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303"/>
        <w:gridCol w:w="2748"/>
      </w:tblGrid>
      <w:tr w:rsidR="003235F4" w:rsidRPr="00BE026C" w14:paraId="6DFF23F2" w14:textId="77777777" w:rsidTr="0072346B">
        <w:trPr>
          <w:trHeight w:val="2177"/>
        </w:trPr>
        <w:tc>
          <w:tcPr>
            <w:tcW w:w="2965" w:type="dxa"/>
          </w:tcPr>
          <w:p w14:paraId="3484BEE7" w14:textId="77777777" w:rsidR="003235F4" w:rsidRPr="00BE026C" w:rsidRDefault="0072346B" w:rsidP="005C28C3">
            <w:pPr>
              <w:pStyle w:val="MediumGrid21"/>
              <w:spacing w:before="100" w:beforeAutospacing="1" w:line="240" w:lineRule="auto"/>
              <w:jc w:val="center"/>
              <w:rPr>
                <w:rFonts w:cs="Arial"/>
                <w:b/>
                <w:noProof/>
                <w:sz w:val="48"/>
                <w:szCs w:val="48"/>
                <w:lang w:val="en-GB"/>
              </w:rPr>
            </w:pPr>
            <w:bookmarkStart w:id="0" w:name="Annex1"/>
            <w:bookmarkStart w:id="1" w:name="_GoBack"/>
            <w:bookmarkEnd w:id="1"/>
            <w:r w:rsidRPr="00BE026C">
              <w:rPr>
                <w:noProof/>
              </w:rPr>
              <w:drawing>
                <wp:anchor distT="0" distB="0" distL="114300" distR="114300" simplePos="0" relativeHeight="251673600" behindDoc="1" locked="0" layoutInCell="1" allowOverlap="1" wp14:anchorId="112EC5E4" wp14:editId="4A6A6F3B">
                  <wp:simplePos x="0" y="0"/>
                  <wp:positionH relativeFrom="column">
                    <wp:posOffset>440141</wp:posOffset>
                  </wp:positionH>
                  <wp:positionV relativeFrom="paragraph">
                    <wp:posOffset>114312</wp:posOffset>
                  </wp:positionV>
                  <wp:extent cx="533400" cy="1083945"/>
                  <wp:effectExtent l="0" t="0" r="0" b="8255"/>
                  <wp:wrapNone/>
                  <wp:docPr id="8" name="Imagen 407" descr="Description : 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7" descr="Description : undp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1083945"/>
                          </a:xfrm>
                          <a:prstGeom prst="rect">
                            <a:avLst/>
                          </a:prstGeom>
                          <a:noFill/>
                          <a:ln>
                            <a:noFill/>
                          </a:ln>
                        </pic:spPr>
                      </pic:pic>
                    </a:graphicData>
                  </a:graphic>
                </wp:anchor>
              </w:drawing>
            </w:r>
            <w:bookmarkEnd w:id="0"/>
          </w:p>
        </w:tc>
        <w:tc>
          <w:tcPr>
            <w:tcW w:w="3303" w:type="dxa"/>
          </w:tcPr>
          <w:p w14:paraId="639C6182" w14:textId="59C5CB46" w:rsidR="003235F4" w:rsidRPr="00BE026C" w:rsidRDefault="0072346B" w:rsidP="005C28C3">
            <w:pPr>
              <w:pStyle w:val="MediumGrid21"/>
              <w:spacing w:before="100" w:beforeAutospacing="1" w:line="240" w:lineRule="auto"/>
              <w:jc w:val="center"/>
              <w:rPr>
                <w:rFonts w:cs="Arial"/>
                <w:b/>
                <w:noProof/>
                <w:sz w:val="48"/>
                <w:szCs w:val="48"/>
                <w:lang w:val="en-GB"/>
              </w:rPr>
            </w:pPr>
            <w:r w:rsidRPr="00BE026C">
              <w:rPr>
                <w:noProof/>
              </w:rPr>
              <w:drawing>
                <wp:anchor distT="0" distB="0" distL="114300" distR="114300" simplePos="0" relativeHeight="251671552" behindDoc="0" locked="0" layoutInCell="1" allowOverlap="1" wp14:anchorId="7039F522" wp14:editId="7A7E1D39">
                  <wp:simplePos x="0" y="0"/>
                  <wp:positionH relativeFrom="column">
                    <wp:posOffset>386080</wp:posOffset>
                  </wp:positionH>
                  <wp:positionV relativeFrom="paragraph">
                    <wp:posOffset>227965</wp:posOffset>
                  </wp:positionV>
                  <wp:extent cx="1196340" cy="973455"/>
                  <wp:effectExtent l="0" t="0" r="0" b="0"/>
                  <wp:wrapSquare wrapText="bothSides"/>
                  <wp:docPr id="4" name="Picture 20" descr="Description : File:Coat of arms of Sierra Leon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 File:Coat of arms of Sierra Leone.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6340" cy="973455"/>
                          </a:xfrm>
                          <a:prstGeom prst="rect">
                            <a:avLst/>
                          </a:prstGeom>
                          <a:noFill/>
                          <a:ln>
                            <a:noFill/>
                          </a:ln>
                        </pic:spPr>
                      </pic:pic>
                    </a:graphicData>
                  </a:graphic>
                </wp:anchor>
              </w:drawing>
            </w:r>
            <w:r w:rsidR="009C13A4">
              <w:rPr>
                <w:noProof/>
              </w:rPr>
              <mc:AlternateContent>
                <mc:Choice Requires="wps">
                  <w:drawing>
                    <wp:anchor distT="0" distB="0" distL="114300" distR="114300" simplePos="0" relativeHeight="251669504" behindDoc="0" locked="0" layoutInCell="1" allowOverlap="1" wp14:anchorId="533407EC" wp14:editId="1F3F484F">
                      <wp:simplePos x="0" y="0"/>
                      <wp:positionH relativeFrom="column">
                        <wp:posOffset>4858385</wp:posOffset>
                      </wp:positionH>
                      <wp:positionV relativeFrom="paragraph">
                        <wp:posOffset>384175</wp:posOffset>
                      </wp:positionV>
                      <wp:extent cx="914400" cy="914400"/>
                      <wp:effectExtent l="0" t="3175"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13800" w14:textId="105C19B2" w:rsidR="00BE66CE" w:rsidRDefault="00BE66CE" w:rsidP="001660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33407EC" id="_x0000_t202" coordsize="21600,21600" o:spt="202" path="m0,0l0,21600,21600,21600,21600,0xe">
                      <v:stroke joinstyle="miter"/>
                      <v:path gradientshapeok="t" o:connecttype="rect"/>
                    </v:shapetype>
                    <v:shape id="Text_x0020_Box_x0020_10" o:spid="_x0000_s1026" type="#_x0000_t202" style="position:absolute;left:0;text-align:left;margin-left:382.55pt;margin-top:30.25pt;width:1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" stroked="f">
                      <v:textbox>
                        <w:txbxContent>
                          <w:p w14:paraId="2B613800" w14:textId="105C19B2" w:rsidR="00BE66CE" w:rsidRDefault="00BE66CE" w:rsidP="00166092"/>
                        </w:txbxContent>
                      </v:textbox>
                    </v:shape>
                  </w:pict>
                </mc:Fallback>
              </mc:AlternateContent>
            </w:r>
          </w:p>
        </w:tc>
        <w:tc>
          <w:tcPr>
            <w:tcW w:w="2748" w:type="dxa"/>
          </w:tcPr>
          <w:p w14:paraId="01559DE9" w14:textId="77777777" w:rsidR="0072346B" w:rsidRPr="00BE026C" w:rsidRDefault="0072346B" w:rsidP="005C28C3">
            <w:pPr>
              <w:pStyle w:val="MediumGrid21"/>
              <w:spacing w:before="100" w:beforeAutospacing="1" w:line="240" w:lineRule="auto"/>
              <w:jc w:val="center"/>
              <w:rPr>
                <w:noProof/>
                <w:lang w:val="en-ZA" w:eastAsia="en-ZA"/>
              </w:rPr>
            </w:pPr>
          </w:p>
          <w:p w14:paraId="4C97936A" w14:textId="77777777" w:rsidR="003235F4" w:rsidRPr="00BE026C" w:rsidRDefault="0072346B" w:rsidP="005C28C3">
            <w:pPr>
              <w:pStyle w:val="MediumGrid21"/>
              <w:spacing w:before="100" w:beforeAutospacing="1" w:line="240" w:lineRule="auto"/>
              <w:jc w:val="center"/>
              <w:rPr>
                <w:noProof/>
                <w:lang w:val="en-ZA" w:eastAsia="en-ZA"/>
              </w:rPr>
            </w:pPr>
            <w:r w:rsidRPr="00BE026C">
              <w:rPr>
                <w:noProof/>
              </w:rPr>
              <w:drawing>
                <wp:inline distT="0" distB="0" distL="0" distR="0" wp14:anchorId="0E20B816" wp14:editId="1842E52F">
                  <wp:extent cx="692150" cy="843280"/>
                  <wp:effectExtent l="0" t="0" r="0" b="0"/>
                  <wp:docPr id="3" name="Picture 3" descr="Description : 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GEF-notag-lowres_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150" cy="843280"/>
                          </a:xfrm>
                          <a:prstGeom prst="rect">
                            <a:avLst/>
                          </a:prstGeom>
                          <a:noFill/>
                          <a:ln>
                            <a:noFill/>
                          </a:ln>
                        </pic:spPr>
                      </pic:pic>
                    </a:graphicData>
                  </a:graphic>
                </wp:inline>
              </w:drawing>
            </w:r>
          </w:p>
        </w:tc>
      </w:tr>
    </w:tbl>
    <w:p w14:paraId="7012E96E" w14:textId="77777777" w:rsidR="00104D91" w:rsidRPr="00BE026C" w:rsidRDefault="00104D91" w:rsidP="005C28C3">
      <w:pPr>
        <w:spacing w:before="100" w:beforeAutospacing="1" w:line="240" w:lineRule="auto"/>
        <w:jc w:val="left"/>
        <w:rPr>
          <w:rFonts w:ascii="Calibri" w:hAnsi="Calibri"/>
          <w:b/>
          <w:color w:val="000000" w:themeColor="text1"/>
          <w:sz w:val="32"/>
          <w:szCs w:val="32"/>
        </w:rPr>
      </w:pPr>
    </w:p>
    <w:p w14:paraId="20921E2B" w14:textId="77777777" w:rsidR="00104D91" w:rsidRPr="00BE026C" w:rsidRDefault="00104D91" w:rsidP="00F133DE">
      <w:pPr>
        <w:spacing w:line="240" w:lineRule="auto"/>
        <w:jc w:val="left"/>
        <w:rPr>
          <w:rFonts w:ascii="Calibri" w:hAnsi="Calibri"/>
          <w:b/>
          <w:color w:val="000000" w:themeColor="text1"/>
          <w:sz w:val="24"/>
          <w:szCs w:val="24"/>
        </w:rPr>
      </w:pPr>
      <w:r w:rsidRPr="00BE026C">
        <w:rPr>
          <w:rFonts w:ascii="Calibri" w:hAnsi="Calibri"/>
          <w:b/>
          <w:color w:val="000000" w:themeColor="text1"/>
          <w:sz w:val="24"/>
          <w:szCs w:val="24"/>
        </w:rPr>
        <w:t>Report</w:t>
      </w:r>
      <w:r w:rsidR="006502DE" w:rsidRPr="00BE026C">
        <w:rPr>
          <w:rFonts w:ascii="Calibri" w:hAnsi="Calibri"/>
          <w:b/>
          <w:color w:val="000000" w:themeColor="text1"/>
          <w:sz w:val="24"/>
          <w:szCs w:val="24"/>
        </w:rPr>
        <w:t>:</w:t>
      </w:r>
    </w:p>
    <w:p w14:paraId="209C1F2E" w14:textId="77777777" w:rsidR="00E22971" w:rsidRPr="00BE026C" w:rsidRDefault="003C3F40" w:rsidP="00F133DE">
      <w:pPr>
        <w:spacing w:line="240" w:lineRule="auto"/>
        <w:jc w:val="left"/>
        <w:rPr>
          <w:rFonts w:ascii="Calibri" w:hAnsi="Calibri"/>
          <w:b/>
          <w:color w:val="000000" w:themeColor="text1"/>
          <w:sz w:val="32"/>
          <w:szCs w:val="32"/>
        </w:rPr>
      </w:pPr>
      <w:r w:rsidRPr="00BE026C">
        <w:rPr>
          <w:rFonts w:ascii="Calibri" w:hAnsi="Calibri"/>
          <w:b/>
          <w:color w:val="000000" w:themeColor="text1"/>
          <w:sz w:val="32"/>
          <w:szCs w:val="32"/>
        </w:rPr>
        <w:t>Midterm Review (MTR) of</w:t>
      </w:r>
      <w:r w:rsidR="00AD202A" w:rsidRPr="00BE026C">
        <w:rPr>
          <w:rFonts w:ascii="Calibri" w:hAnsi="Calibri"/>
          <w:b/>
          <w:color w:val="000000" w:themeColor="text1"/>
          <w:sz w:val="32"/>
          <w:szCs w:val="32"/>
        </w:rPr>
        <w:t xml:space="preserve"> the </w:t>
      </w:r>
      <w:r w:rsidR="00781229" w:rsidRPr="00BE026C">
        <w:rPr>
          <w:rFonts w:ascii="Calibri" w:hAnsi="Calibri"/>
          <w:b/>
          <w:color w:val="000000" w:themeColor="text1"/>
          <w:sz w:val="32"/>
          <w:szCs w:val="32"/>
        </w:rPr>
        <w:t>project</w:t>
      </w:r>
      <w:r w:rsidR="00E22971" w:rsidRPr="00BE026C">
        <w:rPr>
          <w:rFonts w:ascii="Calibri" w:hAnsi="Calibri"/>
          <w:b/>
          <w:color w:val="000000" w:themeColor="text1"/>
          <w:sz w:val="32"/>
          <w:szCs w:val="32"/>
        </w:rPr>
        <w:t>:</w:t>
      </w:r>
    </w:p>
    <w:p w14:paraId="2064ED19" w14:textId="77777777" w:rsidR="00E22971" w:rsidRPr="00BE026C" w:rsidRDefault="00E22971" w:rsidP="00F133DE">
      <w:pPr>
        <w:spacing w:line="240" w:lineRule="auto"/>
        <w:jc w:val="left"/>
        <w:rPr>
          <w:rFonts w:ascii="Calibri" w:hAnsi="Calibri"/>
          <w:b/>
          <w:color w:val="000000" w:themeColor="text1"/>
          <w:sz w:val="32"/>
          <w:szCs w:val="32"/>
        </w:rPr>
      </w:pPr>
    </w:p>
    <w:p w14:paraId="5AE89333" w14:textId="29D1E0E3" w:rsidR="00CF32E8" w:rsidRPr="00BE026C" w:rsidRDefault="003C3F40" w:rsidP="00F133DE">
      <w:pPr>
        <w:spacing w:line="240" w:lineRule="auto"/>
        <w:ind w:right="-154"/>
        <w:jc w:val="left"/>
        <w:rPr>
          <w:rFonts w:ascii="Calibri" w:hAnsi="Calibri"/>
          <w:b/>
          <w:color w:val="000000" w:themeColor="text1"/>
          <w:sz w:val="32"/>
          <w:szCs w:val="32"/>
        </w:rPr>
      </w:pPr>
      <w:r w:rsidRPr="00BE026C">
        <w:rPr>
          <w:rFonts w:ascii="Calibri" w:hAnsi="Calibri"/>
          <w:b/>
          <w:color w:val="000000" w:themeColor="text1"/>
          <w:sz w:val="32"/>
          <w:szCs w:val="32"/>
        </w:rPr>
        <w:t>‘</w:t>
      </w:r>
      <w:r w:rsidR="00996221" w:rsidRPr="00BE026C">
        <w:rPr>
          <w:rFonts w:ascii="Calibri" w:hAnsi="Calibri"/>
          <w:b/>
          <w:color w:val="000000" w:themeColor="text1"/>
          <w:sz w:val="32"/>
          <w:szCs w:val="32"/>
        </w:rPr>
        <w:t>Building Adaptive Capacity to Catalyze Active Public and P</w:t>
      </w:r>
      <w:r w:rsidR="00E05942" w:rsidRPr="00BE026C">
        <w:rPr>
          <w:rFonts w:ascii="Calibri" w:hAnsi="Calibri"/>
          <w:b/>
          <w:color w:val="000000" w:themeColor="text1"/>
          <w:sz w:val="32"/>
          <w:szCs w:val="32"/>
        </w:rPr>
        <w:t>rivate Sector Participation to M</w:t>
      </w:r>
      <w:r w:rsidR="00996221" w:rsidRPr="00BE026C">
        <w:rPr>
          <w:rFonts w:ascii="Calibri" w:hAnsi="Calibri"/>
          <w:b/>
          <w:color w:val="000000" w:themeColor="text1"/>
          <w:sz w:val="32"/>
          <w:szCs w:val="32"/>
        </w:rPr>
        <w:t>anage the Exposure and Sensitivity of Water Supply Services to Climate Change</w:t>
      </w:r>
      <w:r w:rsidR="00223C43" w:rsidRPr="00BE026C">
        <w:rPr>
          <w:rFonts w:ascii="Calibri" w:hAnsi="Calibri"/>
          <w:b/>
          <w:color w:val="000000" w:themeColor="text1"/>
          <w:sz w:val="32"/>
          <w:szCs w:val="32"/>
        </w:rPr>
        <w:t xml:space="preserve">’ </w:t>
      </w:r>
      <w:r w:rsidR="00781229" w:rsidRPr="00BE026C">
        <w:rPr>
          <w:rFonts w:ascii="Calibri" w:hAnsi="Calibri"/>
          <w:b/>
          <w:color w:val="000000" w:themeColor="text1"/>
          <w:sz w:val="32"/>
          <w:szCs w:val="32"/>
        </w:rPr>
        <w:t xml:space="preserve">in </w:t>
      </w:r>
      <w:r w:rsidR="00466E9E" w:rsidRPr="00BE026C">
        <w:rPr>
          <w:rFonts w:ascii="Calibri" w:hAnsi="Calibri"/>
          <w:b/>
          <w:color w:val="000000" w:themeColor="text1"/>
          <w:sz w:val="32"/>
          <w:szCs w:val="32"/>
        </w:rPr>
        <w:t>Sierra Leone</w:t>
      </w:r>
      <w:r w:rsidRPr="00BE026C">
        <w:rPr>
          <w:rFonts w:ascii="Calibri" w:hAnsi="Calibri"/>
          <w:b/>
          <w:color w:val="000000" w:themeColor="text1"/>
          <w:sz w:val="32"/>
          <w:szCs w:val="32"/>
        </w:rPr>
        <w:t xml:space="preserve"> (PIMS# </w:t>
      </w:r>
      <w:r w:rsidR="00996221" w:rsidRPr="00BE026C">
        <w:rPr>
          <w:rFonts w:ascii="Calibri" w:hAnsi="Calibri"/>
          <w:b/>
          <w:color w:val="000000" w:themeColor="text1"/>
          <w:sz w:val="32"/>
          <w:szCs w:val="32"/>
        </w:rPr>
        <w:t>4613</w:t>
      </w:r>
      <w:r w:rsidR="003C757D">
        <w:rPr>
          <w:rFonts w:ascii="Calibri" w:hAnsi="Calibri"/>
          <w:b/>
          <w:color w:val="000000" w:themeColor="text1"/>
          <w:sz w:val="32"/>
          <w:szCs w:val="32"/>
        </w:rPr>
        <w:t>, GEF ID # 4599</w:t>
      </w:r>
      <w:r w:rsidRPr="00BE026C">
        <w:rPr>
          <w:rFonts w:ascii="Calibri" w:hAnsi="Calibri"/>
          <w:b/>
          <w:color w:val="000000" w:themeColor="text1"/>
          <w:sz w:val="32"/>
          <w:szCs w:val="32"/>
        </w:rPr>
        <w:t>)</w:t>
      </w:r>
    </w:p>
    <w:p w14:paraId="2763F16F" w14:textId="77777777" w:rsidR="00BD358D" w:rsidRPr="00BE026C" w:rsidRDefault="00BD358D" w:rsidP="00F133DE">
      <w:pPr>
        <w:spacing w:line="240" w:lineRule="auto"/>
        <w:jc w:val="left"/>
        <w:rPr>
          <w:rFonts w:ascii="Calibri" w:hAnsi="Calibri"/>
          <w:b/>
          <w:sz w:val="28"/>
          <w:szCs w:val="28"/>
        </w:rPr>
      </w:pPr>
    </w:p>
    <w:p w14:paraId="4031E400" w14:textId="77777777" w:rsidR="00F27637" w:rsidRPr="00BE026C" w:rsidRDefault="00F27637" w:rsidP="00F133DE">
      <w:pPr>
        <w:spacing w:line="240" w:lineRule="auto"/>
        <w:jc w:val="left"/>
        <w:rPr>
          <w:rFonts w:ascii="Calibri" w:hAnsi="Calibri"/>
          <w:b/>
          <w:sz w:val="28"/>
          <w:szCs w:val="28"/>
        </w:rPr>
      </w:pPr>
    </w:p>
    <w:p w14:paraId="5504A213" w14:textId="77777777" w:rsidR="00E977DF" w:rsidRPr="00BE026C" w:rsidRDefault="00E977DF" w:rsidP="00F133DE">
      <w:pPr>
        <w:spacing w:line="240" w:lineRule="auto"/>
        <w:jc w:val="left"/>
        <w:rPr>
          <w:rFonts w:ascii="Calibri" w:hAnsi="Calibri"/>
          <w:b/>
          <w:sz w:val="24"/>
          <w:szCs w:val="24"/>
        </w:rPr>
      </w:pPr>
      <w:r w:rsidRPr="00BE026C">
        <w:rPr>
          <w:rFonts w:ascii="Calibri" w:hAnsi="Calibri"/>
          <w:b/>
          <w:sz w:val="24"/>
          <w:szCs w:val="24"/>
        </w:rPr>
        <w:t>Submitted to</w:t>
      </w:r>
    </w:p>
    <w:p w14:paraId="2DCA9715" w14:textId="77777777" w:rsidR="00E977DF" w:rsidRPr="00BE026C" w:rsidRDefault="00E977DF" w:rsidP="00F133DE">
      <w:pPr>
        <w:spacing w:line="240" w:lineRule="auto"/>
        <w:jc w:val="left"/>
        <w:rPr>
          <w:rFonts w:ascii="Calibri" w:hAnsi="Calibri"/>
          <w:b/>
          <w:sz w:val="28"/>
          <w:szCs w:val="28"/>
        </w:rPr>
      </w:pPr>
      <w:r w:rsidRPr="00BE026C">
        <w:rPr>
          <w:rFonts w:ascii="Calibri" w:hAnsi="Calibri"/>
          <w:b/>
          <w:sz w:val="28"/>
          <w:szCs w:val="28"/>
        </w:rPr>
        <w:t xml:space="preserve">UNDP, </w:t>
      </w:r>
      <w:r w:rsidR="00466E9E" w:rsidRPr="00BE026C">
        <w:rPr>
          <w:rFonts w:ascii="Calibri" w:hAnsi="Calibri"/>
          <w:b/>
          <w:sz w:val="28"/>
          <w:szCs w:val="28"/>
        </w:rPr>
        <w:t>Sierra Leone</w:t>
      </w:r>
    </w:p>
    <w:p w14:paraId="5012D4D9" w14:textId="77777777" w:rsidR="00104D91" w:rsidRPr="00BE026C" w:rsidRDefault="00104D91" w:rsidP="00F133DE">
      <w:pPr>
        <w:pStyle w:val="Date"/>
        <w:spacing w:line="240" w:lineRule="auto"/>
        <w:rPr>
          <w:rFonts w:ascii="Calibri" w:hAnsi="Calibri"/>
          <w:sz w:val="24"/>
          <w:szCs w:val="24"/>
        </w:rPr>
      </w:pPr>
    </w:p>
    <w:p w14:paraId="7D7C68F6" w14:textId="77777777" w:rsidR="00104D91" w:rsidRPr="00BE026C" w:rsidRDefault="00104D91" w:rsidP="00F133DE">
      <w:pPr>
        <w:pStyle w:val="Date"/>
        <w:spacing w:line="240" w:lineRule="auto"/>
        <w:rPr>
          <w:rFonts w:ascii="Calibri" w:hAnsi="Calibri"/>
          <w:sz w:val="24"/>
          <w:szCs w:val="24"/>
        </w:rPr>
      </w:pPr>
    </w:p>
    <w:p w14:paraId="28D3A74B" w14:textId="77777777" w:rsidR="00BD358D" w:rsidRPr="00BE026C" w:rsidRDefault="00BD358D" w:rsidP="00F133DE">
      <w:pPr>
        <w:pStyle w:val="Date"/>
        <w:spacing w:line="240" w:lineRule="auto"/>
        <w:rPr>
          <w:rFonts w:ascii="Calibri" w:hAnsi="Calibri"/>
          <w:sz w:val="24"/>
          <w:szCs w:val="24"/>
          <w:highlight w:val="yellow"/>
        </w:rPr>
      </w:pPr>
    </w:p>
    <w:p w14:paraId="5AC5C0E3" w14:textId="77777777" w:rsidR="00F27637" w:rsidRPr="00BE026C" w:rsidRDefault="00F27637" w:rsidP="00F133DE">
      <w:pPr>
        <w:spacing w:line="240" w:lineRule="auto"/>
        <w:rPr>
          <w:rFonts w:ascii="Calibri" w:hAnsi="Calibri"/>
          <w:highlight w:val="yellow"/>
        </w:rPr>
      </w:pPr>
    </w:p>
    <w:p w14:paraId="6F8599BB" w14:textId="77777777" w:rsidR="00F27637" w:rsidRPr="00BE026C" w:rsidRDefault="00F27637" w:rsidP="00F133DE">
      <w:pPr>
        <w:spacing w:line="240" w:lineRule="auto"/>
        <w:rPr>
          <w:rFonts w:ascii="Calibri" w:hAnsi="Calibri"/>
          <w:highlight w:val="yellow"/>
        </w:rPr>
      </w:pPr>
    </w:p>
    <w:p w14:paraId="73678FE5" w14:textId="77777777" w:rsidR="00F133DE" w:rsidRPr="00BE026C" w:rsidRDefault="00F133DE" w:rsidP="00F133DE">
      <w:pPr>
        <w:spacing w:line="240" w:lineRule="auto"/>
        <w:rPr>
          <w:rFonts w:ascii="Calibri" w:hAnsi="Calibri"/>
          <w:highlight w:val="yellow"/>
        </w:rPr>
      </w:pPr>
    </w:p>
    <w:p w14:paraId="670832DC" w14:textId="77777777" w:rsidR="00F133DE" w:rsidRPr="00BE026C" w:rsidRDefault="00F133DE" w:rsidP="00F133DE">
      <w:pPr>
        <w:spacing w:line="240" w:lineRule="auto"/>
        <w:rPr>
          <w:rFonts w:ascii="Calibri" w:hAnsi="Calibri"/>
          <w:highlight w:val="yellow"/>
        </w:rPr>
      </w:pPr>
    </w:p>
    <w:p w14:paraId="409406B3" w14:textId="77777777" w:rsidR="00F133DE" w:rsidRPr="00BE026C" w:rsidRDefault="00F133DE" w:rsidP="00F133DE">
      <w:pPr>
        <w:spacing w:line="240" w:lineRule="auto"/>
        <w:rPr>
          <w:rFonts w:ascii="Calibri" w:hAnsi="Calibri"/>
          <w:highlight w:val="yellow"/>
        </w:rPr>
      </w:pPr>
    </w:p>
    <w:p w14:paraId="09D1E6A2" w14:textId="77777777" w:rsidR="00F133DE" w:rsidRPr="00BE026C" w:rsidRDefault="00F133DE" w:rsidP="00F133DE">
      <w:pPr>
        <w:spacing w:line="240" w:lineRule="auto"/>
        <w:rPr>
          <w:rFonts w:ascii="Calibri" w:hAnsi="Calibri"/>
          <w:highlight w:val="yellow"/>
        </w:rPr>
      </w:pPr>
    </w:p>
    <w:p w14:paraId="54899404" w14:textId="77777777" w:rsidR="00F27637" w:rsidRPr="00BE026C" w:rsidRDefault="00F27637" w:rsidP="00F133DE">
      <w:pPr>
        <w:spacing w:line="240" w:lineRule="auto"/>
        <w:rPr>
          <w:rFonts w:ascii="Calibri" w:hAnsi="Calibri"/>
          <w:highlight w:val="yellow"/>
        </w:rPr>
      </w:pPr>
    </w:p>
    <w:p w14:paraId="3D003C03" w14:textId="77777777" w:rsidR="00F27637" w:rsidRPr="00BE026C" w:rsidRDefault="00F27637" w:rsidP="00F133DE">
      <w:pPr>
        <w:spacing w:line="240" w:lineRule="auto"/>
        <w:rPr>
          <w:rFonts w:ascii="Calibri" w:hAnsi="Calibri"/>
          <w:highlight w:val="yellow"/>
        </w:rPr>
      </w:pPr>
    </w:p>
    <w:p w14:paraId="4D0B21C5" w14:textId="77777777" w:rsidR="00F27637" w:rsidRPr="00BE026C" w:rsidRDefault="00F27637" w:rsidP="00F133DE">
      <w:pPr>
        <w:spacing w:line="240" w:lineRule="auto"/>
        <w:rPr>
          <w:rFonts w:ascii="Calibri" w:hAnsi="Calibri"/>
          <w:highlight w:val="yellow"/>
        </w:rPr>
      </w:pPr>
    </w:p>
    <w:p w14:paraId="3F1B64DF" w14:textId="77777777" w:rsidR="00BD358D" w:rsidRPr="00BE026C" w:rsidRDefault="00BD358D" w:rsidP="00F133DE">
      <w:pPr>
        <w:pStyle w:val="Date"/>
        <w:spacing w:line="240" w:lineRule="auto"/>
        <w:rPr>
          <w:rFonts w:ascii="Calibri" w:hAnsi="Calibri"/>
          <w:sz w:val="24"/>
          <w:szCs w:val="24"/>
          <w:highlight w:val="yellow"/>
        </w:rPr>
      </w:pPr>
    </w:p>
    <w:p w14:paraId="18F9A4D8" w14:textId="27381C37" w:rsidR="009E00D6" w:rsidRPr="00BE026C" w:rsidRDefault="003C757D" w:rsidP="00F133DE">
      <w:pPr>
        <w:pStyle w:val="Date"/>
        <w:spacing w:line="240" w:lineRule="auto"/>
        <w:rPr>
          <w:rFonts w:ascii="Calibri" w:hAnsi="Calibri"/>
          <w:color w:val="0000FF"/>
          <w:sz w:val="24"/>
          <w:szCs w:val="24"/>
        </w:rPr>
      </w:pPr>
      <w:r>
        <w:rPr>
          <w:rFonts w:ascii="Calibri" w:hAnsi="Calibri"/>
          <w:sz w:val="24"/>
          <w:szCs w:val="24"/>
        </w:rPr>
        <w:t>December</w:t>
      </w:r>
      <w:r w:rsidRPr="00BE026C">
        <w:rPr>
          <w:rFonts w:ascii="Calibri" w:hAnsi="Calibri"/>
          <w:sz w:val="24"/>
          <w:szCs w:val="24"/>
        </w:rPr>
        <w:t xml:space="preserve"> </w:t>
      </w:r>
      <w:r w:rsidR="008C21BA" w:rsidRPr="00BE026C">
        <w:rPr>
          <w:rFonts w:ascii="Calibri" w:hAnsi="Calibri"/>
          <w:sz w:val="24"/>
          <w:szCs w:val="24"/>
        </w:rPr>
        <w:t>2018</w:t>
      </w:r>
    </w:p>
    <w:p w14:paraId="3C35A02D" w14:textId="77777777" w:rsidR="00C92962" w:rsidRPr="00BE026C" w:rsidRDefault="00C92962" w:rsidP="00F133DE">
      <w:pPr>
        <w:spacing w:line="240" w:lineRule="auto"/>
        <w:rPr>
          <w:rFonts w:ascii="Calibri" w:hAnsi="Calibri"/>
          <w:b/>
          <w:sz w:val="24"/>
          <w:szCs w:val="24"/>
        </w:rPr>
      </w:pPr>
    </w:p>
    <w:p w14:paraId="704EB08B" w14:textId="77777777" w:rsidR="00F133DE" w:rsidRPr="00BE026C" w:rsidRDefault="00F133DE" w:rsidP="00F133DE">
      <w:pPr>
        <w:spacing w:line="240" w:lineRule="auto"/>
        <w:rPr>
          <w:rFonts w:ascii="Calibri" w:hAnsi="Calibri"/>
          <w:sz w:val="24"/>
          <w:szCs w:val="24"/>
        </w:rPr>
      </w:pPr>
    </w:p>
    <w:p w14:paraId="15D7A84E" w14:textId="77777777" w:rsidR="00F133DE" w:rsidRPr="00BE026C" w:rsidRDefault="00F133DE" w:rsidP="00F133DE">
      <w:pPr>
        <w:spacing w:line="240" w:lineRule="auto"/>
        <w:rPr>
          <w:rFonts w:ascii="Calibri" w:hAnsi="Calibri"/>
          <w:sz w:val="24"/>
          <w:szCs w:val="24"/>
        </w:rPr>
      </w:pPr>
    </w:p>
    <w:p w14:paraId="0D6069B8" w14:textId="77777777" w:rsidR="00F133DE" w:rsidRPr="00BE026C" w:rsidRDefault="00F133DE" w:rsidP="00F133DE">
      <w:pPr>
        <w:spacing w:line="240" w:lineRule="auto"/>
        <w:rPr>
          <w:rFonts w:ascii="Calibri" w:hAnsi="Calibri"/>
          <w:sz w:val="24"/>
          <w:szCs w:val="24"/>
        </w:rPr>
      </w:pPr>
    </w:p>
    <w:p w14:paraId="46C45FDB" w14:textId="77777777" w:rsidR="00F133DE" w:rsidRPr="00BE026C" w:rsidRDefault="00F133DE" w:rsidP="00F133DE">
      <w:pPr>
        <w:spacing w:line="240" w:lineRule="auto"/>
        <w:rPr>
          <w:rFonts w:ascii="Calibri" w:hAnsi="Calibri"/>
          <w:sz w:val="24"/>
          <w:szCs w:val="24"/>
        </w:rPr>
      </w:pPr>
    </w:p>
    <w:p w14:paraId="769E2E3F" w14:textId="77777777" w:rsidR="00F133DE" w:rsidRPr="00BE026C" w:rsidRDefault="00F133DE" w:rsidP="00F133DE">
      <w:pPr>
        <w:spacing w:line="240" w:lineRule="auto"/>
        <w:rPr>
          <w:rFonts w:ascii="Calibri" w:hAnsi="Calibri"/>
          <w:sz w:val="24"/>
          <w:szCs w:val="24"/>
        </w:rPr>
      </w:pPr>
    </w:p>
    <w:p w14:paraId="2D6110FD" w14:textId="77777777" w:rsidR="00F133DE" w:rsidRPr="00BE026C" w:rsidRDefault="00F133DE" w:rsidP="00F133DE">
      <w:pPr>
        <w:spacing w:line="240" w:lineRule="auto"/>
        <w:rPr>
          <w:rFonts w:ascii="Calibri" w:hAnsi="Calibri"/>
          <w:sz w:val="24"/>
          <w:szCs w:val="24"/>
        </w:rPr>
      </w:pPr>
    </w:p>
    <w:p w14:paraId="7FD5752D" w14:textId="77777777" w:rsidR="009E00D6" w:rsidRPr="00BE026C" w:rsidRDefault="00C92962" w:rsidP="00F133DE">
      <w:pPr>
        <w:spacing w:line="240" w:lineRule="auto"/>
        <w:rPr>
          <w:rFonts w:ascii="Calibri" w:hAnsi="Calibri"/>
          <w:sz w:val="24"/>
          <w:szCs w:val="24"/>
        </w:rPr>
      </w:pPr>
      <w:r w:rsidRPr="00BE026C">
        <w:rPr>
          <w:rFonts w:ascii="Calibri" w:hAnsi="Calibri"/>
          <w:sz w:val="24"/>
          <w:szCs w:val="24"/>
        </w:rPr>
        <w:t xml:space="preserve">Mid-Term </w:t>
      </w:r>
      <w:r w:rsidR="009E6198" w:rsidRPr="00BE026C">
        <w:rPr>
          <w:rFonts w:ascii="Calibri" w:hAnsi="Calibri"/>
          <w:sz w:val="24"/>
          <w:szCs w:val="24"/>
        </w:rPr>
        <w:t>Review</w:t>
      </w:r>
      <w:r w:rsidR="00921EB2" w:rsidRPr="00BE026C">
        <w:rPr>
          <w:rFonts w:ascii="Calibri" w:hAnsi="Calibri"/>
          <w:sz w:val="24"/>
          <w:szCs w:val="24"/>
        </w:rPr>
        <w:t>er</w:t>
      </w:r>
      <w:r w:rsidR="00466E9E" w:rsidRPr="00BE026C">
        <w:rPr>
          <w:rFonts w:ascii="Calibri" w:hAnsi="Calibri"/>
          <w:sz w:val="24"/>
          <w:szCs w:val="24"/>
        </w:rPr>
        <w:t>s</w:t>
      </w:r>
      <w:r w:rsidR="00E977DF" w:rsidRPr="00BE026C">
        <w:rPr>
          <w:rFonts w:ascii="Calibri" w:hAnsi="Calibri"/>
          <w:sz w:val="24"/>
          <w:szCs w:val="24"/>
        </w:rPr>
        <w:t>:</w:t>
      </w:r>
    </w:p>
    <w:p w14:paraId="3AFD3330" w14:textId="77777777" w:rsidR="00E25D2C" w:rsidRPr="00BE026C" w:rsidRDefault="00330BB7" w:rsidP="00F133DE">
      <w:pPr>
        <w:spacing w:line="240" w:lineRule="auto"/>
        <w:rPr>
          <w:rFonts w:ascii="Calibri" w:hAnsi="Calibri"/>
          <w:b/>
          <w:sz w:val="24"/>
          <w:szCs w:val="24"/>
        </w:rPr>
      </w:pPr>
      <w:r w:rsidRPr="00BE026C">
        <w:rPr>
          <w:rFonts w:ascii="Calibri" w:hAnsi="Calibri"/>
          <w:b/>
          <w:sz w:val="24"/>
          <w:szCs w:val="24"/>
        </w:rPr>
        <w:t xml:space="preserve">Dinesh Aggarwal, </w:t>
      </w:r>
      <w:r w:rsidR="009E6198" w:rsidRPr="00BE026C">
        <w:rPr>
          <w:rFonts w:ascii="Calibri" w:hAnsi="Calibri"/>
          <w:b/>
          <w:sz w:val="24"/>
          <w:szCs w:val="24"/>
        </w:rPr>
        <w:t xml:space="preserve">International </w:t>
      </w:r>
      <w:r w:rsidRPr="00BE026C">
        <w:rPr>
          <w:rFonts w:ascii="Calibri" w:hAnsi="Calibri"/>
          <w:b/>
          <w:sz w:val="24"/>
          <w:szCs w:val="24"/>
        </w:rPr>
        <w:t>Consultant</w:t>
      </w:r>
    </w:p>
    <w:p w14:paraId="1EA18B63" w14:textId="77777777" w:rsidR="00466E9E" w:rsidRPr="00BE026C" w:rsidRDefault="00466E9E" w:rsidP="00F133DE">
      <w:pPr>
        <w:spacing w:line="240" w:lineRule="auto"/>
        <w:rPr>
          <w:rFonts w:ascii="Calibri" w:hAnsi="Calibri"/>
          <w:b/>
          <w:sz w:val="24"/>
          <w:szCs w:val="24"/>
        </w:rPr>
      </w:pPr>
      <w:r w:rsidRPr="00BE026C">
        <w:rPr>
          <w:rFonts w:ascii="Calibri" w:hAnsi="Calibri"/>
          <w:b/>
          <w:sz w:val="24"/>
          <w:szCs w:val="24"/>
        </w:rPr>
        <w:t>Martin K. Gbonda</w:t>
      </w:r>
      <w:r w:rsidR="00DD39A6" w:rsidRPr="00BE026C">
        <w:rPr>
          <w:rFonts w:ascii="Calibri" w:hAnsi="Calibri"/>
          <w:b/>
          <w:sz w:val="24"/>
          <w:szCs w:val="24"/>
        </w:rPr>
        <w:t>, National Consultant</w:t>
      </w:r>
      <w:r w:rsidRPr="00BE026C">
        <w:rPr>
          <w:rFonts w:ascii="Calibri" w:hAnsi="Calibri"/>
          <w:b/>
          <w:sz w:val="24"/>
          <w:szCs w:val="24"/>
        </w:rPr>
        <w:t xml:space="preserve">  </w:t>
      </w:r>
    </w:p>
    <w:p w14:paraId="366D0B5D" w14:textId="77777777" w:rsidR="00C96DDB" w:rsidRPr="00BE026C" w:rsidRDefault="00C96DDB" w:rsidP="005C28C3">
      <w:pPr>
        <w:spacing w:before="100" w:beforeAutospacing="1" w:line="240" w:lineRule="auto"/>
        <w:rPr>
          <w:rFonts w:ascii="Calibri" w:hAnsi="Calibri"/>
        </w:rPr>
      </w:pPr>
      <w:bookmarkStart w:id="2" w:name="_Toc204404951"/>
      <w:bookmarkStart w:id="3" w:name="_Toc297233234"/>
    </w:p>
    <w:p w14:paraId="1059C3AF" w14:textId="77777777" w:rsidR="00C96DDB" w:rsidRPr="00BE026C" w:rsidRDefault="00C96DDB" w:rsidP="005C28C3">
      <w:pPr>
        <w:spacing w:before="100" w:beforeAutospacing="1" w:line="240" w:lineRule="auto"/>
        <w:rPr>
          <w:rFonts w:ascii="Calibri" w:hAnsi="Calibri"/>
        </w:rPr>
      </w:pPr>
    </w:p>
    <w:p w14:paraId="5EB4BC55" w14:textId="77777777" w:rsidR="00C96DDB" w:rsidRPr="00BE026C" w:rsidRDefault="00C96DDB" w:rsidP="005C28C3">
      <w:pPr>
        <w:spacing w:before="100" w:beforeAutospacing="1" w:line="240" w:lineRule="auto"/>
        <w:rPr>
          <w:rFonts w:ascii="Calibri" w:hAnsi="Calibri"/>
        </w:rPr>
      </w:pPr>
    </w:p>
    <w:p w14:paraId="56A9E5B7" w14:textId="77777777" w:rsidR="00C96DDB" w:rsidRPr="00BE026C" w:rsidRDefault="00C96DDB" w:rsidP="005C28C3">
      <w:pPr>
        <w:spacing w:before="100" w:beforeAutospacing="1" w:line="240" w:lineRule="auto"/>
        <w:rPr>
          <w:rFonts w:ascii="Calibri" w:hAnsi="Calibri"/>
        </w:rPr>
      </w:pPr>
    </w:p>
    <w:p w14:paraId="4EDE7958" w14:textId="77777777" w:rsidR="00C96DDB" w:rsidRPr="00BE026C" w:rsidRDefault="00C96DDB" w:rsidP="005C28C3">
      <w:pPr>
        <w:spacing w:before="100" w:beforeAutospacing="1" w:line="240" w:lineRule="auto"/>
        <w:rPr>
          <w:rFonts w:ascii="Calibri" w:hAnsi="Calibri"/>
        </w:rPr>
      </w:pPr>
    </w:p>
    <w:p w14:paraId="47E1F2F8" w14:textId="77777777" w:rsidR="00C96DDB" w:rsidRPr="00BE026C" w:rsidRDefault="00C96DDB" w:rsidP="005C28C3">
      <w:pPr>
        <w:spacing w:before="100" w:beforeAutospacing="1" w:line="240" w:lineRule="auto"/>
        <w:rPr>
          <w:rFonts w:ascii="Calibri" w:hAnsi="Calibri"/>
        </w:rPr>
      </w:pPr>
    </w:p>
    <w:p w14:paraId="4232F14E" w14:textId="77777777" w:rsidR="00C96DDB" w:rsidRPr="00BE026C" w:rsidRDefault="00C96DDB" w:rsidP="005C28C3">
      <w:pPr>
        <w:spacing w:before="100" w:beforeAutospacing="1" w:line="240" w:lineRule="auto"/>
        <w:rPr>
          <w:rFonts w:ascii="Calibri" w:hAnsi="Calibri"/>
        </w:rPr>
      </w:pPr>
    </w:p>
    <w:p w14:paraId="376015AD" w14:textId="77777777" w:rsidR="00871420" w:rsidRPr="00BE026C" w:rsidRDefault="00871420" w:rsidP="005C28C3">
      <w:pPr>
        <w:spacing w:before="100" w:beforeAutospacing="1" w:line="240" w:lineRule="auto"/>
        <w:rPr>
          <w:rFonts w:ascii="Calibri" w:hAnsi="Calibri"/>
        </w:rPr>
      </w:pPr>
    </w:p>
    <w:p w14:paraId="7C2C6D9A" w14:textId="77777777" w:rsidR="00793434" w:rsidRPr="00BE026C" w:rsidRDefault="00793434" w:rsidP="005C28C3">
      <w:pPr>
        <w:spacing w:before="100" w:beforeAutospacing="1" w:line="240" w:lineRule="auto"/>
        <w:rPr>
          <w:rFonts w:ascii="Calibri" w:hAnsi="Calibri"/>
        </w:rPr>
      </w:pPr>
    </w:p>
    <w:p w14:paraId="4F75B264" w14:textId="77777777" w:rsidR="00793434" w:rsidRPr="00BE026C" w:rsidRDefault="00793434" w:rsidP="005C28C3">
      <w:pPr>
        <w:spacing w:before="100" w:beforeAutospacing="1" w:line="240" w:lineRule="auto"/>
        <w:rPr>
          <w:rFonts w:ascii="Calibri" w:hAnsi="Calibri"/>
        </w:rPr>
      </w:pPr>
    </w:p>
    <w:p w14:paraId="7149937F" w14:textId="77777777" w:rsidR="00793434" w:rsidRPr="00BE026C" w:rsidRDefault="00793434" w:rsidP="005C28C3">
      <w:pPr>
        <w:spacing w:before="100" w:beforeAutospacing="1" w:line="240" w:lineRule="auto"/>
        <w:rPr>
          <w:rFonts w:ascii="Calibri" w:hAnsi="Calibri"/>
        </w:rPr>
      </w:pPr>
    </w:p>
    <w:p w14:paraId="2EAC61EE" w14:textId="77777777" w:rsidR="00FC080A" w:rsidRPr="00BE026C" w:rsidRDefault="00FC080A" w:rsidP="005C28C3">
      <w:pPr>
        <w:spacing w:before="100" w:beforeAutospacing="1" w:line="240" w:lineRule="auto"/>
        <w:rPr>
          <w:rFonts w:ascii="Calibri" w:hAnsi="Calibri"/>
        </w:rPr>
      </w:pPr>
    </w:p>
    <w:p w14:paraId="2635A56E" w14:textId="77777777" w:rsidR="00FC080A" w:rsidRPr="00BE026C" w:rsidRDefault="00FC080A" w:rsidP="005C28C3">
      <w:pPr>
        <w:spacing w:before="100" w:beforeAutospacing="1" w:line="240" w:lineRule="auto"/>
        <w:rPr>
          <w:rFonts w:ascii="Calibri" w:hAnsi="Calibri"/>
        </w:rPr>
      </w:pPr>
    </w:p>
    <w:p w14:paraId="731828C0" w14:textId="77777777" w:rsidR="00BD358D" w:rsidRPr="00BE026C" w:rsidRDefault="00BD358D" w:rsidP="005C28C3">
      <w:pPr>
        <w:spacing w:before="100" w:beforeAutospacing="1" w:line="240" w:lineRule="auto"/>
        <w:rPr>
          <w:rFonts w:ascii="Calibri" w:hAnsi="Calibri"/>
        </w:rPr>
      </w:pPr>
    </w:p>
    <w:p w14:paraId="00E04C02" w14:textId="77777777" w:rsidR="00BD358D" w:rsidRPr="00BE026C" w:rsidRDefault="00BD358D" w:rsidP="005C28C3">
      <w:pPr>
        <w:spacing w:before="100" w:beforeAutospacing="1" w:line="240" w:lineRule="auto"/>
        <w:rPr>
          <w:rFonts w:ascii="Calibri" w:hAnsi="Calibri"/>
        </w:rPr>
      </w:pPr>
    </w:p>
    <w:p w14:paraId="37D09EC0" w14:textId="77777777" w:rsidR="00BD358D" w:rsidRPr="00BE026C" w:rsidRDefault="00BD358D" w:rsidP="005C28C3">
      <w:pPr>
        <w:spacing w:before="100" w:beforeAutospacing="1" w:line="240" w:lineRule="auto"/>
        <w:rPr>
          <w:rFonts w:ascii="Calibri" w:hAnsi="Calibri"/>
        </w:rPr>
      </w:pPr>
    </w:p>
    <w:p w14:paraId="5967042A" w14:textId="77777777" w:rsidR="00F27637" w:rsidRPr="00BE026C" w:rsidRDefault="00F27637" w:rsidP="005C28C3">
      <w:pPr>
        <w:spacing w:before="100" w:beforeAutospacing="1" w:line="240" w:lineRule="auto"/>
        <w:rPr>
          <w:rFonts w:ascii="Calibri" w:hAnsi="Calibri"/>
        </w:rPr>
      </w:pPr>
    </w:p>
    <w:p w14:paraId="6017B172" w14:textId="77777777" w:rsidR="00384DA8" w:rsidRPr="00BE026C" w:rsidRDefault="00384DA8" w:rsidP="005C28C3">
      <w:pPr>
        <w:spacing w:before="100" w:beforeAutospacing="1" w:line="240" w:lineRule="auto"/>
        <w:rPr>
          <w:rFonts w:ascii="Calibri" w:hAnsi="Calibri"/>
        </w:rPr>
      </w:pPr>
    </w:p>
    <w:p w14:paraId="07FF5BBA" w14:textId="77777777" w:rsidR="00E977DF" w:rsidRPr="00BE026C" w:rsidRDefault="00E977DF" w:rsidP="005C28C3">
      <w:pPr>
        <w:spacing w:before="100" w:beforeAutospacing="1" w:line="240" w:lineRule="auto"/>
        <w:rPr>
          <w:rFonts w:ascii="Calibri" w:hAnsi="Calibri"/>
          <w:b/>
          <w:u w:val="single"/>
        </w:rPr>
      </w:pPr>
      <w:r w:rsidRPr="00BE026C">
        <w:rPr>
          <w:rFonts w:ascii="Calibri" w:hAnsi="Calibri"/>
          <w:b/>
          <w:u w:val="single"/>
        </w:rPr>
        <w:t>Disclaimer</w:t>
      </w:r>
    </w:p>
    <w:p w14:paraId="6A6EA4F7" w14:textId="77777777" w:rsidR="00E977DF" w:rsidRPr="00BE026C" w:rsidRDefault="00E977DF" w:rsidP="005C28C3">
      <w:pPr>
        <w:spacing w:before="100" w:beforeAutospacing="1" w:line="240" w:lineRule="auto"/>
        <w:jc w:val="left"/>
        <w:rPr>
          <w:rFonts w:ascii="Calibri" w:hAnsi="Calibri"/>
          <w:i/>
          <w:iCs/>
        </w:rPr>
      </w:pPr>
      <w:r w:rsidRPr="00BE026C">
        <w:rPr>
          <w:rFonts w:ascii="Calibri" w:hAnsi="Calibri"/>
          <w:i/>
          <w:iCs/>
        </w:rPr>
        <w:t>Please note that the analysis and recommendations of this report do not necessarily reflect the views of the United Nations Development Programme, its Executive Board or the United Nations Member States. This publication r</w:t>
      </w:r>
      <w:r w:rsidR="00F47B19" w:rsidRPr="00BE026C">
        <w:rPr>
          <w:rFonts w:ascii="Calibri" w:hAnsi="Calibri"/>
          <w:i/>
          <w:iCs/>
        </w:rPr>
        <w:t>eflects the views of its author</w:t>
      </w:r>
      <w:r w:rsidR="00E05942" w:rsidRPr="00BE026C">
        <w:rPr>
          <w:rFonts w:ascii="Calibri" w:hAnsi="Calibri"/>
          <w:i/>
          <w:iCs/>
        </w:rPr>
        <w:t>s</w:t>
      </w:r>
      <w:r w:rsidRPr="00BE026C">
        <w:rPr>
          <w:rFonts w:ascii="Calibri" w:hAnsi="Calibri"/>
          <w:i/>
          <w:iCs/>
        </w:rPr>
        <w:t>.</w:t>
      </w:r>
    </w:p>
    <w:p w14:paraId="31BB92FD" w14:textId="77777777" w:rsidR="006F6C17" w:rsidRPr="00BE026C" w:rsidRDefault="006F6C17" w:rsidP="005C28C3">
      <w:pPr>
        <w:spacing w:before="100" w:beforeAutospacing="1" w:line="240" w:lineRule="auto"/>
        <w:rPr>
          <w:rFonts w:ascii="Calibri" w:hAnsi="Calibri"/>
          <w:b/>
          <w:u w:val="single"/>
        </w:rPr>
      </w:pPr>
    </w:p>
    <w:p w14:paraId="0402C609" w14:textId="77777777" w:rsidR="00E977DF" w:rsidRPr="00BE026C" w:rsidRDefault="00E977DF" w:rsidP="005C28C3">
      <w:pPr>
        <w:spacing w:before="100" w:beforeAutospacing="1" w:line="240" w:lineRule="auto"/>
        <w:rPr>
          <w:rFonts w:ascii="Calibri" w:hAnsi="Calibri"/>
          <w:b/>
          <w:u w:val="single"/>
        </w:rPr>
      </w:pPr>
      <w:r w:rsidRPr="00BE026C">
        <w:rPr>
          <w:rFonts w:ascii="Calibri" w:hAnsi="Calibri"/>
          <w:b/>
          <w:u w:val="single"/>
        </w:rPr>
        <w:t>Acknowledgements</w:t>
      </w:r>
    </w:p>
    <w:p w14:paraId="7973FDBD" w14:textId="77777777" w:rsidR="00E977DF" w:rsidRPr="00BE026C" w:rsidRDefault="00E977DF" w:rsidP="005C28C3">
      <w:pPr>
        <w:spacing w:before="100" w:beforeAutospacing="1" w:line="240" w:lineRule="auto"/>
        <w:jc w:val="left"/>
        <w:rPr>
          <w:rFonts w:ascii="Calibri" w:hAnsi="Calibri"/>
          <w:i/>
        </w:rPr>
      </w:pPr>
      <w:r w:rsidRPr="00BE026C">
        <w:rPr>
          <w:rFonts w:ascii="Calibri" w:hAnsi="Calibri"/>
          <w:i/>
        </w:rPr>
        <w:t>The author</w:t>
      </w:r>
      <w:r w:rsidR="003B2FF5" w:rsidRPr="00BE026C">
        <w:rPr>
          <w:rFonts w:ascii="Calibri" w:hAnsi="Calibri"/>
          <w:i/>
        </w:rPr>
        <w:t>s</w:t>
      </w:r>
      <w:r w:rsidRPr="00BE026C">
        <w:rPr>
          <w:rFonts w:ascii="Calibri" w:hAnsi="Calibri"/>
          <w:i/>
        </w:rPr>
        <w:t xml:space="preserve"> wish to thank UNDP </w:t>
      </w:r>
      <w:r w:rsidR="00466E9E" w:rsidRPr="00BE026C">
        <w:rPr>
          <w:rFonts w:ascii="Calibri" w:hAnsi="Calibri"/>
          <w:i/>
        </w:rPr>
        <w:t>Sierra Leone</w:t>
      </w:r>
      <w:r w:rsidRPr="00BE026C">
        <w:rPr>
          <w:rFonts w:ascii="Calibri" w:hAnsi="Calibri"/>
          <w:i/>
        </w:rPr>
        <w:t xml:space="preserve"> and the ‘</w:t>
      </w:r>
      <w:r w:rsidR="00E05942" w:rsidRPr="00BE026C">
        <w:rPr>
          <w:rFonts w:ascii="Calibri" w:hAnsi="Calibri"/>
          <w:i/>
        </w:rPr>
        <w:t>Building Adaptive Capacity to Catalyze Active Public and Private Sector Participation to Manage the Exposure and Sensitivity of Water Supply Services to Climate Change’ in Sierra Leone</w:t>
      </w:r>
      <w:r w:rsidR="003D48C4" w:rsidRPr="00BE026C">
        <w:rPr>
          <w:rFonts w:ascii="Calibri" w:hAnsi="Calibri"/>
          <w:i/>
        </w:rPr>
        <w:t xml:space="preserve">’ </w:t>
      </w:r>
      <w:r w:rsidRPr="00BE026C">
        <w:rPr>
          <w:rFonts w:ascii="Calibri" w:hAnsi="Calibri"/>
          <w:i/>
        </w:rPr>
        <w:t>Project Team for the assistance and information provided during this mid-term review</w:t>
      </w:r>
    </w:p>
    <w:p w14:paraId="71DA3DE2" w14:textId="77777777" w:rsidR="006F6C17" w:rsidRPr="00BE026C" w:rsidRDefault="006F6C17" w:rsidP="005C28C3">
      <w:pPr>
        <w:pStyle w:val="Heading1"/>
        <w:numPr>
          <w:ilvl w:val="0"/>
          <w:numId w:val="0"/>
        </w:numPr>
        <w:spacing w:before="100" w:beforeAutospacing="1" w:after="0" w:line="240" w:lineRule="auto"/>
        <w:rPr>
          <w:rFonts w:ascii="Calibri" w:hAnsi="Calibri" w:cs="Times New Roman"/>
        </w:rPr>
        <w:sectPr w:rsidR="006F6C17" w:rsidRPr="00BE026C" w:rsidSect="00115523">
          <w:footerReference w:type="even" r:id="rId12"/>
          <w:footerReference w:type="default" r:id="rId13"/>
          <w:footerReference w:type="first" r:id="rId14"/>
          <w:pgSz w:w="11906" w:h="16838" w:code="9"/>
          <w:pgMar w:top="1440" w:right="1440" w:bottom="1440" w:left="1440" w:header="709" w:footer="304" w:gutter="0"/>
          <w:cols w:space="708"/>
          <w:docGrid w:linePitch="360"/>
        </w:sectPr>
      </w:pPr>
      <w:bookmarkStart w:id="4" w:name="_Toc391191182"/>
      <w:bookmarkStart w:id="5" w:name="_Toc399243803"/>
      <w:bookmarkStart w:id="6" w:name="_Toc441860497"/>
    </w:p>
    <w:p w14:paraId="5C84FB9D" w14:textId="77777777" w:rsidR="00B4020E" w:rsidRPr="00BE026C" w:rsidRDefault="00B4020E" w:rsidP="005C28C3">
      <w:pPr>
        <w:pStyle w:val="Heading1"/>
        <w:numPr>
          <w:ilvl w:val="0"/>
          <w:numId w:val="0"/>
        </w:numPr>
        <w:spacing w:before="100" w:beforeAutospacing="1" w:after="0" w:line="240" w:lineRule="auto"/>
        <w:rPr>
          <w:rFonts w:ascii="Calibri" w:hAnsi="Calibri" w:cs="Times New Roman"/>
        </w:rPr>
      </w:pPr>
      <w:bookmarkStart w:id="7" w:name="_Toc532909611"/>
      <w:r w:rsidRPr="00BE026C">
        <w:rPr>
          <w:rFonts w:ascii="Calibri" w:hAnsi="Calibri" w:cs="Times New Roman"/>
        </w:rPr>
        <w:lastRenderedPageBreak/>
        <w:t>LIST OF ACRONYMS</w:t>
      </w:r>
      <w:bookmarkEnd w:id="4"/>
      <w:bookmarkEnd w:id="5"/>
      <w:bookmarkEnd w:id="6"/>
      <w:bookmarkEnd w:id="7"/>
    </w:p>
    <w:p w14:paraId="74B5A141" w14:textId="77777777" w:rsidR="00BB02C3" w:rsidRPr="00BE026C" w:rsidRDefault="00BB02C3" w:rsidP="00BB02C3">
      <w:pPr>
        <w:rPr>
          <w:rFonts w:ascii="Calibri" w:hAnsi="Calibri"/>
        </w:rPr>
      </w:pPr>
    </w:p>
    <w:p w14:paraId="76F8380A" w14:textId="77777777" w:rsidR="00BB02C3" w:rsidRPr="00BE026C" w:rsidRDefault="00BB02C3" w:rsidP="00BB02C3">
      <w:pPr>
        <w:rPr>
          <w:rFonts w:ascii="Calibri" w:hAnsi="Calibri"/>
        </w:rPr>
      </w:pPr>
    </w:p>
    <w:tbl>
      <w:tblPr>
        <w:tblW w:w="7680" w:type="dxa"/>
        <w:tblLook w:val="04A0" w:firstRow="1" w:lastRow="0" w:firstColumn="1" w:lastColumn="0" w:noHBand="0" w:noVBand="1"/>
      </w:tblPr>
      <w:tblGrid>
        <w:gridCol w:w="1300"/>
        <w:gridCol w:w="6380"/>
      </w:tblGrid>
      <w:tr w:rsidR="00BB02C3" w:rsidRPr="00BE026C" w14:paraId="3FC4C5D5" w14:textId="77777777" w:rsidTr="00BB02C3">
        <w:trPr>
          <w:trHeight w:val="20"/>
        </w:trPr>
        <w:tc>
          <w:tcPr>
            <w:tcW w:w="1300" w:type="dxa"/>
            <w:shd w:val="clear" w:color="auto" w:fill="auto"/>
            <w:hideMark/>
          </w:tcPr>
          <w:p w14:paraId="2B8ADA8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ACF</w:t>
            </w:r>
          </w:p>
        </w:tc>
        <w:tc>
          <w:tcPr>
            <w:tcW w:w="6380" w:type="dxa"/>
            <w:shd w:val="clear" w:color="auto" w:fill="auto"/>
            <w:hideMark/>
          </w:tcPr>
          <w:p w14:paraId="08EE79D6"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Action Contre la Faim (Action Aid Sierra Leone)</w:t>
            </w:r>
          </w:p>
        </w:tc>
      </w:tr>
      <w:tr w:rsidR="00BB02C3" w:rsidRPr="00BE026C" w14:paraId="61DD2E1F" w14:textId="77777777" w:rsidTr="00BB02C3">
        <w:trPr>
          <w:trHeight w:val="20"/>
        </w:trPr>
        <w:tc>
          <w:tcPr>
            <w:tcW w:w="1300" w:type="dxa"/>
            <w:shd w:val="clear" w:color="auto" w:fill="auto"/>
            <w:hideMark/>
          </w:tcPr>
          <w:p w14:paraId="7AE653F8"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AfDB</w:t>
            </w:r>
          </w:p>
        </w:tc>
        <w:tc>
          <w:tcPr>
            <w:tcW w:w="6380" w:type="dxa"/>
            <w:shd w:val="clear" w:color="auto" w:fill="auto"/>
            <w:hideMark/>
          </w:tcPr>
          <w:p w14:paraId="713037E5"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African Development Bank</w:t>
            </w:r>
          </w:p>
        </w:tc>
      </w:tr>
      <w:tr w:rsidR="00BB02C3" w:rsidRPr="00BE026C" w14:paraId="104579B3" w14:textId="77777777" w:rsidTr="00BB02C3">
        <w:trPr>
          <w:trHeight w:val="20"/>
        </w:trPr>
        <w:tc>
          <w:tcPr>
            <w:tcW w:w="1300" w:type="dxa"/>
            <w:shd w:val="clear" w:color="auto" w:fill="auto"/>
            <w:hideMark/>
          </w:tcPr>
          <w:p w14:paraId="7D3F44AF"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AMAT</w:t>
            </w:r>
          </w:p>
        </w:tc>
        <w:tc>
          <w:tcPr>
            <w:tcW w:w="6380" w:type="dxa"/>
            <w:shd w:val="clear" w:color="auto" w:fill="auto"/>
            <w:hideMark/>
          </w:tcPr>
          <w:p w14:paraId="7F3ADD3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Adaptation Monitoring and Assessment Tool</w:t>
            </w:r>
          </w:p>
        </w:tc>
      </w:tr>
      <w:tr w:rsidR="00BB02C3" w:rsidRPr="00BE026C" w14:paraId="35809CE9" w14:textId="77777777" w:rsidTr="00BB02C3">
        <w:trPr>
          <w:trHeight w:val="20"/>
        </w:trPr>
        <w:tc>
          <w:tcPr>
            <w:tcW w:w="1300" w:type="dxa"/>
            <w:shd w:val="clear" w:color="auto" w:fill="auto"/>
            <w:hideMark/>
          </w:tcPr>
          <w:p w14:paraId="545A7F1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ARR</w:t>
            </w:r>
          </w:p>
        </w:tc>
        <w:tc>
          <w:tcPr>
            <w:tcW w:w="6380" w:type="dxa"/>
            <w:shd w:val="clear" w:color="auto" w:fill="auto"/>
            <w:hideMark/>
          </w:tcPr>
          <w:p w14:paraId="2ECACF54"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Annual Performance Report</w:t>
            </w:r>
          </w:p>
        </w:tc>
      </w:tr>
      <w:tr w:rsidR="00BB02C3" w:rsidRPr="00BE026C" w14:paraId="2DAD92F1" w14:textId="77777777" w:rsidTr="00BB02C3">
        <w:trPr>
          <w:trHeight w:val="20"/>
        </w:trPr>
        <w:tc>
          <w:tcPr>
            <w:tcW w:w="1300" w:type="dxa"/>
            <w:shd w:val="clear" w:color="auto" w:fill="auto"/>
            <w:hideMark/>
          </w:tcPr>
          <w:p w14:paraId="221076DB"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AWP</w:t>
            </w:r>
          </w:p>
        </w:tc>
        <w:tc>
          <w:tcPr>
            <w:tcW w:w="6380" w:type="dxa"/>
            <w:shd w:val="clear" w:color="auto" w:fill="auto"/>
            <w:hideMark/>
          </w:tcPr>
          <w:p w14:paraId="6CAC6BB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Annual Work Plan</w:t>
            </w:r>
          </w:p>
        </w:tc>
      </w:tr>
      <w:tr w:rsidR="00BB02C3" w:rsidRPr="00BE026C" w14:paraId="4FF832C8" w14:textId="77777777" w:rsidTr="00BB02C3">
        <w:trPr>
          <w:trHeight w:val="20"/>
        </w:trPr>
        <w:tc>
          <w:tcPr>
            <w:tcW w:w="1300" w:type="dxa"/>
            <w:shd w:val="clear" w:color="auto" w:fill="auto"/>
            <w:hideMark/>
          </w:tcPr>
          <w:p w14:paraId="76EAEF6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BTOR</w:t>
            </w:r>
          </w:p>
        </w:tc>
        <w:tc>
          <w:tcPr>
            <w:tcW w:w="6380" w:type="dxa"/>
            <w:shd w:val="clear" w:color="auto" w:fill="auto"/>
            <w:hideMark/>
          </w:tcPr>
          <w:p w14:paraId="2DEF4A0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Back to Office Report</w:t>
            </w:r>
          </w:p>
        </w:tc>
      </w:tr>
      <w:tr w:rsidR="00BB02C3" w:rsidRPr="00BE026C" w14:paraId="06A39585" w14:textId="77777777" w:rsidTr="00BB02C3">
        <w:trPr>
          <w:trHeight w:val="20"/>
        </w:trPr>
        <w:tc>
          <w:tcPr>
            <w:tcW w:w="1300" w:type="dxa"/>
            <w:shd w:val="clear" w:color="auto" w:fill="auto"/>
            <w:hideMark/>
          </w:tcPr>
          <w:p w14:paraId="7FC0F1A1"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CC</w:t>
            </w:r>
          </w:p>
        </w:tc>
        <w:tc>
          <w:tcPr>
            <w:tcW w:w="6380" w:type="dxa"/>
            <w:shd w:val="clear" w:color="auto" w:fill="auto"/>
            <w:hideMark/>
          </w:tcPr>
          <w:p w14:paraId="28029890"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Climate Change</w:t>
            </w:r>
          </w:p>
        </w:tc>
      </w:tr>
      <w:tr w:rsidR="00BB02C3" w:rsidRPr="00BE026C" w14:paraId="3B256559" w14:textId="77777777" w:rsidTr="00BB02C3">
        <w:trPr>
          <w:trHeight w:val="20"/>
        </w:trPr>
        <w:tc>
          <w:tcPr>
            <w:tcW w:w="1300" w:type="dxa"/>
            <w:shd w:val="clear" w:color="auto" w:fill="auto"/>
            <w:hideMark/>
          </w:tcPr>
          <w:p w14:paraId="4CABD48D"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CCA</w:t>
            </w:r>
          </w:p>
        </w:tc>
        <w:tc>
          <w:tcPr>
            <w:tcW w:w="6380" w:type="dxa"/>
            <w:shd w:val="clear" w:color="auto" w:fill="auto"/>
            <w:hideMark/>
          </w:tcPr>
          <w:p w14:paraId="7705F8C4"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Climate Change Adaptation</w:t>
            </w:r>
          </w:p>
        </w:tc>
      </w:tr>
      <w:tr w:rsidR="00BB02C3" w:rsidRPr="00BE026C" w14:paraId="4F9F238C" w14:textId="77777777" w:rsidTr="00BB02C3">
        <w:trPr>
          <w:trHeight w:val="20"/>
        </w:trPr>
        <w:tc>
          <w:tcPr>
            <w:tcW w:w="1300" w:type="dxa"/>
            <w:shd w:val="clear" w:color="auto" w:fill="auto"/>
            <w:hideMark/>
          </w:tcPr>
          <w:p w14:paraId="24ADE1C6"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CCM</w:t>
            </w:r>
          </w:p>
        </w:tc>
        <w:tc>
          <w:tcPr>
            <w:tcW w:w="6380" w:type="dxa"/>
            <w:shd w:val="clear" w:color="auto" w:fill="auto"/>
            <w:hideMark/>
          </w:tcPr>
          <w:p w14:paraId="3DBB259F"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Climate Change Management</w:t>
            </w:r>
          </w:p>
        </w:tc>
      </w:tr>
      <w:tr w:rsidR="00BB02C3" w:rsidRPr="00BE026C" w14:paraId="7ECBD1FD" w14:textId="77777777" w:rsidTr="00BB02C3">
        <w:trPr>
          <w:trHeight w:val="20"/>
        </w:trPr>
        <w:tc>
          <w:tcPr>
            <w:tcW w:w="1300" w:type="dxa"/>
            <w:shd w:val="clear" w:color="auto" w:fill="auto"/>
            <w:hideMark/>
          </w:tcPr>
          <w:p w14:paraId="27238315"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CCRM</w:t>
            </w:r>
          </w:p>
        </w:tc>
        <w:tc>
          <w:tcPr>
            <w:tcW w:w="6380" w:type="dxa"/>
            <w:shd w:val="clear" w:color="auto" w:fill="auto"/>
            <w:hideMark/>
          </w:tcPr>
          <w:p w14:paraId="18689293"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Climate Change Risk Management</w:t>
            </w:r>
          </w:p>
        </w:tc>
      </w:tr>
      <w:tr w:rsidR="00BB02C3" w:rsidRPr="00BE026C" w14:paraId="14988F6D" w14:textId="77777777" w:rsidTr="00BB02C3">
        <w:trPr>
          <w:trHeight w:val="20"/>
        </w:trPr>
        <w:tc>
          <w:tcPr>
            <w:tcW w:w="1300" w:type="dxa"/>
            <w:shd w:val="clear" w:color="auto" w:fill="auto"/>
            <w:hideMark/>
          </w:tcPr>
          <w:p w14:paraId="6C43C6C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CBO</w:t>
            </w:r>
          </w:p>
        </w:tc>
        <w:tc>
          <w:tcPr>
            <w:tcW w:w="6380" w:type="dxa"/>
            <w:shd w:val="clear" w:color="auto" w:fill="auto"/>
            <w:hideMark/>
          </w:tcPr>
          <w:p w14:paraId="7F2DA17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Community Based Organisation</w:t>
            </w:r>
          </w:p>
        </w:tc>
      </w:tr>
      <w:tr w:rsidR="00BB02C3" w:rsidRPr="00BE026C" w14:paraId="4DF7FEB6" w14:textId="77777777" w:rsidTr="00BB02C3">
        <w:trPr>
          <w:trHeight w:val="20"/>
        </w:trPr>
        <w:tc>
          <w:tcPr>
            <w:tcW w:w="1300" w:type="dxa"/>
            <w:shd w:val="clear" w:color="auto" w:fill="auto"/>
            <w:hideMark/>
          </w:tcPr>
          <w:p w14:paraId="3BC314CD"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CDA</w:t>
            </w:r>
          </w:p>
        </w:tc>
        <w:tc>
          <w:tcPr>
            <w:tcW w:w="6380" w:type="dxa"/>
            <w:shd w:val="clear" w:color="auto" w:fill="auto"/>
            <w:hideMark/>
          </w:tcPr>
          <w:p w14:paraId="4601CBE6"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County Development Agendas</w:t>
            </w:r>
          </w:p>
        </w:tc>
      </w:tr>
      <w:tr w:rsidR="00BB02C3" w:rsidRPr="00BE026C" w14:paraId="5DB985B8" w14:textId="77777777" w:rsidTr="00BB02C3">
        <w:trPr>
          <w:trHeight w:val="20"/>
        </w:trPr>
        <w:tc>
          <w:tcPr>
            <w:tcW w:w="1300" w:type="dxa"/>
            <w:shd w:val="clear" w:color="auto" w:fill="auto"/>
            <w:hideMark/>
          </w:tcPr>
          <w:p w14:paraId="3DF362E2"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CHO</w:t>
            </w:r>
          </w:p>
        </w:tc>
        <w:tc>
          <w:tcPr>
            <w:tcW w:w="6380" w:type="dxa"/>
            <w:shd w:val="clear" w:color="auto" w:fill="auto"/>
            <w:hideMark/>
          </w:tcPr>
          <w:p w14:paraId="3D255EFB"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Community Health Officer</w:t>
            </w:r>
          </w:p>
        </w:tc>
      </w:tr>
      <w:tr w:rsidR="00BB02C3" w:rsidRPr="00BE026C" w14:paraId="5FB68DA8" w14:textId="77777777" w:rsidTr="00BB02C3">
        <w:trPr>
          <w:trHeight w:val="20"/>
        </w:trPr>
        <w:tc>
          <w:tcPr>
            <w:tcW w:w="1300" w:type="dxa"/>
            <w:shd w:val="clear" w:color="auto" w:fill="auto"/>
            <w:hideMark/>
          </w:tcPr>
          <w:p w14:paraId="314BC913"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CO</w:t>
            </w:r>
          </w:p>
        </w:tc>
        <w:tc>
          <w:tcPr>
            <w:tcW w:w="6380" w:type="dxa"/>
            <w:shd w:val="clear" w:color="auto" w:fill="auto"/>
            <w:hideMark/>
          </w:tcPr>
          <w:p w14:paraId="436DA09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Country Office</w:t>
            </w:r>
          </w:p>
        </w:tc>
      </w:tr>
      <w:tr w:rsidR="00BB02C3" w:rsidRPr="00BE026C" w14:paraId="7870CDDE" w14:textId="77777777" w:rsidTr="00BB02C3">
        <w:trPr>
          <w:trHeight w:val="20"/>
        </w:trPr>
        <w:tc>
          <w:tcPr>
            <w:tcW w:w="1300" w:type="dxa"/>
            <w:shd w:val="clear" w:color="auto" w:fill="auto"/>
            <w:hideMark/>
          </w:tcPr>
          <w:p w14:paraId="796546D6"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CP</w:t>
            </w:r>
          </w:p>
        </w:tc>
        <w:tc>
          <w:tcPr>
            <w:tcW w:w="6380" w:type="dxa"/>
            <w:shd w:val="clear" w:color="auto" w:fill="auto"/>
            <w:hideMark/>
          </w:tcPr>
          <w:p w14:paraId="3D5B73A8"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Country Program</w:t>
            </w:r>
          </w:p>
        </w:tc>
      </w:tr>
      <w:tr w:rsidR="00BB02C3" w:rsidRPr="00BE026C" w14:paraId="740A38B2" w14:textId="77777777" w:rsidTr="00BB02C3">
        <w:trPr>
          <w:trHeight w:val="20"/>
        </w:trPr>
        <w:tc>
          <w:tcPr>
            <w:tcW w:w="1300" w:type="dxa"/>
            <w:shd w:val="clear" w:color="auto" w:fill="auto"/>
            <w:hideMark/>
          </w:tcPr>
          <w:p w14:paraId="1A96B5B0"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CPAP</w:t>
            </w:r>
          </w:p>
        </w:tc>
        <w:tc>
          <w:tcPr>
            <w:tcW w:w="6380" w:type="dxa"/>
            <w:shd w:val="clear" w:color="auto" w:fill="auto"/>
            <w:hideMark/>
          </w:tcPr>
          <w:p w14:paraId="22C4D41E"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Country Programme Action Plan</w:t>
            </w:r>
          </w:p>
        </w:tc>
      </w:tr>
      <w:tr w:rsidR="00BB02C3" w:rsidRPr="00BE026C" w14:paraId="4C3BE1A2" w14:textId="77777777" w:rsidTr="00BB02C3">
        <w:trPr>
          <w:trHeight w:val="20"/>
        </w:trPr>
        <w:tc>
          <w:tcPr>
            <w:tcW w:w="1300" w:type="dxa"/>
            <w:shd w:val="clear" w:color="auto" w:fill="auto"/>
            <w:hideMark/>
          </w:tcPr>
          <w:p w14:paraId="472DEE8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CRM</w:t>
            </w:r>
          </w:p>
        </w:tc>
        <w:tc>
          <w:tcPr>
            <w:tcW w:w="6380" w:type="dxa"/>
            <w:shd w:val="clear" w:color="auto" w:fill="auto"/>
            <w:hideMark/>
          </w:tcPr>
          <w:p w14:paraId="4824F0EF"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Climate Risk Management</w:t>
            </w:r>
          </w:p>
        </w:tc>
      </w:tr>
      <w:tr w:rsidR="00BB02C3" w:rsidRPr="00BE026C" w14:paraId="7B0473C6" w14:textId="77777777" w:rsidTr="00BB02C3">
        <w:trPr>
          <w:trHeight w:val="20"/>
        </w:trPr>
        <w:tc>
          <w:tcPr>
            <w:tcW w:w="1300" w:type="dxa"/>
            <w:shd w:val="clear" w:color="auto" w:fill="auto"/>
            <w:hideMark/>
          </w:tcPr>
          <w:p w14:paraId="304BD16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DFID</w:t>
            </w:r>
          </w:p>
        </w:tc>
        <w:tc>
          <w:tcPr>
            <w:tcW w:w="6380" w:type="dxa"/>
            <w:shd w:val="clear" w:color="auto" w:fill="auto"/>
            <w:hideMark/>
          </w:tcPr>
          <w:p w14:paraId="67AD362E"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Department for International Development</w:t>
            </w:r>
          </w:p>
        </w:tc>
      </w:tr>
      <w:tr w:rsidR="00BB02C3" w:rsidRPr="00BE026C" w14:paraId="0831514A" w14:textId="77777777" w:rsidTr="00BB02C3">
        <w:trPr>
          <w:trHeight w:val="20"/>
        </w:trPr>
        <w:tc>
          <w:tcPr>
            <w:tcW w:w="1300" w:type="dxa"/>
            <w:shd w:val="clear" w:color="auto" w:fill="auto"/>
            <w:hideMark/>
          </w:tcPr>
          <w:p w14:paraId="74DA76CD"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DEX</w:t>
            </w:r>
          </w:p>
        </w:tc>
        <w:tc>
          <w:tcPr>
            <w:tcW w:w="6380" w:type="dxa"/>
            <w:shd w:val="clear" w:color="auto" w:fill="auto"/>
            <w:hideMark/>
          </w:tcPr>
          <w:p w14:paraId="7C0C8AAF"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Direct Execution</w:t>
            </w:r>
          </w:p>
        </w:tc>
      </w:tr>
      <w:tr w:rsidR="00BB02C3" w:rsidRPr="00BE026C" w14:paraId="28670BFE" w14:textId="77777777" w:rsidTr="00BB02C3">
        <w:trPr>
          <w:trHeight w:val="20"/>
        </w:trPr>
        <w:tc>
          <w:tcPr>
            <w:tcW w:w="1300" w:type="dxa"/>
            <w:shd w:val="clear" w:color="auto" w:fill="auto"/>
            <w:hideMark/>
          </w:tcPr>
          <w:p w14:paraId="67084525"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EC</w:t>
            </w:r>
          </w:p>
        </w:tc>
        <w:tc>
          <w:tcPr>
            <w:tcW w:w="6380" w:type="dxa"/>
            <w:shd w:val="clear" w:color="auto" w:fill="auto"/>
            <w:hideMark/>
          </w:tcPr>
          <w:p w14:paraId="43517E4C"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European Commission</w:t>
            </w:r>
          </w:p>
        </w:tc>
      </w:tr>
      <w:tr w:rsidR="00BB02C3" w:rsidRPr="00BE026C" w14:paraId="4EA6DBF6" w14:textId="77777777" w:rsidTr="00BB02C3">
        <w:trPr>
          <w:trHeight w:val="20"/>
        </w:trPr>
        <w:tc>
          <w:tcPr>
            <w:tcW w:w="1300" w:type="dxa"/>
            <w:shd w:val="clear" w:color="auto" w:fill="auto"/>
            <w:hideMark/>
          </w:tcPr>
          <w:p w14:paraId="1443D5B6"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EDF</w:t>
            </w:r>
          </w:p>
        </w:tc>
        <w:tc>
          <w:tcPr>
            <w:tcW w:w="6380" w:type="dxa"/>
            <w:shd w:val="clear" w:color="auto" w:fill="auto"/>
            <w:hideMark/>
          </w:tcPr>
          <w:p w14:paraId="096A50B5"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European Development Fund</w:t>
            </w:r>
          </w:p>
        </w:tc>
      </w:tr>
      <w:tr w:rsidR="00BB02C3" w:rsidRPr="00BE026C" w14:paraId="0EAC6016" w14:textId="77777777" w:rsidTr="00BB02C3">
        <w:trPr>
          <w:trHeight w:val="20"/>
        </w:trPr>
        <w:tc>
          <w:tcPr>
            <w:tcW w:w="1300" w:type="dxa"/>
            <w:shd w:val="clear" w:color="auto" w:fill="auto"/>
            <w:hideMark/>
          </w:tcPr>
          <w:p w14:paraId="72514CA6"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ENSO</w:t>
            </w:r>
          </w:p>
        </w:tc>
        <w:tc>
          <w:tcPr>
            <w:tcW w:w="6380" w:type="dxa"/>
            <w:shd w:val="clear" w:color="auto" w:fill="auto"/>
            <w:hideMark/>
          </w:tcPr>
          <w:p w14:paraId="33F665CE"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El Nino Southern Oscillation</w:t>
            </w:r>
          </w:p>
        </w:tc>
      </w:tr>
      <w:tr w:rsidR="00BB02C3" w:rsidRPr="00BE026C" w14:paraId="61895A06" w14:textId="77777777" w:rsidTr="00BB02C3">
        <w:trPr>
          <w:trHeight w:val="20"/>
        </w:trPr>
        <w:tc>
          <w:tcPr>
            <w:tcW w:w="1300" w:type="dxa"/>
            <w:shd w:val="clear" w:color="auto" w:fill="auto"/>
            <w:hideMark/>
          </w:tcPr>
          <w:p w14:paraId="05EEF414"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EPA</w:t>
            </w:r>
          </w:p>
        </w:tc>
        <w:tc>
          <w:tcPr>
            <w:tcW w:w="6380" w:type="dxa"/>
            <w:shd w:val="clear" w:color="auto" w:fill="auto"/>
            <w:hideMark/>
          </w:tcPr>
          <w:p w14:paraId="3B164CB4"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Sierra Leone Environmental Protection Agency</w:t>
            </w:r>
          </w:p>
        </w:tc>
      </w:tr>
      <w:tr w:rsidR="00BB02C3" w:rsidRPr="00BE026C" w14:paraId="6906D684" w14:textId="77777777" w:rsidTr="00BB02C3">
        <w:trPr>
          <w:trHeight w:val="20"/>
        </w:trPr>
        <w:tc>
          <w:tcPr>
            <w:tcW w:w="1300" w:type="dxa"/>
            <w:shd w:val="clear" w:color="auto" w:fill="auto"/>
            <w:hideMark/>
          </w:tcPr>
          <w:p w14:paraId="6D4F80B4"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ERC</w:t>
            </w:r>
          </w:p>
        </w:tc>
        <w:tc>
          <w:tcPr>
            <w:tcW w:w="6380" w:type="dxa"/>
            <w:shd w:val="clear" w:color="auto" w:fill="auto"/>
            <w:hideMark/>
          </w:tcPr>
          <w:p w14:paraId="1E096225"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Evaluation Resource Centre</w:t>
            </w:r>
          </w:p>
        </w:tc>
      </w:tr>
      <w:tr w:rsidR="00BB02C3" w:rsidRPr="00BE026C" w14:paraId="20EE09B4" w14:textId="77777777" w:rsidTr="00BB02C3">
        <w:trPr>
          <w:trHeight w:val="20"/>
        </w:trPr>
        <w:tc>
          <w:tcPr>
            <w:tcW w:w="1300" w:type="dxa"/>
            <w:shd w:val="clear" w:color="auto" w:fill="auto"/>
            <w:hideMark/>
          </w:tcPr>
          <w:p w14:paraId="4660852E"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EWS</w:t>
            </w:r>
          </w:p>
        </w:tc>
        <w:tc>
          <w:tcPr>
            <w:tcW w:w="6380" w:type="dxa"/>
            <w:shd w:val="clear" w:color="auto" w:fill="auto"/>
            <w:hideMark/>
          </w:tcPr>
          <w:p w14:paraId="7FE21FE1"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Early Warning System</w:t>
            </w:r>
          </w:p>
        </w:tc>
      </w:tr>
      <w:tr w:rsidR="00BB02C3" w:rsidRPr="00BE026C" w14:paraId="113C2241" w14:textId="77777777" w:rsidTr="00BB02C3">
        <w:trPr>
          <w:trHeight w:val="20"/>
        </w:trPr>
        <w:tc>
          <w:tcPr>
            <w:tcW w:w="1300" w:type="dxa"/>
            <w:shd w:val="clear" w:color="auto" w:fill="auto"/>
            <w:hideMark/>
          </w:tcPr>
          <w:p w14:paraId="66F707BE"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FACE</w:t>
            </w:r>
          </w:p>
        </w:tc>
        <w:tc>
          <w:tcPr>
            <w:tcW w:w="6380" w:type="dxa"/>
            <w:shd w:val="clear" w:color="auto" w:fill="auto"/>
            <w:hideMark/>
          </w:tcPr>
          <w:p w14:paraId="2DF0FD8F"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Fund Authorization and Certificate of Expenditures</w:t>
            </w:r>
          </w:p>
        </w:tc>
      </w:tr>
      <w:tr w:rsidR="00BB02C3" w:rsidRPr="00BE026C" w14:paraId="61213835" w14:textId="77777777" w:rsidTr="00BB02C3">
        <w:trPr>
          <w:trHeight w:val="20"/>
        </w:trPr>
        <w:tc>
          <w:tcPr>
            <w:tcW w:w="1300" w:type="dxa"/>
            <w:shd w:val="clear" w:color="auto" w:fill="auto"/>
            <w:hideMark/>
          </w:tcPr>
          <w:p w14:paraId="4AFAE025"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FAO</w:t>
            </w:r>
          </w:p>
        </w:tc>
        <w:tc>
          <w:tcPr>
            <w:tcW w:w="6380" w:type="dxa"/>
            <w:shd w:val="clear" w:color="auto" w:fill="auto"/>
            <w:hideMark/>
          </w:tcPr>
          <w:p w14:paraId="1575BEB1"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Food Agriculture Organization</w:t>
            </w:r>
          </w:p>
        </w:tc>
      </w:tr>
      <w:tr w:rsidR="00BB02C3" w:rsidRPr="00BE026C" w14:paraId="4D904E02" w14:textId="77777777" w:rsidTr="00BB02C3">
        <w:trPr>
          <w:trHeight w:val="20"/>
        </w:trPr>
        <w:tc>
          <w:tcPr>
            <w:tcW w:w="1300" w:type="dxa"/>
            <w:shd w:val="clear" w:color="auto" w:fill="auto"/>
            <w:hideMark/>
          </w:tcPr>
          <w:p w14:paraId="5276340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FAOSTAT</w:t>
            </w:r>
          </w:p>
        </w:tc>
        <w:tc>
          <w:tcPr>
            <w:tcW w:w="6380" w:type="dxa"/>
            <w:shd w:val="clear" w:color="auto" w:fill="auto"/>
            <w:hideMark/>
          </w:tcPr>
          <w:p w14:paraId="1BB6C42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Food Agriculture Organization – Statistics</w:t>
            </w:r>
          </w:p>
        </w:tc>
      </w:tr>
      <w:tr w:rsidR="00BB02C3" w:rsidRPr="00BE026C" w14:paraId="53172314" w14:textId="77777777" w:rsidTr="00BB02C3">
        <w:trPr>
          <w:trHeight w:val="20"/>
        </w:trPr>
        <w:tc>
          <w:tcPr>
            <w:tcW w:w="1300" w:type="dxa"/>
            <w:shd w:val="clear" w:color="auto" w:fill="auto"/>
            <w:hideMark/>
          </w:tcPr>
          <w:p w14:paraId="340D78E5"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GB</w:t>
            </w:r>
          </w:p>
        </w:tc>
        <w:tc>
          <w:tcPr>
            <w:tcW w:w="6380" w:type="dxa"/>
            <w:shd w:val="clear" w:color="auto" w:fill="auto"/>
            <w:hideMark/>
          </w:tcPr>
          <w:p w14:paraId="03E3BEB0"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 xml:space="preserve">Great Britain </w:t>
            </w:r>
          </w:p>
        </w:tc>
      </w:tr>
      <w:tr w:rsidR="00BB02C3" w:rsidRPr="00BE026C" w14:paraId="154DF4D5" w14:textId="77777777" w:rsidTr="00BB02C3">
        <w:trPr>
          <w:trHeight w:val="20"/>
        </w:trPr>
        <w:tc>
          <w:tcPr>
            <w:tcW w:w="1300" w:type="dxa"/>
            <w:shd w:val="clear" w:color="auto" w:fill="auto"/>
            <w:hideMark/>
          </w:tcPr>
          <w:p w14:paraId="39A9987F"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GDP</w:t>
            </w:r>
          </w:p>
        </w:tc>
        <w:tc>
          <w:tcPr>
            <w:tcW w:w="6380" w:type="dxa"/>
            <w:shd w:val="clear" w:color="auto" w:fill="auto"/>
            <w:hideMark/>
          </w:tcPr>
          <w:p w14:paraId="3A4C1EFF"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Gross Domestic Product</w:t>
            </w:r>
          </w:p>
        </w:tc>
      </w:tr>
      <w:tr w:rsidR="00BB02C3" w:rsidRPr="00BE026C" w14:paraId="3F417786" w14:textId="77777777" w:rsidTr="00BB02C3">
        <w:trPr>
          <w:trHeight w:val="20"/>
        </w:trPr>
        <w:tc>
          <w:tcPr>
            <w:tcW w:w="1300" w:type="dxa"/>
            <w:shd w:val="clear" w:color="auto" w:fill="auto"/>
            <w:hideMark/>
          </w:tcPr>
          <w:p w14:paraId="6AB63AD6"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GEF</w:t>
            </w:r>
          </w:p>
        </w:tc>
        <w:tc>
          <w:tcPr>
            <w:tcW w:w="6380" w:type="dxa"/>
            <w:shd w:val="clear" w:color="auto" w:fill="auto"/>
            <w:hideMark/>
          </w:tcPr>
          <w:p w14:paraId="6BFC0B11"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Global Environmental facility</w:t>
            </w:r>
          </w:p>
        </w:tc>
      </w:tr>
      <w:tr w:rsidR="00BB02C3" w:rsidRPr="00BE026C" w14:paraId="26D98A8B" w14:textId="77777777" w:rsidTr="00BB02C3">
        <w:trPr>
          <w:trHeight w:val="20"/>
        </w:trPr>
        <w:tc>
          <w:tcPr>
            <w:tcW w:w="1300" w:type="dxa"/>
            <w:shd w:val="clear" w:color="auto" w:fill="auto"/>
            <w:hideMark/>
          </w:tcPr>
          <w:p w14:paraId="4D931C55"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GCM</w:t>
            </w:r>
          </w:p>
        </w:tc>
        <w:tc>
          <w:tcPr>
            <w:tcW w:w="6380" w:type="dxa"/>
            <w:shd w:val="clear" w:color="auto" w:fill="auto"/>
            <w:hideMark/>
          </w:tcPr>
          <w:p w14:paraId="1FB2BBC0"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General Circulation Models</w:t>
            </w:r>
          </w:p>
        </w:tc>
      </w:tr>
      <w:tr w:rsidR="00BB02C3" w:rsidRPr="00BE026C" w14:paraId="782F1199" w14:textId="77777777" w:rsidTr="00BB02C3">
        <w:trPr>
          <w:trHeight w:val="20"/>
        </w:trPr>
        <w:tc>
          <w:tcPr>
            <w:tcW w:w="1300" w:type="dxa"/>
            <w:shd w:val="clear" w:color="auto" w:fill="auto"/>
            <w:hideMark/>
          </w:tcPr>
          <w:p w14:paraId="02A4CF84"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GoSL</w:t>
            </w:r>
          </w:p>
        </w:tc>
        <w:tc>
          <w:tcPr>
            <w:tcW w:w="6380" w:type="dxa"/>
            <w:shd w:val="clear" w:color="auto" w:fill="auto"/>
            <w:hideMark/>
          </w:tcPr>
          <w:p w14:paraId="07B9A65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Government of Sierra Leone</w:t>
            </w:r>
          </w:p>
        </w:tc>
      </w:tr>
      <w:tr w:rsidR="00BB02C3" w:rsidRPr="00BE026C" w14:paraId="5DABF7A3" w14:textId="77777777" w:rsidTr="00BB02C3">
        <w:trPr>
          <w:trHeight w:val="20"/>
        </w:trPr>
        <w:tc>
          <w:tcPr>
            <w:tcW w:w="1300" w:type="dxa"/>
            <w:shd w:val="clear" w:color="auto" w:fill="auto"/>
            <w:hideMark/>
          </w:tcPr>
          <w:p w14:paraId="40C3220B"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GIZ</w:t>
            </w:r>
          </w:p>
        </w:tc>
        <w:tc>
          <w:tcPr>
            <w:tcW w:w="6380" w:type="dxa"/>
            <w:shd w:val="clear" w:color="auto" w:fill="auto"/>
            <w:hideMark/>
          </w:tcPr>
          <w:p w14:paraId="18FDDA4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 xml:space="preserve">German International Cooperation </w:t>
            </w:r>
          </w:p>
        </w:tc>
      </w:tr>
      <w:tr w:rsidR="00BB02C3" w:rsidRPr="00BE026C" w14:paraId="07BD4CA0" w14:textId="77777777" w:rsidTr="00BB02C3">
        <w:trPr>
          <w:trHeight w:val="20"/>
        </w:trPr>
        <w:tc>
          <w:tcPr>
            <w:tcW w:w="1300" w:type="dxa"/>
            <w:shd w:val="clear" w:color="auto" w:fill="auto"/>
            <w:hideMark/>
          </w:tcPr>
          <w:p w14:paraId="29480F3E"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GVWC</w:t>
            </w:r>
          </w:p>
        </w:tc>
        <w:tc>
          <w:tcPr>
            <w:tcW w:w="6380" w:type="dxa"/>
            <w:shd w:val="clear" w:color="auto" w:fill="auto"/>
            <w:hideMark/>
          </w:tcPr>
          <w:p w14:paraId="4C7D8DFF"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Guma Valley Water Company</w:t>
            </w:r>
          </w:p>
        </w:tc>
      </w:tr>
      <w:tr w:rsidR="00BB02C3" w:rsidRPr="00BE026C" w14:paraId="305A2380" w14:textId="77777777" w:rsidTr="00BB02C3">
        <w:trPr>
          <w:trHeight w:val="20"/>
        </w:trPr>
        <w:tc>
          <w:tcPr>
            <w:tcW w:w="1300" w:type="dxa"/>
            <w:shd w:val="clear" w:color="auto" w:fill="auto"/>
            <w:hideMark/>
          </w:tcPr>
          <w:p w14:paraId="04315990"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ICRC</w:t>
            </w:r>
          </w:p>
        </w:tc>
        <w:tc>
          <w:tcPr>
            <w:tcW w:w="6380" w:type="dxa"/>
            <w:shd w:val="clear" w:color="auto" w:fill="auto"/>
            <w:hideMark/>
          </w:tcPr>
          <w:p w14:paraId="7445AF11"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International Committee of the Red Cross</w:t>
            </w:r>
          </w:p>
        </w:tc>
      </w:tr>
      <w:tr w:rsidR="00BB02C3" w:rsidRPr="00BE026C" w14:paraId="2B58AF6E" w14:textId="77777777" w:rsidTr="00BB02C3">
        <w:trPr>
          <w:trHeight w:val="20"/>
        </w:trPr>
        <w:tc>
          <w:tcPr>
            <w:tcW w:w="1300" w:type="dxa"/>
            <w:shd w:val="clear" w:color="auto" w:fill="auto"/>
            <w:hideMark/>
          </w:tcPr>
          <w:p w14:paraId="0D10B6F3"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IDPs</w:t>
            </w:r>
          </w:p>
        </w:tc>
        <w:tc>
          <w:tcPr>
            <w:tcW w:w="6380" w:type="dxa"/>
            <w:shd w:val="clear" w:color="auto" w:fill="auto"/>
            <w:hideMark/>
          </w:tcPr>
          <w:p w14:paraId="55474CC3"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Internally Displaced Persons</w:t>
            </w:r>
          </w:p>
        </w:tc>
      </w:tr>
      <w:tr w:rsidR="00BB02C3" w:rsidRPr="00BE026C" w14:paraId="39C5B707" w14:textId="77777777" w:rsidTr="00BB02C3">
        <w:trPr>
          <w:trHeight w:val="20"/>
        </w:trPr>
        <w:tc>
          <w:tcPr>
            <w:tcW w:w="1300" w:type="dxa"/>
            <w:shd w:val="clear" w:color="auto" w:fill="auto"/>
            <w:hideMark/>
          </w:tcPr>
          <w:p w14:paraId="044ED998"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IRC</w:t>
            </w:r>
          </w:p>
        </w:tc>
        <w:tc>
          <w:tcPr>
            <w:tcW w:w="6380" w:type="dxa"/>
            <w:shd w:val="clear" w:color="auto" w:fill="auto"/>
            <w:hideMark/>
          </w:tcPr>
          <w:p w14:paraId="5FFE4C65"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International Rescue Committee</w:t>
            </w:r>
          </w:p>
        </w:tc>
      </w:tr>
      <w:tr w:rsidR="00BB02C3" w:rsidRPr="00BE026C" w14:paraId="2C9EF8C9" w14:textId="77777777" w:rsidTr="00BB02C3">
        <w:trPr>
          <w:trHeight w:val="20"/>
        </w:trPr>
        <w:tc>
          <w:tcPr>
            <w:tcW w:w="1300" w:type="dxa"/>
            <w:shd w:val="clear" w:color="auto" w:fill="auto"/>
            <w:hideMark/>
          </w:tcPr>
          <w:p w14:paraId="710B5671"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IPCC</w:t>
            </w:r>
          </w:p>
        </w:tc>
        <w:tc>
          <w:tcPr>
            <w:tcW w:w="6380" w:type="dxa"/>
            <w:shd w:val="clear" w:color="auto" w:fill="auto"/>
            <w:hideMark/>
          </w:tcPr>
          <w:p w14:paraId="5B00112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Intergovernmental Panel on Climate Change</w:t>
            </w:r>
          </w:p>
        </w:tc>
      </w:tr>
      <w:tr w:rsidR="00BB02C3" w:rsidRPr="00BE026C" w14:paraId="28B2EC65" w14:textId="77777777" w:rsidTr="00BB02C3">
        <w:trPr>
          <w:trHeight w:val="20"/>
        </w:trPr>
        <w:tc>
          <w:tcPr>
            <w:tcW w:w="1300" w:type="dxa"/>
            <w:shd w:val="clear" w:color="auto" w:fill="auto"/>
            <w:hideMark/>
          </w:tcPr>
          <w:p w14:paraId="69BAF4E8"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ITCZ</w:t>
            </w:r>
          </w:p>
        </w:tc>
        <w:tc>
          <w:tcPr>
            <w:tcW w:w="6380" w:type="dxa"/>
            <w:shd w:val="clear" w:color="auto" w:fill="auto"/>
            <w:hideMark/>
          </w:tcPr>
          <w:p w14:paraId="445269D5"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Inter- Tropical Conversion Zone</w:t>
            </w:r>
          </w:p>
        </w:tc>
      </w:tr>
      <w:tr w:rsidR="00BB02C3" w:rsidRPr="00BE026C" w14:paraId="7474A4B9" w14:textId="77777777" w:rsidTr="00BB02C3">
        <w:trPr>
          <w:trHeight w:val="20"/>
        </w:trPr>
        <w:tc>
          <w:tcPr>
            <w:tcW w:w="1300" w:type="dxa"/>
            <w:shd w:val="clear" w:color="auto" w:fill="auto"/>
            <w:hideMark/>
          </w:tcPr>
          <w:p w14:paraId="73239443"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JICA</w:t>
            </w:r>
          </w:p>
        </w:tc>
        <w:tc>
          <w:tcPr>
            <w:tcW w:w="6380" w:type="dxa"/>
            <w:shd w:val="clear" w:color="auto" w:fill="auto"/>
            <w:hideMark/>
          </w:tcPr>
          <w:p w14:paraId="36FBC9AC"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 xml:space="preserve">Japan International Cooperation Agency </w:t>
            </w:r>
          </w:p>
        </w:tc>
      </w:tr>
      <w:tr w:rsidR="00BB02C3" w:rsidRPr="00BE026C" w14:paraId="4AA98C57" w14:textId="77777777" w:rsidTr="00BB02C3">
        <w:trPr>
          <w:trHeight w:val="20"/>
        </w:trPr>
        <w:tc>
          <w:tcPr>
            <w:tcW w:w="1300" w:type="dxa"/>
            <w:shd w:val="clear" w:color="auto" w:fill="auto"/>
            <w:hideMark/>
          </w:tcPr>
          <w:p w14:paraId="39E033DC"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LVIPs</w:t>
            </w:r>
          </w:p>
        </w:tc>
        <w:tc>
          <w:tcPr>
            <w:tcW w:w="6380" w:type="dxa"/>
            <w:shd w:val="clear" w:color="auto" w:fill="auto"/>
            <w:hideMark/>
          </w:tcPr>
          <w:p w14:paraId="69325310"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Kumasi Ventilated Improved Pit Latrines</w:t>
            </w:r>
          </w:p>
        </w:tc>
      </w:tr>
      <w:tr w:rsidR="00BB02C3" w:rsidRPr="00BE026C" w14:paraId="0E454ADB" w14:textId="77777777" w:rsidTr="00BB02C3">
        <w:trPr>
          <w:trHeight w:val="20"/>
        </w:trPr>
        <w:tc>
          <w:tcPr>
            <w:tcW w:w="1300" w:type="dxa"/>
            <w:shd w:val="clear" w:color="auto" w:fill="auto"/>
            <w:hideMark/>
          </w:tcPr>
          <w:p w14:paraId="6579C54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LDC</w:t>
            </w:r>
          </w:p>
        </w:tc>
        <w:tc>
          <w:tcPr>
            <w:tcW w:w="6380" w:type="dxa"/>
            <w:shd w:val="clear" w:color="auto" w:fill="auto"/>
            <w:hideMark/>
          </w:tcPr>
          <w:p w14:paraId="0B928001"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Least Developed Country</w:t>
            </w:r>
          </w:p>
        </w:tc>
      </w:tr>
      <w:tr w:rsidR="00BB02C3" w:rsidRPr="00BE026C" w14:paraId="584E4C3F" w14:textId="77777777" w:rsidTr="00BB02C3">
        <w:trPr>
          <w:trHeight w:val="20"/>
        </w:trPr>
        <w:tc>
          <w:tcPr>
            <w:tcW w:w="1300" w:type="dxa"/>
            <w:shd w:val="clear" w:color="auto" w:fill="auto"/>
            <w:hideMark/>
          </w:tcPr>
          <w:p w14:paraId="135578A5"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LDCF</w:t>
            </w:r>
          </w:p>
        </w:tc>
        <w:tc>
          <w:tcPr>
            <w:tcW w:w="6380" w:type="dxa"/>
            <w:shd w:val="clear" w:color="auto" w:fill="auto"/>
            <w:hideMark/>
          </w:tcPr>
          <w:p w14:paraId="5102178D" w14:textId="77777777" w:rsidR="00BB02C3" w:rsidRPr="00BE026C" w:rsidRDefault="00BB02C3" w:rsidP="00BB02C3">
            <w:pPr>
              <w:spacing w:line="240" w:lineRule="auto"/>
              <w:rPr>
                <w:rFonts w:ascii="Calibri" w:hAnsi="Calibri"/>
                <w:color w:val="000000"/>
                <w:sz w:val="20"/>
                <w:szCs w:val="20"/>
                <w:lang w:val="en-US" w:eastAsia="en-US"/>
              </w:rPr>
            </w:pPr>
            <w:bookmarkStart w:id="8" w:name="RANGE!C46"/>
            <w:r w:rsidRPr="00BE026C">
              <w:rPr>
                <w:rFonts w:ascii="Calibri" w:hAnsi="Calibri"/>
                <w:color w:val="000000"/>
                <w:sz w:val="20"/>
                <w:szCs w:val="20"/>
                <w:lang w:eastAsia="en-US"/>
              </w:rPr>
              <w:t>Least Developed Countries Fund</w:t>
            </w:r>
            <w:bookmarkEnd w:id="8"/>
          </w:p>
        </w:tc>
      </w:tr>
      <w:tr w:rsidR="00BB02C3" w:rsidRPr="00BE026C" w14:paraId="42145F5A" w14:textId="77777777" w:rsidTr="00BB02C3">
        <w:trPr>
          <w:trHeight w:val="20"/>
        </w:trPr>
        <w:tc>
          <w:tcPr>
            <w:tcW w:w="1300" w:type="dxa"/>
            <w:shd w:val="clear" w:color="auto" w:fill="auto"/>
            <w:hideMark/>
          </w:tcPr>
          <w:p w14:paraId="4ECFE66D"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M&amp;E</w:t>
            </w:r>
          </w:p>
        </w:tc>
        <w:tc>
          <w:tcPr>
            <w:tcW w:w="6380" w:type="dxa"/>
            <w:shd w:val="clear" w:color="auto" w:fill="auto"/>
            <w:hideMark/>
          </w:tcPr>
          <w:p w14:paraId="18C7BFC3"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Monitoring and Evaluation</w:t>
            </w:r>
          </w:p>
        </w:tc>
      </w:tr>
      <w:tr w:rsidR="00BB02C3" w:rsidRPr="00BE026C" w14:paraId="6C181B92" w14:textId="77777777" w:rsidTr="00BB02C3">
        <w:trPr>
          <w:trHeight w:val="20"/>
        </w:trPr>
        <w:tc>
          <w:tcPr>
            <w:tcW w:w="1300" w:type="dxa"/>
            <w:shd w:val="clear" w:color="auto" w:fill="auto"/>
            <w:hideMark/>
          </w:tcPr>
          <w:p w14:paraId="229ACC6D"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MEAs</w:t>
            </w:r>
          </w:p>
        </w:tc>
        <w:tc>
          <w:tcPr>
            <w:tcW w:w="6380" w:type="dxa"/>
            <w:shd w:val="clear" w:color="auto" w:fill="auto"/>
            <w:hideMark/>
          </w:tcPr>
          <w:p w14:paraId="27A12513"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Multilateral Environmental Agreements</w:t>
            </w:r>
          </w:p>
        </w:tc>
      </w:tr>
      <w:tr w:rsidR="00BB02C3" w:rsidRPr="00BE026C" w14:paraId="44B11828" w14:textId="77777777" w:rsidTr="00BB02C3">
        <w:trPr>
          <w:trHeight w:val="20"/>
        </w:trPr>
        <w:tc>
          <w:tcPr>
            <w:tcW w:w="1300" w:type="dxa"/>
            <w:shd w:val="clear" w:color="auto" w:fill="auto"/>
            <w:hideMark/>
          </w:tcPr>
          <w:p w14:paraId="73E6AFC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MDGs</w:t>
            </w:r>
          </w:p>
        </w:tc>
        <w:tc>
          <w:tcPr>
            <w:tcW w:w="6380" w:type="dxa"/>
            <w:shd w:val="clear" w:color="auto" w:fill="auto"/>
            <w:hideMark/>
          </w:tcPr>
          <w:p w14:paraId="73F2CD0B"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Millennium Development Goals</w:t>
            </w:r>
          </w:p>
        </w:tc>
      </w:tr>
      <w:tr w:rsidR="00BB02C3" w:rsidRPr="00BE026C" w14:paraId="614CA66D" w14:textId="77777777" w:rsidTr="00BB02C3">
        <w:trPr>
          <w:trHeight w:val="20"/>
        </w:trPr>
        <w:tc>
          <w:tcPr>
            <w:tcW w:w="1300" w:type="dxa"/>
            <w:shd w:val="clear" w:color="auto" w:fill="auto"/>
            <w:hideMark/>
          </w:tcPr>
          <w:p w14:paraId="58F8856E"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MOA</w:t>
            </w:r>
          </w:p>
        </w:tc>
        <w:tc>
          <w:tcPr>
            <w:tcW w:w="6380" w:type="dxa"/>
            <w:shd w:val="clear" w:color="auto" w:fill="auto"/>
            <w:hideMark/>
          </w:tcPr>
          <w:p w14:paraId="5123B110"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Ministry of Agriculture</w:t>
            </w:r>
          </w:p>
        </w:tc>
      </w:tr>
      <w:tr w:rsidR="00BB02C3" w:rsidRPr="00BE026C" w14:paraId="3ABF389D" w14:textId="77777777" w:rsidTr="00BB02C3">
        <w:trPr>
          <w:trHeight w:val="20"/>
        </w:trPr>
        <w:tc>
          <w:tcPr>
            <w:tcW w:w="1300" w:type="dxa"/>
            <w:shd w:val="clear" w:color="auto" w:fill="auto"/>
            <w:hideMark/>
          </w:tcPr>
          <w:p w14:paraId="549987D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MoWR</w:t>
            </w:r>
          </w:p>
        </w:tc>
        <w:tc>
          <w:tcPr>
            <w:tcW w:w="6380" w:type="dxa"/>
            <w:shd w:val="clear" w:color="auto" w:fill="auto"/>
            <w:hideMark/>
          </w:tcPr>
          <w:p w14:paraId="20FD9163"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 xml:space="preserve">Ministry of Water Resources </w:t>
            </w:r>
          </w:p>
        </w:tc>
      </w:tr>
      <w:tr w:rsidR="00BB02C3" w:rsidRPr="00BE026C" w14:paraId="6939A9AF" w14:textId="77777777" w:rsidTr="00BB02C3">
        <w:trPr>
          <w:trHeight w:val="20"/>
        </w:trPr>
        <w:tc>
          <w:tcPr>
            <w:tcW w:w="1300" w:type="dxa"/>
            <w:shd w:val="clear" w:color="auto" w:fill="auto"/>
            <w:hideMark/>
          </w:tcPr>
          <w:p w14:paraId="54EBBAF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MoFED</w:t>
            </w:r>
          </w:p>
        </w:tc>
        <w:tc>
          <w:tcPr>
            <w:tcW w:w="6380" w:type="dxa"/>
            <w:shd w:val="clear" w:color="auto" w:fill="auto"/>
            <w:hideMark/>
          </w:tcPr>
          <w:p w14:paraId="7270B76C"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Ministry of Finance and Economic Development</w:t>
            </w:r>
          </w:p>
        </w:tc>
      </w:tr>
      <w:tr w:rsidR="00BB02C3" w:rsidRPr="00BE026C" w14:paraId="791057A6" w14:textId="77777777" w:rsidTr="00BB02C3">
        <w:trPr>
          <w:trHeight w:val="20"/>
        </w:trPr>
        <w:tc>
          <w:tcPr>
            <w:tcW w:w="1300" w:type="dxa"/>
            <w:shd w:val="clear" w:color="auto" w:fill="auto"/>
            <w:hideMark/>
          </w:tcPr>
          <w:p w14:paraId="642F9DB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MoHS</w:t>
            </w:r>
          </w:p>
        </w:tc>
        <w:tc>
          <w:tcPr>
            <w:tcW w:w="6380" w:type="dxa"/>
            <w:shd w:val="clear" w:color="auto" w:fill="auto"/>
            <w:hideMark/>
          </w:tcPr>
          <w:p w14:paraId="11C2CBC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Ministry of Health and Sanitation</w:t>
            </w:r>
          </w:p>
        </w:tc>
      </w:tr>
      <w:tr w:rsidR="00BB02C3" w:rsidRPr="00BE026C" w14:paraId="12BC2E4B" w14:textId="77777777" w:rsidTr="00BB02C3">
        <w:trPr>
          <w:trHeight w:val="20"/>
        </w:trPr>
        <w:tc>
          <w:tcPr>
            <w:tcW w:w="1300" w:type="dxa"/>
            <w:shd w:val="clear" w:color="auto" w:fill="auto"/>
            <w:hideMark/>
          </w:tcPr>
          <w:p w14:paraId="02FF6AA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MLGRD</w:t>
            </w:r>
          </w:p>
        </w:tc>
        <w:tc>
          <w:tcPr>
            <w:tcW w:w="6380" w:type="dxa"/>
            <w:shd w:val="clear" w:color="auto" w:fill="auto"/>
            <w:hideMark/>
          </w:tcPr>
          <w:p w14:paraId="1BAB3926"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Ministry of Local Government and Rural Development</w:t>
            </w:r>
          </w:p>
        </w:tc>
      </w:tr>
      <w:tr w:rsidR="00BB02C3" w:rsidRPr="00BE026C" w14:paraId="60C2A194" w14:textId="77777777" w:rsidTr="00BB02C3">
        <w:trPr>
          <w:trHeight w:val="20"/>
        </w:trPr>
        <w:tc>
          <w:tcPr>
            <w:tcW w:w="1300" w:type="dxa"/>
            <w:shd w:val="clear" w:color="auto" w:fill="auto"/>
            <w:hideMark/>
          </w:tcPr>
          <w:p w14:paraId="5848A24D"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lastRenderedPageBreak/>
              <w:t>MSF</w:t>
            </w:r>
          </w:p>
        </w:tc>
        <w:tc>
          <w:tcPr>
            <w:tcW w:w="6380" w:type="dxa"/>
            <w:shd w:val="clear" w:color="auto" w:fill="auto"/>
            <w:hideMark/>
          </w:tcPr>
          <w:p w14:paraId="75874082"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Medicine San Frontiers</w:t>
            </w:r>
          </w:p>
        </w:tc>
      </w:tr>
      <w:tr w:rsidR="00BB02C3" w:rsidRPr="00BE026C" w14:paraId="6AC79293" w14:textId="77777777" w:rsidTr="00BB02C3">
        <w:trPr>
          <w:trHeight w:val="20"/>
        </w:trPr>
        <w:tc>
          <w:tcPr>
            <w:tcW w:w="1300" w:type="dxa"/>
            <w:shd w:val="clear" w:color="auto" w:fill="auto"/>
            <w:hideMark/>
          </w:tcPr>
          <w:p w14:paraId="25BD896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NCCS</w:t>
            </w:r>
          </w:p>
        </w:tc>
        <w:tc>
          <w:tcPr>
            <w:tcW w:w="6380" w:type="dxa"/>
            <w:shd w:val="clear" w:color="auto" w:fill="auto"/>
            <w:hideMark/>
          </w:tcPr>
          <w:p w14:paraId="734CF7B3"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National Climate Change Secretariat</w:t>
            </w:r>
          </w:p>
        </w:tc>
      </w:tr>
      <w:tr w:rsidR="00BB02C3" w:rsidRPr="00BE026C" w14:paraId="7F659045" w14:textId="77777777" w:rsidTr="00BB02C3">
        <w:trPr>
          <w:trHeight w:val="20"/>
        </w:trPr>
        <w:tc>
          <w:tcPr>
            <w:tcW w:w="1300" w:type="dxa"/>
            <w:shd w:val="clear" w:color="auto" w:fill="auto"/>
            <w:hideMark/>
          </w:tcPr>
          <w:p w14:paraId="054EF7AF"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NAPA</w:t>
            </w:r>
          </w:p>
        </w:tc>
        <w:tc>
          <w:tcPr>
            <w:tcW w:w="6380" w:type="dxa"/>
            <w:shd w:val="clear" w:color="auto" w:fill="auto"/>
            <w:hideMark/>
          </w:tcPr>
          <w:p w14:paraId="4180A5CD"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National Adaptation Program of Action</w:t>
            </w:r>
          </w:p>
        </w:tc>
      </w:tr>
      <w:tr w:rsidR="00BB02C3" w:rsidRPr="00BE026C" w14:paraId="57445F30" w14:textId="77777777" w:rsidTr="00BB02C3">
        <w:trPr>
          <w:trHeight w:val="20"/>
        </w:trPr>
        <w:tc>
          <w:tcPr>
            <w:tcW w:w="1300" w:type="dxa"/>
            <w:shd w:val="clear" w:color="auto" w:fill="auto"/>
            <w:hideMark/>
          </w:tcPr>
          <w:p w14:paraId="765CAF5C"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NEWPPCU</w:t>
            </w:r>
          </w:p>
        </w:tc>
        <w:tc>
          <w:tcPr>
            <w:tcW w:w="6380" w:type="dxa"/>
            <w:shd w:val="clear" w:color="auto" w:fill="auto"/>
            <w:hideMark/>
          </w:tcPr>
          <w:p w14:paraId="5CC045D8"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National Energy, Water Policy Planning and Coordinating Unit</w:t>
            </w:r>
          </w:p>
        </w:tc>
      </w:tr>
      <w:tr w:rsidR="00BB02C3" w:rsidRPr="00BE026C" w14:paraId="46F0DD6D" w14:textId="77777777" w:rsidTr="00BB02C3">
        <w:trPr>
          <w:trHeight w:val="20"/>
        </w:trPr>
        <w:tc>
          <w:tcPr>
            <w:tcW w:w="1300" w:type="dxa"/>
            <w:shd w:val="clear" w:color="auto" w:fill="auto"/>
            <w:hideMark/>
          </w:tcPr>
          <w:p w14:paraId="7504879B"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NDSAP</w:t>
            </w:r>
          </w:p>
        </w:tc>
        <w:tc>
          <w:tcPr>
            <w:tcW w:w="6380" w:type="dxa"/>
            <w:shd w:val="clear" w:color="auto" w:fill="auto"/>
            <w:hideMark/>
          </w:tcPr>
          <w:p w14:paraId="49D336F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National Sustainable Agriculture Development Plan</w:t>
            </w:r>
          </w:p>
        </w:tc>
      </w:tr>
      <w:tr w:rsidR="00BB02C3" w:rsidRPr="00BE026C" w14:paraId="1E10DE44" w14:textId="77777777" w:rsidTr="00BB02C3">
        <w:trPr>
          <w:trHeight w:val="20"/>
        </w:trPr>
        <w:tc>
          <w:tcPr>
            <w:tcW w:w="1300" w:type="dxa"/>
            <w:shd w:val="clear" w:color="auto" w:fill="auto"/>
            <w:hideMark/>
          </w:tcPr>
          <w:p w14:paraId="216B78D0"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NGO</w:t>
            </w:r>
          </w:p>
        </w:tc>
        <w:tc>
          <w:tcPr>
            <w:tcW w:w="6380" w:type="dxa"/>
            <w:shd w:val="clear" w:color="auto" w:fill="auto"/>
            <w:hideMark/>
          </w:tcPr>
          <w:p w14:paraId="330691B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Non-Governmental Organisation</w:t>
            </w:r>
          </w:p>
        </w:tc>
      </w:tr>
      <w:tr w:rsidR="00BB02C3" w:rsidRPr="00BE026C" w14:paraId="706C0339" w14:textId="77777777" w:rsidTr="00BB02C3">
        <w:trPr>
          <w:trHeight w:val="20"/>
        </w:trPr>
        <w:tc>
          <w:tcPr>
            <w:tcW w:w="1300" w:type="dxa"/>
            <w:shd w:val="clear" w:color="auto" w:fill="auto"/>
            <w:hideMark/>
          </w:tcPr>
          <w:p w14:paraId="082BA6CE"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NWSP</w:t>
            </w:r>
          </w:p>
        </w:tc>
        <w:tc>
          <w:tcPr>
            <w:tcW w:w="6380" w:type="dxa"/>
            <w:shd w:val="clear" w:color="auto" w:fill="auto"/>
            <w:hideMark/>
          </w:tcPr>
          <w:p w14:paraId="0DAAE6FC"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National Water Supply Policy</w:t>
            </w:r>
          </w:p>
        </w:tc>
      </w:tr>
      <w:tr w:rsidR="00BB02C3" w:rsidRPr="00BE026C" w14:paraId="09063FAC" w14:textId="77777777" w:rsidTr="00BB02C3">
        <w:trPr>
          <w:trHeight w:val="20"/>
        </w:trPr>
        <w:tc>
          <w:tcPr>
            <w:tcW w:w="1300" w:type="dxa"/>
            <w:shd w:val="clear" w:color="auto" w:fill="auto"/>
            <w:hideMark/>
          </w:tcPr>
          <w:p w14:paraId="7AC48BF4"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NPRS</w:t>
            </w:r>
          </w:p>
        </w:tc>
        <w:tc>
          <w:tcPr>
            <w:tcW w:w="6380" w:type="dxa"/>
            <w:shd w:val="clear" w:color="auto" w:fill="auto"/>
            <w:hideMark/>
          </w:tcPr>
          <w:p w14:paraId="6139FF5B"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National Poverty Reduction Strategy</w:t>
            </w:r>
          </w:p>
        </w:tc>
      </w:tr>
      <w:tr w:rsidR="00BB02C3" w:rsidRPr="00BE026C" w14:paraId="552E6110" w14:textId="77777777" w:rsidTr="00BB02C3">
        <w:trPr>
          <w:trHeight w:val="20"/>
        </w:trPr>
        <w:tc>
          <w:tcPr>
            <w:tcW w:w="1300" w:type="dxa"/>
            <w:shd w:val="clear" w:color="auto" w:fill="auto"/>
            <w:hideMark/>
          </w:tcPr>
          <w:p w14:paraId="4FC55564"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PAC</w:t>
            </w:r>
          </w:p>
        </w:tc>
        <w:tc>
          <w:tcPr>
            <w:tcW w:w="6380" w:type="dxa"/>
            <w:shd w:val="clear" w:color="auto" w:fill="auto"/>
            <w:hideMark/>
          </w:tcPr>
          <w:p w14:paraId="6069C81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Project Appraisal Committee</w:t>
            </w:r>
          </w:p>
        </w:tc>
      </w:tr>
      <w:tr w:rsidR="00BB02C3" w:rsidRPr="00BE026C" w14:paraId="3C334759" w14:textId="77777777" w:rsidTr="00BB02C3">
        <w:trPr>
          <w:trHeight w:val="20"/>
        </w:trPr>
        <w:tc>
          <w:tcPr>
            <w:tcW w:w="1300" w:type="dxa"/>
            <w:shd w:val="clear" w:color="auto" w:fill="auto"/>
            <w:hideMark/>
          </w:tcPr>
          <w:p w14:paraId="6F4E97EC"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PC</w:t>
            </w:r>
          </w:p>
        </w:tc>
        <w:tc>
          <w:tcPr>
            <w:tcW w:w="6380" w:type="dxa"/>
            <w:shd w:val="clear" w:color="auto" w:fill="auto"/>
            <w:hideMark/>
          </w:tcPr>
          <w:p w14:paraId="35273544"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Project Coordinator</w:t>
            </w:r>
          </w:p>
        </w:tc>
      </w:tr>
      <w:tr w:rsidR="00BB02C3" w:rsidRPr="00BE026C" w14:paraId="2511C1F6" w14:textId="77777777" w:rsidTr="00BB02C3">
        <w:trPr>
          <w:trHeight w:val="20"/>
        </w:trPr>
        <w:tc>
          <w:tcPr>
            <w:tcW w:w="1300" w:type="dxa"/>
            <w:shd w:val="clear" w:color="auto" w:fill="auto"/>
            <w:hideMark/>
          </w:tcPr>
          <w:p w14:paraId="1644EC6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PHU</w:t>
            </w:r>
          </w:p>
        </w:tc>
        <w:tc>
          <w:tcPr>
            <w:tcW w:w="6380" w:type="dxa"/>
            <w:shd w:val="clear" w:color="auto" w:fill="auto"/>
            <w:hideMark/>
          </w:tcPr>
          <w:p w14:paraId="6D2E5222"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Peripheral Health Unit</w:t>
            </w:r>
          </w:p>
        </w:tc>
      </w:tr>
      <w:tr w:rsidR="00BB02C3" w:rsidRPr="00BE026C" w14:paraId="50E3502B" w14:textId="77777777" w:rsidTr="00BB02C3">
        <w:trPr>
          <w:trHeight w:val="20"/>
        </w:trPr>
        <w:tc>
          <w:tcPr>
            <w:tcW w:w="1300" w:type="dxa"/>
            <w:shd w:val="clear" w:color="auto" w:fill="auto"/>
            <w:hideMark/>
          </w:tcPr>
          <w:p w14:paraId="354ACB84"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PIF</w:t>
            </w:r>
          </w:p>
        </w:tc>
        <w:tc>
          <w:tcPr>
            <w:tcW w:w="6380" w:type="dxa"/>
            <w:shd w:val="clear" w:color="auto" w:fill="auto"/>
            <w:hideMark/>
          </w:tcPr>
          <w:p w14:paraId="116E55EE"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Project Identification Form</w:t>
            </w:r>
          </w:p>
        </w:tc>
      </w:tr>
      <w:tr w:rsidR="00BB02C3" w:rsidRPr="00BE026C" w14:paraId="0A2904ED" w14:textId="77777777" w:rsidTr="00BB02C3">
        <w:trPr>
          <w:trHeight w:val="20"/>
        </w:trPr>
        <w:tc>
          <w:tcPr>
            <w:tcW w:w="1300" w:type="dxa"/>
            <w:shd w:val="clear" w:color="auto" w:fill="auto"/>
            <w:hideMark/>
          </w:tcPr>
          <w:p w14:paraId="3B87711D"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PIU</w:t>
            </w:r>
          </w:p>
        </w:tc>
        <w:tc>
          <w:tcPr>
            <w:tcW w:w="6380" w:type="dxa"/>
            <w:shd w:val="clear" w:color="auto" w:fill="auto"/>
            <w:hideMark/>
          </w:tcPr>
          <w:p w14:paraId="560B4A2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Project Implementation Unit</w:t>
            </w:r>
          </w:p>
        </w:tc>
      </w:tr>
      <w:tr w:rsidR="00BB02C3" w:rsidRPr="00BE026C" w14:paraId="3C7BD135" w14:textId="77777777" w:rsidTr="00BB02C3">
        <w:trPr>
          <w:trHeight w:val="20"/>
        </w:trPr>
        <w:tc>
          <w:tcPr>
            <w:tcW w:w="1300" w:type="dxa"/>
            <w:shd w:val="clear" w:color="auto" w:fill="auto"/>
            <w:hideMark/>
          </w:tcPr>
          <w:p w14:paraId="62AEBF81"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PIR</w:t>
            </w:r>
          </w:p>
        </w:tc>
        <w:tc>
          <w:tcPr>
            <w:tcW w:w="6380" w:type="dxa"/>
            <w:shd w:val="clear" w:color="auto" w:fill="auto"/>
            <w:hideMark/>
          </w:tcPr>
          <w:p w14:paraId="64F595AC"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Project Implementation Review</w:t>
            </w:r>
          </w:p>
        </w:tc>
      </w:tr>
      <w:tr w:rsidR="00BB02C3" w:rsidRPr="00BE026C" w14:paraId="2A3C4549" w14:textId="77777777" w:rsidTr="00BB02C3">
        <w:trPr>
          <w:trHeight w:val="20"/>
        </w:trPr>
        <w:tc>
          <w:tcPr>
            <w:tcW w:w="1300" w:type="dxa"/>
            <w:shd w:val="clear" w:color="auto" w:fill="auto"/>
            <w:hideMark/>
          </w:tcPr>
          <w:p w14:paraId="7515C36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PPG</w:t>
            </w:r>
          </w:p>
        </w:tc>
        <w:tc>
          <w:tcPr>
            <w:tcW w:w="6380" w:type="dxa"/>
            <w:shd w:val="clear" w:color="auto" w:fill="auto"/>
            <w:hideMark/>
          </w:tcPr>
          <w:p w14:paraId="5EF64EDC"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Project Preparation Grants</w:t>
            </w:r>
          </w:p>
        </w:tc>
      </w:tr>
      <w:tr w:rsidR="00BB02C3" w:rsidRPr="00BE026C" w14:paraId="2596CA4D" w14:textId="77777777" w:rsidTr="00BB02C3">
        <w:trPr>
          <w:trHeight w:val="20"/>
        </w:trPr>
        <w:tc>
          <w:tcPr>
            <w:tcW w:w="1300" w:type="dxa"/>
            <w:shd w:val="clear" w:color="auto" w:fill="auto"/>
            <w:hideMark/>
          </w:tcPr>
          <w:p w14:paraId="653AC28E"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PPPs</w:t>
            </w:r>
          </w:p>
        </w:tc>
        <w:tc>
          <w:tcPr>
            <w:tcW w:w="6380" w:type="dxa"/>
            <w:shd w:val="clear" w:color="auto" w:fill="auto"/>
            <w:hideMark/>
          </w:tcPr>
          <w:p w14:paraId="1A46B4E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Public-Private Partnerships</w:t>
            </w:r>
          </w:p>
        </w:tc>
      </w:tr>
      <w:tr w:rsidR="00BB02C3" w:rsidRPr="00BE026C" w14:paraId="26401726" w14:textId="77777777" w:rsidTr="00BB02C3">
        <w:trPr>
          <w:trHeight w:val="20"/>
        </w:trPr>
        <w:tc>
          <w:tcPr>
            <w:tcW w:w="1300" w:type="dxa"/>
            <w:shd w:val="clear" w:color="auto" w:fill="auto"/>
            <w:hideMark/>
          </w:tcPr>
          <w:p w14:paraId="24DBB14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PROWACO</w:t>
            </w:r>
          </w:p>
        </w:tc>
        <w:tc>
          <w:tcPr>
            <w:tcW w:w="6380" w:type="dxa"/>
            <w:shd w:val="clear" w:color="auto" w:fill="auto"/>
            <w:hideMark/>
          </w:tcPr>
          <w:p w14:paraId="1B2CF1AC"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Provincial Water Company (formerly called SALWACO)</w:t>
            </w:r>
          </w:p>
        </w:tc>
      </w:tr>
      <w:tr w:rsidR="00BB02C3" w:rsidRPr="00BE026C" w14:paraId="28033A34" w14:textId="77777777" w:rsidTr="00BB02C3">
        <w:trPr>
          <w:trHeight w:val="20"/>
        </w:trPr>
        <w:tc>
          <w:tcPr>
            <w:tcW w:w="1300" w:type="dxa"/>
            <w:shd w:val="clear" w:color="auto" w:fill="auto"/>
            <w:hideMark/>
          </w:tcPr>
          <w:p w14:paraId="03C4C11C"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PRS</w:t>
            </w:r>
          </w:p>
        </w:tc>
        <w:tc>
          <w:tcPr>
            <w:tcW w:w="6380" w:type="dxa"/>
            <w:shd w:val="clear" w:color="auto" w:fill="auto"/>
            <w:hideMark/>
          </w:tcPr>
          <w:p w14:paraId="2E30FA68"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Poverty Reduction Strategy</w:t>
            </w:r>
          </w:p>
        </w:tc>
      </w:tr>
      <w:tr w:rsidR="00BB02C3" w:rsidRPr="00BE026C" w14:paraId="6D0BB7A1" w14:textId="77777777" w:rsidTr="00BB02C3">
        <w:trPr>
          <w:trHeight w:val="20"/>
        </w:trPr>
        <w:tc>
          <w:tcPr>
            <w:tcW w:w="1300" w:type="dxa"/>
            <w:shd w:val="clear" w:color="auto" w:fill="auto"/>
            <w:hideMark/>
          </w:tcPr>
          <w:p w14:paraId="1EDCAF3D"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PRSP</w:t>
            </w:r>
          </w:p>
        </w:tc>
        <w:tc>
          <w:tcPr>
            <w:tcW w:w="6380" w:type="dxa"/>
            <w:shd w:val="clear" w:color="auto" w:fill="auto"/>
            <w:hideMark/>
          </w:tcPr>
          <w:p w14:paraId="133B828B"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Poverty Reduction Strategy Papers</w:t>
            </w:r>
          </w:p>
        </w:tc>
      </w:tr>
      <w:tr w:rsidR="00BB02C3" w:rsidRPr="00BE026C" w14:paraId="6C0A518E" w14:textId="77777777" w:rsidTr="00BB02C3">
        <w:trPr>
          <w:trHeight w:val="20"/>
        </w:trPr>
        <w:tc>
          <w:tcPr>
            <w:tcW w:w="1300" w:type="dxa"/>
            <w:shd w:val="clear" w:color="auto" w:fill="auto"/>
            <w:hideMark/>
          </w:tcPr>
          <w:p w14:paraId="759090F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PWJ</w:t>
            </w:r>
          </w:p>
        </w:tc>
        <w:tc>
          <w:tcPr>
            <w:tcW w:w="6380" w:type="dxa"/>
            <w:shd w:val="clear" w:color="auto" w:fill="auto"/>
            <w:hideMark/>
          </w:tcPr>
          <w:p w14:paraId="4616997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Peace Winds Japan</w:t>
            </w:r>
          </w:p>
        </w:tc>
      </w:tr>
      <w:tr w:rsidR="00BB02C3" w:rsidRPr="00BE026C" w14:paraId="3C12C431" w14:textId="77777777" w:rsidTr="00BB02C3">
        <w:trPr>
          <w:trHeight w:val="20"/>
        </w:trPr>
        <w:tc>
          <w:tcPr>
            <w:tcW w:w="1300" w:type="dxa"/>
            <w:shd w:val="clear" w:color="auto" w:fill="auto"/>
            <w:hideMark/>
          </w:tcPr>
          <w:p w14:paraId="62E7A0EE"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RBM</w:t>
            </w:r>
          </w:p>
        </w:tc>
        <w:tc>
          <w:tcPr>
            <w:tcW w:w="6380" w:type="dxa"/>
            <w:shd w:val="clear" w:color="auto" w:fill="auto"/>
            <w:hideMark/>
          </w:tcPr>
          <w:p w14:paraId="6B15BD7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Result Based Management</w:t>
            </w:r>
          </w:p>
        </w:tc>
      </w:tr>
      <w:tr w:rsidR="00BB02C3" w:rsidRPr="00BE026C" w14:paraId="39E1EC53" w14:textId="77777777" w:rsidTr="00BB02C3">
        <w:trPr>
          <w:trHeight w:val="20"/>
        </w:trPr>
        <w:tc>
          <w:tcPr>
            <w:tcW w:w="1300" w:type="dxa"/>
            <w:shd w:val="clear" w:color="auto" w:fill="auto"/>
            <w:hideMark/>
          </w:tcPr>
          <w:p w14:paraId="36FD61BF"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RUF</w:t>
            </w:r>
          </w:p>
        </w:tc>
        <w:tc>
          <w:tcPr>
            <w:tcW w:w="6380" w:type="dxa"/>
            <w:shd w:val="clear" w:color="auto" w:fill="auto"/>
            <w:hideMark/>
          </w:tcPr>
          <w:p w14:paraId="319B9CF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Revolutionary United Front</w:t>
            </w:r>
          </w:p>
        </w:tc>
      </w:tr>
      <w:tr w:rsidR="00BB02C3" w:rsidRPr="00BE026C" w14:paraId="6149E6B2" w14:textId="77777777" w:rsidTr="00BB02C3">
        <w:trPr>
          <w:trHeight w:val="20"/>
        </w:trPr>
        <w:tc>
          <w:tcPr>
            <w:tcW w:w="1300" w:type="dxa"/>
            <w:shd w:val="clear" w:color="auto" w:fill="auto"/>
            <w:hideMark/>
          </w:tcPr>
          <w:p w14:paraId="2B340D43"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SALWACO</w:t>
            </w:r>
          </w:p>
        </w:tc>
        <w:tc>
          <w:tcPr>
            <w:tcW w:w="6380" w:type="dxa"/>
            <w:shd w:val="clear" w:color="auto" w:fill="auto"/>
            <w:hideMark/>
          </w:tcPr>
          <w:p w14:paraId="06ED8668"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Sierra Leone Water Company (now PROWACO)</w:t>
            </w:r>
          </w:p>
        </w:tc>
      </w:tr>
      <w:tr w:rsidR="00BB02C3" w:rsidRPr="00BE026C" w14:paraId="104F6315" w14:textId="77777777" w:rsidTr="00BB02C3">
        <w:trPr>
          <w:trHeight w:val="20"/>
        </w:trPr>
        <w:tc>
          <w:tcPr>
            <w:tcW w:w="1300" w:type="dxa"/>
            <w:shd w:val="clear" w:color="auto" w:fill="auto"/>
            <w:hideMark/>
          </w:tcPr>
          <w:p w14:paraId="6B242D3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SBAA</w:t>
            </w:r>
          </w:p>
        </w:tc>
        <w:tc>
          <w:tcPr>
            <w:tcW w:w="6380" w:type="dxa"/>
            <w:shd w:val="clear" w:color="auto" w:fill="auto"/>
            <w:hideMark/>
          </w:tcPr>
          <w:p w14:paraId="65E7FFDB"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 xml:space="preserve">Standard Basic Assistance Agreement </w:t>
            </w:r>
          </w:p>
        </w:tc>
      </w:tr>
      <w:tr w:rsidR="00BB02C3" w:rsidRPr="00BE026C" w14:paraId="1151EB8F" w14:textId="77777777" w:rsidTr="00BB02C3">
        <w:trPr>
          <w:trHeight w:val="20"/>
        </w:trPr>
        <w:tc>
          <w:tcPr>
            <w:tcW w:w="1300" w:type="dxa"/>
            <w:shd w:val="clear" w:color="auto" w:fill="auto"/>
            <w:hideMark/>
          </w:tcPr>
          <w:p w14:paraId="5098CD08"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SCCF</w:t>
            </w:r>
          </w:p>
        </w:tc>
        <w:tc>
          <w:tcPr>
            <w:tcW w:w="6380" w:type="dxa"/>
            <w:shd w:val="clear" w:color="auto" w:fill="auto"/>
            <w:hideMark/>
          </w:tcPr>
          <w:p w14:paraId="10FE92C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Special Climate Change Fund</w:t>
            </w:r>
          </w:p>
        </w:tc>
      </w:tr>
      <w:tr w:rsidR="00BB02C3" w:rsidRPr="00BE026C" w14:paraId="68A1BAD6" w14:textId="77777777" w:rsidTr="00BB02C3">
        <w:trPr>
          <w:trHeight w:val="20"/>
        </w:trPr>
        <w:tc>
          <w:tcPr>
            <w:tcW w:w="1300" w:type="dxa"/>
            <w:shd w:val="clear" w:color="auto" w:fill="auto"/>
            <w:hideMark/>
          </w:tcPr>
          <w:p w14:paraId="0EC68BD1"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SLBF</w:t>
            </w:r>
          </w:p>
        </w:tc>
        <w:tc>
          <w:tcPr>
            <w:tcW w:w="6380" w:type="dxa"/>
            <w:shd w:val="clear" w:color="auto" w:fill="auto"/>
            <w:hideMark/>
          </w:tcPr>
          <w:p w14:paraId="71EE939C"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Sierra Leone Business Forum</w:t>
            </w:r>
          </w:p>
        </w:tc>
      </w:tr>
      <w:tr w:rsidR="00BB02C3" w:rsidRPr="00BE026C" w14:paraId="33850996" w14:textId="77777777" w:rsidTr="00BB02C3">
        <w:trPr>
          <w:trHeight w:val="20"/>
        </w:trPr>
        <w:tc>
          <w:tcPr>
            <w:tcW w:w="1300" w:type="dxa"/>
            <w:shd w:val="clear" w:color="auto" w:fill="auto"/>
            <w:hideMark/>
          </w:tcPr>
          <w:p w14:paraId="1F8984A0"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TAR</w:t>
            </w:r>
          </w:p>
        </w:tc>
        <w:tc>
          <w:tcPr>
            <w:tcW w:w="6380" w:type="dxa"/>
            <w:shd w:val="clear" w:color="auto" w:fill="auto"/>
            <w:hideMark/>
          </w:tcPr>
          <w:p w14:paraId="79B1C2A4"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Third Assessment Report</w:t>
            </w:r>
          </w:p>
        </w:tc>
      </w:tr>
      <w:tr w:rsidR="00BB02C3" w:rsidRPr="00BE026C" w14:paraId="3BF79F0B" w14:textId="77777777" w:rsidTr="00BB02C3">
        <w:trPr>
          <w:trHeight w:val="20"/>
        </w:trPr>
        <w:tc>
          <w:tcPr>
            <w:tcW w:w="1300" w:type="dxa"/>
            <w:shd w:val="clear" w:color="auto" w:fill="auto"/>
            <w:hideMark/>
          </w:tcPr>
          <w:p w14:paraId="11CD8AA6"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TBD</w:t>
            </w:r>
          </w:p>
        </w:tc>
        <w:tc>
          <w:tcPr>
            <w:tcW w:w="6380" w:type="dxa"/>
            <w:shd w:val="clear" w:color="auto" w:fill="auto"/>
            <w:hideMark/>
          </w:tcPr>
          <w:p w14:paraId="154CBCE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To Be Done</w:t>
            </w:r>
          </w:p>
        </w:tc>
      </w:tr>
      <w:tr w:rsidR="00BB02C3" w:rsidRPr="00BE026C" w14:paraId="33C81B09" w14:textId="77777777" w:rsidTr="00BB02C3">
        <w:trPr>
          <w:trHeight w:val="20"/>
        </w:trPr>
        <w:tc>
          <w:tcPr>
            <w:tcW w:w="1300" w:type="dxa"/>
            <w:shd w:val="clear" w:color="auto" w:fill="auto"/>
            <w:hideMark/>
          </w:tcPr>
          <w:p w14:paraId="259D3A85"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ToRs</w:t>
            </w:r>
          </w:p>
        </w:tc>
        <w:tc>
          <w:tcPr>
            <w:tcW w:w="6380" w:type="dxa"/>
            <w:shd w:val="clear" w:color="auto" w:fill="auto"/>
            <w:hideMark/>
          </w:tcPr>
          <w:p w14:paraId="1BDACBC6"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Terms of Reference</w:t>
            </w:r>
          </w:p>
        </w:tc>
      </w:tr>
      <w:tr w:rsidR="00BB02C3" w:rsidRPr="00BE026C" w14:paraId="0C24FA83" w14:textId="77777777" w:rsidTr="00BB02C3">
        <w:trPr>
          <w:trHeight w:val="20"/>
        </w:trPr>
        <w:tc>
          <w:tcPr>
            <w:tcW w:w="1300" w:type="dxa"/>
            <w:shd w:val="clear" w:color="auto" w:fill="auto"/>
            <w:hideMark/>
          </w:tcPr>
          <w:p w14:paraId="1EC1F346"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w:t>
            </w:r>
          </w:p>
        </w:tc>
        <w:tc>
          <w:tcPr>
            <w:tcW w:w="6380" w:type="dxa"/>
            <w:shd w:val="clear" w:color="auto" w:fill="auto"/>
            <w:hideMark/>
          </w:tcPr>
          <w:p w14:paraId="119E9774"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United Nations</w:t>
            </w:r>
          </w:p>
        </w:tc>
      </w:tr>
      <w:tr w:rsidR="00BB02C3" w:rsidRPr="00BE026C" w14:paraId="5C74B974" w14:textId="77777777" w:rsidTr="00BB02C3">
        <w:trPr>
          <w:trHeight w:val="20"/>
        </w:trPr>
        <w:tc>
          <w:tcPr>
            <w:tcW w:w="1300" w:type="dxa"/>
            <w:shd w:val="clear" w:color="auto" w:fill="auto"/>
            <w:hideMark/>
          </w:tcPr>
          <w:p w14:paraId="01AB1E01"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UNHRC</w:t>
            </w:r>
          </w:p>
        </w:tc>
        <w:tc>
          <w:tcPr>
            <w:tcW w:w="6380" w:type="dxa"/>
            <w:shd w:val="clear" w:color="auto" w:fill="auto"/>
            <w:hideMark/>
          </w:tcPr>
          <w:p w14:paraId="1CAAB880"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United Nations High Commissioner for Refugees</w:t>
            </w:r>
          </w:p>
        </w:tc>
      </w:tr>
      <w:tr w:rsidR="00BB02C3" w:rsidRPr="00BE026C" w14:paraId="7E28F87E" w14:textId="77777777" w:rsidTr="00BB02C3">
        <w:trPr>
          <w:trHeight w:val="20"/>
        </w:trPr>
        <w:tc>
          <w:tcPr>
            <w:tcW w:w="1300" w:type="dxa"/>
            <w:shd w:val="clear" w:color="auto" w:fill="auto"/>
            <w:hideMark/>
          </w:tcPr>
          <w:p w14:paraId="04FB7568"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UNICEF</w:t>
            </w:r>
          </w:p>
        </w:tc>
        <w:tc>
          <w:tcPr>
            <w:tcW w:w="6380" w:type="dxa"/>
            <w:shd w:val="clear" w:color="auto" w:fill="auto"/>
            <w:hideMark/>
          </w:tcPr>
          <w:p w14:paraId="3DD3B73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United Nations Children’s Fund</w:t>
            </w:r>
          </w:p>
        </w:tc>
      </w:tr>
      <w:tr w:rsidR="00BB02C3" w:rsidRPr="00BE026C" w14:paraId="564A2CBA" w14:textId="77777777" w:rsidTr="00BB02C3">
        <w:trPr>
          <w:trHeight w:val="20"/>
        </w:trPr>
        <w:tc>
          <w:tcPr>
            <w:tcW w:w="1300" w:type="dxa"/>
            <w:shd w:val="clear" w:color="auto" w:fill="auto"/>
            <w:hideMark/>
          </w:tcPr>
          <w:p w14:paraId="04D20478"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UNDAF</w:t>
            </w:r>
          </w:p>
        </w:tc>
        <w:tc>
          <w:tcPr>
            <w:tcW w:w="6380" w:type="dxa"/>
            <w:shd w:val="clear" w:color="auto" w:fill="auto"/>
            <w:hideMark/>
          </w:tcPr>
          <w:p w14:paraId="08022B7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 xml:space="preserve">United Nations Development Assistance Framework </w:t>
            </w:r>
          </w:p>
        </w:tc>
      </w:tr>
      <w:tr w:rsidR="00BB02C3" w:rsidRPr="00BE026C" w14:paraId="07CD67B9" w14:textId="77777777" w:rsidTr="00BB02C3">
        <w:trPr>
          <w:trHeight w:val="20"/>
        </w:trPr>
        <w:tc>
          <w:tcPr>
            <w:tcW w:w="1300" w:type="dxa"/>
            <w:shd w:val="clear" w:color="auto" w:fill="auto"/>
            <w:hideMark/>
          </w:tcPr>
          <w:p w14:paraId="76A2B3C2"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UNDP</w:t>
            </w:r>
          </w:p>
        </w:tc>
        <w:tc>
          <w:tcPr>
            <w:tcW w:w="6380" w:type="dxa"/>
            <w:shd w:val="clear" w:color="auto" w:fill="auto"/>
            <w:hideMark/>
          </w:tcPr>
          <w:p w14:paraId="5AD711A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United Nations Development Program</w:t>
            </w:r>
          </w:p>
        </w:tc>
      </w:tr>
      <w:tr w:rsidR="00BB02C3" w:rsidRPr="00BE026C" w14:paraId="6CCB4358" w14:textId="77777777" w:rsidTr="00BB02C3">
        <w:trPr>
          <w:trHeight w:val="20"/>
        </w:trPr>
        <w:tc>
          <w:tcPr>
            <w:tcW w:w="1300" w:type="dxa"/>
            <w:shd w:val="clear" w:color="auto" w:fill="auto"/>
            <w:hideMark/>
          </w:tcPr>
          <w:p w14:paraId="6E10EA30"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UNDP CO</w:t>
            </w:r>
          </w:p>
        </w:tc>
        <w:tc>
          <w:tcPr>
            <w:tcW w:w="6380" w:type="dxa"/>
            <w:shd w:val="clear" w:color="auto" w:fill="auto"/>
            <w:hideMark/>
          </w:tcPr>
          <w:p w14:paraId="19F5264E"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United Nations Development Program Country Office</w:t>
            </w:r>
          </w:p>
        </w:tc>
      </w:tr>
      <w:tr w:rsidR="00BB02C3" w:rsidRPr="00BE026C" w14:paraId="0741041D" w14:textId="77777777" w:rsidTr="00BB02C3">
        <w:trPr>
          <w:trHeight w:val="20"/>
        </w:trPr>
        <w:tc>
          <w:tcPr>
            <w:tcW w:w="1300" w:type="dxa"/>
            <w:shd w:val="clear" w:color="auto" w:fill="auto"/>
            <w:hideMark/>
          </w:tcPr>
          <w:p w14:paraId="4CE36BF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UNDP EEG</w:t>
            </w:r>
          </w:p>
        </w:tc>
        <w:tc>
          <w:tcPr>
            <w:tcW w:w="6380" w:type="dxa"/>
            <w:shd w:val="clear" w:color="auto" w:fill="auto"/>
            <w:hideMark/>
          </w:tcPr>
          <w:p w14:paraId="4BB2039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United Nations Development Program Environment and Energy Group</w:t>
            </w:r>
          </w:p>
        </w:tc>
      </w:tr>
      <w:tr w:rsidR="00BB02C3" w:rsidRPr="00BE026C" w14:paraId="062B89B4" w14:textId="77777777" w:rsidTr="00BB02C3">
        <w:trPr>
          <w:trHeight w:val="20"/>
        </w:trPr>
        <w:tc>
          <w:tcPr>
            <w:tcW w:w="1300" w:type="dxa"/>
            <w:shd w:val="clear" w:color="auto" w:fill="auto"/>
            <w:hideMark/>
          </w:tcPr>
          <w:p w14:paraId="644785D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UNDP RCU</w:t>
            </w:r>
          </w:p>
        </w:tc>
        <w:tc>
          <w:tcPr>
            <w:tcW w:w="6380" w:type="dxa"/>
            <w:shd w:val="clear" w:color="auto" w:fill="auto"/>
            <w:hideMark/>
          </w:tcPr>
          <w:p w14:paraId="26E6FAAD"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United Nations Development Program Regional Coordination Unit</w:t>
            </w:r>
          </w:p>
        </w:tc>
      </w:tr>
      <w:tr w:rsidR="00BB02C3" w:rsidRPr="00BE026C" w14:paraId="09C20E7D" w14:textId="77777777" w:rsidTr="00BB02C3">
        <w:trPr>
          <w:trHeight w:val="20"/>
        </w:trPr>
        <w:tc>
          <w:tcPr>
            <w:tcW w:w="1300" w:type="dxa"/>
            <w:shd w:val="clear" w:color="auto" w:fill="auto"/>
            <w:hideMark/>
          </w:tcPr>
          <w:p w14:paraId="4F4E837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UNDP RTA</w:t>
            </w:r>
          </w:p>
        </w:tc>
        <w:tc>
          <w:tcPr>
            <w:tcW w:w="6380" w:type="dxa"/>
            <w:shd w:val="clear" w:color="auto" w:fill="auto"/>
            <w:hideMark/>
          </w:tcPr>
          <w:p w14:paraId="1216A4EF"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United Nations Development Program Regional Technical Advisor</w:t>
            </w:r>
          </w:p>
        </w:tc>
      </w:tr>
      <w:tr w:rsidR="00BB02C3" w:rsidRPr="00BE026C" w14:paraId="1D5DD2B2" w14:textId="77777777" w:rsidTr="00BB02C3">
        <w:trPr>
          <w:trHeight w:val="20"/>
        </w:trPr>
        <w:tc>
          <w:tcPr>
            <w:tcW w:w="1300" w:type="dxa"/>
            <w:shd w:val="clear" w:color="auto" w:fill="auto"/>
            <w:hideMark/>
          </w:tcPr>
          <w:p w14:paraId="74B28495"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UNFCCC</w:t>
            </w:r>
          </w:p>
        </w:tc>
        <w:tc>
          <w:tcPr>
            <w:tcW w:w="6380" w:type="dxa"/>
            <w:shd w:val="clear" w:color="auto" w:fill="auto"/>
            <w:hideMark/>
          </w:tcPr>
          <w:p w14:paraId="7F954AA7"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United Nations Framework Convention on Climate Change</w:t>
            </w:r>
          </w:p>
        </w:tc>
      </w:tr>
      <w:tr w:rsidR="00BB02C3" w:rsidRPr="00BE026C" w14:paraId="48C7ADD4" w14:textId="77777777" w:rsidTr="00BB02C3">
        <w:trPr>
          <w:trHeight w:val="20"/>
        </w:trPr>
        <w:tc>
          <w:tcPr>
            <w:tcW w:w="1300" w:type="dxa"/>
            <w:shd w:val="clear" w:color="auto" w:fill="auto"/>
            <w:hideMark/>
          </w:tcPr>
          <w:p w14:paraId="3368AB0A"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USAID</w:t>
            </w:r>
          </w:p>
        </w:tc>
        <w:tc>
          <w:tcPr>
            <w:tcW w:w="6380" w:type="dxa"/>
            <w:shd w:val="clear" w:color="auto" w:fill="auto"/>
            <w:hideMark/>
          </w:tcPr>
          <w:p w14:paraId="51767733"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United States Agency for International Development</w:t>
            </w:r>
          </w:p>
        </w:tc>
      </w:tr>
      <w:tr w:rsidR="00BB02C3" w:rsidRPr="00BE026C" w14:paraId="7F770B35" w14:textId="77777777" w:rsidTr="00BB02C3">
        <w:trPr>
          <w:trHeight w:val="20"/>
        </w:trPr>
        <w:tc>
          <w:tcPr>
            <w:tcW w:w="1300" w:type="dxa"/>
            <w:shd w:val="clear" w:color="auto" w:fill="auto"/>
            <w:hideMark/>
          </w:tcPr>
          <w:p w14:paraId="2F6470BD"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USD</w:t>
            </w:r>
          </w:p>
        </w:tc>
        <w:tc>
          <w:tcPr>
            <w:tcW w:w="6380" w:type="dxa"/>
            <w:shd w:val="clear" w:color="auto" w:fill="auto"/>
            <w:hideMark/>
          </w:tcPr>
          <w:p w14:paraId="3B45CA84"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United States Dollars</w:t>
            </w:r>
          </w:p>
        </w:tc>
      </w:tr>
      <w:tr w:rsidR="00BB02C3" w:rsidRPr="00BE026C" w14:paraId="394DCA83" w14:textId="77777777" w:rsidTr="00BB02C3">
        <w:trPr>
          <w:trHeight w:val="20"/>
        </w:trPr>
        <w:tc>
          <w:tcPr>
            <w:tcW w:w="1300" w:type="dxa"/>
            <w:shd w:val="clear" w:color="auto" w:fill="auto"/>
            <w:hideMark/>
          </w:tcPr>
          <w:p w14:paraId="14F5E79E"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WASH</w:t>
            </w:r>
          </w:p>
        </w:tc>
        <w:tc>
          <w:tcPr>
            <w:tcW w:w="6380" w:type="dxa"/>
            <w:shd w:val="clear" w:color="auto" w:fill="auto"/>
            <w:hideMark/>
          </w:tcPr>
          <w:p w14:paraId="38C35983"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Water, Sanitation and Hygiene Policy</w:t>
            </w:r>
          </w:p>
        </w:tc>
      </w:tr>
      <w:tr w:rsidR="00BB02C3" w:rsidRPr="00BE026C" w14:paraId="2DA57DE2" w14:textId="77777777" w:rsidTr="00BB02C3">
        <w:trPr>
          <w:trHeight w:val="20"/>
        </w:trPr>
        <w:tc>
          <w:tcPr>
            <w:tcW w:w="1300" w:type="dxa"/>
            <w:shd w:val="clear" w:color="auto" w:fill="auto"/>
            <w:hideMark/>
          </w:tcPr>
          <w:p w14:paraId="785EC7D9"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WD</w:t>
            </w:r>
          </w:p>
        </w:tc>
        <w:tc>
          <w:tcPr>
            <w:tcW w:w="6380" w:type="dxa"/>
            <w:shd w:val="clear" w:color="auto" w:fill="auto"/>
            <w:hideMark/>
          </w:tcPr>
          <w:p w14:paraId="6725BBE0"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Water Department</w:t>
            </w:r>
          </w:p>
        </w:tc>
      </w:tr>
      <w:tr w:rsidR="00BB02C3" w:rsidRPr="00BE026C" w14:paraId="7A1D1730" w14:textId="77777777" w:rsidTr="00BB02C3">
        <w:trPr>
          <w:trHeight w:val="20"/>
        </w:trPr>
        <w:tc>
          <w:tcPr>
            <w:tcW w:w="1300" w:type="dxa"/>
            <w:shd w:val="clear" w:color="auto" w:fill="auto"/>
            <w:hideMark/>
          </w:tcPr>
          <w:p w14:paraId="40DB0418"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WPPCU</w:t>
            </w:r>
          </w:p>
        </w:tc>
        <w:tc>
          <w:tcPr>
            <w:tcW w:w="6380" w:type="dxa"/>
            <w:shd w:val="clear" w:color="auto" w:fill="auto"/>
            <w:hideMark/>
          </w:tcPr>
          <w:p w14:paraId="2D38E104" w14:textId="77777777" w:rsidR="00BB02C3" w:rsidRPr="00BE026C" w:rsidRDefault="00BB02C3" w:rsidP="00BB02C3">
            <w:pPr>
              <w:spacing w:line="240" w:lineRule="auto"/>
              <w:rPr>
                <w:rFonts w:ascii="Calibri" w:hAnsi="Calibri"/>
                <w:color w:val="000000"/>
                <w:sz w:val="20"/>
                <w:szCs w:val="20"/>
                <w:lang w:val="en-US" w:eastAsia="en-US"/>
              </w:rPr>
            </w:pPr>
            <w:r w:rsidRPr="00BE026C">
              <w:rPr>
                <w:rFonts w:ascii="Calibri" w:hAnsi="Calibri"/>
                <w:color w:val="000000"/>
                <w:sz w:val="20"/>
                <w:szCs w:val="20"/>
                <w:lang w:eastAsia="en-US"/>
              </w:rPr>
              <w:t xml:space="preserve">Water Policy Planning and Coordination Unit </w:t>
            </w:r>
          </w:p>
        </w:tc>
      </w:tr>
    </w:tbl>
    <w:p w14:paraId="490F8A3E" w14:textId="77777777" w:rsidR="00AB5943" w:rsidRPr="00BE026C" w:rsidRDefault="00AB5943" w:rsidP="005C28C3">
      <w:pPr>
        <w:spacing w:before="100" w:beforeAutospacing="1" w:line="240" w:lineRule="auto"/>
        <w:jc w:val="left"/>
        <w:rPr>
          <w:rFonts w:ascii="Calibri" w:hAnsi="Calibri"/>
        </w:rPr>
      </w:pPr>
    </w:p>
    <w:p w14:paraId="74374576" w14:textId="77777777" w:rsidR="00AB5943" w:rsidRPr="00BE026C" w:rsidRDefault="00AB5943" w:rsidP="005C28C3">
      <w:pPr>
        <w:spacing w:before="100" w:beforeAutospacing="1" w:line="240" w:lineRule="auto"/>
        <w:jc w:val="left"/>
        <w:rPr>
          <w:rFonts w:ascii="Calibri" w:hAnsi="Calibri"/>
        </w:rPr>
      </w:pPr>
    </w:p>
    <w:p w14:paraId="0770B103" w14:textId="77777777" w:rsidR="0097442D" w:rsidRPr="00BE026C" w:rsidRDefault="0097442D" w:rsidP="005C28C3">
      <w:pPr>
        <w:spacing w:before="100" w:beforeAutospacing="1" w:line="240" w:lineRule="auto"/>
        <w:jc w:val="left"/>
        <w:rPr>
          <w:rFonts w:ascii="Calibri" w:hAnsi="Calibri"/>
        </w:rPr>
      </w:pPr>
    </w:p>
    <w:p w14:paraId="09437E5C" w14:textId="77777777" w:rsidR="0097442D" w:rsidRPr="00BE026C" w:rsidRDefault="0097442D" w:rsidP="005C28C3">
      <w:pPr>
        <w:spacing w:before="100" w:beforeAutospacing="1" w:line="240" w:lineRule="auto"/>
        <w:jc w:val="left"/>
        <w:rPr>
          <w:rFonts w:ascii="Calibri" w:hAnsi="Calibri"/>
        </w:rPr>
      </w:pPr>
    </w:p>
    <w:p w14:paraId="7D5340B9" w14:textId="77777777" w:rsidR="00AB5943" w:rsidRPr="00BE026C" w:rsidRDefault="00AB5943" w:rsidP="005C28C3">
      <w:pPr>
        <w:spacing w:before="100" w:beforeAutospacing="1" w:line="240" w:lineRule="auto"/>
        <w:jc w:val="left"/>
        <w:rPr>
          <w:rFonts w:ascii="Calibri" w:hAnsi="Calibri"/>
        </w:rPr>
      </w:pPr>
    </w:p>
    <w:p w14:paraId="7DE6E6F9" w14:textId="77777777" w:rsidR="0020577A" w:rsidRPr="00BE026C" w:rsidRDefault="0020577A" w:rsidP="005C28C3">
      <w:pPr>
        <w:widowControl w:val="0"/>
        <w:autoSpaceDE w:val="0"/>
        <w:autoSpaceDN w:val="0"/>
        <w:adjustRightInd w:val="0"/>
        <w:spacing w:before="100" w:beforeAutospacing="1" w:line="240" w:lineRule="auto"/>
        <w:jc w:val="left"/>
        <w:rPr>
          <w:rFonts w:ascii="Calibri" w:hAnsi="Calibri" w:cs="Times"/>
          <w:lang w:eastAsia="en-US"/>
        </w:rPr>
        <w:sectPr w:rsidR="0020577A" w:rsidRPr="00BE026C" w:rsidSect="00115523">
          <w:pgSz w:w="11906" w:h="16838" w:code="9"/>
          <w:pgMar w:top="1440" w:right="1440" w:bottom="1440" w:left="1440" w:header="709" w:footer="304" w:gutter="0"/>
          <w:cols w:space="708"/>
          <w:docGrid w:linePitch="360"/>
        </w:sectPr>
      </w:pPr>
    </w:p>
    <w:p w14:paraId="1E37E2B5" w14:textId="77777777" w:rsidR="00455AAB" w:rsidRDefault="00455AAB" w:rsidP="005C28C3">
      <w:pPr>
        <w:widowControl w:val="0"/>
        <w:autoSpaceDE w:val="0"/>
        <w:autoSpaceDN w:val="0"/>
        <w:adjustRightInd w:val="0"/>
        <w:spacing w:before="100" w:beforeAutospacing="1" w:line="240" w:lineRule="auto"/>
        <w:jc w:val="left"/>
        <w:rPr>
          <w:rFonts w:ascii="Calibri" w:hAnsi="Calibri" w:cs="Times"/>
          <w:b/>
          <w:lang w:eastAsia="en-US"/>
        </w:rPr>
      </w:pPr>
      <w:r w:rsidRPr="00BE026C">
        <w:rPr>
          <w:rFonts w:ascii="Calibri" w:hAnsi="Calibri" w:cs="Times"/>
          <w:b/>
          <w:lang w:eastAsia="en-US"/>
        </w:rPr>
        <w:lastRenderedPageBreak/>
        <w:t>Project Information:</w:t>
      </w:r>
    </w:p>
    <w:tbl>
      <w:tblPr>
        <w:tblW w:w="0" w:type="auto"/>
        <w:tblInd w:w="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4A0" w:firstRow="1" w:lastRow="0" w:firstColumn="1" w:lastColumn="0" w:noHBand="0" w:noVBand="1"/>
      </w:tblPr>
      <w:tblGrid>
        <w:gridCol w:w="4285"/>
        <w:gridCol w:w="4709"/>
      </w:tblGrid>
      <w:tr w:rsidR="002466FD" w:rsidRPr="002466FD" w14:paraId="24E2F1BE" w14:textId="77777777" w:rsidTr="002466FD">
        <w:tc>
          <w:tcPr>
            <w:tcW w:w="4285" w:type="dxa"/>
          </w:tcPr>
          <w:p w14:paraId="61010428" w14:textId="77777777" w:rsidR="002466FD" w:rsidRPr="002466FD" w:rsidRDefault="002466FD" w:rsidP="00612A01">
            <w:pPr>
              <w:rPr>
                <w:rFonts w:asciiTheme="minorHAnsi" w:hAnsiTheme="minorHAnsi" w:cstheme="minorHAnsi"/>
              </w:rPr>
            </w:pPr>
            <w:r w:rsidRPr="002466FD">
              <w:rPr>
                <w:rFonts w:asciiTheme="minorHAnsi" w:hAnsiTheme="minorHAnsi" w:cstheme="minorHAnsi"/>
              </w:rPr>
              <w:t>Title</w:t>
            </w:r>
          </w:p>
        </w:tc>
        <w:tc>
          <w:tcPr>
            <w:tcW w:w="4709" w:type="dxa"/>
          </w:tcPr>
          <w:p w14:paraId="7F095A87" w14:textId="77777777" w:rsidR="002466FD" w:rsidRPr="002466FD" w:rsidRDefault="002466FD" w:rsidP="002466FD">
            <w:pPr>
              <w:jc w:val="left"/>
              <w:rPr>
                <w:rFonts w:asciiTheme="minorHAnsi" w:hAnsiTheme="minorHAnsi" w:cstheme="minorHAnsi"/>
              </w:rPr>
            </w:pPr>
            <w:r w:rsidRPr="002466FD">
              <w:rPr>
                <w:rFonts w:asciiTheme="minorHAnsi" w:hAnsiTheme="minorHAnsi" w:cstheme="minorHAnsi"/>
              </w:rPr>
              <w:t>Building Adaptive Capacity to Catalyze Active Public and Private Sector Participation to manage the Exposure and Sensitivity of Water Supply Services to Climate Change</w:t>
            </w:r>
          </w:p>
        </w:tc>
      </w:tr>
      <w:tr w:rsidR="002466FD" w:rsidRPr="002466FD" w14:paraId="0B0B4BE4" w14:textId="77777777" w:rsidTr="002466FD">
        <w:tc>
          <w:tcPr>
            <w:tcW w:w="4285" w:type="dxa"/>
          </w:tcPr>
          <w:p w14:paraId="3160D3E0" w14:textId="77777777" w:rsidR="002466FD" w:rsidRPr="002466FD" w:rsidRDefault="002466FD" w:rsidP="00612A01">
            <w:pPr>
              <w:rPr>
                <w:rFonts w:asciiTheme="minorHAnsi" w:hAnsiTheme="minorHAnsi" w:cstheme="minorHAnsi"/>
              </w:rPr>
            </w:pPr>
            <w:r w:rsidRPr="002466FD">
              <w:rPr>
                <w:rFonts w:asciiTheme="minorHAnsi" w:hAnsiTheme="minorHAnsi" w:cstheme="minorHAnsi"/>
              </w:rPr>
              <w:t>UNDP PIMS ID</w:t>
            </w:r>
          </w:p>
        </w:tc>
        <w:tc>
          <w:tcPr>
            <w:tcW w:w="4709" w:type="dxa"/>
          </w:tcPr>
          <w:p w14:paraId="6AAD07A6" w14:textId="77777777" w:rsidR="002466FD" w:rsidRPr="002466FD" w:rsidRDefault="002466FD" w:rsidP="00612A01">
            <w:pPr>
              <w:rPr>
                <w:rFonts w:asciiTheme="minorHAnsi" w:hAnsiTheme="minorHAnsi" w:cstheme="minorHAnsi"/>
              </w:rPr>
            </w:pPr>
            <w:r w:rsidRPr="002466FD">
              <w:rPr>
                <w:rFonts w:asciiTheme="minorHAnsi" w:hAnsiTheme="minorHAnsi" w:cstheme="minorHAnsi"/>
              </w:rPr>
              <w:t>4613</w:t>
            </w:r>
          </w:p>
        </w:tc>
      </w:tr>
      <w:tr w:rsidR="002466FD" w:rsidRPr="002466FD" w14:paraId="3DBDAF92" w14:textId="77777777" w:rsidTr="002466FD">
        <w:tc>
          <w:tcPr>
            <w:tcW w:w="4285" w:type="dxa"/>
          </w:tcPr>
          <w:p w14:paraId="4B6B2279" w14:textId="77777777" w:rsidR="002466FD" w:rsidRPr="002466FD" w:rsidRDefault="002466FD" w:rsidP="00612A01">
            <w:pPr>
              <w:rPr>
                <w:rFonts w:asciiTheme="minorHAnsi" w:hAnsiTheme="minorHAnsi" w:cstheme="minorHAnsi"/>
              </w:rPr>
            </w:pPr>
            <w:r w:rsidRPr="002466FD">
              <w:rPr>
                <w:rFonts w:asciiTheme="minorHAnsi" w:hAnsiTheme="minorHAnsi" w:cstheme="minorHAnsi"/>
              </w:rPr>
              <w:t>GEF ID</w:t>
            </w:r>
          </w:p>
        </w:tc>
        <w:tc>
          <w:tcPr>
            <w:tcW w:w="4709" w:type="dxa"/>
          </w:tcPr>
          <w:p w14:paraId="68166215" w14:textId="77777777" w:rsidR="002466FD" w:rsidRPr="002466FD" w:rsidRDefault="002466FD" w:rsidP="00612A01">
            <w:pPr>
              <w:rPr>
                <w:rFonts w:asciiTheme="minorHAnsi" w:hAnsiTheme="minorHAnsi" w:cstheme="minorHAnsi"/>
              </w:rPr>
            </w:pPr>
            <w:r w:rsidRPr="002466FD">
              <w:rPr>
                <w:rFonts w:asciiTheme="minorHAnsi" w:hAnsiTheme="minorHAnsi" w:cstheme="minorHAnsi"/>
              </w:rPr>
              <w:t>4599</w:t>
            </w:r>
          </w:p>
        </w:tc>
      </w:tr>
      <w:tr w:rsidR="002466FD" w:rsidRPr="002466FD" w14:paraId="159F66C3" w14:textId="77777777" w:rsidTr="002466FD">
        <w:tc>
          <w:tcPr>
            <w:tcW w:w="4285" w:type="dxa"/>
          </w:tcPr>
          <w:p w14:paraId="31055C1E" w14:textId="77777777" w:rsidR="002466FD" w:rsidRPr="002466FD" w:rsidRDefault="002466FD" w:rsidP="00612A01">
            <w:pPr>
              <w:rPr>
                <w:rFonts w:asciiTheme="minorHAnsi" w:hAnsiTheme="minorHAnsi" w:cstheme="minorHAnsi"/>
              </w:rPr>
            </w:pPr>
            <w:r>
              <w:rPr>
                <w:rFonts w:asciiTheme="minorHAnsi" w:hAnsiTheme="minorHAnsi" w:cstheme="minorHAnsi"/>
              </w:rPr>
              <w:t>Focal Area</w:t>
            </w:r>
          </w:p>
        </w:tc>
        <w:tc>
          <w:tcPr>
            <w:tcW w:w="4709" w:type="dxa"/>
          </w:tcPr>
          <w:p w14:paraId="35ABA9D7" w14:textId="77777777" w:rsidR="002466FD" w:rsidRPr="002466FD" w:rsidRDefault="002466FD" w:rsidP="00612A01">
            <w:pPr>
              <w:rPr>
                <w:rFonts w:asciiTheme="minorHAnsi" w:hAnsiTheme="minorHAnsi" w:cstheme="minorHAnsi"/>
              </w:rPr>
            </w:pPr>
            <w:r>
              <w:rPr>
                <w:rFonts w:asciiTheme="minorHAnsi" w:hAnsiTheme="minorHAnsi" w:cstheme="minorHAnsi"/>
              </w:rPr>
              <w:t>Climate Change</w:t>
            </w:r>
          </w:p>
        </w:tc>
      </w:tr>
      <w:tr w:rsidR="002466FD" w:rsidRPr="002466FD" w14:paraId="7049F287" w14:textId="77777777" w:rsidTr="002466FD">
        <w:tc>
          <w:tcPr>
            <w:tcW w:w="4285" w:type="dxa"/>
          </w:tcPr>
          <w:p w14:paraId="1F360F86" w14:textId="77777777" w:rsidR="002466FD" w:rsidRPr="002466FD" w:rsidRDefault="002466FD" w:rsidP="00612A01">
            <w:pPr>
              <w:rPr>
                <w:rFonts w:asciiTheme="minorHAnsi" w:hAnsiTheme="minorHAnsi" w:cstheme="minorHAnsi"/>
              </w:rPr>
            </w:pPr>
            <w:r>
              <w:rPr>
                <w:rFonts w:asciiTheme="minorHAnsi" w:hAnsiTheme="minorHAnsi" w:cstheme="minorHAnsi"/>
              </w:rPr>
              <w:t>Region</w:t>
            </w:r>
          </w:p>
        </w:tc>
        <w:tc>
          <w:tcPr>
            <w:tcW w:w="4709" w:type="dxa"/>
          </w:tcPr>
          <w:p w14:paraId="77FE427F" w14:textId="77777777" w:rsidR="002466FD" w:rsidRPr="002466FD" w:rsidRDefault="002466FD" w:rsidP="00612A01">
            <w:pPr>
              <w:rPr>
                <w:rFonts w:asciiTheme="minorHAnsi" w:hAnsiTheme="minorHAnsi" w:cstheme="minorHAnsi"/>
              </w:rPr>
            </w:pPr>
            <w:r>
              <w:rPr>
                <w:rFonts w:asciiTheme="minorHAnsi" w:hAnsiTheme="minorHAnsi" w:cstheme="minorHAnsi"/>
              </w:rPr>
              <w:t>Africa</w:t>
            </w:r>
          </w:p>
        </w:tc>
      </w:tr>
      <w:tr w:rsidR="002466FD" w:rsidRPr="002466FD" w14:paraId="23450463" w14:textId="77777777" w:rsidTr="002466FD">
        <w:tc>
          <w:tcPr>
            <w:tcW w:w="4285" w:type="dxa"/>
          </w:tcPr>
          <w:p w14:paraId="5FEA1090" w14:textId="77777777" w:rsidR="002466FD" w:rsidRPr="002466FD" w:rsidRDefault="002466FD" w:rsidP="00612A01">
            <w:pPr>
              <w:rPr>
                <w:rFonts w:asciiTheme="minorHAnsi" w:hAnsiTheme="minorHAnsi" w:cstheme="minorHAnsi"/>
              </w:rPr>
            </w:pPr>
            <w:r>
              <w:rPr>
                <w:rFonts w:asciiTheme="minorHAnsi" w:hAnsiTheme="minorHAnsi" w:cstheme="minorHAnsi"/>
              </w:rPr>
              <w:t>Country</w:t>
            </w:r>
          </w:p>
        </w:tc>
        <w:tc>
          <w:tcPr>
            <w:tcW w:w="4709" w:type="dxa"/>
          </w:tcPr>
          <w:p w14:paraId="318A5754" w14:textId="77777777" w:rsidR="002466FD" w:rsidRPr="002466FD" w:rsidRDefault="002466FD" w:rsidP="00612A01">
            <w:pPr>
              <w:rPr>
                <w:rFonts w:asciiTheme="minorHAnsi" w:hAnsiTheme="minorHAnsi" w:cstheme="minorHAnsi"/>
              </w:rPr>
            </w:pPr>
            <w:r>
              <w:rPr>
                <w:rFonts w:asciiTheme="minorHAnsi" w:hAnsiTheme="minorHAnsi" w:cstheme="minorHAnsi"/>
              </w:rPr>
              <w:t>Sierra Leone</w:t>
            </w:r>
          </w:p>
        </w:tc>
      </w:tr>
      <w:tr w:rsidR="002466FD" w:rsidRPr="002466FD" w14:paraId="64AD6985" w14:textId="77777777" w:rsidTr="002466FD">
        <w:tc>
          <w:tcPr>
            <w:tcW w:w="4285" w:type="dxa"/>
          </w:tcPr>
          <w:p w14:paraId="29C61FC2" w14:textId="77777777" w:rsidR="002466FD" w:rsidRPr="002466FD" w:rsidRDefault="002466FD" w:rsidP="00612A01">
            <w:pPr>
              <w:rPr>
                <w:rFonts w:asciiTheme="minorHAnsi" w:hAnsiTheme="minorHAnsi" w:cstheme="minorHAnsi"/>
              </w:rPr>
            </w:pPr>
            <w:r w:rsidRPr="002466FD">
              <w:rPr>
                <w:rFonts w:asciiTheme="minorHAnsi" w:hAnsiTheme="minorHAnsi" w:cstheme="minorHAnsi"/>
              </w:rPr>
              <w:t>UNDP-GEF Technical Team</w:t>
            </w:r>
          </w:p>
        </w:tc>
        <w:tc>
          <w:tcPr>
            <w:tcW w:w="4709" w:type="dxa"/>
          </w:tcPr>
          <w:p w14:paraId="30BD2E7E" w14:textId="77777777" w:rsidR="002466FD" w:rsidRPr="002466FD" w:rsidRDefault="002466FD" w:rsidP="00612A01">
            <w:pPr>
              <w:rPr>
                <w:rFonts w:asciiTheme="minorHAnsi" w:hAnsiTheme="minorHAnsi" w:cstheme="minorHAnsi"/>
              </w:rPr>
            </w:pPr>
            <w:r w:rsidRPr="002466FD">
              <w:rPr>
                <w:rFonts w:asciiTheme="minorHAnsi" w:hAnsiTheme="minorHAnsi" w:cstheme="minorHAnsi"/>
              </w:rPr>
              <w:t>Climate Change Adaptation</w:t>
            </w:r>
          </w:p>
        </w:tc>
      </w:tr>
      <w:tr w:rsidR="002466FD" w:rsidRPr="002466FD" w14:paraId="6A8845D7" w14:textId="77777777" w:rsidTr="002466FD">
        <w:tc>
          <w:tcPr>
            <w:tcW w:w="4285" w:type="dxa"/>
          </w:tcPr>
          <w:p w14:paraId="6BB5F3AC" w14:textId="77777777" w:rsidR="002466FD" w:rsidRPr="002466FD" w:rsidRDefault="002466FD" w:rsidP="00612A01">
            <w:pPr>
              <w:rPr>
                <w:rFonts w:asciiTheme="minorHAnsi" w:hAnsiTheme="minorHAnsi" w:cstheme="minorHAnsi"/>
              </w:rPr>
            </w:pPr>
            <w:r w:rsidRPr="002466FD">
              <w:rPr>
                <w:rFonts w:asciiTheme="minorHAnsi" w:hAnsiTheme="minorHAnsi" w:cstheme="minorHAnsi"/>
              </w:rPr>
              <w:t>Project Implementing Partner</w:t>
            </w:r>
          </w:p>
        </w:tc>
        <w:tc>
          <w:tcPr>
            <w:tcW w:w="4709" w:type="dxa"/>
          </w:tcPr>
          <w:p w14:paraId="3E51FDF4" w14:textId="77777777" w:rsidR="002466FD" w:rsidRPr="002466FD" w:rsidRDefault="002466FD" w:rsidP="00612A01">
            <w:pPr>
              <w:rPr>
                <w:rFonts w:asciiTheme="minorHAnsi" w:hAnsiTheme="minorHAnsi" w:cstheme="minorHAnsi"/>
              </w:rPr>
            </w:pPr>
            <w:r>
              <w:rPr>
                <w:rFonts w:asciiTheme="minorHAnsi" w:hAnsiTheme="minorHAnsi" w:cstheme="minorHAnsi"/>
              </w:rPr>
              <w:t>Ministry of Water Resources, Sierra Leone</w:t>
            </w:r>
          </w:p>
        </w:tc>
      </w:tr>
      <w:tr w:rsidR="002466FD" w:rsidRPr="002466FD" w14:paraId="262EF01A" w14:textId="77777777" w:rsidTr="002466FD">
        <w:tc>
          <w:tcPr>
            <w:tcW w:w="4285" w:type="dxa"/>
          </w:tcPr>
          <w:p w14:paraId="08EC3EE5" w14:textId="77777777" w:rsidR="002466FD" w:rsidRPr="002466FD" w:rsidRDefault="002466FD" w:rsidP="00612A01">
            <w:pPr>
              <w:rPr>
                <w:rFonts w:asciiTheme="minorHAnsi" w:hAnsiTheme="minorHAnsi" w:cstheme="minorHAnsi"/>
              </w:rPr>
            </w:pPr>
            <w:r w:rsidRPr="002466FD">
              <w:rPr>
                <w:rFonts w:asciiTheme="minorHAnsi" w:hAnsiTheme="minorHAnsi" w:cstheme="minorHAnsi"/>
              </w:rPr>
              <w:t>Project Type</w:t>
            </w:r>
          </w:p>
        </w:tc>
        <w:tc>
          <w:tcPr>
            <w:tcW w:w="4709" w:type="dxa"/>
          </w:tcPr>
          <w:p w14:paraId="6A359F58" w14:textId="77777777" w:rsidR="002466FD" w:rsidRPr="002466FD" w:rsidRDefault="002466FD" w:rsidP="00612A01">
            <w:pPr>
              <w:rPr>
                <w:rFonts w:asciiTheme="minorHAnsi" w:hAnsiTheme="minorHAnsi" w:cstheme="minorHAnsi"/>
              </w:rPr>
            </w:pPr>
            <w:r w:rsidRPr="002466FD">
              <w:rPr>
                <w:rFonts w:asciiTheme="minorHAnsi" w:hAnsiTheme="minorHAnsi" w:cstheme="minorHAnsi"/>
              </w:rPr>
              <w:t>Full Size</w:t>
            </w:r>
          </w:p>
        </w:tc>
      </w:tr>
      <w:tr w:rsidR="002466FD" w:rsidRPr="002466FD" w14:paraId="3C3D0B7E" w14:textId="77777777" w:rsidTr="002466FD">
        <w:tc>
          <w:tcPr>
            <w:tcW w:w="4285" w:type="dxa"/>
          </w:tcPr>
          <w:p w14:paraId="71BDD5F5" w14:textId="77777777" w:rsidR="002466FD" w:rsidRPr="002466FD" w:rsidRDefault="002466FD" w:rsidP="00612A01">
            <w:pPr>
              <w:rPr>
                <w:rFonts w:asciiTheme="minorHAnsi" w:hAnsiTheme="minorHAnsi" w:cstheme="minorHAnsi"/>
              </w:rPr>
            </w:pPr>
            <w:r>
              <w:rPr>
                <w:rFonts w:asciiTheme="minorHAnsi" w:hAnsiTheme="minorHAnsi" w:cstheme="minorHAnsi"/>
              </w:rPr>
              <w:t>Mid Term Review Team</w:t>
            </w:r>
          </w:p>
        </w:tc>
        <w:tc>
          <w:tcPr>
            <w:tcW w:w="4709" w:type="dxa"/>
          </w:tcPr>
          <w:p w14:paraId="1AC600E8" w14:textId="77777777" w:rsidR="002466FD" w:rsidRPr="002466FD" w:rsidRDefault="002466FD" w:rsidP="002466FD">
            <w:pPr>
              <w:rPr>
                <w:rFonts w:asciiTheme="minorHAnsi" w:hAnsiTheme="minorHAnsi" w:cstheme="minorHAnsi"/>
              </w:rPr>
            </w:pPr>
            <w:r w:rsidRPr="002466FD">
              <w:rPr>
                <w:rFonts w:asciiTheme="minorHAnsi" w:hAnsiTheme="minorHAnsi" w:cstheme="minorHAnsi"/>
              </w:rPr>
              <w:t>Dinesh Aggarwal, International Consultant</w:t>
            </w:r>
          </w:p>
          <w:p w14:paraId="391D8326" w14:textId="77777777" w:rsidR="002466FD" w:rsidRPr="002466FD" w:rsidRDefault="002466FD" w:rsidP="00612A01">
            <w:pPr>
              <w:rPr>
                <w:rFonts w:asciiTheme="minorHAnsi" w:hAnsiTheme="minorHAnsi" w:cstheme="minorHAnsi"/>
              </w:rPr>
            </w:pPr>
            <w:r w:rsidRPr="002466FD">
              <w:rPr>
                <w:rFonts w:asciiTheme="minorHAnsi" w:hAnsiTheme="minorHAnsi" w:cstheme="minorHAnsi"/>
              </w:rPr>
              <w:t xml:space="preserve">Martin K. Gbonda, National Consultant  </w:t>
            </w:r>
          </w:p>
        </w:tc>
      </w:tr>
    </w:tbl>
    <w:p w14:paraId="0CEEAD94" w14:textId="77777777" w:rsidR="002E266A" w:rsidRPr="00BE026C" w:rsidRDefault="002E266A" w:rsidP="005C28C3">
      <w:pPr>
        <w:spacing w:before="100" w:beforeAutospacing="1" w:line="240" w:lineRule="auto"/>
        <w:rPr>
          <w:rFonts w:ascii="Calibri" w:hAnsi="Calibri"/>
        </w:rPr>
      </w:pPr>
    </w:p>
    <w:p w14:paraId="3B85C136" w14:textId="77777777" w:rsidR="002E266A" w:rsidRPr="00BE026C" w:rsidRDefault="002E266A" w:rsidP="005C28C3">
      <w:pPr>
        <w:spacing w:before="100" w:beforeAutospacing="1" w:line="240" w:lineRule="auto"/>
        <w:rPr>
          <w:rFonts w:ascii="Calibri" w:hAnsi="Calibri"/>
        </w:rPr>
      </w:pPr>
    </w:p>
    <w:p w14:paraId="1552022C" w14:textId="77777777" w:rsidR="00F27637" w:rsidRPr="00BE026C" w:rsidRDefault="00F27637" w:rsidP="005C28C3">
      <w:pPr>
        <w:spacing w:before="100" w:beforeAutospacing="1" w:line="240" w:lineRule="auto"/>
        <w:rPr>
          <w:rFonts w:ascii="Calibri" w:hAnsi="Calibri"/>
        </w:rPr>
      </w:pPr>
    </w:p>
    <w:p w14:paraId="062A0564" w14:textId="77777777" w:rsidR="00871420" w:rsidRPr="00BE026C" w:rsidRDefault="00871420" w:rsidP="005C28C3">
      <w:pPr>
        <w:spacing w:before="100" w:beforeAutospacing="1" w:line="240" w:lineRule="auto"/>
        <w:rPr>
          <w:rFonts w:ascii="Calibri" w:hAnsi="Calibri"/>
        </w:rPr>
      </w:pPr>
    </w:p>
    <w:sdt>
      <w:sdtPr>
        <w:rPr>
          <w:rFonts w:ascii="Calibri" w:hAnsi="Calibri"/>
          <w:b w:val="0"/>
          <w:bCs w:val="0"/>
          <w:color w:val="auto"/>
          <w:sz w:val="22"/>
          <w:szCs w:val="22"/>
          <w:lang w:val="en-GB" w:eastAsia="en-GB"/>
        </w:rPr>
        <w:id w:val="-417950746"/>
        <w:docPartObj>
          <w:docPartGallery w:val="Table of Contents"/>
          <w:docPartUnique/>
        </w:docPartObj>
      </w:sdtPr>
      <w:sdtEndPr>
        <w:rPr>
          <w:noProof/>
        </w:rPr>
      </w:sdtEndPr>
      <w:sdtContent>
        <w:p w14:paraId="151D71AC" w14:textId="77777777" w:rsidR="00BD273F" w:rsidRPr="00BE026C" w:rsidRDefault="00BD273F" w:rsidP="005C28C3">
          <w:pPr>
            <w:pStyle w:val="TOCHeading"/>
            <w:spacing w:before="100" w:beforeAutospacing="1" w:line="240" w:lineRule="auto"/>
            <w:rPr>
              <w:rFonts w:ascii="Calibri" w:hAnsi="Calibri"/>
              <w:b w:val="0"/>
              <w:bCs w:val="0"/>
              <w:color w:val="auto"/>
              <w:sz w:val="22"/>
              <w:szCs w:val="22"/>
              <w:lang w:val="en-GB" w:eastAsia="en-GB"/>
            </w:rPr>
            <w:sectPr w:rsidR="00BD273F" w:rsidRPr="00BE026C" w:rsidSect="00115523">
              <w:pgSz w:w="11906" w:h="16838" w:code="9"/>
              <w:pgMar w:top="1440" w:right="1440" w:bottom="1440" w:left="1440" w:header="709" w:footer="304" w:gutter="0"/>
              <w:cols w:space="708"/>
              <w:docGrid w:linePitch="360"/>
            </w:sectPr>
          </w:pPr>
        </w:p>
        <w:p w14:paraId="259E8AA2" w14:textId="77777777" w:rsidR="00851DE7" w:rsidRPr="00BE026C" w:rsidRDefault="00851DE7" w:rsidP="005C28C3">
          <w:pPr>
            <w:pStyle w:val="TOCHeading"/>
            <w:spacing w:before="100" w:beforeAutospacing="1" w:line="240" w:lineRule="auto"/>
            <w:rPr>
              <w:rFonts w:ascii="Calibri" w:hAnsi="Calibri"/>
              <w:lang w:val="en-GB"/>
            </w:rPr>
          </w:pPr>
          <w:r w:rsidRPr="00BE026C">
            <w:rPr>
              <w:rFonts w:ascii="Calibri" w:hAnsi="Calibri"/>
              <w:lang w:val="en-GB"/>
            </w:rPr>
            <w:lastRenderedPageBreak/>
            <w:t>Table of Contents</w:t>
          </w:r>
        </w:p>
        <w:p w14:paraId="2B9552E1" w14:textId="77777777" w:rsidR="00D12FCD" w:rsidRDefault="00D83F14">
          <w:pPr>
            <w:pStyle w:val="TOC1"/>
            <w:tabs>
              <w:tab w:val="right" w:leader="dot" w:pos="9016"/>
            </w:tabs>
            <w:rPr>
              <w:rFonts w:eastAsiaTheme="minorEastAsia" w:cstheme="minorBidi"/>
              <w:b w:val="0"/>
              <w:noProof/>
              <w:lang w:val="en-US" w:eastAsia="en-US"/>
            </w:rPr>
          </w:pPr>
          <w:r w:rsidRPr="00BE026C">
            <w:rPr>
              <w:rFonts w:ascii="Calibri" w:hAnsi="Calibri"/>
              <w:b w:val="0"/>
            </w:rPr>
            <w:fldChar w:fldCharType="begin"/>
          </w:r>
          <w:r w:rsidR="00851DE7" w:rsidRPr="00BE026C">
            <w:rPr>
              <w:rFonts w:ascii="Calibri" w:hAnsi="Calibri"/>
            </w:rPr>
            <w:instrText xml:space="preserve"> TOC \o "1-3" \h \z \u </w:instrText>
          </w:r>
          <w:r w:rsidRPr="00BE026C">
            <w:rPr>
              <w:rFonts w:ascii="Calibri" w:hAnsi="Calibri"/>
              <w:b w:val="0"/>
            </w:rPr>
            <w:fldChar w:fldCharType="separate"/>
          </w:r>
          <w:hyperlink w:anchor="_Toc532909611" w:history="1">
            <w:r w:rsidR="00D12FCD" w:rsidRPr="00C20FC3">
              <w:rPr>
                <w:rStyle w:val="Hyperlink"/>
                <w:rFonts w:ascii="Calibri" w:hAnsi="Calibri"/>
                <w:noProof/>
              </w:rPr>
              <w:t>LIST OF ACRONYMS</w:t>
            </w:r>
            <w:r w:rsidR="00D12FCD">
              <w:rPr>
                <w:noProof/>
                <w:webHidden/>
              </w:rPr>
              <w:tab/>
            </w:r>
            <w:r w:rsidR="00D12FCD">
              <w:rPr>
                <w:noProof/>
                <w:webHidden/>
              </w:rPr>
              <w:fldChar w:fldCharType="begin"/>
            </w:r>
            <w:r w:rsidR="00D12FCD">
              <w:rPr>
                <w:noProof/>
                <w:webHidden/>
              </w:rPr>
              <w:instrText xml:space="preserve"> PAGEREF _Toc532909611 \h </w:instrText>
            </w:r>
            <w:r w:rsidR="00D12FCD">
              <w:rPr>
                <w:noProof/>
                <w:webHidden/>
              </w:rPr>
            </w:r>
            <w:r w:rsidR="00D12FCD">
              <w:rPr>
                <w:noProof/>
                <w:webHidden/>
              </w:rPr>
              <w:fldChar w:fldCharType="separate"/>
            </w:r>
            <w:r w:rsidR="00D12FCD">
              <w:rPr>
                <w:noProof/>
                <w:webHidden/>
              </w:rPr>
              <w:t>3</w:t>
            </w:r>
            <w:r w:rsidR="00D12FCD">
              <w:rPr>
                <w:noProof/>
                <w:webHidden/>
              </w:rPr>
              <w:fldChar w:fldCharType="end"/>
            </w:r>
          </w:hyperlink>
        </w:p>
        <w:p w14:paraId="1A993930" w14:textId="77777777" w:rsidR="00D12FCD" w:rsidRDefault="005056B3">
          <w:pPr>
            <w:pStyle w:val="TOC1"/>
            <w:tabs>
              <w:tab w:val="right" w:leader="dot" w:pos="9016"/>
            </w:tabs>
            <w:rPr>
              <w:rFonts w:eastAsiaTheme="minorEastAsia" w:cstheme="minorBidi"/>
              <w:b w:val="0"/>
              <w:noProof/>
              <w:lang w:val="en-US" w:eastAsia="en-US"/>
            </w:rPr>
          </w:pPr>
          <w:hyperlink w:anchor="_Toc532909612" w:history="1">
            <w:r w:rsidR="00D12FCD" w:rsidRPr="00C20FC3">
              <w:rPr>
                <w:rStyle w:val="Hyperlink"/>
                <w:rFonts w:ascii="Calibri" w:hAnsi="Calibri"/>
                <w:noProof/>
              </w:rPr>
              <w:t>Executive Summary</w:t>
            </w:r>
            <w:r w:rsidR="00D12FCD">
              <w:rPr>
                <w:noProof/>
                <w:webHidden/>
              </w:rPr>
              <w:tab/>
            </w:r>
            <w:r w:rsidR="00D12FCD">
              <w:rPr>
                <w:noProof/>
                <w:webHidden/>
              </w:rPr>
              <w:fldChar w:fldCharType="begin"/>
            </w:r>
            <w:r w:rsidR="00D12FCD">
              <w:rPr>
                <w:noProof/>
                <w:webHidden/>
              </w:rPr>
              <w:instrText xml:space="preserve"> PAGEREF _Toc532909612 \h </w:instrText>
            </w:r>
            <w:r w:rsidR="00D12FCD">
              <w:rPr>
                <w:noProof/>
                <w:webHidden/>
              </w:rPr>
            </w:r>
            <w:r w:rsidR="00D12FCD">
              <w:rPr>
                <w:noProof/>
                <w:webHidden/>
              </w:rPr>
              <w:fldChar w:fldCharType="separate"/>
            </w:r>
            <w:r w:rsidR="00D12FCD">
              <w:rPr>
                <w:noProof/>
                <w:webHidden/>
              </w:rPr>
              <w:t>8</w:t>
            </w:r>
            <w:r w:rsidR="00D12FCD">
              <w:rPr>
                <w:noProof/>
                <w:webHidden/>
              </w:rPr>
              <w:fldChar w:fldCharType="end"/>
            </w:r>
          </w:hyperlink>
        </w:p>
        <w:p w14:paraId="0333A9CD" w14:textId="77777777" w:rsidR="00D12FCD" w:rsidRDefault="005056B3">
          <w:pPr>
            <w:pStyle w:val="TOC2"/>
            <w:tabs>
              <w:tab w:val="right" w:leader="dot" w:pos="9016"/>
            </w:tabs>
            <w:rPr>
              <w:rFonts w:eastAsiaTheme="minorEastAsia" w:cstheme="minorBidi"/>
              <w:b w:val="0"/>
              <w:noProof/>
              <w:sz w:val="24"/>
              <w:szCs w:val="24"/>
              <w:lang w:val="en-US" w:eastAsia="en-US"/>
            </w:rPr>
          </w:pPr>
          <w:hyperlink w:anchor="_Toc532909613" w:history="1">
            <w:r w:rsidR="00D12FCD" w:rsidRPr="00C20FC3">
              <w:rPr>
                <w:rStyle w:val="Hyperlink"/>
                <w:rFonts w:ascii="Calibri" w:hAnsi="Calibri"/>
                <w:noProof/>
              </w:rPr>
              <w:t>Introduction and brief description of the project</w:t>
            </w:r>
            <w:r w:rsidR="00D12FCD">
              <w:rPr>
                <w:noProof/>
                <w:webHidden/>
              </w:rPr>
              <w:tab/>
            </w:r>
            <w:r w:rsidR="00D12FCD">
              <w:rPr>
                <w:noProof/>
                <w:webHidden/>
              </w:rPr>
              <w:fldChar w:fldCharType="begin"/>
            </w:r>
            <w:r w:rsidR="00D12FCD">
              <w:rPr>
                <w:noProof/>
                <w:webHidden/>
              </w:rPr>
              <w:instrText xml:space="preserve"> PAGEREF _Toc532909613 \h </w:instrText>
            </w:r>
            <w:r w:rsidR="00D12FCD">
              <w:rPr>
                <w:noProof/>
                <w:webHidden/>
              </w:rPr>
            </w:r>
            <w:r w:rsidR="00D12FCD">
              <w:rPr>
                <w:noProof/>
                <w:webHidden/>
              </w:rPr>
              <w:fldChar w:fldCharType="separate"/>
            </w:r>
            <w:r w:rsidR="00D12FCD">
              <w:rPr>
                <w:noProof/>
                <w:webHidden/>
              </w:rPr>
              <w:t>8</w:t>
            </w:r>
            <w:r w:rsidR="00D12FCD">
              <w:rPr>
                <w:noProof/>
                <w:webHidden/>
              </w:rPr>
              <w:fldChar w:fldCharType="end"/>
            </w:r>
          </w:hyperlink>
        </w:p>
        <w:p w14:paraId="7005DC43" w14:textId="77777777" w:rsidR="00D12FCD" w:rsidRDefault="005056B3">
          <w:pPr>
            <w:pStyle w:val="TOC2"/>
            <w:tabs>
              <w:tab w:val="right" w:leader="dot" w:pos="9016"/>
            </w:tabs>
            <w:rPr>
              <w:rFonts w:eastAsiaTheme="minorEastAsia" w:cstheme="minorBidi"/>
              <w:b w:val="0"/>
              <w:noProof/>
              <w:sz w:val="24"/>
              <w:szCs w:val="24"/>
              <w:lang w:val="en-US" w:eastAsia="en-US"/>
            </w:rPr>
          </w:pPr>
          <w:hyperlink w:anchor="_Toc532909614" w:history="1">
            <w:r w:rsidR="00D12FCD" w:rsidRPr="00C20FC3">
              <w:rPr>
                <w:rStyle w:val="Hyperlink"/>
                <w:rFonts w:ascii="Calibri" w:hAnsi="Calibri"/>
                <w:noProof/>
              </w:rPr>
              <w:t>Summary of main findings and ratings</w:t>
            </w:r>
            <w:r w:rsidR="00D12FCD">
              <w:rPr>
                <w:noProof/>
                <w:webHidden/>
              </w:rPr>
              <w:tab/>
            </w:r>
            <w:r w:rsidR="00D12FCD">
              <w:rPr>
                <w:noProof/>
                <w:webHidden/>
              </w:rPr>
              <w:fldChar w:fldCharType="begin"/>
            </w:r>
            <w:r w:rsidR="00D12FCD">
              <w:rPr>
                <w:noProof/>
                <w:webHidden/>
              </w:rPr>
              <w:instrText xml:space="preserve"> PAGEREF _Toc532909614 \h </w:instrText>
            </w:r>
            <w:r w:rsidR="00D12FCD">
              <w:rPr>
                <w:noProof/>
                <w:webHidden/>
              </w:rPr>
            </w:r>
            <w:r w:rsidR="00D12FCD">
              <w:rPr>
                <w:noProof/>
                <w:webHidden/>
              </w:rPr>
              <w:fldChar w:fldCharType="separate"/>
            </w:r>
            <w:r w:rsidR="00D12FCD">
              <w:rPr>
                <w:noProof/>
                <w:webHidden/>
              </w:rPr>
              <w:t>8</w:t>
            </w:r>
            <w:r w:rsidR="00D12FCD">
              <w:rPr>
                <w:noProof/>
                <w:webHidden/>
              </w:rPr>
              <w:fldChar w:fldCharType="end"/>
            </w:r>
          </w:hyperlink>
        </w:p>
        <w:p w14:paraId="2BDFD86D" w14:textId="77777777" w:rsidR="00D12FCD" w:rsidRDefault="005056B3">
          <w:pPr>
            <w:pStyle w:val="TOC2"/>
            <w:tabs>
              <w:tab w:val="right" w:leader="dot" w:pos="9016"/>
            </w:tabs>
            <w:rPr>
              <w:rFonts w:eastAsiaTheme="minorEastAsia" w:cstheme="minorBidi"/>
              <w:b w:val="0"/>
              <w:noProof/>
              <w:sz w:val="24"/>
              <w:szCs w:val="24"/>
              <w:lang w:val="en-US" w:eastAsia="en-US"/>
            </w:rPr>
          </w:pPr>
          <w:hyperlink w:anchor="_Toc532909615" w:history="1">
            <w:r w:rsidR="00D12FCD" w:rsidRPr="00C20FC3">
              <w:rPr>
                <w:rStyle w:val="Hyperlink"/>
                <w:rFonts w:ascii="Calibri" w:hAnsi="Calibri"/>
                <w:noProof/>
              </w:rPr>
              <w:t>Conclusions</w:t>
            </w:r>
            <w:r w:rsidR="00D12FCD">
              <w:rPr>
                <w:noProof/>
                <w:webHidden/>
              </w:rPr>
              <w:tab/>
            </w:r>
            <w:r w:rsidR="00D12FCD">
              <w:rPr>
                <w:noProof/>
                <w:webHidden/>
              </w:rPr>
              <w:fldChar w:fldCharType="begin"/>
            </w:r>
            <w:r w:rsidR="00D12FCD">
              <w:rPr>
                <w:noProof/>
                <w:webHidden/>
              </w:rPr>
              <w:instrText xml:space="preserve"> PAGEREF _Toc532909615 \h </w:instrText>
            </w:r>
            <w:r w:rsidR="00D12FCD">
              <w:rPr>
                <w:noProof/>
                <w:webHidden/>
              </w:rPr>
            </w:r>
            <w:r w:rsidR="00D12FCD">
              <w:rPr>
                <w:noProof/>
                <w:webHidden/>
              </w:rPr>
              <w:fldChar w:fldCharType="separate"/>
            </w:r>
            <w:r w:rsidR="00D12FCD">
              <w:rPr>
                <w:noProof/>
                <w:webHidden/>
              </w:rPr>
              <w:t>12</w:t>
            </w:r>
            <w:r w:rsidR="00D12FCD">
              <w:rPr>
                <w:noProof/>
                <w:webHidden/>
              </w:rPr>
              <w:fldChar w:fldCharType="end"/>
            </w:r>
          </w:hyperlink>
        </w:p>
        <w:p w14:paraId="457E8F29" w14:textId="77777777" w:rsidR="00D12FCD" w:rsidRDefault="005056B3">
          <w:pPr>
            <w:pStyle w:val="TOC2"/>
            <w:tabs>
              <w:tab w:val="right" w:leader="dot" w:pos="9016"/>
            </w:tabs>
            <w:rPr>
              <w:rFonts w:eastAsiaTheme="minorEastAsia" w:cstheme="minorBidi"/>
              <w:b w:val="0"/>
              <w:noProof/>
              <w:sz w:val="24"/>
              <w:szCs w:val="24"/>
              <w:lang w:val="en-US" w:eastAsia="en-US"/>
            </w:rPr>
          </w:pPr>
          <w:hyperlink w:anchor="_Toc532909616" w:history="1">
            <w:r w:rsidR="00D12FCD" w:rsidRPr="00C20FC3">
              <w:rPr>
                <w:rStyle w:val="Hyperlink"/>
                <w:rFonts w:ascii="Calibri" w:hAnsi="Calibri"/>
                <w:noProof/>
              </w:rPr>
              <w:t>Recommendations</w:t>
            </w:r>
            <w:r w:rsidR="00D12FCD">
              <w:rPr>
                <w:noProof/>
                <w:webHidden/>
              </w:rPr>
              <w:tab/>
            </w:r>
            <w:r w:rsidR="00D12FCD">
              <w:rPr>
                <w:noProof/>
                <w:webHidden/>
              </w:rPr>
              <w:fldChar w:fldCharType="begin"/>
            </w:r>
            <w:r w:rsidR="00D12FCD">
              <w:rPr>
                <w:noProof/>
                <w:webHidden/>
              </w:rPr>
              <w:instrText xml:space="preserve"> PAGEREF _Toc532909616 \h </w:instrText>
            </w:r>
            <w:r w:rsidR="00D12FCD">
              <w:rPr>
                <w:noProof/>
                <w:webHidden/>
              </w:rPr>
            </w:r>
            <w:r w:rsidR="00D12FCD">
              <w:rPr>
                <w:noProof/>
                <w:webHidden/>
              </w:rPr>
              <w:fldChar w:fldCharType="separate"/>
            </w:r>
            <w:r w:rsidR="00D12FCD">
              <w:rPr>
                <w:noProof/>
                <w:webHidden/>
              </w:rPr>
              <w:t>12</w:t>
            </w:r>
            <w:r w:rsidR="00D12FCD">
              <w:rPr>
                <w:noProof/>
                <w:webHidden/>
              </w:rPr>
              <w:fldChar w:fldCharType="end"/>
            </w:r>
          </w:hyperlink>
        </w:p>
        <w:p w14:paraId="2346EF43" w14:textId="77777777" w:rsidR="00D12FCD" w:rsidRDefault="005056B3">
          <w:pPr>
            <w:pStyle w:val="TOC1"/>
            <w:tabs>
              <w:tab w:val="left" w:pos="440"/>
              <w:tab w:val="right" w:leader="dot" w:pos="9016"/>
            </w:tabs>
            <w:rPr>
              <w:rFonts w:eastAsiaTheme="minorEastAsia" w:cstheme="minorBidi"/>
              <w:b w:val="0"/>
              <w:noProof/>
              <w:lang w:val="en-US" w:eastAsia="en-US"/>
            </w:rPr>
          </w:pPr>
          <w:hyperlink w:anchor="_Toc532909617" w:history="1">
            <w:r w:rsidR="00D12FCD" w:rsidRPr="00C20FC3">
              <w:rPr>
                <w:rStyle w:val="Hyperlink"/>
                <w:rFonts w:ascii="Calibri" w:hAnsi="Calibri"/>
                <w:noProof/>
              </w:rPr>
              <w:t>1.</w:t>
            </w:r>
            <w:r w:rsidR="00D12FCD">
              <w:rPr>
                <w:rFonts w:eastAsiaTheme="minorEastAsia" w:cstheme="minorBidi"/>
                <w:b w:val="0"/>
                <w:noProof/>
                <w:lang w:val="en-US" w:eastAsia="en-US"/>
              </w:rPr>
              <w:tab/>
            </w:r>
            <w:r w:rsidR="00D12FCD" w:rsidRPr="00C20FC3">
              <w:rPr>
                <w:rStyle w:val="Hyperlink"/>
                <w:rFonts w:ascii="Calibri" w:hAnsi="Calibri"/>
                <w:noProof/>
              </w:rPr>
              <w:t>Introduction</w:t>
            </w:r>
            <w:r w:rsidR="00D12FCD">
              <w:rPr>
                <w:noProof/>
                <w:webHidden/>
              </w:rPr>
              <w:tab/>
            </w:r>
            <w:r w:rsidR="00D12FCD">
              <w:rPr>
                <w:noProof/>
                <w:webHidden/>
              </w:rPr>
              <w:fldChar w:fldCharType="begin"/>
            </w:r>
            <w:r w:rsidR="00D12FCD">
              <w:rPr>
                <w:noProof/>
                <w:webHidden/>
              </w:rPr>
              <w:instrText xml:space="preserve"> PAGEREF _Toc532909617 \h </w:instrText>
            </w:r>
            <w:r w:rsidR="00D12FCD">
              <w:rPr>
                <w:noProof/>
                <w:webHidden/>
              </w:rPr>
            </w:r>
            <w:r w:rsidR="00D12FCD">
              <w:rPr>
                <w:noProof/>
                <w:webHidden/>
              </w:rPr>
              <w:fldChar w:fldCharType="separate"/>
            </w:r>
            <w:r w:rsidR="00D12FCD">
              <w:rPr>
                <w:noProof/>
                <w:webHidden/>
              </w:rPr>
              <w:t>16</w:t>
            </w:r>
            <w:r w:rsidR="00D12FCD">
              <w:rPr>
                <w:noProof/>
                <w:webHidden/>
              </w:rPr>
              <w:fldChar w:fldCharType="end"/>
            </w:r>
          </w:hyperlink>
        </w:p>
        <w:p w14:paraId="7355AF3C"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18" w:history="1">
            <w:r w:rsidR="00D12FCD" w:rsidRPr="00C20FC3">
              <w:rPr>
                <w:rStyle w:val="Hyperlink"/>
                <w:rFonts w:ascii="Calibri" w:hAnsi="Calibri"/>
                <w:noProof/>
              </w:rPr>
              <w:t>1.1</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Purpose of the Mid Term Review and Objectives</w:t>
            </w:r>
            <w:r w:rsidR="00D12FCD">
              <w:rPr>
                <w:noProof/>
                <w:webHidden/>
              </w:rPr>
              <w:tab/>
            </w:r>
            <w:r w:rsidR="00D12FCD">
              <w:rPr>
                <w:noProof/>
                <w:webHidden/>
              </w:rPr>
              <w:fldChar w:fldCharType="begin"/>
            </w:r>
            <w:r w:rsidR="00D12FCD">
              <w:rPr>
                <w:noProof/>
                <w:webHidden/>
              </w:rPr>
              <w:instrText xml:space="preserve"> PAGEREF _Toc532909618 \h </w:instrText>
            </w:r>
            <w:r w:rsidR="00D12FCD">
              <w:rPr>
                <w:noProof/>
                <w:webHidden/>
              </w:rPr>
            </w:r>
            <w:r w:rsidR="00D12FCD">
              <w:rPr>
                <w:noProof/>
                <w:webHidden/>
              </w:rPr>
              <w:fldChar w:fldCharType="separate"/>
            </w:r>
            <w:r w:rsidR="00D12FCD">
              <w:rPr>
                <w:noProof/>
                <w:webHidden/>
              </w:rPr>
              <w:t>16</w:t>
            </w:r>
            <w:r w:rsidR="00D12FCD">
              <w:rPr>
                <w:noProof/>
                <w:webHidden/>
              </w:rPr>
              <w:fldChar w:fldCharType="end"/>
            </w:r>
          </w:hyperlink>
        </w:p>
        <w:p w14:paraId="39307F18"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19" w:history="1">
            <w:r w:rsidR="00D12FCD" w:rsidRPr="00C20FC3">
              <w:rPr>
                <w:rStyle w:val="Hyperlink"/>
                <w:rFonts w:ascii="Calibri" w:hAnsi="Calibri"/>
                <w:noProof/>
              </w:rPr>
              <w:t>1.2</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Scope and methodology</w:t>
            </w:r>
            <w:r w:rsidR="00D12FCD">
              <w:rPr>
                <w:noProof/>
                <w:webHidden/>
              </w:rPr>
              <w:tab/>
            </w:r>
            <w:r w:rsidR="00D12FCD">
              <w:rPr>
                <w:noProof/>
                <w:webHidden/>
              </w:rPr>
              <w:fldChar w:fldCharType="begin"/>
            </w:r>
            <w:r w:rsidR="00D12FCD">
              <w:rPr>
                <w:noProof/>
                <w:webHidden/>
              </w:rPr>
              <w:instrText xml:space="preserve"> PAGEREF _Toc532909619 \h </w:instrText>
            </w:r>
            <w:r w:rsidR="00D12FCD">
              <w:rPr>
                <w:noProof/>
                <w:webHidden/>
              </w:rPr>
            </w:r>
            <w:r w:rsidR="00D12FCD">
              <w:rPr>
                <w:noProof/>
                <w:webHidden/>
              </w:rPr>
              <w:fldChar w:fldCharType="separate"/>
            </w:r>
            <w:r w:rsidR="00D12FCD">
              <w:rPr>
                <w:noProof/>
                <w:webHidden/>
              </w:rPr>
              <w:t>16</w:t>
            </w:r>
            <w:r w:rsidR="00D12FCD">
              <w:rPr>
                <w:noProof/>
                <w:webHidden/>
              </w:rPr>
              <w:fldChar w:fldCharType="end"/>
            </w:r>
          </w:hyperlink>
        </w:p>
        <w:p w14:paraId="14887D95"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20" w:history="1">
            <w:r w:rsidR="00D12FCD" w:rsidRPr="00C20FC3">
              <w:rPr>
                <w:rStyle w:val="Hyperlink"/>
                <w:rFonts w:ascii="Calibri" w:hAnsi="Calibri"/>
                <w:noProof/>
              </w:rPr>
              <w:t>1.3</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Limitations of MTR</w:t>
            </w:r>
            <w:r w:rsidR="00D12FCD">
              <w:rPr>
                <w:noProof/>
                <w:webHidden/>
              </w:rPr>
              <w:tab/>
            </w:r>
            <w:r w:rsidR="00D12FCD">
              <w:rPr>
                <w:noProof/>
                <w:webHidden/>
              </w:rPr>
              <w:fldChar w:fldCharType="begin"/>
            </w:r>
            <w:r w:rsidR="00D12FCD">
              <w:rPr>
                <w:noProof/>
                <w:webHidden/>
              </w:rPr>
              <w:instrText xml:space="preserve"> PAGEREF _Toc532909620 \h </w:instrText>
            </w:r>
            <w:r w:rsidR="00D12FCD">
              <w:rPr>
                <w:noProof/>
                <w:webHidden/>
              </w:rPr>
            </w:r>
            <w:r w:rsidR="00D12FCD">
              <w:rPr>
                <w:noProof/>
                <w:webHidden/>
              </w:rPr>
              <w:fldChar w:fldCharType="separate"/>
            </w:r>
            <w:r w:rsidR="00D12FCD">
              <w:rPr>
                <w:noProof/>
                <w:webHidden/>
              </w:rPr>
              <w:t>17</w:t>
            </w:r>
            <w:r w:rsidR="00D12FCD">
              <w:rPr>
                <w:noProof/>
                <w:webHidden/>
              </w:rPr>
              <w:fldChar w:fldCharType="end"/>
            </w:r>
          </w:hyperlink>
        </w:p>
        <w:p w14:paraId="53468A01"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21" w:history="1">
            <w:r w:rsidR="00D12FCD" w:rsidRPr="00C20FC3">
              <w:rPr>
                <w:rStyle w:val="Hyperlink"/>
                <w:rFonts w:ascii="Calibri" w:hAnsi="Calibri"/>
                <w:noProof/>
              </w:rPr>
              <w:t>1.4</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Structure of the mid-term review report</w:t>
            </w:r>
            <w:r w:rsidR="00D12FCD">
              <w:rPr>
                <w:noProof/>
                <w:webHidden/>
              </w:rPr>
              <w:tab/>
            </w:r>
            <w:r w:rsidR="00D12FCD">
              <w:rPr>
                <w:noProof/>
                <w:webHidden/>
              </w:rPr>
              <w:fldChar w:fldCharType="begin"/>
            </w:r>
            <w:r w:rsidR="00D12FCD">
              <w:rPr>
                <w:noProof/>
                <w:webHidden/>
              </w:rPr>
              <w:instrText xml:space="preserve"> PAGEREF _Toc532909621 \h </w:instrText>
            </w:r>
            <w:r w:rsidR="00D12FCD">
              <w:rPr>
                <w:noProof/>
                <w:webHidden/>
              </w:rPr>
            </w:r>
            <w:r w:rsidR="00D12FCD">
              <w:rPr>
                <w:noProof/>
                <w:webHidden/>
              </w:rPr>
              <w:fldChar w:fldCharType="separate"/>
            </w:r>
            <w:r w:rsidR="00D12FCD">
              <w:rPr>
                <w:noProof/>
                <w:webHidden/>
              </w:rPr>
              <w:t>18</w:t>
            </w:r>
            <w:r w:rsidR="00D12FCD">
              <w:rPr>
                <w:noProof/>
                <w:webHidden/>
              </w:rPr>
              <w:fldChar w:fldCharType="end"/>
            </w:r>
          </w:hyperlink>
        </w:p>
        <w:p w14:paraId="54293023" w14:textId="77777777" w:rsidR="00D12FCD" w:rsidRDefault="005056B3">
          <w:pPr>
            <w:pStyle w:val="TOC1"/>
            <w:tabs>
              <w:tab w:val="left" w:pos="440"/>
              <w:tab w:val="right" w:leader="dot" w:pos="9016"/>
            </w:tabs>
            <w:rPr>
              <w:rFonts w:eastAsiaTheme="minorEastAsia" w:cstheme="minorBidi"/>
              <w:b w:val="0"/>
              <w:noProof/>
              <w:lang w:val="en-US" w:eastAsia="en-US"/>
            </w:rPr>
          </w:pPr>
          <w:hyperlink w:anchor="_Toc532909622" w:history="1">
            <w:r w:rsidR="00D12FCD" w:rsidRPr="00C20FC3">
              <w:rPr>
                <w:rStyle w:val="Hyperlink"/>
                <w:rFonts w:ascii="Calibri" w:hAnsi="Calibri"/>
                <w:noProof/>
              </w:rPr>
              <w:t>2.</w:t>
            </w:r>
            <w:r w:rsidR="00D12FCD">
              <w:rPr>
                <w:rFonts w:eastAsiaTheme="minorEastAsia" w:cstheme="minorBidi"/>
                <w:b w:val="0"/>
                <w:noProof/>
                <w:lang w:val="en-US" w:eastAsia="en-US"/>
              </w:rPr>
              <w:tab/>
            </w:r>
            <w:r w:rsidR="00D12FCD" w:rsidRPr="00C20FC3">
              <w:rPr>
                <w:rStyle w:val="Hyperlink"/>
                <w:rFonts w:ascii="Calibri" w:hAnsi="Calibri"/>
                <w:noProof/>
              </w:rPr>
              <w:t>Project description and Context</w:t>
            </w:r>
            <w:r w:rsidR="00D12FCD">
              <w:rPr>
                <w:noProof/>
                <w:webHidden/>
              </w:rPr>
              <w:tab/>
            </w:r>
            <w:r w:rsidR="00D12FCD">
              <w:rPr>
                <w:noProof/>
                <w:webHidden/>
              </w:rPr>
              <w:fldChar w:fldCharType="begin"/>
            </w:r>
            <w:r w:rsidR="00D12FCD">
              <w:rPr>
                <w:noProof/>
                <w:webHidden/>
              </w:rPr>
              <w:instrText xml:space="preserve"> PAGEREF _Toc532909622 \h </w:instrText>
            </w:r>
            <w:r w:rsidR="00D12FCD">
              <w:rPr>
                <w:noProof/>
                <w:webHidden/>
              </w:rPr>
            </w:r>
            <w:r w:rsidR="00D12FCD">
              <w:rPr>
                <w:noProof/>
                <w:webHidden/>
              </w:rPr>
              <w:fldChar w:fldCharType="separate"/>
            </w:r>
            <w:r w:rsidR="00D12FCD">
              <w:rPr>
                <w:noProof/>
                <w:webHidden/>
              </w:rPr>
              <w:t>19</w:t>
            </w:r>
            <w:r w:rsidR="00D12FCD">
              <w:rPr>
                <w:noProof/>
                <w:webHidden/>
              </w:rPr>
              <w:fldChar w:fldCharType="end"/>
            </w:r>
          </w:hyperlink>
        </w:p>
        <w:p w14:paraId="4B289E82"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23" w:history="1">
            <w:r w:rsidR="00D12FCD" w:rsidRPr="00C20FC3">
              <w:rPr>
                <w:rStyle w:val="Hyperlink"/>
                <w:rFonts w:ascii="Calibri" w:hAnsi="Calibri"/>
                <w:noProof/>
              </w:rPr>
              <w:t>2.1</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Climate Change Impacts and Resilience in Sierra Leone</w:t>
            </w:r>
            <w:r w:rsidR="00D12FCD">
              <w:rPr>
                <w:noProof/>
                <w:webHidden/>
              </w:rPr>
              <w:tab/>
            </w:r>
            <w:r w:rsidR="00D12FCD">
              <w:rPr>
                <w:noProof/>
                <w:webHidden/>
              </w:rPr>
              <w:fldChar w:fldCharType="begin"/>
            </w:r>
            <w:r w:rsidR="00D12FCD">
              <w:rPr>
                <w:noProof/>
                <w:webHidden/>
              </w:rPr>
              <w:instrText xml:space="preserve"> PAGEREF _Toc532909623 \h </w:instrText>
            </w:r>
            <w:r w:rsidR="00D12FCD">
              <w:rPr>
                <w:noProof/>
                <w:webHidden/>
              </w:rPr>
            </w:r>
            <w:r w:rsidR="00D12FCD">
              <w:rPr>
                <w:noProof/>
                <w:webHidden/>
              </w:rPr>
              <w:fldChar w:fldCharType="separate"/>
            </w:r>
            <w:r w:rsidR="00D12FCD">
              <w:rPr>
                <w:noProof/>
                <w:webHidden/>
              </w:rPr>
              <w:t>19</w:t>
            </w:r>
            <w:r w:rsidR="00D12FCD">
              <w:rPr>
                <w:noProof/>
                <w:webHidden/>
              </w:rPr>
              <w:fldChar w:fldCharType="end"/>
            </w:r>
          </w:hyperlink>
        </w:p>
        <w:p w14:paraId="7055BB5D"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24" w:history="1">
            <w:r w:rsidR="00D12FCD" w:rsidRPr="00C20FC3">
              <w:rPr>
                <w:rStyle w:val="Hyperlink"/>
                <w:rFonts w:ascii="Calibri" w:hAnsi="Calibri"/>
                <w:noProof/>
              </w:rPr>
              <w:t>2.2</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UNDP programme in Sierra Leone</w:t>
            </w:r>
            <w:r w:rsidR="00D12FCD">
              <w:rPr>
                <w:noProof/>
                <w:webHidden/>
              </w:rPr>
              <w:tab/>
            </w:r>
            <w:r w:rsidR="00D12FCD">
              <w:rPr>
                <w:noProof/>
                <w:webHidden/>
              </w:rPr>
              <w:fldChar w:fldCharType="begin"/>
            </w:r>
            <w:r w:rsidR="00D12FCD">
              <w:rPr>
                <w:noProof/>
                <w:webHidden/>
              </w:rPr>
              <w:instrText xml:space="preserve"> PAGEREF _Toc532909624 \h </w:instrText>
            </w:r>
            <w:r w:rsidR="00D12FCD">
              <w:rPr>
                <w:noProof/>
                <w:webHidden/>
              </w:rPr>
            </w:r>
            <w:r w:rsidR="00D12FCD">
              <w:rPr>
                <w:noProof/>
                <w:webHidden/>
              </w:rPr>
              <w:fldChar w:fldCharType="separate"/>
            </w:r>
            <w:r w:rsidR="00D12FCD">
              <w:rPr>
                <w:noProof/>
                <w:webHidden/>
              </w:rPr>
              <w:t>20</w:t>
            </w:r>
            <w:r w:rsidR="00D12FCD">
              <w:rPr>
                <w:noProof/>
                <w:webHidden/>
              </w:rPr>
              <w:fldChar w:fldCharType="end"/>
            </w:r>
          </w:hyperlink>
        </w:p>
        <w:p w14:paraId="2401CC55"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25" w:history="1">
            <w:r w:rsidR="00D12FCD" w:rsidRPr="00C20FC3">
              <w:rPr>
                <w:rStyle w:val="Hyperlink"/>
                <w:rFonts w:ascii="Calibri" w:hAnsi="Calibri"/>
                <w:noProof/>
              </w:rPr>
              <w:t>2.3</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Problems the projects seek to address</w:t>
            </w:r>
            <w:r w:rsidR="00D12FCD">
              <w:rPr>
                <w:noProof/>
                <w:webHidden/>
              </w:rPr>
              <w:tab/>
            </w:r>
            <w:r w:rsidR="00D12FCD">
              <w:rPr>
                <w:noProof/>
                <w:webHidden/>
              </w:rPr>
              <w:fldChar w:fldCharType="begin"/>
            </w:r>
            <w:r w:rsidR="00D12FCD">
              <w:rPr>
                <w:noProof/>
                <w:webHidden/>
              </w:rPr>
              <w:instrText xml:space="preserve"> PAGEREF _Toc532909625 \h </w:instrText>
            </w:r>
            <w:r w:rsidR="00D12FCD">
              <w:rPr>
                <w:noProof/>
                <w:webHidden/>
              </w:rPr>
            </w:r>
            <w:r w:rsidR="00D12FCD">
              <w:rPr>
                <w:noProof/>
                <w:webHidden/>
              </w:rPr>
              <w:fldChar w:fldCharType="separate"/>
            </w:r>
            <w:r w:rsidR="00D12FCD">
              <w:rPr>
                <w:noProof/>
                <w:webHidden/>
              </w:rPr>
              <w:t>21</w:t>
            </w:r>
            <w:r w:rsidR="00D12FCD">
              <w:rPr>
                <w:noProof/>
                <w:webHidden/>
              </w:rPr>
              <w:fldChar w:fldCharType="end"/>
            </w:r>
          </w:hyperlink>
        </w:p>
        <w:p w14:paraId="7408A1EE"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26" w:history="1">
            <w:r w:rsidR="00D12FCD" w:rsidRPr="00C20FC3">
              <w:rPr>
                <w:rStyle w:val="Hyperlink"/>
                <w:rFonts w:ascii="Calibri" w:hAnsi="Calibri"/>
                <w:noProof/>
              </w:rPr>
              <w:t>2.4</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Short description of the project (objectives, project participant)</w:t>
            </w:r>
            <w:r w:rsidR="00D12FCD">
              <w:rPr>
                <w:noProof/>
                <w:webHidden/>
              </w:rPr>
              <w:tab/>
            </w:r>
            <w:r w:rsidR="00D12FCD">
              <w:rPr>
                <w:noProof/>
                <w:webHidden/>
              </w:rPr>
              <w:fldChar w:fldCharType="begin"/>
            </w:r>
            <w:r w:rsidR="00D12FCD">
              <w:rPr>
                <w:noProof/>
                <w:webHidden/>
              </w:rPr>
              <w:instrText xml:space="preserve"> PAGEREF _Toc532909626 \h </w:instrText>
            </w:r>
            <w:r w:rsidR="00D12FCD">
              <w:rPr>
                <w:noProof/>
                <w:webHidden/>
              </w:rPr>
            </w:r>
            <w:r w:rsidR="00D12FCD">
              <w:rPr>
                <w:noProof/>
                <w:webHidden/>
              </w:rPr>
              <w:fldChar w:fldCharType="separate"/>
            </w:r>
            <w:r w:rsidR="00D12FCD">
              <w:rPr>
                <w:noProof/>
                <w:webHidden/>
              </w:rPr>
              <w:t>21</w:t>
            </w:r>
            <w:r w:rsidR="00D12FCD">
              <w:rPr>
                <w:noProof/>
                <w:webHidden/>
              </w:rPr>
              <w:fldChar w:fldCharType="end"/>
            </w:r>
          </w:hyperlink>
        </w:p>
        <w:p w14:paraId="0A392B7D"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27" w:history="1">
            <w:r w:rsidR="00D12FCD" w:rsidRPr="00C20FC3">
              <w:rPr>
                <w:rStyle w:val="Hyperlink"/>
                <w:rFonts w:ascii="Calibri" w:hAnsi="Calibri"/>
                <w:noProof/>
              </w:rPr>
              <w:t>2.5</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Project Implementation Arrangement</w:t>
            </w:r>
            <w:r w:rsidR="00D12FCD">
              <w:rPr>
                <w:noProof/>
                <w:webHidden/>
              </w:rPr>
              <w:tab/>
            </w:r>
            <w:r w:rsidR="00D12FCD">
              <w:rPr>
                <w:noProof/>
                <w:webHidden/>
              </w:rPr>
              <w:fldChar w:fldCharType="begin"/>
            </w:r>
            <w:r w:rsidR="00D12FCD">
              <w:rPr>
                <w:noProof/>
                <w:webHidden/>
              </w:rPr>
              <w:instrText xml:space="preserve"> PAGEREF _Toc532909627 \h </w:instrText>
            </w:r>
            <w:r w:rsidR="00D12FCD">
              <w:rPr>
                <w:noProof/>
                <w:webHidden/>
              </w:rPr>
            </w:r>
            <w:r w:rsidR="00D12FCD">
              <w:rPr>
                <w:noProof/>
                <w:webHidden/>
              </w:rPr>
              <w:fldChar w:fldCharType="separate"/>
            </w:r>
            <w:r w:rsidR="00D12FCD">
              <w:rPr>
                <w:noProof/>
                <w:webHidden/>
              </w:rPr>
              <w:t>25</w:t>
            </w:r>
            <w:r w:rsidR="00D12FCD">
              <w:rPr>
                <w:noProof/>
                <w:webHidden/>
              </w:rPr>
              <w:fldChar w:fldCharType="end"/>
            </w:r>
          </w:hyperlink>
        </w:p>
        <w:p w14:paraId="4E460FFC"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28" w:history="1">
            <w:r w:rsidR="00D12FCD" w:rsidRPr="00C20FC3">
              <w:rPr>
                <w:rStyle w:val="Hyperlink"/>
                <w:rFonts w:ascii="Calibri" w:hAnsi="Calibri"/>
                <w:noProof/>
              </w:rPr>
              <w:t>2.6</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Main stakeholders</w:t>
            </w:r>
            <w:r w:rsidR="00D12FCD">
              <w:rPr>
                <w:noProof/>
                <w:webHidden/>
              </w:rPr>
              <w:tab/>
            </w:r>
            <w:r w:rsidR="00D12FCD">
              <w:rPr>
                <w:noProof/>
                <w:webHidden/>
              </w:rPr>
              <w:fldChar w:fldCharType="begin"/>
            </w:r>
            <w:r w:rsidR="00D12FCD">
              <w:rPr>
                <w:noProof/>
                <w:webHidden/>
              </w:rPr>
              <w:instrText xml:space="preserve"> PAGEREF _Toc532909628 \h </w:instrText>
            </w:r>
            <w:r w:rsidR="00D12FCD">
              <w:rPr>
                <w:noProof/>
                <w:webHidden/>
              </w:rPr>
            </w:r>
            <w:r w:rsidR="00D12FCD">
              <w:rPr>
                <w:noProof/>
                <w:webHidden/>
              </w:rPr>
              <w:fldChar w:fldCharType="separate"/>
            </w:r>
            <w:r w:rsidR="00D12FCD">
              <w:rPr>
                <w:noProof/>
                <w:webHidden/>
              </w:rPr>
              <w:t>26</w:t>
            </w:r>
            <w:r w:rsidR="00D12FCD">
              <w:rPr>
                <w:noProof/>
                <w:webHidden/>
              </w:rPr>
              <w:fldChar w:fldCharType="end"/>
            </w:r>
          </w:hyperlink>
        </w:p>
        <w:p w14:paraId="70E00B83" w14:textId="77777777" w:rsidR="00D12FCD" w:rsidRDefault="005056B3">
          <w:pPr>
            <w:pStyle w:val="TOC1"/>
            <w:tabs>
              <w:tab w:val="left" w:pos="440"/>
              <w:tab w:val="right" w:leader="dot" w:pos="9016"/>
            </w:tabs>
            <w:rPr>
              <w:rFonts w:eastAsiaTheme="minorEastAsia" w:cstheme="minorBidi"/>
              <w:b w:val="0"/>
              <w:noProof/>
              <w:lang w:val="en-US" w:eastAsia="en-US"/>
            </w:rPr>
          </w:pPr>
          <w:hyperlink w:anchor="_Toc532909629" w:history="1">
            <w:r w:rsidR="00D12FCD" w:rsidRPr="00C20FC3">
              <w:rPr>
                <w:rStyle w:val="Hyperlink"/>
                <w:rFonts w:ascii="Calibri" w:hAnsi="Calibri"/>
                <w:noProof/>
              </w:rPr>
              <w:t>3.</w:t>
            </w:r>
            <w:r w:rsidR="00D12FCD">
              <w:rPr>
                <w:rFonts w:eastAsiaTheme="minorEastAsia" w:cstheme="minorBidi"/>
                <w:b w:val="0"/>
                <w:noProof/>
                <w:lang w:val="en-US" w:eastAsia="en-US"/>
              </w:rPr>
              <w:tab/>
            </w:r>
            <w:r w:rsidR="00D12FCD" w:rsidRPr="00C20FC3">
              <w:rPr>
                <w:rStyle w:val="Hyperlink"/>
                <w:rFonts w:ascii="Calibri" w:hAnsi="Calibri"/>
                <w:noProof/>
              </w:rPr>
              <w:t>Findings: Design and formulation</w:t>
            </w:r>
            <w:r w:rsidR="00D12FCD">
              <w:rPr>
                <w:noProof/>
                <w:webHidden/>
              </w:rPr>
              <w:tab/>
            </w:r>
            <w:r w:rsidR="00D12FCD">
              <w:rPr>
                <w:noProof/>
                <w:webHidden/>
              </w:rPr>
              <w:fldChar w:fldCharType="begin"/>
            </w:r>
            <w:r w:rsidR="00D12FCD">
              <w:rPr>
                <w:noProof/>
                <w:webHidden/>
              </w:rPr>
              <w:instrText xml:space="preserve"> PAGEREF _Toc532909629 \h </w:instrText>
            </w:r>
            <w:r w:rsidR="00D12FCD">
              <w:rPr>
                <w:noProof/>
                <w:webHidden/>
              </w:rPr>
            </w:r>
            <w:r w:rsidR="00D12FCD">
              <w:rPr>
                <w:noProof/>
                <w:webHidden/>
              </w:rPr>
              <w:fldChar w:fldCharType="separate"/>
            </w:r>
            <w:r w:rsidR="00D12FCD">
              <w:rPr>
                <w:noProof/>
                <w:webHidden/>
              </w:rPr>
              <w:t>28</w:t>
            </w:r>
            <w:r w:rsidR="00D12FCD">
              <w:rPr>
                <w:noProof/>
                <w:webHidden/>
              </w:rPr>
              <w:fldChar w:fldCharType="end"/>
            </w:r>
          </w:hyperlink>
        </w:p>
        <w:p w14:paraId="5E26A00B"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30" w:history="1">
            <w:r w:rsidR="00D12FCD" w:rsidRPr="00C20FC3">
              <w:rPr>
                <w:rStyle w:val="Hyperlink"/>
                <w:rFonts w:ascii="Calibri" w:hAnsi="Calibri"/>
                <w:noProof/>
              </w:rPr>
              <w:t>3.1</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Appropriateness and relevance</w:t>
            </w:r>
            <w:r w:rsidR="00D12FCD">
              <w:rPr>
                <w:noProof/>
                <w:webHidden/>
              </w:rPr>
              <w:tab/>
            </w:r>
            <w:r w:rsidR="00D12FCD">
              <w:rPr>
                <w:noProof/>
                <w:webHidden/>
              </w:rPr>
              <w:fldChar w:fldCharType="begin"/>
            </w:r>
            <w:r w:rsidR="00D12FCD">
              <w:rPr>
                <w:noProof/>
                <w:webHidden/>
              </w:rPr>
              <w:instrText xml:space="preserve"> PAGEREF _Toc532909630 \h </w:instrText>
            </w:r>
            <w:r w:rsidR="00D12FCD">
              <w:rPr>
                <w:noProof/>
                <w:webHidden/>
              </w:rPr>
            </w:r>
            <w:r w:rsidR="00D12FCD">
              <w:rPr>
                <w:noProof/>
                <w:webHidden/>
              </w:rPr>
              <w:fldChar w:fldCharType="separate"/>
            </w:r>
            <w:r w:rsidR="00D12FCD">
              <w:rPr>
                <w:noProof/>
                <w:webHidden/>
              </w:rPr>
              <w:t>28</w:t>
            </w:r>
            <w:r w:rsidR="00D12FCD">
              <w:rPr>
                <w:noProof/>
                <w:webHidden/>
              </w:rPr>
              <w:fldChar w:fldCharType="end"/>
            </w:r>
          </w:hyperlink>
        </w:p>
        <w:p w14:paraId="0AD69ECA"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31" w:history="1">
            <w:r w:rsidR="00D12FCD" w:rsidRPr="00C20FC3">
              <w:rPr>
                <w:rStyle w:val="Hyperlink"/>
                <w:rFonts w:ascii="Calibri" w:hAnsi="Calibri"/>
                <w:noProof/>
              </w:rPr>
              <w:t>3.2</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Quality of design and project formulation (document, logical framework)</w:t>
            </w:r>
            <w:r w:rsidR="00D12FCD">
              <w:rPr>
                <w:noProof/>
                <w:webHidden/>
              </w:rPr>
              <w:tab/>
            </w:r>
            <w:r w:rsidR="00D12FCD">
              <w:rPr>
                <w:noProof/>
                <w:webHidden/>
              </w:rPr>
              <w:fldChar w:fldCharType="begin"/>
            </w:r>
            <w:r w:rsidR="00D12FCD">
              <w:rPr>
                <w:noProof/>
                <w:webHidden/>
              </w:rPr>
              <w:instrText xml:space="preserve"> PAGEREF _Toc532909631 \h </w:instrText>
            </w:r>
            <w:r w:rsidR="00D12FCD">
              <w:rPr>
                <w:noProof/>
                <w:webHidden/>
              </w:rPr>
            </w:r>
            <w:r w:rsidR="00D12FCD">
              <w:rPr>
                <w:noProof/>
                <w:webHidden/>
              </w:rPr>
              <w:fldChar w:fldCharType="separate"/>
            </w:r>
            <w:r w:rsidR="00D12FCD">
              <w:rPr>
                <w:noProof/>
                <w:webHidden/>
              </w:rPr>
              <w:t>29</w:t>
            </w:r>
            <w:r w:rsidR="00D12FCD">
              <w:rPr>
                <w:noProof/>
                <w:webHidden/>
              </w:rPr>
              <w:fldChar w:fldCharType="end"/>
            </w:r>
          </w:hyperlink>
        </w:p>
        <w:p w14:paraId="66966839" w14:textId="77777777" w:rsidR="00D12FCD" w:rsidRDefault="005056B3">
          <w:pPr>
            <w:pStyle w:val="TOC1"/>
            <w:tabs>
              <w:tab w:val="left" w:pos="440"/>
              <w:tab w:val="right" w:leader="dot" w:pos="9016"/>
            </w:tabs>
            <w:rPr>
              <w:rFonts w:eastAsiaTheme="minorEastAsia" w:cstheme="minorBidi"/>
              <w:b w:val="0"/>
              <w:noProof/>
              <w:lang w:val="en-US" w:eastAsia="en-US"/>
            </w:rPr>
          </w:pPr>
          <w:hyperlink w:anchor="_Toc532909632" w:history="1">
            <w:r w:rsidR="00D12FCD" w:rsidRPr="00C20FC3">
              <w:rPr>
                <w:rStyle w:val="Hyperlink"/>
                <w:rFonts w:ascii="Calibri" w:hAnsi="Calibri"/>
                <w:noProof/>
              </w:rPr>
              <w:t>4.</w:t>
            </w:r>
            <w:r w:rsidR="00D12FCD">
              <w:rPr>
                <w:rFonts w:eastAsiaTheme="minorEastAsia" w:cstheme="minorBidi"/>
                <w:b w:val="0"/>
                <w:noProof/>
                <w:lang w:val="en-US" w:eastAsia="en-US"/>
              </w:rPr>
              <w:tab/>
            </w:r>
            <w:r w:rsidR="00D12FCD" w:rsidRPr="00C20FC3">
              <w:rPr>
                <w:rStyle w:val="Hyperlink"/>
                <w:rFonts w:ascii="Calibri" w:hAnsi="Calibri"/>
                <w:noProof/>
              </w:rPr>
              <w:t>Findings: Progress towards Results</w:t>
            </w:r>
            <w:r w:rsidR="00D12FCD">
              <w:rPr>
                <w:noProof/>
                <w:webHidden/>
              </w:rPr>
              <w:tab/>
            </w:r>
            <w:r w:rsidR="00D12FCD">
              <w:rPr>
                <w:noProof/>
                <w:webHidden/>
              </w:rPr>
              <w:fldChar w:fldCharType="begin"/>
            </w:r>
            <w:r w:rsidR="00D12FCD">
              <w:rPr>
                <w:noProof/>
                <w:webHidden/>
              </w:rPr>
              <w:instrText xml:space="preserve"> PAGEREF _Toc532909632 \h </w:instrText>
            </w:r>
            <w:r w:rsidR="00D12FCD">
              <w:rPr>
                <w:noProof/>
                <w:webHidden/>
              </w:rPr>
            </w:r>
            <w:r w:rsidR="00D12FCD">
              <w:rPr>
                <w:noProof/>
                <w:webHidden/>
              </w:rPr>
              <w:fldChar w:fldCharType="separate"/>
            </w:r>
            <w:r w:rsidR="00D12FCD">
              <w:rPr>
                <w:noProof/>
                <w:webHidden/>
              </w:rPr>
              <w:t>31</w:t>
            </w:r>
            <w:r w:rsidR="00D12FCD">
              <w:rPr>
                <w:noProof/>
                <w:webHidden/>
              </w:rPr>
              <w:fldChar w:fldCharType="end"/>
            </w:r>
          </w:hyperlink>
        </w:p>
        <w:p w14:paraId="33293F6E"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33" w:history="1">
            <w:r w:rsidR="00D12FCD" w:rsidRPr="00C20FC3">
              <w:rPr>
                <w:rStyle w:val="Hyperlink"/>
                <w:rFonts w:ascii="Calibri" w:hAnsi="Calibri"/>
                <w:noProof/>
              </w:rPr>
              <w:t>4.1</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Progress towards attainment of Outcomes</w:t>
            </w:r>
            <w:r w:rsidR="00D12FCD">
              <w:rPr>
                <w:noProof/>
                <w:webHidden/>
              </w:rPr>
              <w:tab/>
            </w:r>
            <w:r w:rsidR="00D12FCD">
              <w:rPr>
                <w:noProof/>
                <w:webHidden/>
              </w:rPr>
              <w:fldChar w:fldCharType="begin"/>
            </w:r>
            <w:r w:rsidR="00D12FCD">
              <w:rPr>
                <w:noProof/>
                <w:webHidden/>
              </w:rPr>
              <w:instrText xml:space="preserve"> PAGEREF _Toc532909633 \h </w:instrText>
            </w:r>
            <w:r w:rsidR="00D12FCD">
              <w:rPr>
                <w:noProof/>
                <w:webHidden/>
              </w:rPr>
            </w:r>
            <w:r w:rsidR="00D12FCD">
              <w:rPr>
                <w:noProof/>
                <w:webHidden/>
              </w:rPr>
              <w:fldChar w:fldCharType="separate"/>
            </w:r>
            <w:r w:rsidR="00D12FCD">
              <w:rPr>
                <w:noProof/>
                <w:webHidden/>
              </w:rPr>
              <w:t>31</w:t>
            </w:r>
            <w:r w:rsidR="00D12FCD">
              <w:rPr>
                <w:noProof/>
                <w:webHidden/>
              </w:rPr>
              <w:fldChar w:fldCharType="end"/>
            </w:r>
          </w:hyperlink>
        </w:p>
        <w:p w14:paraId="507327F1" w14:textId="77777777" w:rsidR="00D12FCD" w:rsidRDefault="005056B3">
          <w:pPr>
            <w:pStyle w:val="TOC3"/>
            <w:tabs>
              <w:tab w:val="left" w:pos="1320"/>
              <w:tab w:val="right" w:leader="dot" w:pos="9016"/>
            </w:tabs>
            <w:rPr>
              <w:rFonts w:eastAsiaTheme="minorEastAsia" w:cstheme="minorBidi"/>
              <w:noProof/>
              <w:sz w:val="24"/>
              <w:szCs w:val="24"/>
              <w:lang w:val="en-US" w:eastAsia="en-US"/>
            </w:rPr>
          </w:pPr>
          <w:hyperlink w:anchor="_Toc532909634" w:history="1">
            <w:r w:rsidR="00D12FCD" w:rsidRPr="00C20FC3">
              <w:rPr>
                <w:rStyle w:val="Hyperlink"/>
                <w:rFonts w:ascii="Calibri" w:hAnsi="Calibri"/>
                <w:noProof/>
              </w:rPr>
              <w:t>4.1.1</w:t>
            </w:r>
            <w:r w:rsidR="00D12FCD">
              <w:rPr>
                <w:rFonts w:eastAsiaTheme="minorEastAsia" w:cstheme="minorBidi"/>
                <w:noProof/>
                <w:sz w:val="24"/>
                <w:szCs w:val="24"/>
                <w:lang w:val="en-US" w:eastAsia="en-US"/>
              </w:rPr>
              <w:tab/>
            </w:r>
            <w:r w:rsidR="00D12FCD" w:rsidRPr="00C20FC3">
              <w:rPr>
                <w:rStyle w:val="Hyperlink"/>
                <w:rFonts w:ascii="Calibri" w:hAnsi="Calibri"/>
                <w:noProof/>
              </w:rPr>
              <w:t>Progress towards attainment of Outcome 1</w:t>
            </w:r>
            <w:r w:rsidR="00D12FCD">
              <w:rPr>
                <w:noProof/>
                <w:webHidden/>
              </w:rPr>
              <w:tab/>
            </w:r>
            <w:r w:rsidR="00D12FCD">
              <w:rPr>
                <w:noProof/>
                <w:webHidden/>
              </w:rPr>
              <w:fldChar w:fldCharType="begin"/>
            </w:r>
            <w:r w:rsidR="00D12FCD">
              <w:rPr>
                <w:noProof/>
                <w:webHidden/>
              </w:rPr>
              <w:instrText xml:space="preserve"> PAGEREF _Toc532909634 \h </w:instrText>
            </w:r>
            <w:r w:rsidR="00D12FCD">
              <w:rPr>
                <w:noProof/>
                <w:webHidden/>
              </w:rPr>
            </w:r>
            <w:r w:rsidR="00D12FCD">
              <w:rPr>
                <w:noProof/>
                <w:webHidden/>
              </w:rPr>
              <w:fldChar w:fldCharType="separate"/>
            </w:r>
            <w:r w:rsidR="00D12FCD">
              <w:rPr>
                <w:noProof/>
                <w:webHidden/>
              </w:rPr>
              <w:t>32</w:t>
            </w:r>
            <w:r w:rsidR="00D12FCD">
              <w:rPr>
                <w:noProof/>
                <w:webHidden/>
              </w:rPr>
              <w:fldChar w:fldCharType="end"/>
            </w:r>
          </w:hyperlink>
        </w:p>
        <w:p w14:paraId="6CD01F3E" w14:textId="77777777" w:rsidR="00D12FCD" w:rsidRDefault="005056B3">
          <w:pPr>
            <w:pStyle w:val="TOC3"/>
            <w:tabs>
              <w:tab w:val="left" w:pos="1320"/>
              <w:tab w:val="right" w:leader="dot" w:pos="9016"/>
            </w:tabs>
            <w:rPr>
              <w:rFonts w:eastAsiaTheme="minorEastAsia" w:cstheme="minorBidi"/>
              <w:noProof/>
              <w:sz w:val="24"/>
              <w:szCs w:val="24"/>
              <w:lang w:val="en-US" w:eastAsia="en-US"/>
            </w:rPr>
          </w:pPr>
          <w:hyperlink w:anchor="_Toc532909635" w:history="1">
            <w:r w:rsidR="00D12FCD" w:rsidRPr="00C20FC3">
              <w:rPr>
                <w:rStyle w:val="Hyperlink"/>
                <w:rFonts w:ascii="Calibri" w:hAnsi="Calibri"/>
                <w:noProof/>
              </w:rPr>
              <w:t>4.1.2</w:t>
            </w:r>
            <w:r w:rsidR="00D12FCD">
              <w:rPr>
                <w:rFonts w:eastAsiaTheme="minorEastAsia" w:cstheme="minorBidi"/>
                <w:noProof/>
                <w:sz w:val="24"/>
                <w:szCs w:val="24"/>
                <w:lang w:val="en-US" w:eastAsia="en-US"/>
              </w:rPr>
              <w:tab/>
            </w:r>
            <w:r w:rsidR="00D12FCD" w:rsidRPr="00C20FC3">
              <w:rPr>
                <w:rStyle w:val="Hyperlink"/>
                <w:rFonts w:ascii="Calibri" w:hAnsi="Calibri"/>
                <w:noProof/>
              </w:rPr>
              <w:t>Progress towards attainment of Outcome 2</w:t>
            </w:r>
            <w:r w:rsidR="00D12FCD">
              <w:rPr>
                <w:noProof/>
                <w:webHidden/>
              </w:rPr>
              <w:tab/>
            </w:r>
            <w:r w:rsidR="00D12FCD">
              <w:rPr>
                <w:noProof/>
                <w:webHidden/>
              </w:rPr>
              <w:fldChar w:fldCharType="begin"/>
            </w:r>
            <w:r w:rsidR="00D12FCD">
              <w:rPr>
                <w:noProof/>
                <w:webHidden/>
              </w:rPr>
              <w:instrText xml:space="preserve"> PAGEREF _Toc532909635 \h </w:instrText>
            </w:r>
            <w:r w:rsidR="00D12FCD">
              <w:rPr>
                <w:noProof/>
                <w:webHidden/>
              </w:rPr>
            </w:r>
            <w:r w:rsidR="00D12FCD">
              <w:rPr>
                <w:noProof/>
                <w:webHidden/>
              </w:rPr>
              <w:fldChar w:fldCharType="separate"/>
            </w:r>
            <w:r w:rsidR="00D12FCD">
              <w:rPr>
                <w:noProof/>
                <w:webHidden/>
              </w:rPr>
              <w:t>35</w:t>
            </w:r>
            <w:r w:rsidR="00D12FCD">
              <w:rPr>
                <w:noProof/>
                <w:webHidden/>
              </w:rPr>
              <w:fldChar w:fldCharType="end"/>
            </w:r>
          </w:hyperlink>
        </w:p>
        <w:p w14:paraId="074B6D6F" w14:textId="77777777" w:rsidR="00D12FCD" w:rsidRDefault="005056B3">
          <w:pPr>
            <w:pStyle w:val="TOC3"/>
            <w:tabs>
              <w:tab w:val="left" w:pos="1320"/>
              <w:tab w:val="right" w:leader="dot" w:pos="9016"/>
            </w:tabs>
            <w:rPr>
              <w:rFonts w:eastAsiaTheme="minorEastAsia" w:cstheme="minorBidi"/>
              <w:noProof/>
              <w:sz w:val="24"/>
              <w:szCs w:val="24"/>
              <w:lang w:val="en-US" w:eastAsia="en-US"/>
            </w:rPr>
          </w:pPr>
          <w:hyperlink w:anchor="_Toc532909636" w:history="1">
            <w:r w:rsidR="00D12FCD" w:rsidRPr="00C20FC3">
              <w:rPr>
                <w:rStyle w:val="Hyperlink"/>
                <w:rFonts w:ascii="Calibri" w:hAnsi="Calibri"/>
                <w:noProof/>
              </w:rPr>
              <w:t>4.1.3</w:t>
            </w:r>
            <w:r w:rsidR="00D12FCD">
              <w:rPr>
                <w:rFonts w:eastAsiaTheme="minorEastAsia" w:cstheme="minorBidi"/>
                <w:noProof/>
                <w:sz w:val="24"/>
                <w:szCs w:val="24"/>
                <w:lang w:val="en-US" w:eastAsia="en-US"/>
              </w:rPr>
              <w:tab/>
            </w:r>
            <w:r w:rsidR="00D12FCD" w:rsidRPr="00C20FC3">
              <w:rPr>
                <w:rStyle w:val="Hyperlink"/>
                <w:rFonts w:ascii="Calibri" w:hAnsi="Calibri"/>
                <w:noProof/>
              </w:rPr>
              <w:t>Progress towards attainment of Project Objectives</w:t>
            </w:r>
            <w:r w:rsidR="00D12FCD">
              <w:rPr>
                <w:noProof/>
                <w:webHidden/>
              </w:rPr>
              <w:tab/>
            </w:r>
            <w:r w:rsidR="00D12FCD">
              <w:rPr>
                <w:noProof/>
                <w:webHidden/>
              </w:rPr>
              <w:fldChar w:fldCharType="begin"/>
            </w:r>
            <w:r w:rsidR="00D12FCD">
              <w:rPr>
                <w:noProof/>
                <w:webHidden/>
              </w:rPr>
              <w:instrText xml:space="preserve"> PAGEREF _Toc532909636 \h </w:instrText>
            </w:r>
            <w:r w:rsidR="00D12FCD">
              <w:rPr>
                <w:noProof/>
                <w:webHidden/>
              </w:rPr>
            </w:r>
            <w:r w:rsidR="00D12FCD">
              <w:rPr>
                <w:noProof/>
                <w:webHidden/>
              </w:rPr>
              <w:fldChar w:fldCharType="separate"/>
            </w:r>
            <w:r w:rsidR="00D12FCD">
              <w:rPr>
                <w:noProof/>
                <w:webHidden/>
              </w:rPr>
              <w:t>38</w:t>
            </w:r>
            <w:r w:rsidR="00D12FCD">
              <w:rPr>
                <w:noProof/>
                <w:webHidden/>
              </w:rPr>
              <w:fldChar w:fldCharType="end"/>
            </w:r>
          </w:hyperlink>
        </w:p>
        <w:p w14:paraId="73B201FB"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37" w:history="1">
            <w:r w:rsidR="00D12FCD" w:rsidRPr="00C20FC3">
              <w:rPr>
                <w:rStyle w:val="Hyperlink"/>
                <w:rFonts w:ascii="Calibri" w:hAnsi="Calibri"/>
                <w:noProof/>
              </w:rPr>
              <w:t>4.2</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Project effectiveness</w:t>
            </w:r>
            <w:r w:rsidR="00D12FCD">
              <w:rPr>
                <w:noProof/>
                <w:webHidden/>
              </w:rPr>
              <w:tab/>
            </w:r>
            <w:r w:rsidR="00D12FCD">
              <w:rPr>
                <w:noProof/>
                <w:webHidden/>
              </w:rPr>
              <w:fldChar w:fldCharType="begin"/>
            </w:r>
            <w:r w:rsidR="00D12FCD">
              <w:rPr>
                <w:noProof/>
                <w:webHidden/>
              </w:rPr>
              <w:instrText xml:space="preserve"> PAGEREF _Toc532909637 \h </w:instrText>
            </w:r>
            <w:r w:rsidR="00D12FCD">
              <w:rPr>
                <w:noProof/>
                <w:webHidden/>
              </w:rPr>
            </w:r>
            <w:r w:rsidR="00D12FCD">
              <w:rPr>
                <w:noProof/>
                <w:webHidden/>
              </w:rPr>
              <w:fldChar w:fldCharType="separate"/>
            </w:r>
            <w:r w:rsidR="00D12FCD">
              <w:rPr>
                <w:noProof/>
                <w:webHidden/>
              </w:rPr>
              <w:t>38</w:t>
            </w:r>
            <w:r w:rsidR="00D12FCD">
              <w:rPr>
                <w:noProof/>
                <w:webHidden/>
              </w:rPr>
              <w:fldChar w:fldCharType="end"/>
            </w:r>
          </w:hyperlink>
        </w:p>
        <w:p w14:paraId="0F02DF0A" w14:textId="77777777" w:rsidR="00D12FCD" w:rsidRDefault="005056B3">
          <w:pPr>
            <w:pStyle w:val="TOC1"/>
            <w:tabs>
              <w:tab w:val="left" w:pos="440"/>
              <w:tab w:val="right" w:leader="dot" w:pos="9016"/>
            </w:tabs>
            <w:rPr>
              <w:rFonts w:eastAsiaTheme="minorEastAsia" w:cstheme="minorBidi"/>
              <w:b w:val="0"/>
              <w:noProof/>
              <w:lang w:val="en-US" w:eastAsia="en-US"/>
            </w:rPr>
          </w:pPr>
          <w:hyperlink w:anchor="_Toc532909638" w:history="1">
            <w:r w:rsidR="00D12FCD" w:rsidRPr="00C20FC3">
              <w:rPr>
                <w:rStyle w:val="Hyperlink"/>
                <w:rFonts w:ascii="Calibri" w:hAnsi="Calibri"/>
                <w:noProof/>
              </w:rPr>
              <w:t>5.</w:t>
            </w:r>
            <w:r w:rsidR="00D12FCD">
              <w:rPr>
                <w:rFonts w:eastAsiaTheme="minorEastAsia" w:cstheme="minorBidi"/>
                <w:b w:val="0"/>
                <w:noProof/>
                <w:lang w:val="en-US" w:eastAsia="en-US"/>
              </w:rPr>
              <w:tab/>
            </w:r>
            <w:r w:rsidR="00D12FCD" w:rsidRPr="00C20FC3">
              <w:rPr>
                <w:rStyle w:val="Hyperlink"/>
                <w:rFonts w:ascii="Calibri" w:hAnsi="Calibri"/>
                <w:noProof/>
              </w:rPr>
              <w:t>Findings:  implementation and adaptive management</w:t>
            </w:r>
            <w:r w:rsidR="00D12FCD">
              <w:rPr>
                <w:noProof/>
                <w:webHidden/>
              </w:rPr>
              <w:tab/>
            </w:r>
            <w:r w:rsidR="00D12FCD">
              <w:rPr>
                <w:noProof/>
                <w:webHidden/>
              </w:rPr>
              <w:fldChar w:fldCharType="begin"/>
            </w:r>
            <w:r w:rsidR="00D12FCD">
              <w:rPr>
                <w:noProof/>
                <w:webHidden/>
              </w:rPr>
              <w:instrText xml:space="preserve"> PAGEREF _Toc532909638 \h </w:instrText>
            </w:r>
            <w:r w:rsidR="00D12FCD">
              <w:rPr>
                <w:noProof/>
                <w:webHidden/>
              </w:rPr>
            </w:r>
            <w:r w:rsidR="00D12FCD">
              <w:rPr>
                <w:noProof/>
                <w:webHidden/>
              </w:rPr>
              <w:fldChar w:fldCharType="separate"/>
            </w:r>
            <w:r w:rsidR="00D12FCD">
              <w:rPr>
                <w:noProof/>
                <w:webHidden/>
              </w:rPr>
              <w:t>41</w:t>
            </w:r>
            <w:r w:rsidR="00D12FCD">
              <w:rPr>
                <w:noProof/>
                <w:webHidden/>
              </w:rPr>
              <w:fldChar w:fldCharType="end"/>
            </w:r>
          </w:hyperlink>
        </w:p>
        <w:p w14:paraId="7C3348FD"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39" w:history="1">
            <w:r w:rsidR="00D12FCD" w:rsidRPr="00C20FC3">
              <w:rPr>
                <w:rStyle w:val="Hyperlink"/>
                <w:rFonts w:ascii="Calibri" w:hAnsi="Calibri"/>
                <w:noProof/>
              </w:rPr>
              <w:t>5.1</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Implementation and efficiency:</w:t>
            </w:r>
            <w:r w:rsidR="00D12FCD">
              <w:rPr>
                <w:noProof/>
                <w:webHidden/>
              </w:rPr>
              <w:tab/>
            </w:r>
            <w:r w:rsidR="00D12FCD">
              <w:rPr>
                <w:noProof/>
                <w:webHidden/>
              </w:rPr>
              <w:fldChar w:fldCharType="begin"/>
            </w:r>
            <w:r w:rsidR="00D12FCD">
              <w:rPr>
                <w:noProof/>
                <w:webHidden/>
              </w:rPr>
              <w:instrText xml:space="preserve"> PAGEREF _Toc532909639 \h </w:instrText>
            </w:r>
            <w:r w:rsidR="00D12FCD">
              <w:rPr>
                <w:noProof/>
                <w:webHidden/>
              </w:rPr>
            </w:r>
            <w:r w:rsidR="00D12FCD">
              <w:rPr>
                <w:noProof/>
                <w:webHidden/>
              </w:rPr>
              <w:fldChar w:fldCharType="separate"/>
            </w:r>
            <w:r w:rsidR="00D12FCD">
              <w:rPr>
                <w:noProof/>
                <w:webHidden/>
              </w:rPr>
              <w:t>41</w:t>
            </w:r>
            <w:r w:rsidR="00D12FCD">
              <w:rPr>
                <w:noProof/>
                <w:webHidden/>
              </w:rPr>
              <w:fldChar w:fldCharType="end"/>
            </w:r>
          </w:hyperlink>
        </w:p>
        <w:p w14:paraId="56840141" w14:textId="77777777" w:rsidR="00D12FCD" w:rsidRDefault="005056B3">
          <w:pPr>
            <w:pStyle w:val="TOC3"/>
            <w:tabs>
              <w:tab w:val="left" w:pos="1320"/>
              <w:tab w:val="right" w:leader="dot" w:pos="9016"/>
            </w:tabs>
            <w:rPr>
              <w:rFonts w:eastAsiaTheme="minorEastAsia" w:cstheme="minorBidi"/>
              <w:noProof/>
              <w:sz w:val="24"/>
              <w:szCs w:val="24"/>
              <w:lang w:val="en-US" w:eastAsia="en-US"/>
            </w:rPr>
          </w:pPr>
          <w:hyperlink w:anchor="_Toc532909640" w:history="1">
            <w:r w:rsidR="00D12FCD" w:rsidRPr="00C20FC3">
              <w:rPr>
                <w:rStyle w:val="Hyperlink"/>
                <w:rFonts w:ascii="Calibri" w:hAnsi="Calibri"/>
                <w:noProof/>
              </w:rPr>
              <w:t>5.1.1</w:t>
            </w:r>
            <w:r w:rsidR="00D12FCD">
              <w:rPr>
                <w:rFonts w:eastAsiaTheme="minorEastAsia" w:cstheme="minorBidi"/>
                <w:noProof/>
                <w:sz w:val="24"/>
                <w:szCs w:val="24"/>
                <w:lang w:val="en-US" w:eastAsia="en-US"/>
              </w:rPr>
              <w:tab/>
            </w:r>
            <w:r w:rsidR="00D12FCD" w:rsidRPr="00C20FC3">
              <w:rPr>
                <w:rStyle w:val="Hyperlink"/>
                <w:rFonts w:ascii="Calibri" w:hAnsi="Calibri"/>
                <w:noProof/>
              </w:rPr>
              <w:t>Project management arrangements</w:t>
            </w:r>
            <w:r w:rsidR="00D12FCD">
              <w:rPr>
                <w:noProof/>
                <w:webHidden/>
              </w:rPr>
              <w:tab/>
            </w:r>
            <w:r w:rsidR="00D12FCD">
              <w:rPr>
                <w:noProof/>
                <w:webHidden/>
              </w:rPr>
              <w:fldChar w:fldCharType="begin"/>
            </w:r>
            <w:r w:rsidR="00D12FCD">
              <w:rPr>
                <w:noProof/>
                <w:webHidden/>
              </w:rPr>
              <w:instrText xml:space="preserve"> PAGEREF _Toc532909640 \h </w:instrText>
            </w:r>
            <w:r w:rsidR="00D12FCD">
              <w:rPr>
                <w:noProof/>
                <w:webHidden/>
              </w:rPr>
            </w:r>
            <w:r w:rsidR="00D12FCD">
              <w:rPr>
                <w:noProof/>
                <w:webHidden/>
              </w:rPr>
              <w:fldChar w:fldCharType="separate"/>
            </w:r>
            <w:r w:rsidR="00D12FCD">
              <w:rPr>
                <w:noProof/>
                <w:webHidden/>
              </w:rPr>
              <w:t>41</w:t>
            </w:r>
            <w:r w:rsidR="00D12FCD">
              <w:rPr>
                <w:noProof/>
                <w:webHidden/>
              </w:rPr>
              <w:fldChar w:fldCharType="end"/>
            </w:r>
          </w:hyperlink>
        </w:p>
        <w:p w14:paraId="2130F175" w14:textId="77777777" w:rsidR="00D12FCD" w:rsidRDefault="005056B3">
          <w:pPr>
            <w:pStyle w:val="TOC3"/>
            <w:tabs>
              <w:tab w:val="left" w:pos="1320"/>
              <w:tab w:val="right" w:leader="dot" w:pos="9016"/>
            </w:tabs>
            <w:rPr>
              <w:rFonts w:eastAsiaTheme="minorEastAsia" w:cstheme="minorBidi"/>
              <w:noProof/>
              <w:sz w:val="24"/>
              <w:szCs w:val="24"/>
              <w:lang w:val="en-US" w:eastAsia="en-US"/>
            </w:rPr>
          </w:pPr>
          <w:hyperlink w:anchor="_Toc532909641" w:history="1">
            <w:r w:rsidR="00D12FCD" w:rsidRPr="00C20FC3">
              <w:rPr>
                <w:rStyle w:val="Hyperlink"/>
                <w:rFonts w:ascii="Calibri" w:hAnsi="Calibri"/>
                <w:noProof/>
              </w:rPr>
              <w:t>5.1.2</w:t>
            </w:r>
            <w:r w:rsidR="00D12FCD">
              <w:rPr>
                <w:rFonts w:eastAsiaTheme="minorEastAsia" w:cstheme="minorBidi"/>
                <w:noProof/>
                <w:sz w:val="24"/>
                <w:szCs w:val="24"/>
                <w:lang w:val="en-US" w:eastAsia="en-US"/>
              </w:rPr>
              <w:tab/>
            </w:r>
            <w:r w:rsidR="00D12FCD" w:rsidRPr="00C20FC3">
              <w:rPr>
                <w:rStyle w:val="Hyperlink"/>
                <w:rFonts w:ascii="Calibri" w:hAnsi="Calibri"/>
                <w:noProof/>
              </w:rPr>
              <w:t>Strategic partnerships and stakeholder engagement</w:t>
            </w:r>
            <w:r w:rsidR="00D12FCD">
              <w:rPr>
                <w:noProof/>
                <w:webHidden/>
              </w:rPr>
              <w:tab/>
            </w:r>
            <w:r w:rsidR="00D12FCD">
              <w:rPr>
                <w:noProof/>
                <w:webHidden/>
              </w:rPr>
              <w:fldChar w:fldCharType="begin"/>
            </w:r>
            <w:r w:rsidR="00D12FCD">
              <w:rPr>
                <w:noProof/>
                <w:webHidden/>
              </w:rPr>
              <w:instrText xml:space="preserve"> PAGEREF _Toc532909641 \h </w:instrText>
            </w:r>
            <w:r w:rsidR="00D12FCD">
              <w:rPr>
                <w:noProof/>
                <w:webHidden/>
              </w:rPr>
            </w:r>
            <w:r w:rsidR="00D12FCD">
              <w:rPr>
                <w:noProof/>
                <w:webHidden/>
              </w:rPr>
              <w:fldChar w:fldCharType="separate"/>
            </w:r>
            <w:r w:rsidR="00D12FCD">
              <w:rPr>
                <w:noProof/>
                <w:webHidden/>
              </w:rPr>
              <w:t>43</w:t>
            </w:r>
            <w:r w:rsidR="00D12FCD">
              <w:rPr>
                <w:noProof/>
                <w:webHidden/>
              </w:rPr>
              <w:fldChar w:fldCharType="end"/>
            </w:r>
          </w:hyperlink>
        </w:p>
        <w:p w14:paraId="6DABDCFC" w14:textId="77777777" w:rsidR="00D12FCD" w:rsidRDefault="005056B3">
          <w:pPr>
            <w:pStyle w:val="TOC3"/>
            <w:tabs>
              <w:tab w:val="left" w:pos="1320"/>
              <w:tab w:val="right" w:leader="dot" w:pos="9016"/>
            </w:tabs>
            <w:rPr>
              <w:rFonts w:eastAsiaTheme="minorEastAsia" w:cstheme="minorBidi"/>
              <w:noProof/>
              <w:sz w:val="24"/>
              <w:szCs w:val="24"/>
              <w:lang w:val="en-US" w:eastAsia="en-US"/>
            </w:rPr>
          </w:pPr>
          <w:hyperlink w:anchor="_Toc532909642" w:history="1">
            <w:r w:rsidR="00D12FCD" w:rsidRPr="00C20FC3">
              <w:rPr>
                <w:rStyle w:val="Hyperlink"/>
                <w:rFonts w:ascii="Calibri" w:hAnsi="Calibri"/>
                <w:noProof/>
              </w:rPr>
              <w:t>5.1.3</w:t>
            </w:r>
            <w:r w:rsidR="00D12FCD">
              <w:rPr>
                <w:rFonts w:eastAsiaTheme="minorEastAsia" w:cstheme="minorBidi"/>
                <w:noProof/>
                <w:sz w:val="24"/>
                <w:szCs w:val="24"/>
                <w:lang w:val="en-US" w:eastAsia="en-US"/>
              </w:rPr>
              <w:tab/>
            </w:r>
            <w:r w:rsidR="00D12FCD" w:rsidRPr="00C20FC3">
              <w:rPr>
                <w:rStyle w:val="Hyperlink"/>
                <w:rFonts w:ascii="Calibri" w:hAnsi="Calibri"/>
                <w:noProof/>
              </w:rPr>
              <w:t>Work planning</w:t>
            </w:r>
            <w:r w:rsidR="00D12FCD">
              <w:rPr>
                <w:noProof/>
                <w:webHidden/>
              </w:rPr>
              <w:tab/>
            </w:r>
            <w:r w:rsidR="00D12FCD">
              <w:rPr>
                <w:noProof/>
                <w:webHidden/>
              </w:rPr>
              <w:fldChar w:fldCharType="begin"/>
            </w:r>
            <w:r w:rsidR="00D12FCD">
              <w:rPr>
                <w:noProof/>
                <w:webHidden/>
              </w:rPr>
              <w:instrText xml:space="preserve"> PAGEREF _Toc532909642 \h </w:instrText>
            </w:r>
            <w:r w:rsidR="00D12FCD">
              <w:rPr>
                <w:noProof/>
                <w:webHidden/>
              </w:rPr>
            </w:r>
            <w:r w:rsidR="00D12FCD">
              <w:rPr>
                <w:noProof/>
                <w:webHidden/>
              </w:rPr>
              <w:fldChar w:fldCharType="separate"/>
            </w:r>
            <w:r w:rsidR="00D12FCD">
              <w:rPr>
                <w:noProof/>
                <w:webHidden/>
              </w:rPr>
              <w:t>43</w:t>
            </w:r>
            <w:r w:rsidR="00D12FCD">
              <w:rPr>
                <w:noProof/>
                <w:webHidden/>
              </w:rPr>
              <w:fldChar w:fldCharType="end"/>
            </w:r>
          </w:hyperlink>
        </w:p>
        <w:p w14:paraId="75499453" w14:textId="77777777" w:rsidR="00D12FCD" w:rsidRDefault="005056B3">
          <w:pPr>
            <w:pStyle w:val="TOC3"/>
            <w:tabs>
              <w:tab w:val="left" w:pos="1320"/>
              <w:tab w:val="right" w:leader="dot" w:pos="9016"/>
            </w:tabs>
            <w:rPr>
              <w:rFonts w:eastAsiaTheme="minorEastAsia" w:cstheme="minorBidi"/>
              <w:noProof/>
              <w:sz w:val="24"/>
              <w:szCs w:val="24"/>
              <w:lang w:val="en-US" w:eastAsia="en-US"/>
            </w:rPr>
          </w:pPr>
          <w:hyperlink w:anchor="_Toc532909643" w:history="1">
            <w:r w:rsidR="00D12FCD" w:rsidRPr="00C20FC3">
              <w:rPr>
                <w:rStyle w:val="Hyperlink"/>
                <w:rFonts w:ascii="Calibri" w:hAnsi="Calibri"/>
                <w:noProof/>
              </w:rPr>
              <w:t>5.1.4</w:t>
            </w:r>
            <w:r w:rsidR="00D12FCD">
              <w:rPr>
                <w:rFonts w:eastAsiaTheme="minorEastAsia" w:cstheme="minorBidi"/>
                <w:noProof/>
                <w:sz w:val="24"/>
                <w:szCs w:val="24"/>
                <w:lang w:val="en-US" w:eastAsia="en-US"/>
              </w:rPr>
              <w:tab/>
            </w:r>
            <w:r w:rsidR="00D12FCD" w:rsidRPr="00C20FC3">
              <w:rPr>
                <w:rStyle w:val="Hyperlink"/>
                <w:rFonts w:ascii="Calibri" w:hAnsi="Calibri"/>
                <w:noProof/>
              </w:rPr>
              <w:t>Monitoring and Evaluation System</w:t>
            </w:r>
            <w:r w:rsidR="00D12FCD">
              <w:rPr>
                <w:noProof/>
                <w:webHidden/>
              </w:rPr>
              <w:tab/>
            </w:r>
            <w:r w:rsidR="00D12FCD">
              <w:rPr>
                <w:noProof/>
                <w:webHidden/>
              </w:rPr>
              <w:fldChar w:fldCharType="begin"/>
            </w:r>
            <w:r w:rsidR="00D12FCD">
              <w:rPr>
                <w:noProof/>
                <w:webHidden/>
              </w:rPr>
              <w:instrText xml:space="preserve"> PAGEREF _Toc532909643 \h </w:instrText>
            </w:r>
            <w:r w:rsidR="00D12FCD">
              <w:rPr>
                <w:noProof/>
                <w:webHidden/>
              </w:rPr>
            </w:r>
            <w:r w:rsidR="00D12FCD">
              <w:rPr>
                <w:noProof/>
                <w:webHidden/>
              </w:rPr>
              <w:fldChar w:fldCharType="separate"/>
            </w:r>
            <w:r w:rsidR="00D12FCD">
              <w:rPr>
                <w:noProof/>
                <w:webHidden/>
              </w:rPr>
              <w:t>43</w:t>
            </w:r>
            <w:r w:rsidR="00D12FCD">
              <w:rPr>
                <w:noProof/>
                <w:webHidden/>
              </w:rPr>
              <w:fldChar w:fldCharType="end"/>
            </w:r>
          </w:hyperlink>
        </w:p>
        <w:p w14:paraId="22CC19D5" w14:textId="77777777" w:rsidR="00D12FCD" w:rsidRDefault="005056B3">
          <w:pPr>
            <w:pStyle w:val="TOC3"/>
            <w:tabs>
              <w:tab w:val="left" w:pos="1320"/>
              <w:tab w:val="right" w:leader="dot" w:pos="9016"/>
            </w:tabs>
            <w:rPr>
              <w:rFonts w:eastAsiaTheme="minorEastAsia" w:cstheme="minorBidi"/>
              <w:noProof/>
              <w:sz w:val="24"/>
              <w:szCs w:val="24"/>
              <w:lang w:val="en-US" w:eastAsia="en-US"/>
            </w:rPr>
          </w:pPr>
          <w:hyperlink w:anchor="_Toc532909644" w:history="1">
            <w:r w:rsidR="00D12FCD" w:rsidRPr="00C20FC3">
              <w:rPr>
                <w:rStyle w:val="Hyperlink"/>
                <w:rFonts w:ascii="Calibri" w:hAnsi="Calibri"/>
                <w:noProof/>
              </w:rPr>
              <w:t>5.1.5</w:t>
            </w:r>
            <w:r w:rsidR="00D12FCD">
              <w:rPr>
                <w:rFonts w:eastAsiaTheme="minorEastAsia" w:cstheme="minorBidi"/>
                <w:noProof/>
                <w:sz w:val="24"/>
                <w:szCs w:val="24"/>
                <w:lang w:val="en-US" w:eastAsia="en-US"/>
              </w:rPr>
              <w:tab/>
            </w:r>
            <w:r w:rsidR="00D12FCD" w:rsidRPr="00C20FC3">
              <w:rPr>
                <w:rStyle w:val="Hyperlink"/>
                <w:rFonts w:ascii="Calibri" w:hAnsi="Calibri"/>
                <w:noProof/>
              </w:rPr>
              <w:t>Reporting</w:t>
            </w:r>
            <w:r w:rsidR="00D12FCD">
              <w:rPr>
                <w:noProof/>
                <w:webHidden/>
              </w:rPr>
              <w:tab/>
            </w:r>
            <w:r w:rsidR="00D12FCD">
              <w:rPr>
                <w:noProof/>
                <w:webHidden/>
              </w:rPr>
              <w:fldChar w:fldCharType="begin"/>
            </w:r>
            <w:r w:rsidR="00D12FCD">
              <w:rPr>
                <w:noProof/>
                <w:webHidden/>
              </w:rPr>
              <w:instrText xml:space="preserve"> PAGEREF _Toc532909644 \h </w:instrText>
            </w:r>
            <w:r w:rsidR="00D12FCD">
              <w:rPr>
                <w:noProof/>
                <w:webHidden/>
              </w:rPr>
            </w:r>
            <w:r w:rsidR="00D12FCD">
              <w:rPr>
                <w:noProof/>
                <w:webHidden/>
              </w:rPr>
              <w:fldChar w:fldCharType="separate"/>
            </w:r>
            <w:r w:rsidR="00D12FCD">
              <w:rPr>
                <w:noProof/>
                <w:webHidden/>
              </w:rPr>
              <w:t>43</w:t>
            </w:r>
            <w:r w:rsidR="00D12FCD">
              <w:rPr>
                <w:noProof/>
                <w:webHidden/>
              </w:rPr>
              <w:fldChar w:fldCharType="end"/>
            </w:r>
          </w:hyperlink>
        </w:p>
        <w:p w14:paraId="0B07C697" w14:textId="77777777" w:rsidR="00D12FCD" w:rsidRDefault="005056B3">
          <w:pPr>
            <w:pStyle w:val="TOC3"/>
            <w:tabs>
              <w:tab w:val="left" w:pos="1320"/>
              <w:tab w:val="right" w:leader="dot" w:pos="9016"/>
            </w:tabs>
            <w:rPr>
              <w:rFonts w:eastAsiaTheme="minorEastAsia" w:cstheme="minorBidi"/>
              <w:noProof/>
              <w:sz w:val="24"/>
              <w:szCs w:val="24"/>
              <w:lang w:val="en-US" w:eastAsia="en-US"/>
            </w:rPr>
          </w:pPr>
          <w:hyperlink w:anchor="_Toc532909645" w:history="1">
            <w:r w:rsidR="00D12FCD" w:rsidRPr="00C20FC3">
              <w:rPr>
                <w:rStyle w:val="Hyperlink"/>
                <w:rFonts w:ascii="Calibri" w:hAnsi="Calibri"/>
                <w:noProof/>
              </w:rPr>
              <w:t>5.1.6</w:t>
            </w:r>
            <w:r w:rsidR="00D12FCD">
              <w:rPr>
                <w:rFonts w:eastAsiaTheme="minorEastAsia" w:cstheme="minorBidi"/>
                <w:noProof/>
                <w:sz w:val="24"/>
                <w:szCs w:val="24"/>
                <w:lang w:val="en-US" w:eastAsia="en-US"/>
              </w:rPr>
              <w:tab/>
            </w:r>
            <w:r w:rsidR="00D12FCD" w:rsidRPr="00C20FC3">
              <w:rPr>
                <w:rStyle w:val="Hyperlink"/>
                <w:rFonts w:ascii="Calibri" w:hAnsi="Calibri"/>
                <w:noProof/>
              </w:rPr>
              <w:t>Communications</w:t>
            </w:r>
            <w:r w:rsidR="00D12FCD">
              <w:rPr>
                <w:noProof/>
                <w:webHidden/>
              </w:rPr>
              <w:tab/>
            </w:r>
            <w:r w:rsidR="00D12FCD">
              <w:rPr>
                <w:noProof/>
                <w:webHidden/>
              </w:rPr>
              <w:fldChar w:fldCharType="begin"/>
            </w:r>
            <w:r w:rsidR="00D12FCD">
              <w:rPr>
                <w:noProof/>
                <w:webHidden/>
              </w:rPr>
              <w:instrText xml:space="preserve"> PAGEREF _Toc532909645 \h </w:instrText>
            </w:r>
            <w:r w:rsidR="00D12FCD">
              <w:rPr>
                <w:noProof/>
                <w:webHidden/>
              </w:rPr>
            </w:r>
            <w:r w:rsidR="00D12FCD">
              <w:rPr>
                <w:noProof/>
                <w:webHidden/>
              </w:rPr>
              <w:fldChar w:fldCharType="separate"/>
            </w:r>
            <w:r w:rsidR="00D12FCD">
              <w:rPr>
                <w:noProof/>
                <w:webHidden/>
              </w:rPr>
              <w:t>44</w:t>
            </w:r>
            <w:r w:rsidR="00D12FCD">
              <w:rPr>
                <w:noProof/>
                <w:webHidden/>
              </w:rPr>
              <w:fldChar w:fldCharType="end"/>
            </w:r>
          </w:hyperlink>
        </w:p>
        <w:p w14:paraId="445A49E6"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46" w:history="1">
            <w:r w:rsidR="00D12FCD" w:rsidRPr="00C20FC3">
              <w:rPr>
                <w:rStyle w:val="Hyperlink"/>
                <w:rFonts w:ascii="Calibri" w:hAnsi="Calibri"/>
                <w:noProof/>
              </w:rPr>
              <w:t>5.2</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Financial plan with budget allocation</w:t>
            </w:r>
            <w:r w:rsidR="00D12FCD">
              <w:rPr>
                <w:noProof/>
                <w:webHidden/>
              </w:rPr>
              <w:tab/>
            </w:r>
            <w:r w:rsidR="00D12FCD">
              <w:rPr>
                <w:noProof/>
                <w:webHidden/>
              </w:rPr>
              <w:fldChar w:fldCharType="begin"/>
            </w:r>
            <w:r w:rsidR="00D12FCD">
              <w:rPr>
                <w:noProof/>
                <w:webHidden/>
              </w:rPr>
              <w:instrText xml:space="preserve"> PAGEREF _Toc532909646 \h </w:instrText>
            </w:r>
            <w:r w:rsidR="00D12FCD">
              <w:rPr>
                <w:noProof/>
                <w:webHidden/>
              </w:rPr>
            </w:r>
            <w:r w:rsidR="00D12FCD">
              <w:rPr>
                <w:noProof/>
                <w:webHidden/>
              </w:rPr>
              <w:fldChar w:fldCharType="separate"/>
            </w:r>
            <w:r w:rsidR="00D12FCD">
              <w:rPr>
                <w:noProof/>
                <w:webHidden/>
              </w:rPr>
              <w:t>44</w:t>
            </w:r>
            <w:r w:rsidR="00D12FCD">
              <w:rPr>
                <w:noProof/>
                <w:webHidden/>
              </w:rPr>
              <w:fldChar w:fldCharType="end"/>
            </w:r>
          </w:hyperlink>
        </w:p>
        <w:p w14:paraId="56D1DB7D" w14:textId="77777777" w:rsidR="00D12FCD" w:rsidRDefault="005056B3">
          <w:pPr>
            <w:pStyle w:val="TOC1"/>
            <w:tabs>
              <w:tab w:val="left" w:pos="440"/>
              <w:tab w:val="right" w:leader="dot" w:pos="9016"/>
            </w:tabs>
            <w:rPr>
              <w:rFonts w:eastAsiaTheme="minorEastAsia" w:cstheme="minorBidi"/>
              <w:b w:val="0"/>
              <w:noProof/>
              <w:lang w:val="en-US" w:eastAsia="en-US"/>
            </w:rPr>
          </w:pPr>
          <w:hyperlink w:anchor="_Toc532909647" w:history="1">
            <w:r w:rsidR="00D12FCD" w:rsidRPr="00C20FC3">
              <w:rPr>
                <w:rStyle w:val="Hyperlink"/>
                <w:rFonts w:ascii="Calibri" w:hAnsi="Calibri"/>
                <w:noProof/>
              </w:rPr>
              <w:t>6.</w:t>
            </w:r>
            <w:r w:rsidR="00D12FCD">
              <w:rPr>
                <w:rFonts w:eastAsiaTheme="minorEastAsia" w:cstheme="minorBidi"/>
                <w:b w:val="0"/>
                <w:noProof/>
                <w:lang w:val="en-US" w:eastAsia="en-US"/>
              </w:rPr>
              <w:tab/>
            </w:r>
            <w:r w:rsidR="00D12FCD" w:rsidRPr="00C20FC3">
              <w:rPr>
                <w:rStyle w:val="Hyperlink"/>
                <w:rFonts w:ascii="Calibri" w:hAnsi="Calibri"/>
                <w:noProof/>
              </w:rPr>
              <w:t>Findings: Sustainability</w:t>
            </w:r>
            <w:r w:rsidR="00D12FCD">
              <w:rPr>
                <w:noProof/>
                <w:webHidden/>
              </w:rPr>
              <w:tab/>
            </w:r>
            <w:r w:rsidR="00D12FCD">
              <w:rPr>
                <w:noProof/>
                <w:webHidden/>
              </w:rPr>
              <w:fldChar w:fldCharType="begin"/>
            </w:r>
            <w:r w:rsidR="00D12FCD">
              <w:rPr>
                <w:noProof/>
                <w:webHidden/>
              </w:rPr>
              <w:instrText xml:space="preserve"> PAGEREF _Toc532909647 \h </w:instrText>
            </w:r>
            <w:r w:rsidR="00D12FCD">
              <w:rPr>
                <w:noProof/>
                <w:webHidden/>
              </w:rPr>
            </w:r>
            <w:r w:rsidR="00D12FCD">
              <w:rPr>
                <w:noProof/>
                <w:webHidden/>
              </w:rPr>
              <w:fldChar w:fldCharType="separate"/>
            </w:r>
            <w:r w:rsidR="00D12FCD">
              <w:rPr>
                <w:noProof/>
                <w:webHidden/>
              </w:rPr>
              <w:t>46</w:t>
            </w:r>
            <w:r w:rsidR="00D12FCD">
              <w:rPr>
                <w:noProof/>
                <w:webHidden/>
              </w:rPr>
              <w:fldChar w:fldCharType="end"/>
            </w:r>
          </w:hyperlink>
        </w:p>
        <w:p w14:paraId="4BDE2992"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48" w:history="1">
            <w:r w:rsidR="00D12FCD" w:rsidRPr="00C20FC3">
              <w:rPr>
                <w:rStyle w:val="Hyperlink"/>
                <w:rFonts w:ascii="Calibri" w:hAnsi="Calibri"/>
                <w:noProof/>
              </w:rPr>
              <w:t>6.1</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Project risks</w:t>
            </w:r>
            <w:r w:rsidR="00D12FCD">
              <w:rPr>
                <w:noProof/>
                <w:webHidden/>
              </w:rPr>
              <w:tab/>
            </w:r>
            <w:r w:rsidR="00D12FCD">
              <w:rPr>
                <w:noProof/>
                <w:webHidden/>
              </w:rPr>
              <w:fldChar w:fldCharType="begin"/>
            </w:r>
            <w:r w:rsidR="00D12FCD">
              <w:rPr>
                <w:noProof/>
                <w:webHidden/>
              </w:rPr>
              <w:instrText xml:space="preserve"> PAGEREF _Toc532909648 \h </w:instrText>
            </w:r>
            <w:r w:rsidR="00D12FCD">
              <w:rPr>
                <w:noProof/>
                <w:webHidden/>
              </w:rPr>
            </w:r>
            <w:r w:rsidR="00D12FCD">
              <w:rPr>
                <w:noProof/>
                <w:webHidden/>
              </w:rPr>
              <w:fldChar w:fldCharType="separate"/>
            </w:r>
            <w:r w:rsidR="00D12FCD">
              <w:rPr>
                <w:noProof/>
                <w:webHidden/>
              </w:rPr>
              <w:t>46</w:t>
            </w:r>
            <w:r w:rsidR="00D12FCD">
              <w:rPr>
                <w:noProof/>
                <w:webHidden/>
              </w:rPr>
              <w:fldChar w:fldCharType="end"/>
            </w:r>
          </w:hyperlink>
        </w:p>
        <w:p w14:paraId="24ED93BE"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49" w:history="1">
            <w:r w:rsidR="00D12FCD" w:rsidRPr="00C20FC3">
              <w:rPr>
                <w:rStyle w:val="Hyperlink"/>
                <w:rFonts w:ascii="Calibri" w:hAnsi="Calibri"/>
                <w:noProof/>
              </w:rPr>
              <w:t>6.2</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Financial risks</w:t>
            </w:r>
            <w:r w:rsidR="00D12FCD">
              <w:rPr>
                <w:noProof/>
                <w:webHidden/>
              </w:rPr>
              <w:tab/>
            </w:r>
            <w:r w:rsidR="00D12FCD">
              <w:rPr>
                <w:noProof/>
                <w:webHidden/>
              </w:rPr>
              <w:fldChar w:fldCharType="begin"/>
            </w:r>
            <w:r w:rsidR="00D12FCD">
              <w:rPr>
                <w:noProof/>
                <w:webHidden/>
              </w:rPr>
              <w:instrText xml:space="preserve"> PAGEREF _Toc532909649 \h </w:instrText>
            </w:r>
            <w:r w:rsidR="00D12FCD">
              <w:rPr>
                <w:noProof/>
                <w:webHidden/>
              </w:rPr>
            </w:r>
            <w:r w:rsidR="00D12FCD">
              <w:rPr>
                <w:noProof/>
                <w:webHidden/>
              </w:rPr>
              <w:fldChar w:fldCharType="separate"/>
            </w:r>
            <w:r w:rsidR="00D12FCD">
              <w:rPr>
                <w:noProof/>
                <w:webHidden/>
              </w:rPr>
              <w:t>48</w:t>
            </w:r>
            <w:r w:rsidR="00D12FCD">
              <w:rPr>
                <w:noProof/>
                <w:webHidden/>
              </w:rPr>
              <w:fldChar w:fldCharType="end"/>
            </w:r>
          </w:hyperlink>
        </w:p>
        <w:p w14:paraId="4949A15C"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50" w:history="1">
            <w:r w:rsidR="00D12FCD" w:rsidRPr="00C20FC3">
              <w:rPr>
                <w:rStyle w:val="Hyperlink"/>
                <w:rFonts w:ascii="Calibri" w:hAnsi="Calibri"/>
                <w:noProof/>
              </w:rPr>
              <w:t>6.3</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Socio-economic risks</w:t>
            </w:r>
            <w:r w:rsidR="00D12FCD">
              <w:rPr>
                <w:noProof/>
                <w:webHidden/>
              </w:rPr>
              <w:tab/>
            </w:r>
            <w:r w:rsidR="00D12FCD">
              <w:rPr>
                <w:noProof/>
                <w:webHidden/>
              </w:rPr>
              <w:fldChar w:fldCharType="begin"/>
            </w:r>
            <w:r w:rsidR="00D12FCD">
              <w:rPr>
                <w:noProof/>
                <w:webHidden/>
              </w:rPr>
              <w:instrText xml:space="preserve"> PAGEREF _Toc532909650 \h </w:instrText>
            </w:r>
            <w:r w:rsidR="00D12FCD">
              <w:rPr>
                <w:noProof/>
                <w:webHidden/>
              </w:rPr>
            </w:r>
            <w:r w:rsidR="00D12FCD">
              <w:rPr>
                <w:noProof/>
                <w:webHidden/>
              </w:rPr>
              <w:fldChar w:fldCharType="separate"/>
            </w:r>
            <w:r w:rsidR="00D12FCD">
              <w:rPr>
                <w:noProof/>
                <w:webHidden/>
              </w:rPr>
              <w:t>48</w:t>
            </w:r>
            <w:r w:rsidR="00D12FCD">
              <w:rPr>
                <w:noProof/>
                <w:webHidden/>
              </w:rPr>
              <w:fldChar w:fldCharType="end"/>
            </w:r>
          </w:hyperlink>
        </w:p>
        <w:p w14:paraId="28C02F40"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51" w:history="1">
            <w:r w:rsidR="00D12FCD" w:rsidRPr="00C20FC3">
              <w:rPr>
                <w:rStyle w:val="Hyperlink"/>
                <w:rFonts w:ascii="Calibri" w:hAnsi="Calibri"/>
                <w:noProof/>
              </w:rPr>
              <w:t>6.4</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Institutional and governance risk</w:t>
            </w:r>
            <w:r w:rsidR="00D12FCD">
              <w:rPr>
                <w:noProof/>
                <w:webHidden/>
              </w:rPr>
              <w:tab/>
            </w:r>
            <w:r w:rsidR="00D12FCD">
              <w:rPr>
                <w:noProof/>
                <w:webHidden/>
              </w:rPr>
              <w:fldChar w:fldCharType="begin"/>
            </w:r>
            <w:r w:rsidR="00D12FCD">
              <w:rPr>
                <w:noProof/>
                <w:webHidden/>
              </w:rPr>
              <w:instrText xml:space="preserve"> PAGEREF _Toc532909651 \h </w:instrText>
            </w:r>
            <w:r w:rsidR="00D12FCD">
              <w:rPr>
                <w:noProof/>
                <w:webHidden/>
              </w:rPr>
            </w:r>
            <w:r w:rsidR="00D12FCD">
              <w:rPr>
                <w:noProof/>
                <w:webHidden/>
              </w:rPr>
              <w:fldChar w:fldCharType="separate"/>
            </w:r>
            <w:r w:rsidR="00D12FCD">
              <w:rPr>
                <w:noProof/>
                <w:webHidden/>
              </w:rPr>
              <w:t>49</w:t>
            </w:r>
            <w:r w:rsidR="00D12FCD">
              <w:rPr>
                <w:noProof/>
                <w:webHidden/>
              </w:rPr>
              <w:fldChar w:fldCharType="end"/>
            </w:r>
          </w:hyperlink>
        </w:p>
        <w:p w14:paraId="6FE16225"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52" w:history="1">
            <w:r w:rsidR="00D12FCD" w:rsidRPr="00C20FC3">
              <w:rPr>
                <w:rStyle w:val="Hyperlink"/>
                <w:rFonts w:ascii="Calibri" w:hAnsi="Calibri"/>
                <w:noProof/>
              </w:rPr>
              <w:t>6.5</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Environmental risk</w:t>
            </w:r>
            <w:r w:rsidR="00D12FCD">
              <w:rPr>
                <w:noProof/>
                <w:webHidden/>
              </w:rPr>
              <w:tab/>
            </w:r>
            <w:r w:rsidR="00D12FCD">
              <w:rPr>
                <w:noProof/>
                <w:webHidden/>
              </w:rPr>
              <w:fldChar w:fldCharType="begin"/>
            </w:r>
            <w:r w:rsidR="00D12FCD">
              <w:rPr>
                <w:noProof/>
                <w:webHidden/>
              </w:rPr>
              <w:instrText xml:space="preserve"> PAGEREF _Toc532909652 \h </w:instrText>
            </w:r>
            <w:r w:rsidR="00D12FCD">
              <w:rPr>
                <w:noProof/>
                <w:webHidden/>
              </w:rPr>
            </w:r>
            <w:r w:rsidR="00D12FCD">
              <w:rPr>
                <w:noProof/>
                <w:webHidden/>
              </w:rPr>
              <w:fldChar w:fldCharType="separate"/>
            </w:r>
            <w:r w:rsidR="00D12FCD">
              <w:rPr>
                <w:noProof/>
                <w:webHidden/>
              </w:rPr>
              <w:t>49</w:t>
            </w:r>
            <w:r w:rsidR="00D12FCD">
              <w:rPr>
                <w:noProof/>
                <w:webHidden/>
              </w:rPr>
              <w:fldChar w:fldCharType="end"/>
            </w:r>
          </w:hyperlink>
        </w:p>
        <w:p w14:paraId="347F129D" w14:textId="77777777" w:rsidR="00D12FCD" w:rsidRDefault="005056B3">
          <w:pPr>
            <w:pStyle w:val="TOC1"/>
            <w:tabs>
              <w:tab w:val="left" w:pos="440"/>
              <w:tab w:val="right" w:leader="dot" w:pos="9016"/>
            </w:tabs>
            <w:rPr>
              <w:rFonts w:eastAsiaTheme="minorEastAsia" w:cstheme="minorBidi"/>
              <w:b w:val="0"/>
              <w:noProof/>
              <w:lang w:val="en-US" w:eastAsia="en-US"/>
            </w:rPr>
          </w:pPr>
          <w:hyperlink w:anchor="_Toc532909653" w:history="1">
            <w:r w:rsidR="00D12FCD" w:rsidRPr="00C20FC3">
              <w:rPr>
                <w:rStyle w:val="Hyperlink"/>
                <w:rFonts w:ascii="Calibri" w:hAnsi="Calibri"/>
                <w:noProof/>
              </w:rPr>
              <w:t>7.</w:t>
            </w:r>
            <w:r w:rsidR="00D12FCD">
              <w:rPr>
                <w:rFonts w:eastAsiaTheme="minorEastAsia" w:cstheme="minorBidi"/>
                <w:b w:val="0"/>
                <w:noProof/>
                <w:lang w:val="en-US" w:eastAsia="en-US"/>
              </w:rPr>
              <w:tab/>
            </w:r>
            <w:r w:rsidR="00D12FCD" w:rsidRPr="00C20FC3">
              <w:rPr>
                <w:rStyle w:val="Hyperlink"/>
                <w:rFonts w:ascii="Calibri" w:hAnsi="Calibri"/>
                <w:noProof/>
              </w:rPr>
              <w:t>Conclusions and Recommendations</w:t>
            </w:r>
            <w:r w:rsidR="00D12FCD">
              <w:rPr>
                <w:noProof/>
                <w:webHidden/>
              </w:rPr>
              <w:tab/>
            </w:r>
            <w:r w:rsidR="00D12FCD">
              <w:rPr>
                <w:noProof/>
                <w:webHidden/>
              </w:rPr>
              <w:fldChar w:fldCharType="begin"/>
            </w:r>
            <w:r w:rsidR="00D12FCD">
              <w:rPr>
                <w:noProof/>
                <w:webHidden/>
              </w:rPr>
              <w:instrText xml:space="preserve"> PAGEREF _Toc532909653 \h </w:instrText>
            </w:r>
            <w:r w:rsidR="00D12FCD">
              <w:rPr>
                <w:noProof/>
                <w:webHidden/>
              </w:rPr>
            </w:r>
            <w:r w:rsidR="00D12FCD">
              <w:rPr>
                <w:noProof/>
                <w:webHidden/>
              </w:rPr>
              <w:fldChar w:fldCharType="separate"/>
            </w:r>
            <w:r w:rsidR="00D12FCD">
              <w:rPr>
                <w:noProof/>
                <w:webHidden/>
              </w:rPr>
              <w:t>50</w:t>
            </w:r>
            <w:r w:rsidR="00D12FCD">
              <w:rPr>
                <w:noProof/>
                <w:webHidden/>
              </w:rPr>
              <w:fldChar w:fldCharType="end"/>
            </w:r>
          </w:hyperlink>
        </w:p>
        <w:p w14:paraId="09F9DD8A"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54" w:history="1">
            <w:r w:rsidR="00D12FCD" w:rsidRPr="00C20FC3">
              <w:rPr>
                <w:rStyle w:val="Hyperlink"/>
                <w:rFonts w:ascii="Calibri" w:hAnsi="Calibri"/>
                <w:noProof/>
              </w:rPr>
              <w:t>7.1</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Summary of results and conclusions</w:t>
            </w:r>
            <w:r w:rsidR="00D12FCD">
              <w:rPr>
                <w:noProof/>
                <w:webHidden/>
              </w:rPr>
              <w:tab/>
            </w:r>
            <w:r w:rsidR="00D12FCD">
              <w:rPr>
                <w:noProof/>
                <w:webHidden/>
              </w:rPr>
              <w:fldChar w:fldCharType="begin"/>
            </w:r>
            <w:r w:rsidR="00D12FCD">
              <w:rPr>
                <w:noProof/>
                <w:webHidden/>
              </w:rPr>
              <w:instrText xml:space="preserve"> PAGEREF _Toc532909654 \h </w:instrText>
            </w:r>
            <w:r w:rsidR="00D12FCD">
              <w:rPr>
                <w:noProof/>
                <w:webHidden/>
              </w:rPr>
            </w:r>
            <w:r w:rsidR="00D12FCD">
              <w:rPr>
                <w:noProof/>
                <w:webHidden/>
              </w:rPr>
              <w:fldChar w:fldCharType="separate"/>
            </w:r>
            <w:r w:rsidR="00D12FCD">
              <w:rPr>
                <w:noProof/>
                <w:webHidden/>
              </w:rPr>
              <w:t>50</w:t>
            </w:r>
            <w:r w:rsidR="00D12FCD">
              <w:rPr>
                <w:noProof/>
                <w:webHidden/>
              </w:rPr>
              <w:fldChar w:fldCharType="end"/>
            </w:r>
          </w:hyperlink>
        </w:p>
        <w:p w14:paraId="51B4BC11" w14:textId="77777777" w:rsidR="00D12FCD" w:rsidRDefault="005056B3">
          <w:pPr>
            <w:pStyle w:val="TOC3"/>
            <w:tabs>
              <w:tab w:val="left" w:pos="1320"/>
              <w:tab w:val="right" w:leader="dot" w:pos="9016"/>
            </w:tabs>
            <w:rPr>
              <w:rFonts w:eastAsiaTheme="minorEastAsia" w:cstheme="minorBidi"/>
              <w:noProof/>
              <w:sz w:val="24"/>
              <w:szCs w:val="24"/>
              <w:lang w:val="en-US" w:eastAsia="en-US"/>
            </w:rPr>
          </w:pPr>
          <w:hyperlink w:anchor="_Toc532909655" w:history="1">
            <w:r w:rsidR="00D12FCD" w:rsidRPr="00C20FC3">
              <w:rPr>
                <w:rStyle w:val="Hyperlink"/>
                <w:rFonts w:ascii="Calibri" w:hAnsi="Calibri"/>
                <w:noProof/>
              </w:rPr>
              <w:t>7.1.1</w:t>
            </w:r>
            <w:r w:rsidR="00D12FCD">
              <w:rPr>
                <w:rFonts w:eastAsiaTheme="minorEastAsia" w:cstheme="minorBidi"/>
                <w:noProof/>
                <w:sz w:val="24"/>
                <w:szCs w:val="24"/>
                <w:lang w:val="en-US" w:eastAsia="en-US"/>
              </w:rPr>
              <w:tab/>
            </w:r>
            <w:r w:rsidR="00D12FCD" w:rsidRPr="00C20FC3">
              <w:rPr>
                <w:rStyle w:val="Hyperlink"/>
                <w:rFonts w:ascii="Calibri" w:hAnsi="Calibri"/>
                <w:noProof/>
              </w:rPr>
              <w:t>Progress towards achievement of the objective and Overall results and ratings</w:t>
            </w:r>
            <w:r w:rsidR="00D12FCD">
              <w:rPr>
                <w:noProof/>
                <w:webHidden/>
              </w:rPr>
              <w:tab/>
            </w:r>
            <w:r w:rsidR="00D12FCD">
              <w:rPr>
                <w:noProof/>
                <w:webHidden/>
              </w:rPr>
              <w:fldChar w:fldCharType="begin"/>
            </w:r>
            <w:r w:rsidR="00D12FCD">
              <w:rPr>
                <w:noProof/>
                <w:webHidden/>
              </w:rPr>
              <w:instrText xml:space="preserve"> PAGEREF _Toc532909655 \h </w:instrText>
            </w:r>
            <w:r w:rsidR="00D12FCD">
              <w:rPr>
                <w:noProof/>
                <w:webHidden/>
              </w:rPr>
            </w:r>
            <w:r w:rsidR="00D12FCD">
              <w:rPr>
                <w:noProof/>
                <w:webHidden/>
              </w:rPr>
              <w:fldChar w:fldCharType="separate"/>
            </w:r>
            <w:r w:rsidR="00D12FCD">
              <w:rPr>
                <w:noProof/>
                <w:webHidden/>
              </w:rPr>
              <w:t>50</w:t>
            </w:r>
            <w:r w:rsidR="00D12FCD">
              <w:rPr>
                <w:noProof/>
                <w:webHidden/>
              </w:rPr>
              <w:fldChar w:fldCharType="end"/>
            </w:r>
          </w:hyperlink>
        </w:p>
        <w:p w14:paraId="1D9FB637" w14:textId="77777777" w:rsidR="00D12FCD" w:rsidRDefault="005056B3">
          <w:pPr>
            <w:pStyle w:val="TOC3"/>
            <w:tabs>
              <w:tab w:val="left" w:pos="1320"/>
              <w:tab w:val="right" w:leader="dot" w:pos="9016"/>
            </w:tabs>
            <w:rPr>
              <w:rFonts w:eastAsiaTheme="minorEastAsia" w:cstheme="minorBidi"/>
              <w:noProof/>
              <w:sz w:val="24"/>
              <w:szCs w:val="24"/>
              <w:lang w:val="en-US" w:eastAsia="en-US"/>
            </w:rPr>
          </w:pPr>
          <w:hyperlink w:anchor="_Toc532909656" w:history="1">
            <w:r w:rsidR="00D12FCD" w:rsidRPr="00C20FC3">
              <w:rPr>
                <w:rStyle w:val="Hyperlink"/>
                <w:rFonts w:ascii="Calibri" w:hAnsi="Calibri"/>
                <w:noProof/>
              </w:rPr>
              <w:t>7.1.2</w:t>
            </w:r>
            <w:r w:rsidR="00D12FCD">
              <w:rPr>
                <w:rFonts w:eastAsiaTheme="minorEastAsia" w:cstheme="minorBidi"/>
                <w:noProof/>
                <w:sz w:val="24"/>
                <w:szCs w:val="24"/>
                <w:lang w:val="en-US" w:eastAsia="en-US"/>
              </w:rPr>
              <w:tab/>
            </w:r>
            <w:r w:rsidR="00D12FCD" w:rsidRPr="00C20FC3">
              <w:rPr>
                <w:rStyle w:val="Hyperlink"/>
                <w:rFonts w:ascii="Calibri" w:hAnsi="Calibri"/>
                <w:noProof/>
              </w:rPr>
              <w:t>Conclusions</w:t>
            </w:r>
            <w:r w:rsidR="00D12FCD">
              <w:rPr>
                <w:noProof/>
                <w:webHidden/>
              </w:rPr>
              <w:tab/>
            </w:r>
            <w:r w:rsidR="00D12FCD">
              <w:rPr>
                <w:noProof/>
                <w:webHidden/>
              </w:rPr>
              <w:fldChar w:fldCharType="begin"/>
            </w:r>
            <w:r w:rsidR="00D12FCD">
              <w:rPr>
                <w:noProof/>
                <w:webHidden/>
              </w:rPr>
              <w:instrText xml:space="preserve"> PAGEREF _Toc532909656 \h </w:instrText>
            </w:r>
            <w:r w:rsidR="00D12FCD">
              <w:rPr>
                <w:noProof/>
                <w:webHidden/>
              </w:rPr>
            </w:r>
            <w:r w:rsidR="00D12FCD">
              <w:rPr>
                <w:noProof/>
                <w:webHidden/>
              </w:rPr>
              <w:fldChar w:fldCharType="separate"/>
            </w:r>
            <w:r w:rsidR="00D12FCD">
              <w:rPr>
                <w:noProof/>
                <w:webHidden/>
              </w:rPr>
              <w:t>54</w:t>
            </w:r>
            <w:r w:rsidR="00D12FCD">
              <w:rPr>
                <w:noProof/>
                <w:webHidden/>
              </w:rPr>
              <w:fldChar w:fldCharType="end"/>
            </w:r>
          </w:hyperlink>
        </w:p>
        <w:p w14:paraId="131E0DE3" w14:textId="77777777" w:rsidR="00D12FCD" w:rsidRDefault="005056B3">
          <w:pPr>
            <w:pStyle w:val="TOC2"/>
            <w:tabs>
              <w:tab w:val="left" w:pos="880"/>
              <w:tab w:val="right" w:leader="dot" w:pos="9016"/>
            </w:tabs>
            <w:rPr>
              <w:rFonts w:eastAsiaTheme="minorEastAsia" w:cstheme="minorBidi"/>
              <w:b w:val="0"/>
              <w:noProof/>
              <w:sz w:val="24"/>
              <w:szCs w:val="24"/>
              <w:lang w:val="en-US" w:eastAsia="en-US"/>
            </w:rPr>
          </w:pPr>
          <w:hyperlink w:anchor="_Toc532909657" w:history="1">
            <w:r w:rsidR="00D12FCD" w:rsidRPr="00C20FC3">
              <w:rPr>
                <w:rStyle w:val="Hyperlink"/>
                <w:rFonts w:ascii="Calibri" w:hAnsi="Calibri"/>
                <w:noProof/>
              </w:rPr>
              <w:t>7.2</w:t>
            </w:r>
            <w:r w:rsidR="00D12FCD">
              <w:rPr>
                <w:rFonts w:eastAsiaTheme="minorEastAsia" w:cstheme="minorBidi"/>
                <w:b w:val="0"/>
                <w:noProof/>
                <w:sz w:val="24"/>
                <w:szCs w:val="24"/>
                <w:lang w:val="en-US" w:eastAsia="en-US"/>
              </w:rPr>
              <w:tab/>
            </w:r>
            <w:r w:rsidR="00D12FCD" w:rsidRPr="00C20FC3">
              <w:rPr>
                <w:rStyle w:val="Hyperlink"/>
                <w:rFonts w:ascii="Calibri" w:hAnsi="Calibri"/>
                <w:noProof/>
              </w:rPr>
              <w:t>Recommendations</w:t>
            </w:r>
            <w:r w:rsidR="00D12FCD">
              <w:rPr>
                <w:noProof/>
                <w:webHidden/>
              </w:rPr>
              <w:tab/>
            </w:r>
            <w:r w:rsidR="00D12FCD">
              <w:rPr>
                <w:noProof/>
                <w:webHidden/>
              </w:rPr>
              <w:fldChar w:fldCharType="begin"/>
            </w:r>
            <w:r w:rsidR="00D12FCD">
              <w:rPr>
                <w:noProof/>
                <w:webHidden/>
              </w:rPr>
              <w:instrText xml:space="preserve"> PAGEREF _Toc532909657 \h </w:instrText>
            </w:r>
            <w:r w:rsidR="00D12FCD">
              <w:rPr>
                <w:noProof/>
                <w:webHidden/>
              </w:rPr>
            </w:r>
            <w:r w:rsidR="00D12FCD">
              <w:rPr>
                <w:noProof/>
                <w:webHidden/>
              </w:rPr>
              <w:fldChar w:fldCharType="separate"/>
            </w:r>
            <w:r w:rsidR="00D12FCD">
              <w:rPr>
                <w:noProof/>
                <w:webHidden/>
              </w:rPr>
              <w:t>54</w:t>
            </w:r>
            <w:r w:rsidR="00D12FCD">
              <w:rPr>
                <w:noProof/>
                <w:webHidden/>
              </w:rPr>
              <w:fldChar w:fldCharType="end"/>
            </w:r>
          </w:hyperlink>
        </w:p>
        <w:p w14:paraId="03076FE5" w14:textId="77777777" w:rsidR="00D12FCD" w:rsidRDefault="005056B3">
          <w:pPr>
            <w:pStyle w:val="TOC1"/>
            <w:tabs>
              <w:tab w:val="right" w:leader="dot" w:pos="9016"/>
            </w:tabs>
            <w:rPr>
              <w:rFonts w:eastAsiaTheme="minorEastAsia" w:cstheme="minorBidi"/>
              <w:b w:val="0"/>
              <w:noProof/>
              <w:lang w:val="en-US" w:eastAsia="en-US"/>
            </w:rPr>
          </w:pPr>
          <w:hyperlink w:anchor="_Toc532909658" w:history="1">
            <w:r w:rsidR="00D12FCD" w:rsidRPr="00C20FC3">
              <w:rPr>
                <w:rStyle w:val="Hyperlink"/>
                <w:rFonts w:ascii="Calibri" w:hAnsi="Calibri"/>
                <w:noProof/>
              </w:rPr>
              <w:t>Annex A. Terms of References</w:t>
            </w:r>
            <w:r w:rsidR="00D12FCD">
              <w:rPr>
                <w:noProof/>
                <w:webHidden/>
              </w:rPr>
              <w:tab/>
            </w:r>
            <w:r w:rsidR="00D12FCD">
              <w:rPr>
                <w:noProof/>
                <w:webHidden/>
              </w:rPr>
              <w:fldChar w:fldCharType="begin"/>
            </w:r>
            <w:r w:rsidR="00D12FCD">
              <w:rPr>
                <w:noProof/>
                <w:webHidden/>
              </w:rPr>
              <w:instrText xml:space="preserve"> PAGEREF _Toc532909658 \h </w:instrText>
            </w:r>
            <w:r w:rsidR="00D12FCD">
              <w:rPr>
                <w:noProof/>
                <w:webHidden/>
              </w:rPr>
            </w:r>
            <w:r w:rsidR="00D12FCD">
              <w:rPr>
                <w:noProof/>
                <w:webHidden/>
              </w:rPr>
              <w:fldChar w:fldCharType="separate"/>
            </w:r>
            <w:r w:rsidR="00D12FCD">
              <w:rPr>
                <w:noProof/>
                <w:webHidden/>
              </w:rPr>
              <w:t>58</w:t>
            </w:r>
            <w:r w:rsidR="00D12FCD">
              <w:rPr>
                <w:noProof/>
                <w:webHidden/>
              </w:rPr>
              <w:fldChar w:fldCharType="end"/>
            </w:r>
          </w:hyperlink>
        </w:p>
        <w:p w14:paraId="4F5C6108" w14:textId="77777777" w:rsidR="00D12FCD" w:rsidRDefault="005056B3">
          <w:pPr>
            <w:pStyle w:val="TOC1"/>
            <w:tabs>
              <w:tab w:val="right" w:leader="dot" w:pos="9016"/>
            </w:tabs>
            <w:rPr>
              <w:rFonts w:eastAsiaTheme="minorEastAsia" w:cstheme="minorBidi"/>
              <w:b w:val="0"/>
              <w:noProof/>
              <w:lang w:val="en-US" w:eastAsia="en-US"/>
            </w:rPr>
          </w:pPr>
          <w:hyperlink w:anchor="_Toc532909659" w:history="1">
            <w:r w:rsidR="00D12FCD" w:rsidRPr="00C20FC3">
              <w:rPr>
                <w:rStyle w:val="Hyperlink"/>
                <w:rFonts w:ascii="Calibri" w:hAnsi="Calibri"/>
                <w:noProof/>
              </w:rPr>
              <w:t>Annex B. Mid term review criteria and questions</w:t>
            </w:r>
            <w:r w:rsidR="00D12FCD">
              <w:rPr>
                <w:noProof/>
                <w:webHidden/>
              </w:rPr>
              <w:tab/>
            </w:r>
            <w:r w:rsidR="00D12FCD">
              <w:rPr>
                <w:noProof/>
                <w:webHidden/>
              </w:rPr>
              <w:fldChar w:fldCharType="begin"/>
            </w:r>
            <w:r w:rsidR="00D12FCD">
              <w:rPr>
                <w:noProof/>
                <w:webHidden/>
              </w:rPr>
              <w:instrText xml:space="preserve"> PAGEREF _Toc532909659 \h </w:instrText>
            </w:r>
            <w:r w:rsidR="00D12FCD">
              <w:rPr>
                <w:noProof/>
                <w:webHidden/>
              </w:rPr>
            </w:r>
            <w:r w:rsidR="00D12FCD">
              <w:rPr>
                <w:noProof/>
                <w:webHidden/>
              </w:rPr>
              <w:fldChar w:fldCharType="separate"/>
            </w:r>
            <w:r w:rsidR="00D12FCD">
              <w:rPr>
                <w:noProof/>
                <w:webHidden/>
              </w:rPr>
              <w:t>61</w:t>
            </w:r>
            <w:r w:rsidR="00D12FCD">
              <w:rPr>
                <w:noProof/>
                <w:webHidden/>
              </w:rPr>
              <w:fldChar w:fldCharType="end"/>
            </w:r>
          </w:hyperlink>
        </w:p>
        <w:p w14:paraId="26035CA2" w14:textId="77777777" w:rsidR="00D12FCD" w:rsidRDefault="005056B3">
          <w:pPr>
            <w:pStyle w:val="TOC1"/>
            <w:tabs>
              <w:tab w:val="right" w:leader="dot" w:pos="9016"/>
            </w:tabs>
            <w:rPr>
              <w:rFonts w:eastAsiaTheme="minorEastAsia" w:cstheme="minorBidi"/>
              <w:b w:val="0"/>
              <w:noProof/>
              <w:lang w:val="en-US" w:eastAsia="en-US"/>
            </w:rPr>
          </w:pPr>
          <w:hyperlink w:anchor="_Toc532909660" w:history="1">
            <w:r w:rsidR="00D12FCD" w:rsidRPr="00C20FC3">
              <w:rPr>
                <w:rStyle w:val="Hyperlink"/>
                <w:rFonts w:ascii="Calibri" w:hAnsi="Calibri"/>
                <w:noProof/>
              </w:rPr>
              <w:t>Annex C. Documents ReVIEWED</w:t>
            </w:r>
            <w:r w:rsidR="00D12FCD">
              <w:rPr>
                <w:noProof/>
                <w:webHidden/>
              </w:rPr>
              <w:tab/>
            </w:r>
            <w:r w:rsidR="00D12FCD">
              <w:rPr>
                <w:noProof/>
                <w:webHidden/>
              </w:rPr>
              <w:fldChar w:fldCharType="begin"/>
            </w:r>
            <w:r w:rsidR="00D12FCD">
              <w:rPr>
                <w:noProof/>
                <w:webHidden/>
              </w:rPr>
              <w:instrText xml:space="preserve"> PAGEREF _Toc532909660 \h </w:instrText>
            </w:r>
            <w:r w:rsidR="00D12FCD">
              <w:rPr>
                <w:noProof/>
                <w:webHidden/>
              </w:rPr>
            </w:r>
            <w:r w:rsidR="00D12FCD">
              <w:rPr>
                <w:noProof/>
                <w:webHidden/>
              </w:rPr>
              <w:fldChar w:fldCharType="separate"/>
            </w:r>
            <w:r w:rsidR="00D12FCD">
              <w:rPr>
                <w:noProof/>
                <w:webHidden/>
              </w:rPr>
              <w:t>64</w:t>
            </w:r>
            <w:r w:rsidR="00D12FCD">
              <w:rPr>
                <w:noProof/>
                <w:webHidden/>
              </w:rPr>
              <w:fldChar w:fldCharType="end"/>
            </w:r>
          </w:hyperlink>
        </w:p>
        <w:p w14:paraId="6A056C78" w14:textId="77777777" w:rsidR="00D12FCD" w:rsidRDefault="005056B3">
          <w:pPr>
            <w:pStyle w:val="TOC1"/>
            <w:tabs>
              <w:tab w:val="right" w:leader="dot" w:pos="9016"/>
            </w:tabs>
            <w:rPr>
              <w:rFonts w:eastAsiaTheme="minorEastAsia" w:cstheme="minorBidi"/>
              <w:b w:val="0"/>
              <w:noProof/>
              <w:lang w:val="en-US" w:eastAsia="en-US"/>
            </w:rPr>
          </w:pPr>
          <w:hyperlink w:anchor="_Toc532909661" w:history="1">
            <w:r w:rsidR="00D12FCD" w:rsidRPr="00C20FC3">
              <w:rPr>
                <w:rStyle w:val="Hyperlink"/>
                <w:rFonts w:ascii="Calibri" w:hAnsi="Calibri"/>
                <w:noProof/>
              </w:rPr>
              <w:t>Annex D. List of persons interviewed, mission agenda and itinerary</w:t>
            </w:r>
            <w:r w:rsidR="00D12FCD">
              <w:rPr>
                <w:noProof/>
                <w:webHidden/>
              </w:rPr>
              <w:tab/>
            </w:r>
            <w:r w:rsidR="00D12FCD">
              <w:rPr>
                <w:noProof/>
                <w:webHidden/>
              </w:rPr>
              <w:fldChar w:fldCharType="begin"/>
            </w:r>
            <w:r w:rsidR="00D12FCD">
              <w:rPr>
                <w:noProof/>
                <w:webHidden/>
              </w:rPr>
              <w:instrText xml:space="preserve"> PAGEREF _Toc532909661 \h </w:instrText>
            </w:r>
            <w:r w:rsidR="00D12FCD">
              <w:rPr>
                <w:noProof/>
                <w:webHidden/>
              </w:rPr>
            </w:r>
            <w:r w:rsidR="00D12FCD">
              <w:rPr>
                <w:noProof/>
                <w:webHidden/>
              </w:rPr>
              <w:fldChar w:fldCharType="separate"/>
            </w:r>
            <w:r w:rsidR="00D12FCD">
              <w:rPr>
                <w:noProof/>
                <w:webHidden/>
              </w:rPr>
              <w:t>66</w:t>
            </w:r>
            <w:r w:rsidR="00D12FCD">
              <w:rPr>
                <w:noProof/>
                <w:webHidden/>
              </w:rPr>
              <w:fldChar w:fldCharType="end"/>
            </w:r>
          </w:hyperlink>
        </w:p>
        <w:p w14:paraId="6D1F2B95" w14:textId="77777777" w:rsidR="00D12FCD" w:rsidRDefault="005056B3">
          <w:pPr>
            <w:pStyle w:val="TOC1"/>
            <w:tabs>
              <w:tab w:val="right" w:leader="dot" w:pos="9016"/>
            </w:tabs>
            <w:rPr>
              <w:rFonts w:eastAsiaTheme="minorEastAsia" w:cstheme="minorBidi"/>
              <w:b w:val="0"/>
              <w:noProof/>
              <w:lang w:val="en-US" w:eastAsia="en-US"/>
            </w:rPr>
          </w:pPr>
          <w:hyperlink w:anchor="_Toc532909662" w:history="1">
            <w:r w:rsidR="00D12FCD" w:rsidRPr="00C20FC3">
              <w:rPr>
                <w:rStyle w:val="Hyperlink"/>
                <w:rFonts w:ascii="Calibri" w:hAnsi="Calibri"/>
                <w:noProof/>
              </w:rPr>
              <w:t>Annex F. Rating Scale Definitions</w:t>
            </w:r>
            <w:r w:rsidR="00D12FCD">
              <w:rPr>
                <w:noProof/>
                <w:webHidden/>
              </w:rPr>
              <w:tab/>
            </w:r>
            <w:r w:rsidR="00D12FCD">
              <w:rPr>
                <w:noProof/>
                <w:webHidden/>
              </w:rPr>
              <w:fldChar w:fldCharType="begin"/>
            </w:r>
            <w:r w:rsidR="00D12FCD">
              <w:rPr>
                <w:noProof/>
                <w:webHidden/>
              </w:rPr>
              <w:instrText xml:space="preserve"> PAGEREF _Toc532909662 \h </w:instrText>
            </w:r>
            <w:r w:rsidR="00D12FCD">
              <w:rPr>
                <w:noProof/>
                <w:webHidden/>
              </w:rPr>
            </w:r>
            <w:r w:rsidR="00D12FCD">
              <w:rPr>
                <w:noProof/>
                <w:webHidden/>
              </w:rPr>
              <w:fldChar w:fldCharType="separate"/>
            </w:r>
            <w:r w:rsidR="00D12FCD">
              <w:rPr>
                <w:noProof/>
                <w:webHidden/>
              </w:rPr>
              <w:t>67</w:t>
            </w:r>
            <w:r w:rsidR="00D12FCD">
              <w:rPr>
                <w:noProof/>
                <w:webHidden/>
              </w:rPr>
              <w:fldChar w:fldCharType="end"/>
            </w:r>
          </w:hyperlink>
        </w:p>
        <w:p w14:paraId="5FD7D3DC" w14:textId="77777777" w:rsidR="00D12FCD" w:rsidRDefault="005056B3">
          <w:pPr>
            <w:pStyle w:val="TOC1"/>
            <w:tabs>
              <w:tab w:val="right" w:leader="dot" w:pos="9016"/>
            </w:tabs>
            <w:rPr>
              <w:rFonts w:eastAsiaTheme="minorEastAsia" w:cstheme="minorBidi"/>
              <w:b w:val="0"/>
              <w:noProof/>
              <w:lang w:val="en-US" w:eastAsia="en-US"/>
            </w:rPr>
          </w:pPr>
          <w:hyperlink w:anchor="_Toc532909663" w:history="1">
            <w:r w:rsidR="00D12FCD" w:rsidRPr="00C20FC3">
              <w:rPr>
                <w:rStyle w:val="Hyperlink"/>
                <w:rFonts w:ascii="Calibri" w:hAnsi="Calibri"/>
                <w:noProof/>
              </w:rPr>
              <w:t>Annex G. Consultants Code of Conduct Form</w:t>
            </w:r>
            <w:r w:rsidR="00D12FCD">
              <w:rPr>
                <w:noProof/>
                <w:webHidden/>
              </w:rPr>
              <w:tab/>
            </w:r>
            <w:r w:rsidR="00D12FCD">
              <w:rPr>
                <w:noProof/>
                <w:webHidden/>
              </w:rPr>
              <w:fldChar w:fldCharType="begin"/>
            </w:r>
            <w:r w:rsidR="00D12FCD">
              <w:rPr>
                <w:noProof/>
                <w:webHidden/>
              </w:rPr>
              <w:instrText xml:space="preserve"> PAGEREF _Toc532909663 \h </w:instrText>
            </w:r>
            <w:r w:rsidR="00D12FCD">
              <w:rPr>
                <w:noProof/>
                <w:webHidden/>
              </w:rPr>
            </w:r>
            <w:r w:rsidR="00D12FCD">
              <w:rPr>
                <w:noProof/>
                <w:webHidden/>
              </w:rPr>
              <w:fldChar w:fldCharType="separate"/>
            </w:r>
            <w:r w:rsidR="00D12FCD">
              <w:rPr>
                <w:noProof/>
                <w:webHidden/>
              </w:rPr>
              <w:t>68</w:t>
            </w:r>
            <w:r w:rsidR="00D12FCD">
              <w:rPr>
                <w:noProof/>
                <w:webHidden/>
              </w:rPr>
              <w:fldChar w:fldCharType="end"/>
            </w:r>
          </w:hyperlink>
        </w:p>
        <w:p w14:paraId="75E78BF1" w14:textId="77777777" w:rsidR="00D12FCD" w:rsidRDefault="005056B3">
          <w:pPr>
            <w:pStyle w:val="TOC1"/>
            <w:tabs>
              <w:tab w:val="right" w:leader="dot" w:pos="9016"/>
            </w:tabs>
            <w:rPr>
              <w:rFonts w:eastAsiaTheme="minorEastAsia" w:cstheme="minorBidi"/>
              <w:b w:val="0"/>
              <w:noProof/>
              <w:lang w:val="en-US" w:eastAsia="en-US"/>
            </w:rPr>
          </w:pPr>
          <w:hyperlink w:anchor="_Toc532909664" w:history="1">
            <w:r w:rsidR="00D12FCD" w:rsidRPr="00C20FC3">
              <w:rPr>
                <w:rStyle w:val="Hyperlink"/>
                <w:rFonts w:ascii="Calibri" w:hAnsi="Calibri"/>
                <w:noProof/>
              </w:rPr>
              <w:t>Annex H. Audit Trail (Annexed in a Separate File)</w:t>
            </w:r>
            <w:r w:rsidR="00D12FCD">
              <w:rPr>
                <w:noProof/>
                <w:webHidden/>
              </w:rPr>
              <w:tab/>
            </w:r>
            <w:r w:rsidR="00D12FCD">
              <w:rPr>
                <w:noProof/>
                <w:webHidden/>
              </w:rPr>
              <w:fldChar w:fldCharType="begin"/>
            </w:r>
            <w:r w:rsidR="00D12FCD">
              <w:rPr>
                <w:noProof/>
                <w:webHidden/>
              </w:rPr>
              <w:instrText xml:space="preserve"> PAGEREF _Toc532909664 \h </w:instrText>
            </w:r>
            <w:r w:rsidR="00D12FCD">
              <w:rPr>
                <w:noProof/>
                <w:webHidden/>
              </w:rPr>
            </w:r>
            <w:r w:rsidR="00D12FCD">
              <w:rPr>
                <w:noProof/>
                <w:webHidden/>
              </w:rPr>
              <w:fldChar w:fldCharType="separate"/>
            </w:r>
            <w:r w:rsidR="00D12FCD">
              <w:rPr>
                <w:noProof/>
                <w:webHidden/>
              </w:rPr>
              <w:t>69</w:t>
            </w:r>
            <w:r w:rsidR="00D12FCD">
              <w:rPr>
                <w:noProof/>
                <w:webHidden/>
              </w:rPr>
              <w:fldChar w:fldCharType="end"/>
            </w:r>
          </w:hyperlink>
        </w:p>
        <w:p w14:paraId="4EF08167" w14:textId="77777777" w:rsidR="00D12FCD" w:rsidRDefault="005056B3">
          <w:pPr>
            <w:pStyle w:val="TOC1"/>
            <w:tabs>
              <w:tab w:val="right" w:leader="dot" w:pos="9016"/>
            </w:tabs>
            <w:rPr>
              <w:rFonts w:eastAsiaTheme="minorEastAsia" w:cstheme="minorBidi"/>
              <w:b w:val="0"/>
              <w:noProof/>
              <w:lang w:val="en-US" w:eastAsia="en-US"/>
            </w:rPr>
          </w:pPr>
          <w:hyperlink w:anchor="_Toc532909665" w:history="1">
            <w:r w:rsidR="00D12FCD" w:rsidRPr="00C20FC3">
              <w:rPr>
                <w:rStyle w:val="Hyperlink"/>
                <w:rFonts w:ascii="Calibri" w:hAnsi="Calibri"/>
                <w:noProof/>
              </w:rPr>
              <w:t>Annex I. Signed MTR Report Clearance form’</w:t>
            </w:r>
            <w:r w:rsidR="00D12FCD">
              <w:rPr>
                <w:noProof/>
                <w:webHidden/>
              </w:rPr>
              <w:tab/>
            </w:r>
            <w:r w:rsidR="00D12FCD">
              <w:rPr>
                <w:noProof/>
                <w:webHidden/>
              </w:rPr>
              <w:fldChar w:fldCharType="begin"/>
            </w:r>
            <w:r w:rsidR="00D12FCD">
              <w:rPr>
                <w:noProof/>
                <w:webHidden/>
              </w:rPr>
              <w:instrText xml:space="preserve"> PAGEREF _Toc532909665 \h </w:instrText>
            </w:r>
            <w:r w:rsidR="00D12FCD">
              <w:rPr>
                <w:noProof/>
                <w:webHidden/>
              </w:rPr>
            </w:r>
            <w:r w:rsidR="00D12FCD">
              <w:rPr>
                <w:noProof/>
                <w:webHidden/>
              </w:rPr>
              <w:fldChar w:fldCharType="separate"/>
            </w:r>
            <w:r w:rsidR="00D12FCD">
              <w:rPr>
                <w:noProof/>
                <w:webHidden/>
              </w:rPr>
              <w:t>70</w:t>
            </w:r>
            <w:r w:rsidR="00D12FCD">
              <w:rPr>
                <w:noProof/>
                <w:webHidden/>
              </w:rPr>
              <w:fldChar w:fldCharType="end"/>
            </w:r>
          </w:hyperlink>
        </w:p>
        <w:p w14:paraId="5AD76FD6" w14:textId="77777777" w:rsidR="00851DE7" w:rsidRPr="00BE026C" w:rsidRDefault="00D83F14" w:rsidP="00216B72">
          <w:pPr>
            <w:spacing w:line="240" w:lineRule="auto"/>
            <w:rPr>
              <w:rFonts w:ascii="Calibri" w:hAnsi="Calibri"/>
            </w:rPr>
          </w:pPr>
          <w:r w:rsidRPr="00BE026C">
            <w:rPr>
              <w:rFonts w:ascii="Calibri" w:hAnsi="Calibri"/>
              <w:b/>
              <w:bCs/>
              <w:noProof/>
            </w:rPr>
            <w:fldChar w:fldCharType="end"/>
          </w:r>
        </w:p>
      </w:sdtContent>
    </w:sdt>
    <w:p w14:paraId="14345320" w14:textId="77777777" w:rsidR="007F0688" w:rsidRDefault="007F0688" w:rsidP="005C28C3">
      <w:pPr>
        <w:spacing w:before="100" w:beforeAutospacing="1" w:line="240" w:lineRule="auto"/>
        <w:rPr>
          <w:rFonts w:ascii="Calibri" w:hAnsi="Calibri"/>
        </w:rPr>
        <w:sectPr w:rsidR="007F0688" w:rsidSect="00115523">
          <w:pgSz w:w="11906" w:h="16838" w:code="9"/>
          <w:pgMar w:top="1440" w:right="1440" w:bottom="1440" w:left="1440" w:header="709" w:footer="304" w:gutter="0"/>
          <w:cols w:space="708"/>
          <w:docGrid w:linePitch="360"/>
        </w:sectPr>
      </w:pPr>
    </w:p>
    <w:p w14:paraId="752E8EB8" w14:textId="77777777" w:rsidR="000F647A" w:rsidRPr="00BE026C" w:rsidRDefault="00871420" w:rsidP="005C28C3">
      <w:pPr>
        <w:pStyle w:val="Heading1"/>
        <w:numPr>
          <w:ilvl w:val="0"/>
          <w:numId w:val="0"/>
        </w:numPr>
        <w:spacing w:before="100" w:beforeAutospacing="1" w:after="0" w:line="240" w:lineRule="auto"/>
        <w:ind w:left="737" w:hanging="737"/>
        <w:rPr>
          <w:rFonts w:ascii="Calibri" w:hAnsi="Calibri" w:cs="Times New Roman"/>
        </w:rPr>
      </w:pPr>
      <w:bookmarkStart w:id="9" w:name="_Toc532909612"/>
      <w:r w:rsidRPr="00BE026C">
        <w:rPr>
          <w:rFonts w:ascii="Calibri" w:hAnsi="Calibri" w:cs="Times New Roman"/>
        </w:rPr>
        <w:lastRenderedPageBreak/>
        <w:t>Executive Summary</w:t>
      </w:r>
      <w:bookmarkEnd w:id="9"/>
    </w:p>
    <w:p w14:paraId="16262441" w14:textId="77777777" w:rsidR="006C4CC9" w:rsidRPr="00BE026C" w:rsidRDefault="00337EE1" w:rsidP="005C28C3">
      <w:pPr>
        <w:pStyle w:val="Heading2"/>
        <w:numPr>
          <w:ilvl w:val="0"/>
          <w:numId w:val="0"/>
        </w:numPr>
        <w:spacing w:before="100" w:beforeAutospacing="1" w:after="0" w:line="240" w:lineRule="auto"/>
        <w:rPr>
          <w:rFonts w:ascii="Calibri" w:hAnsi="Calibri" w:cs="Times New Roman"/>
        </w:rPr>
      </w:pPr>
      <w:bookmarkStart w:id="10" w:name="_Toc532909613"/>
      <w:r w:rsidRPr="00BE026C">
        <w:rPr>
          <w:rFonts w:ascii="Calibri" w:hAnsi="Calibri" w:cs="Times New Roman"/>
        </w:rPr>
        <w:t>Introduction and brief description of the project</w:t>
      </w:r>
      <w:bookmarkEnd w:id="10"/>
    </w:p>
    <w:p w14:paraId="30750A2A" w14:textId="2E4A8C5F" w:rsidR="00512953" w:rsidRPr="00BE026C" w:rsidRDefault="009E613A" w:rsidP="005C28C3">
      <w:pPr>
        <w:spacing w:before="100" w:beforeAutospacing="1" w:line="240" w:lineRule="auto"/>
        <w:rPr>
          <w:rFonts w:ascii="Calibri" w:hAnsi="Calibri"/>
          <w:bCs/>
          <w:lang w:val="en-US"/>
        </w:rPr>
      </w:pPr>
      <w:r w:rsidRPr="00BE026C">
        <w:rPr>
          <w:rFonts w:ascii="Calibri" w:hAnsi="Calibri"/>
          <w:bCs/>
          <w:lang w:val="en-US"/>
        </w:rPr>
        <w:t>The project, “Building Adaptive Capacity to Catalyze Active Public and Private Sector participation to Manage the Exposure and Sensitivity of Water Supply Services to Climate Change”</w:t>
      </w:r>
      <w:r w:rsidR="00FC2083" w:rsidRPr="00BE026C">
        <w:rPr>
          <w:rFonts w:ascii="Calibri" w:hAnsi="Calibri"/>
          <w:bCs/>
          <w:lang w:val="en-US"/>
        </w:rPr>
        <w:t>, is expected to address climate change induced, impacts on the water sector in Sierra Leone</w:t>
      </w:r>
      <w:r w:rsidR="009B4D43">
        <w:rPr>
          <w:rFonts w:ascii="Calibri" w:hAnsi="Calibri"/>
          <w:bCs/>
          <w:lang w:val="en-US"/>
        </w:rPr>
        <w:t xml:space="preserve">. </w:t>
      </w:r>
      <w:r w:rsidR="00512953" w:rsidRPr="00BE026C">
        <w:rPr>
          <w:rFonts w:ascii="Calibri" w:hAnsi="Calibri"/>
          <w:bCs/>
          <w:lang w:val="en-US"/>
        </w:rPr>
        <w:t>The project</w:t>
      </w:r>
      <w:r w:rsidR="00FC2083" w:rsidRPr="00BE026C">
        <w:rPr>
          <w:rFonts w:ascii="Calibri" w:hAnsi="Calibri"/>
          <w:bCs/>
          <w:lang w:val="en-US"/>
        </w:rPr>
        <w:t xml:space="preserve"> </w:t>
      </w:r>
      <w:r w:rsidR="00512953" w:rsidRPr="00BE026C">
        <w:rPr>
          <w:rFonts w:ascii="Calibri" w:hAnsi="Calibri"/>
          <w:bCs/>
          <w:lang w:val="en-US"/>
        </w:rPr>
        <w:t xml:space="preserve">has </w:t>
      </w:r>
      <w:r w:rsidR="00FC2083" w:rsidRPr="00BE026C">
        <w:rPr>
          <w:rFonts w:ascii="Calibri" w:hAnsi="Calibri"/>
          <w:bCs/>
          <w:lang w:val="en-US"/>
        </w:rPr>
        <w:t>a focu</w:t>
      </w:r>
      <w:r w:rsidR="00512953" w:rsidRPr="00BE026C">
        <w:rPr>
          <w:rFonts w:ascii="Calibri" w:hAnsi="Calibri"/>
          <w:bCs/>
          <w:lang w:val="en-US"/>
        </w:rPr>
        <w:t>s on capacity building for climate resilient decision-making in the water sector</w:t>
      </w:r>
      <w:r w:rsidR="00FC2083" w:rsidRPr="00BE026C">
        <w:rPr>
          <w:rFonts w:ascii="Calibri" w:hAnsi="Calibri"/>
          <w:bCs/>
          <w:lang w:val="en-US"/>
        </w:rPr>
        <w:t xml:space="preserve"> and pilot intervention on the ground at four locations</w:t>
      </w:r>
      <w:r w:rsidR="005F32A6">
        <w:rPr>
          <w:rFonts w:ascii="Calibri" w:hAnsi="Calibri"/>
          <w:bCs/>
          <w:lang w:val="en-US"/>
        </w:rPr>
        <w:t xml:space="preserve"> with in the country</w:t>
      </w:r>
      <w:r w:rsidR="00FC2083" w:rsidRPr="00BE026C">
        <w:rPr>
          <w:rFonts w:ascii="Calibri" w:hAnsi="Calibri"/>
          <w:bCs/>
          <w:lang w:val="en-US"/>
        </w:rPr>
        <w:t xml:space="preserve">. </w:t>
      </w:r>
      <w:r w:rsidR="00512953" w:rsidRPr="00BE026C">
        <w:rPr>
          <w:rFonts w:ascii="Calibri" w:hAnsi="Calibri"/>
          <w:bCs/>
          <w:lang w:val="en-US"/>
        </w:rPr>
        <w:t>The two planned Outcomes of the project are as follows:</w:t>
      </w:r>
    </w:p>
    <w:p w14:paraId="1513C5C0" w14:textId="77777777" w:rsidR="00512953" w:rsidRPr="00BE026C" w:rsidRDefault="00512953" w:rsidP="00FC7F0C">
      <w:pPr>
        <w:spacing w:before="100" w:beforeAutospacing="1" w:line="240" w:lineRule="auto"/>
        <w:ind w:left="1080" w:hanging="1080"/>
        <w:jc w:val="left"/>
        <w:rPr>
          <w:rFonts w:ascii="Calibri" w:hAnsi="Calibri"/>
          <w:bCs/>
          <w:lang w:val="en-US"/>
        </w:rPr>
      </w:pPr>
      <w:r w:rsidRPr="00BE026C">
        <w:rPr>
          <w:rFonts w:ascii="Calibri" w:hAnsi="Calibri"/>
          <w:bCs/>
          <w:lang w:val="en-US"/>
        </w:rPr>
        <w:t>Outcome 1: Critical public policies governing the management of water resources revised to incentivize climate smart investment by the private sector.</w:t>
      </w:r>
    </w:p>
    <w:p w14:paraId="32961E15" w14:textId="6BE4C7E2" w:rsidR="00512953" w:rsidRPr="00BE026C" w:rsidRDefault="00512953" w:rsidP="009E1D3A">
      <w:pPr>
        <w:spacing w:line="240" w:lineRule="auto"/>
        <w:ind w:left="1080" w:hanging="1080"/>
        <w:jc w:val="left"/>
        <w:rPr>
          <w:rFonts w:ascii="Calibri" w:hAnsi="Calibri"/>
          <w:bCs/>
          <w:lang w:val="en-US"/>
        </w:rPr>
      </w:pPr>
      <w:r w:rsidRPr="00BE026C">
        <w:rPr>
          <w:rFonts w:ascii="Calibri" w:hAnsi="Calibri"/>
          <w:bCs/>
          <w:lang w:val="en-US"/>
        </w:rPr>
        <w:t xml:space="preserve">Outcome 2: Water supply infrastructure in Freetown and </w:t>
      </w:r>
      <w:r w:rsidR="00925A40" w:rsidRPr="00BE026C">
        <w:rPr>
          <w:rFonts w:ascii="Calibri" w:hAnsi="Calibri"/>
          <w:bCs/>
          <w:lang w:val="en-US"/>
        </w:rPr>
        <w:t>Pujehun</w:t>
      </w:r>
      <w:r w:rsidRPr="00BE026C">
        <w:rPr>
          <w:rFonts w:ascii="Calibri" w:hAnsi="Calibri"/>
          <w:bCs/>
          <w:lang w:val="en-US"/>
        </w:rPr>
        <w:t>, Kambia and Kono districts made resilient against climate change induced risks</w:t>
      </w:r>
      <w:r w:rsidR="005F32A6">
        <w:rPr>
          <w:rFonts w:ascii="Calibri" w:hAnsi="Calibri"/>
          <w:bCs/>
          <w:lang w:val="en-US"/>
        </w:rPr>
        <w:t>,</w:t>
      </w:r>
      <w:r w:rsidRPr="00BE026C">
        <w:rPr>
          <w:rFonts w:ascii="Calibri" w:hAnsi="Calibri"/>
          <w:bCs/>
          <w:lang w:val="en-US"/>
        </w:rPr>
        <w:t xml:space="preserve"> focuses on pioneering innovations that particularly address the dry season water supply problems.</w:t>
      </w:r>
    </w:p>
    <w:p w14:paraId="440CE279" w14:textId="7CF7F472" w:rsidR="00512953" w:rsidRPr="00BE026C" w:rsidRDefault="00512953" w:rsidP="005C28C3">
      <w:pPr>
        <w:spacing w:before="100" w:beforeAutospacing="1" w:line="240" w:lineRule="auto"/>
        <w:rPr>
          <w:rFonts w:ascii="Calibri" w:hAnsi="Calibri"/>
          <w:bCs/>
          <w:lang w:val="en-US"/>
        </w:rPr>
      </w:pPr>
      <w:r w:rsidRPr="00BE026C">
        <w:rPr>
          <w:rFonts w:ascii="Calibri" w:hAnsi="Calibri"/>
          <w:bCs/>
          <w:lang w:val="en-US"/>
        </w:rPr>
        <w:t>Table 1 below gives</w:t>
      </w:r>
      <w:r w:rsidR="005F32A6">
        <w:rPr>
          <w:rFonts w:ascii="Calibri" w:hAnsi="Calibri"/>
          <w:bCs/>
          <w:lang w:val="en-US"/>
        </w:rPr>
        <w:t xml:space="preserve"> </w:t>
      </w:r>
      <w:r w:rsidRPr="00BE026C">
        <w:rPr>
          <w:rFonts w:ascii="Calibri" w:hAnsi="Calibri"/>
          <w:bCs/>
          <w:lang w:val="en-US"/>
        </w:rPr>
        <w:t xml:space="preserve">details of the geographic locations where interventions under the projects are being carried out. </w:t>
      </w:r>
    </w:p>
    <w:p w14:paraId="3D590370" w14:textId="77777777" w:rsidR="00512953" w:rsidRPr="00BE026C" w:rsidRDefault="00512953" w:rsidP="005C28C3">
      <w:pPr>
        <w:spacing w:before="100" w:beforeAutospacing="1" w:line="240" w:lineRule="auto"/>
        <w:jc w:val="left"/>
        <w:rPr>
          <w:rFonts w:ascii="Calibri" w:hAnsi="Calibri"/>
          <w:b/>
          <w:bCs/>
          <w:lang w:val="en-US"/>
        </w:rPr>
      </w:pPr>
      <w:r w:rsidRPr="00BE026C">
        <w:rPr>
          <w:rFonts w:ascii="Calibri" w:hAnsi="Calibri"/>
          <w:b/>
          <w:bCs/>
          <w:lang w:val="en-US"/>
        </w:rPr>
        <w:t>Table 1: Geographical Location of Project Interventions and the Ground Situation</w:t>
      </w:r>
    </w:p>
    <w:tbl>
      <w:tblPr>
        <w:tblStyle w:val="TableGrid"/>
        <w:tblW w:w="8995" w:type="dxa"/>
        <w:tblLayout w:type="fixed"/>
        <w:tblLook w:val="04A0" w:firstRow="1" w:lastRow="0" w:firstColumn="1" w:lastColumn="0" w:noHBand="0" w:noVBand="1"/>
      </w:tblPr>
      <w:tblGrid>
        <w:gridCol w:w="1615"/>
        <w:gridCol w:w="3240"/>
        <w:gridCol w:w="4140"/>
      </w:tblGrid>
      <w:tr w:rsidR="009E1D3A" w:rsidRPr="00BE026C" w14:paraId="756610EA" w14:textId="77777777" w:rsidTr="009E1D3A">
        <w:trPr>
          <w:tblHeader/>
        </w:trPr>
        <w:tc>
          <w:tcPr>
            <w:tcW w:w="1615" w:type="dxa"/>
            <w:shd w:val="clear" w:color="auto" w:fill="95B3D7" w:themeFill="accent1" w:themeFillTint="99"/>
          </w:tcPr>
          <w:p w14:paraId="1AE5C478" w14:textId="77777777" w:rsidR="00FC2083" w:rsidRPr="00BE026C" w:rsidRDefault="00FC2083" w:rsidP="00FC7F0C">
            <w:pPr>
              <w:spacing w:line="240" w:lineRule="auto"/>
              <w:jc w:val="center"/>
              <w:rPr>
                <w:rFonts w:ascii="Calibri" w:hAnsi="Calibri"/>
                <w:b/>
                <w:bCs/>
                <w:lang w:val="en-US"/>
              </w:rPr>
            </w:pPr>
            <w:r w:rsidRPr="00BE026C">
              <w:rPr>
                <w:rFonts w:ascii="Calibri" w:hAnsi="Calibri"/>
                <w:b/>
                <w:bCs/>
                <w:lang w:val="en-US"/>
              </w:rPr>
              <w:t>Urban / Rural</w:t>
            </w:r>
          </w:p>
        </w:tc>
        <w:tc>
          <w:tcPr>
            <w:tcW w:w="3240" w:type="dxa"/>
            <w:shd w:val="clear" w:color="auto" w:fill="95B3D7" w:themeFill="accent1" w:themeFillTint="99"/>
          </w:tcPr>
          <w:p w14:paraId="7BAEEED4" w14:textId="77777777" w:rsidR="00FC2083" w:rsidRPr="00BE026C" w:rsidRDefault="00FC2083" w:rsidP="00FC7F0C">
            <w:pPr>
              <w:spacing w:line="240" w:lineRule="auto"/>
              <w:jc w:val="center"/>
              <w:rPr>
                <w:rFonts w:ascii="Calibri" w:hAnsi="Calibri"/>
                <w:b/>
                <w:bCs/>
                <w:lang w:val="en-US"/>
              </w:rPr>
            </w:pPr>
            <w:r w:rsidRPr="00BE026C">
              <w:rPr>
                <w:rFonts w:ascii="Calibri" w:hAnsi="Calibri"/>
                <w:b/>
                <w:bCs/>
                <w:lang w:val="en-US"/>
              </w:rPr>
              <w:t>District</w:t>
            </w:r>
          </w:p>
        </w:tc>
        <w:tc>
          <w:tcPr>
            <w:tcW w:w="4140" w:type="dxa"/>
            <w:shd w:val="clear" w:color="auto" w:fill="95B3D7" w:themeFill="accent1" w:themeFillTint="99"/>
          </w:tcPr>
          <w:p w14:paraId="010D46E9" w14:textId="77777777" w:rsidR="00FC2083" w:rsidRPr="00BE026C" w:rsidRDefault="00FC2083" w:rsidP="00FC7F0C">
            <w:pPr>
              <w:spacing w:line="240" w:lineRule="auto"/>
              <w:jc w:val="center"/>
              <w:rPr>
                <w:rFonts w:ascii="Calibri" w:hAnsi="Calibri"/>
                <w:b/>
                <w:bCs/>
                <w:lang w:val="en-US"/>
              </w:rPr>
            </w:pPr>
            <w:r w:rsidRPr="00BE026C">
              <w:rPr>
                <w:rFonts w:ascii="Calibri" w:hAnsi="Calibri"/>
                <w:b/>
                <w:bCs/>
                <w:lang w:val="en-US"/>
              </w:rPr>
              <w:t>Locations of Pilots</w:t>
            </w:r>
          </w:p>
        </w:tc>
      </w:tr>
      <w:tr w:rsidR="009E1D3A" w:rsidRPr="00BE026C" w14:paraId="2F46EAF2" w14:textId="77777777" w:rsidTr="009E1D3A">
        <w:tc>
          <w:tcPr>
            <w:tcW w:w="1615" w:type="dxa"/>
          </w:tcPr>
          <w:p w14:paraId="67A3CAA8" w14:textId="77777777" w:rsidR="00FC2083" w:rsidRPr="00BE026C" w:rsidRDefault="00FC2083" w:rsidP="00FC7F0C">
            <w:pPr>
              <w:spacing w:line="240" w:lineRule="auto"/>
              <w:jc w:val="left"/>
              <w:rPr>
                <w:rFonts w:ascii="Calibri" w:hAnsi="Calibri"/>
                <w:bCs/>
                <w:lang w:val="en-US"/>
              </w:rPr>
            </w:pPr>
            <w:r w:rsidRPr="00BE026C">
              <w:rPr>
                <w:rFonts w:ascii="Calibri" w:hAnsi="Calibri"/>
                <w:bCs/>
                <w:lang w:val="en-US"/>
              </w:rPr>
              <w:t>Urban Areas</w:t>
            </w:r>
          </w:p>
        </w:tc>
        <w:tc>
          <w:tcPr>
            <w:tcW w:w="3240" w:type="dxa"/>
          </w:tcPr>
          <w:p w14:paraId="11A278C2" w14:textId="77777777" w:rsidR="009E1D3A" w:rsidRPr="00BE026C" w:rsidRDefault="00FC2083" w:rsidP="00FC7F0C">
            <w:pPr>
              <w:spacing w:line="240" w:lineRule="auto"/>
              <w:jc w:val="left"/>
              <w:rPr>
                <w:rFonts w:ascii="Calibri" w:hAnsi="Calibri"/>
                <w:bCs/>
                <w:lang w:val="en-US"/>
              </w:rPr>
            </w:pPr>
            <w:r w:rsidRPr="00BE026C">
              <w:rPr>
                <w:rFonts w:ascii="Calibri" w:hAnsi="Calibri"/>
                <w:bCs/>
                <w:lang w:val="en-US"/>
              </w:rPr>
              <w:t xml:space="preserve">Area 1: Freetown and </w:t>
            </w:r>
          </w:p>
          <w:p w14:paraId="20FF6945" w14:textId="77777777" w:rsidR="00FC2083" w:rsidRPr="00BE026C" w:rsidRDefault="00FC2083" w:rsidP="00FC7F0C">
            <w:pPr>
              <w:spacing w:line="240" w:lineRule="auto"/>
              <w:jc w:val="left"/>
              <w:rPr>
                <w:rFonts w:ascii="Calibri" w:hAnsi="Calibri"/>
                <w:bCs/>
                <w:lang w:val="en-US"/>
              </w:rPr>
            </w:pPr>
            <w:r w:rsidRPr="00BE026C">
              <w:rPr>
                <w:rFonts w:ascii="Calibri" w:hAnsi="Calibri"/>
                <w:bCs/>
                <w:lang w:val="en-US"/>
              </w:rPr>
              <w:t>Guma Valley Reservoir</w:t>
            </w:r>
          </w:p>
        </w:tc>
        <w:tc>
          <w:tcPr>
            <w:tcW w:w="4140" w:type="dxa"/>
          </w:tcPr>
          <w:p w14:paraId="017637CA" w14:textId="77777777" w:rsidR="00FC2083" w:rsidRPr="00BE026C" w:rsidRDefault="00FC2083" w:rsidP="00FC7F0C">
            <w:pPr>
              <w:spacing w:line="240" w:lineRule="auto"/>
              <w:jc w:val="left"/>
              <w:rPr>
                <w:rFonts w:ascii="Calibri" w:hAnsi="Calibri"/>
                <w:bCs/>
                <w:lang w:val="en-US"/>
              </w:rPr>
            </w:pPr>
          </w:p>
        </w:tc>
      </w:tr>
      <w:tr w:rsidR="009E1D3A" w:rsidRPr="00BE026C" w14:paraId="72582142" w14:textId="77777777" w:rsidTr="009E1D3A">
        <w:tc>
          <w:tcPr>
            <w:tcW w:w="1615" w:type="dxa"/>
          </w:tcPr>
          <w:p w14:paraId="4EAFFFFC" w14:textId="77777777" w:rsidR="00FC2083" w:rsidRPr="00BE026C" w:rsidRDefault="00FC2083" w:rsidP="00FC7F0C">
            <w:pPr>
              <w:spacing w:line="240" w:lineRule="auto"/>
              <w:jc w:val="left"/>
              <w:rPr>
                <w:rFonts w:ascii="Calibri" w:hAnsi="Calibri"/>
                <w:bCs/>
                <w:lang w:val="en-US"/>
              </w:rPr>
            </w:pPr>
            <w:r w:rsidRPr="00BE026C">
              <w:rPr>
                <w:rFonts w:ascii="Calibri" w:hAnsi="Calibri"/>
                <w:bCs/>
                <w:lang w:val="en-US"/>
              </w:rPr>
              <w:t>Rural Areas</w:t>
            </w:r>
          </w:p>
        </w:tc>
        <w:tc>
          <w:tcPr>
            <w:tcW w:w="3240" w:type="dxa"/>
          </w:tcPr>
          <w:p w14:paraId="50FC431F" w14:textId="5DC1D06A" w:rsidR="009E1D3A" w:rsidRPr="00BE026C" w:rsidRDefault="00FC2083" w:rsidP="00FC7F0C">
            <w:pPr>
              <w:spacing w:line="240" w:lineRule="auto"/>
              <w:jc w:val="left"/>
              <w:rPr>
                <w:rFonts w:ascii="Calibri" w:hAnsi="Calibri"/>
                <w:bCs/>
                <w:lang w:val="en-US"/>
              </w:rPr>
            </w:pPr>
            <w:r w:rsidRPr="00BE026C">
              <w:rPr>
                <w:rFonts w:ascii="Calibri" w:hAnsi="Calibri"/>
                <w:bCs/>
                <w:lang w:val="en-US"/>
              </w:rPr>
              <w:t xml:space="preserve">Area 2: </w:t>
            </w:r>
            <w:r w:rsidR="00925A40" w:rsidRPr="00BE026C">
              <w:rPr>
                <w:rFonts w:ascii="Calibri" w:hAnsi="Calibri"/>
                <w:bCs/>
                <w:lang w:val="en-US"/>
              </w:rPr>
              <w:t>Pujehun</w:t>
            </w:r>
            <w:r w:rsidRPr="00BE026C">
              <w:rPr>
                <w:rFonts w:ascii="Calibri" w:hAnsi="Calibri"/>
                <w:bCs/>
                <w:lang w:val="en-US"/>
              </w:rPr>
              <w:t xml:space="preserve"> district </w:t>
            </w:r>
          </w:p>
          <w:p w14:paraId="78A7D2E0" w14:textId="77777777" w:rsidR="00FC2083" w:rsidRPr="00BE026C" w:rsidRDefault="00FC2083" w:rsidP="00FC7F0C">
            <w:pPr>
              <w:spacing w:line="240" w:lineRule="auto"/>
              <w:jc w:val="left"/>
              <w:rPr>
                <w:rFonts w:ascii="Calibri" w:hAnsi="Calibri"/>
                <w:bCs/>
                <w:lang w:val="en-US"/>
              </w:rPr>
            </w:pPr>
            <w:r w:rsidRPr="00BE026C">
              <w:rPr>
                <w:rFonts w:ascii="Calibri" w:hAnsi="Calibri"/>
                <w:bCs/>
                <w:lang w:val="en-US"/>
              </w:rPr>
              <w:t>(Southern Province)</w:t>
            </w:r>
          </w:p>
        </w:tc>
        <w:tc>
          <w:tcPr>
            <w:tcW w:w="4140" w:type="dxa"/>
          </w:tcPr>
          <w:p w14:paraId="5951DAAD" w14:textId="77777777" w:rsidR="00FC2083" w:rsidRPr="00BE026C" w:rsidRDefault="00FC2083" w:rsidP="00FC7F0C">
            <w:pPr>
              <w:spacing w:line="240" w:lineRule="auto"/>
              <w:jc w:val="left"/>
              <w:rPr>
                <w:rFonts w:ascii="Calibri" w:hAnsi="Calibri"/>
                <w:bCs/>
                <w:lang w:val="en-US"/>
              </w:rPr>
            </w:pPr>
            <w:r w:rsidRPr="00BE026C">
              <w:rPr>
                <w:rFonts w:ascii="Calibri" w:hAnsi="Calibri"/>
                <w:bCs/>
                <w:lang w:val="en-US"/>
              </w:rPr>
              <w:t>Location 1: Bandajuma Sowa</w:t>
            </w:r>
          </w:p>
          <w:p w14:paraId="343F1011" w14:textId="77777777" w:rsidR="00FC2083" w:rsidRPr="00BE026C" w:rsidRDefault="00FC2083" w:rsidP="00FC7F0C">
            <w:pPr>
              <w:spacing w:line="240" w:lineRule="auto"/>
              <w:jc w:val="left"/>
              <w:rPr>
                <w:rFonts w:ascii="Calibri" w:hAnsi="Calibri"/>
                <w:bCs/>
                <w:lang w:val="en-US"/>
              </w:rPr>
            </w:pPr>
            <w:r w:rsidRPr="00BE026C">
              <w:rPr>
                <w:rFonts w:ascii="Calibri" w:hAnsi="Calibri"/>
                <w:bCs/>
                <w:lang w:val="en-US"/>
              </w:rPr>
              <w:t>Location 2: Gbondapi areas</w:t>
            </w:r>
          </w:p>
        </w:tc>
      </w:tr>
      <w:tr w:rsidR="009E1D3A" w:rsidRPr="00BE026C" w14:paraId="1B947B39" w14:textId="77777777" w:rsidTr="009E1D3A">
        <w:tc>
          <w:tcPr>
            <w:tcW w:w="1615" w:type="dxa"/>
          </w:tcPr>
          <w:p w14:paraId="3A00CCF3" w14:textId="77777777" w:rsidR="00FC2083" w:rsidRPr="00BE026C" w:rsidRDefault="00FC2083" w:rsidP="00FC7F0C">
            <w:pPr>
              <w:spacing w:line="240" w:lineRule="auto"/>
              <w:jc w:val="left"/>
              <w:rPr>
                <w:rFonts w:ascii="Calibri" w:hAnsi="Calibri"/>
                <w:bCs/>
                <w:lang w:val="en-US"/>
              </w:rPr>
            </w:pPr>
            <w:r w:rsidRPr="00BE026C">
              <w:rPr>
                <w:rFonts w:ascii="Calibri" w:hAnsi="Calibri"/>
                <w:bCs/>
                <w:lang w:val="en-US"/>
              </w:rPr>
              <w:t>Rural Areas</w:t>
            </w:r>
          </w:p>
        </w:tc>
        <w:tc>
          <w:tcPr>
            <w:tcW w:w="3240" w:type="dxa"/>
          </w:tcPr>
          <w:p w14:paraId="4BC35660" w14:textId="77777777" w:rsidR="009E1D3A" w:rsidRPr="00BE026C" w:rsidRDefault="00FC2083" w:rsidP="00FC7F0C">
            <w:pPr>
              <w:spacing w:line="240" w:lineRule="auto"/>
              <w:jc w:val="left"/>
              <w:rPr>
                <w:rFonts w:ascii="Calibri" w:hAnsi="Calibri"/>
                <w:bCs/>
                <w:lang w:val="en-US"/>
              </w:rPr>
            </w:pPr>
            <w:r w:rsidRPr="00BE026C">
              <w:rPr>
                <w:rFonts w:ascii="Calibri" w:hAnsi="Calibri"/>
                <w:bCs/>
                <w:lang w:val="en-US"/>
              </w:rPr>
              <w:t xml:space="preserve">Area 3: Kambia district </w:t>
            </w:r>
          </w:p>
          <w:p w14:paraId="1FD58163" w14:textId="77777777" w:rsidR="00FC2083" w:rsidRPr="00BE026C" w:rsidRDefault="00FC2083" w:rsidP="00FC7F0C">
            <w:pPr>
              <w:spacing w:line="240" w:lineRule="auto"/>
              <w:jc w:val="left"/>
              <w:rPr>
                <w:rFonts w:ascii="Calibri" w:hAnsi="Calibri"/>
                <w:bCs/>
                <w:lang w:val="en-US"/>
              </w:rPr>
            </w:pPr>
            <w:r w:rsidRPr="00BE026C">
              <w:rPr>
                <w:rFonts w:ascii="Calibri" w:hAnsi="Calibri"/>
                <w:bCs/>
                <w:lang w:val="en-US"/>
              </w:rPr>
              <w:t>(Northern Province)</w:t>
            </w:r>
          </w:p>
        </w:tc>
        <w:tc>
          <w:tcPr>
            <w:tcW w:w="4140" w:type="dxa"/>
          </w:tcPr>
          <w:p w14:paraId="5CD164A4" w14:textId="77777777" w:rsidR="00FC2083" w:rsidRPr="00BE026C" w:rsidRDefault="00FC2083" w:rsidP="00FC7F0C">
            <w:pPr>
              <w:spacing w:line="240" w:lineRule="auto"/>
              <w:jc w:val="left"/>
              <w:rPr>
                <w:rFonts w:ascii="Calibri" w:hAnsi="Calibri"/>
                <w:bCs/>
                <w:lang w:val="en-US"/>
              </w:rPr>
            </w:pPr>
            <w:r w:rsidRPr="00BE026C">
              <w:rPr>
                <w:rFonts w:ascii="Calibri" w:hAnsi="Calibri"/>
                <w:bCs/>
                <w:lang w:val="en-US"/>
              </w:rPr>
              <w:t>Location 1: Mambolo Chiefdom</w:t>
            </w:r>
          </w:p>
          <w:p w14:paraId="680ED1D3" w14:textId="77777777" w:rsidR="00FC2083" w:rsidRPr="00BE026C" w:rsidRDefault="00FC2083" w:rsidP="00FC7F0C">
            <w:pPr>
              <w:spacing w:line="240" w:lineRule="auto"/>
              <w:jc w:val="left"/>
              <w:rPr>
                <w:rFonts w:ascii="Calibri" w:hAnsi="Calibri"/>
                <w:bCs/>
                <w:lang w:val="en-US"/>
              </w:rPr>
            </w:pPr>
            <w:r w:rsidRPr="00BE026C">
              <w:rPr>
                <w:rFonts w:ascii="Calibri" w:hAnsi="Calibri"/>
                <w:bCs/>
                <w:lang w:val="en-US"/>
              </w:rPr>
              <w:t>Location 2: Malambay</w:t>
            </w:r>
          </w:p>
        </w:tc>
      </w:tr>
      <w:tr w:rsidR="009E1D3A" w:rsidRPr="00BE026C" w14:paraId="7FBEFE57" w14:textId="77777777" w:rsidTr="009E1D3A">
        <w:tc>
          <w:tcPr>
            <w:tcW w:w="1615" w:type="dxa"/>
          </w:tcPr>
          <w:p w14:paraId="2A47FEF1" w14:textId="77777777" w:rsidR="00FC2083" w:rsidRPr="00BE026C" w:rsidRDefault="00FC2083" w:rsidP="00FC7F0C">
            <w:pPr>
              <w:spacing w:line="240" w:lineRule="auto"/>
              <w:jc w:val="left"/>
              <w:rPr>
                <w:rFonts w:ascii="Calibri" w:hAnsi="Calibri"/>
                <w:bCs/>
                <w:lang w:val="en-US"/>
              </w:rPr>
            </w:pPr>
            <w:r w:rsidRPr="00BE026C">
              <w:rPr>
                <w:rFonts w:ascii="Calibri" w:hAnsi="Calibri"/>
                <w:bCs/>
                <w:lang w:val="en-US"/>
              </w:rPr>
              <w:t>Rural Areas</w:t>
            </w:r>
          </w:p>
        </w:tc>
        <w:tc>
          <w:tcPr>
            <w:tcW w:w="3240" w:type="dxa"/>
          </w:tcPr>
          <w:p w14:paraId="270C3719" w14:textId="77777777" w:rsidR="009E1D3A" w:rsidRPr="00BE026C" w:rsidRDefault="00FC2083" w:rsidP="00FC7F0C">
            <w:pPr>
              <w:spacing w:line="240" w:lineRule="auto"/>
              <w:jc w:val="left"/>
              <w:rPr>
                <w:rFonts w:ascii="Calibri" w:hAnsi="Calibri"/>
                <w:bCs/>
                <w:lang w:val="en-US"/>
              </w:rPr>
            </w:pPr>
            <w:r w:rsidRPr="00BE026C">
              <w:rPr>
                <w:rFonts w:ascii="Calibri" w:hAnsi="Calibri"/>
                <w:bCs/>
                <w:lang w:val="en-US"/>
              </w:rPr>
              <w:t xml:space="preserve">Area 4: Kono district </w:t>
            </w:r>
          </w:p>
          <w:p w14:paraId="1AAA81DE" w14:textId="77777777" w:rsidR="00FC2083" w:rsidRPr="00BE026C" w:rsidRDefault="00FC2083" w:rsidP="00FC7F0C">
            <w:pPr>
              <w:spacing w:line="240" w:lineRule="auto"/>
              <w:jc w:val="left"/>
              <w:rPr>
                <w:rFonts w:ascii="Calibri" w:hAnsi="Calibri"/>
                <w:bCs/>
                <w:lang w:val="en-US"/>
              </w:rPr>
            </w:pPr>
            <w:r w:rsidRPr="00BE026C">
              <w:rPr>
                <w:rFonts w:ascii="Calibri" w:hAnsi="Calibri"/>
                <w:bCs/>
                <w:lang w:val="en-US"/>
              </w:rPr>
              <w:t>(Eastern Province)</w:t>
            </w:r>
          </w:p>
        </w:tc>
        <w:tc>
          <w:tcPr>
            <w:tcW w:w="4140" w:type="dxa"/>
          </w:tcPr>
          <w:p w14:paraId="1A44D594" w14:textId="77777777" w:rsidR="00FC2083" w:rsidRPr="00BE026C" w:rsidRDefault="00FC2083" w:rsidP="00FC7F0C">
            <w:pPr>
              <w:spacing w:line="240" w:lineRule="auto"/>
              <w:jc w:val="left"/>
              <w:rPr>
                <w:rFonts w:ascii="Calibri" w:hAnsi="Calibri"/>
                <w:bCs/>
                <w:lang w:val="en-US"/>
              </w:rPr>
            </w:pPr>
            <w:r w:rsidRPr="00BE026C">
              <w:rPr>
                <w:rFonts w:ascii="Calibri" w:hAnsi="Calibri"/>
                <w:bCs/>
                <w:lang w:val="en-US"/>
              </w:rPr>
              <w:t>Location 1: Koeyor Chiefdom</w:t>
            </w:r>
          </w:p>
          <w:p w14:paraId="5DC23D85" w14:textId="77777777" w:rsidR="00FC2083" w:rsidRPr="00BE026C" w:rsidRDefault="00FC2083" w:rsidP="00FC7F0C">
            <w:pPr>
              <w:spacing w:line="240" w:lineRule="auto"/>
              <w:jc w:val="left"/>
              <w:rPr>
                <w:rFonts w:ascii="Calibri" w:hAnsi="Calibri"/>
                <w:bCs/>
                <w:lang w:val="en-US"/>
              </w:rPr>
            </w:pPr>
            <w:r w:rsidRPr="00BE026C">
              <w:rPr>
                <w:rFonts w:ascii="Calibri" w:hAnsi="Calibri"/>
                <w:bCs/>
                <w:lang w:val="en-US"/>
              </w:rPr>
              <w:t>Location 2: Jaima Sewafe Chiefdom</w:t>
            </w:r>
          </w:p>
        </w:tc>
      </w:tr>
    </w:tbl>
    <w:p w14:paraId="69C414CF" w14:textId="77777777" w:rsidR="0037335C" w:rsidRPr="00BE026C" w:rsidRDefault="0037335C" w:rsidP="00EC6912">
      <w:pPr>
        <w:widowControl w:val="0"/>
        <w:autoSpaceDE w:val="0"/>
        <w:autoSpaceDN w:val="0"/>
        <w:adjustRightInd w:val="0"/>
        <w:spacing w:before="100" w:beforeAutospacing="1" w:line="240" w:lineRule="auto"/>
        <w:contextualSpacing/>
        <w:rPr>
          <w:rFonts w:ascii="Calibri" w:hAnsi="Calibri"/>
          <w:color w:val="000000"/>
          <w:lang w:val="en-PH" w:eastAsia="en-PH"/>
        </w:rPr>
      </w:pPr>
    </w:p>
    <w:p w14:paraId="4D7DC2BA" w14:textId="6EED26E9" w:rsidR="00512953" w:rsidRPr="00BE026C" w:rsidRDefault="00512953" w:rsidP="000206B1">
      <w:pPr>
        <w:widowControl w:val="0"/>
        <w:autoSpaceDE w:val="0"/>
        <w:autoSpaceDN w:val="0"/>
        <w:adjustRightInd w:val="0"/>
        <w:spacing w:before="100" w:beforeAutospacing="1" w:line="240" w:lineRule="auto"/>
        <w:contextualSpacing/>
        <w:rPr>
          <w:rFonts w:ascii="Calibri" w:hAnsi="Calibri"/>
          <w:color w:val="000000"/>
          <w:lang w:val="en-PH" w:eastAsia="en-PH"/>
        </w:rPr>
      </w:pPr>
      <w:r w:rsidRPr="00BE026C">
        <w:rPr>
          <w:rFonts w:ascii="Calibri" w:hAnsi="Calibri"/>
          <w:color w:val="000000"/>
          <w:lang w:val="en-PH" w:eastAsia="en-PH"/>
        </w:rPr>
        <w:t>Total budget for the project is USD 13.090  million. The executing agency /implementation partner for the project is the Ministry of Water Resources, Sierra Leone. GEF implementing ag</w:t>
      </w:r>
      <w:r w:rsidR="001E59E3" w:rsidRPr="00BE026C">
        <w:rPr>
          <w:rFonts w:ascii="Calibri" w:hAnsi="Calibri"/>
          <w:color w:val="000000"/>
          <w:lang w:val="en-PH" w:eastAsia="en-PH"/>
        </w:rPr>
        <w:t>ency is</w:t>
      </w:r>
      <w:r w:rsidRPr="00BE026C">
        <w:rPr>
          <w:rFonts w:ascii="Calibri" w:hAnsi="Calibri"/>
          <w:color w:val="000000"/>
          <w:lang w:val="en-PH" w:eastAsia="en-PH"/>
        </w:rPr>
        <w:t xml:space="preserve"> the UNDP CO. With the project reaching mid term of its implementation </w:t>
      </w:r>
      <w:r w:rsidRPr="00BE026C">
        <w:rPr>
          <w:rFonts w:ascii="Calibri" w:hAnsi="Calibri" w:cs="Arial"/>
          <w:lang w:val="en-US"/>
        </w:rPr>
        <w:t>a ‘Mid Term</w:t>
      </w:r>
      <w:r w:rsidR="001E59E3" w:rsidRPr="00BE026C">
        <w:rPr>
          <w:rFonts w:ascii="Calibri" w:hAnsi="Calibri" w:cs="Arial"/>
          <w:lang w:val="en-US"/>
        </w:rPr>
        <w:t xml:space="preserve"> Review (MTR)’ of the project has been</w:t>
      </w:r>
      <w:r w:rsidRPr="00BE026C">
        <w:rPr>
          <w:rFonts w:ascii="Calibri" w:hAnsi="Calibri" w:cs="Arial"/>
          <w:lang w:val="en-US"/>
        </w:rPr>
        <w:t xml:space="preserve"> carried out. This is as per the standard practice for all UNDP-GEF projects. </w:t>
      </w:r>
      <w:r w:rsidR="001E59E3" w:rsidRPr="00BE026C">
        <w:rPr>
          <w:rFonts w:ascii="Calibri" w:hAnsi="Calibri" w:cs="Arial"/>
          <w:lang w:val="en-US"/>
        </w:rPr>
        <w:t xml:space="preserve">This report presents the findings of the </w:t>
      </w:r>
      <w:r w:rsidR="00240981" w:rsidRPr="00BE026C">
        <w:rPr>
          <w:rFonts w:ascii="Calibri" w:hAnsi="Calibri" w:cs="Arial"/>
          <w:lang w:val="en-US"/>
        </w:rPr>
        <w:t>MTR, summary of which is provided in the following paragraphs.</w:t>
      </w:r>
    </w:p>
    <w:p w14:paraId="6784F826" w14:textId="77777777" w:rsidR="00337EE1" w:rsidRPr="00BE026C" w:rsidRDefault="00337EE1" w:rsidP="005C28C3">
      <w:pPr>
        <w:pStyle w:val="Heading2"/>
        <w:numPr>
          <w:ilvl w:val="0"/>
          <w:numId w:val="0"/>
        </w:numPr>
        <w:spacing w:before="100" w:beforeAutospacing="1" w:after="0" w:line="240" w:lineRule="auto"/>
        <w:rPr>
          <w:rFonts w:ascii="Calibri" w:hAnsi="Calibri" w:cs="Times New Roman"/>
        </w:rPr>
      </w:pPr>
      <w:bookmarkStart w:id="11" w:name="_Toc532909614"/>
      <w:r w:rsidRPr="00BE026C">
        <w:rPr>
          <w:rFonts w:ascii="Calibri" w:hAnsi="Calibri" w:cs="Times New Roman"/>
        </w:rPr>
        <w:t>Summary of main findings and ratings</w:t>
      </w:r>
      <w:bookmarkEnd w:id="11"/>
    </w:p>
    <w:p w14:paraId="7330A7C3" w14:textId="2F7900F2" w:rsidR="008454BE" w:rsidRPr="00BE026C" w:rsidRDefault="008454BE" w:rsidP="008454BE">
      <w:pPr>
        <w:spacing w:before="100" w:beforeAutospacing="1" w:line="240" w:lineRule="auto"/>
        <w:rPr>
          <w:rFonts w:ascii="Calibri" w:hAnsi="Calibri"/>
        </w:rPr>
      </w:pPr>
      <w:r w:rsidRPr="00BE026C">
        <w:rPr>
          <w:rFonts w:ascii="Calibri" w:hAnsi="Calibri"/>
        </w:rPr>
        <w:t>The following Table</w:t>
      </w:r>
      <w:r w:rsidR="006531DA">
        <w:rPr>
          <w:rFonts w:ascii="Calibri" w:hAnsi="Calibri"/>
        </w:rPr>
        <w:t xml:space="preserve"> </w:t>
      </w:r>
      <w:r w:rsidR="00A6405D">
        <w:rPr>
          <w:rFonts w:ascii="Calibri" w:hAnsi="Calibri"/>
        </w:rPr>
        <w:t>2</w:t>
      </w:r>
      <w:r w:rsidRPr="00BE026C">
        <w:rPr>
          <w:rFonts w:ascii="Calibri" w:hAnsi="Calibri"/>
        </w:rPr>
        <w:t xml:space="preserve"> provides a summary of the ratings for:</w:t>
      </w:r>
    </w:p>
    <w:p w14:paraId="2CA0DB80" w14:textId="77777777" w:rsidR="008454BE" w:rsidRPr="00BE026C" w:rsidRDefault="008454BE" w:rsidP="008454BE">
      <w:pPr>
        <w:spacing w:before="100" w:beforeAutospacing="1" w:line="240" w:lineRule="auto"/>
        <w:rPr>
          <w:rFonts w:ascii="Calibri" w:hAnsi="Calibri"/>
        </w:rPr>
      </w:pPr>
      <w:r w:rsidRPr="00BE026C">
        <w:rPr>
          <w:rFonts w:ascii="Calibri" w:hAnsi="Calibri"/>
        </w:rPr>
        <w:t>a) Progress towards Results</w:t>
      </w:r>
    </w:p>
    <w:p w14:paraId="32119A7D" w14:textId="77777777" w:rsidR="008454BE" w:rsidRPr="00BE026C" w:rsidRDefault="008454BE" w:rsidP="008454BE">
      <w:pPr>
        <w:spacing w:line="240" w:lineRule="auto"/>
        <w:rPr>
          <w:rFonts w:ascii="Calibri" w:hAnsi="Calibri"/>
        </w:rPr>
      </w:pPr>
      <w:r w:rsidRPr="00BE026C">
        <w:rPr>
          <w:rFonts w:ascii="Calibri" w:hAnsi="Calibri"/>
        </w:rPr>
        <w:t>b) Project Objectives</w:t>
      </w:r>
    </w:p>
    <w:p w14:paraId="686070D8" w14:textId="77777777" w:rsidR="008454BE" w:rsidRPr="00BE026C" w:rsidRDefault="008454BE" w:rsidP="008454BE">
      <w:pPr>
        <w:spacing w:line="240" w:lineRule="auto"/>
        <w:rPr>
          <w:rFonts w:ascii="Calibri" w:hAnsi="Calibri"/>
        </w:rPr>
      </w:pPr>
      <w:r w:rsidRPr="00BE026C">
        <w:rPr>
          <w:rFonts w:ascii="Calibri" w:hAnsi="Calibri"/>
        </w:rPr>
        <w:t xml:space="preserve">c) Implementation and Adaptive Management </w:t>
      </w:r>
      <w:r w:rsidRPr="00BE026C">
        <w:rPr>
          <w:rFonts w:ascii="Calibri" w:hAnsi="Calibri"/>
        </w:rPr>
        <w:tab/>
      </w:r>
      <w:r w:rsidRPr="00BE026C">
        <w:rPr>
          <w:rFonts w:ascii="Calibri" w:hAnsi="Calibri"/>
        </w:rPr>
        <w:tab/>
      </w:r>
    </w:p>
    <w:p w14:paraId="56D5FA97" w14:textId="77777777" w:rsidR="008454BE" w:rsidRPr="00BE026C" w:rsidRDefault="008454BE" w:rsidP="008454BE">
      <w:pPr>
        <w:spacing w:line="240" w:lineRule="auto"/>
        <w:rPr>
          <w:rFonts w:ascii="Calibri" w:hAnsi="Calibri"/>
        </w:rPr>
      </w:pPr>
      <w:r w:rsidRPr="00BE026C">
        <w:rPr>
          <w:rFonts w:ascii="Calibri" w:hAnsi="Calibri"/>
        </w:rPr>
        <w:t>d) Sustainability</w:t>
      </w:r>
    </w:p>
    <w:p w14:paraId="60D1CC79" w14:textId="77777777" w:rsidR="00F71D3F" w:rsidRDefault="00F71D3F" w:rsidP="008454BE">
      <w:pPr>
        <w:spacing w:before="100" w:beforeAutospacing="1" w:line="240" w:lineRule="auto"/>
        <w:rPr>
          <w:rFonts w:ascii="Calibri" w:hAnsi="Calibri"/>
          <w:b/>
        </w:rPr>
      </w:pPr>
    </w:p>
    <w:p w14:paraId="6B44F53E" w14:textId="77777777" w:rsidR="00275B15" w:rsidRDefault="00275B15" w:rsidP="008454BE">
      <w:pPr>
        <w:spacing w:before="100" w:beforeAutospacing="1" w:line="240" w:lineRule="auto"/>
        <w:rPr>
          <w:rFonts w:ascii="Calibri" w:hAnsi="Calibri"/>
          <w:b/>
        </w:rPr>
      </w:pPr>
    </w:p>
    <w:p w14:paraId="69FB50D0" w14:textId="50261A75" w:rsidR="008454BE" w:rsidRPr="00BE026C" w:rsidRDefault="006531DA" w:rsidP="008454BE">
      <w:pPr>
        <w:spacing w:before="100" w:beforeAutospacing="1" w:line="240" w:lineRule="auto"/>
        <w:rPr>
          <w:rFonts w:ascii="Calibri" w:hAnsi="Calibri"/>
          <w:b/>
          <w:bCs/>
        </w:rPr>
      </w:pPr>
      <w:r>
        <w:rPr>
          <w:rFonts w:ascii="Calibri" w:hAnsi="Calibri"/>
          <w:b/>
        </w:rPr>
        <w:lastRenderedPageBreak/>
        <w:t xml:space="preserve">Table </w:t>
      </w:r>
      <w:r w:rsidR="00A6405D">
        <w:rPr>
          <w:rFonts w:ascii="Calibri" w:hAnsi="Calibri"/>
          <w:b/>
        </w:rPr>
        <w:t>2</w:t>
      </w:r>
      <w:r w:rsidR="008454BE" w:rsidRPr="00BE026C">
        <w:rPr>
          <w:rFonts w:ascii="Calibri" w:hAnsi="Calibri"/>
          <w:b/>
        </w:rPr>
        <w:t xml:space="preserve">: </w:t>
      </w:r>
      <w:r w:rsidR="008454BE" w:rsidRPr="00BE026C">
        <w:rPr>
          <w:rFonts w:ascii="Calibri" w:hAnsi="Calibri"/>
          <w:b/>
          <w:bCs/>
        </w:rPr>
        <w:t>Mid-term review ratings and achievements summary</w:t>
      </w:r>
      <w:r w:rsidR="008454BE" w:rsidRPr="00BE026C">
        <w:rPr>
          <w:rFonts w:ascii="Calibri" w:hAnsi="Calibri"/>
          <w:b/>
          <w:bCs/>
          <w:vanish/>
        </w:rPr>
        <w:t xml:space="preserve"> d out under the project in the e to be reviewed and revised.ures for the yields of differetn rrid out under the project in the e</w:t>
      </w:r>
    </w:p>
    <w:tbl>
      <w:tblPr>
        <w:tblStyle w:val="TableGrid61"/>
        <w:tblpPr w:leftFromText="180" w:rightFromText="180" w:vertAnchor="text" w:horzAnchor="margin" w:tblpY="54"/>
        <w:tblW w:w="9085" w:type="dxa"/>
        <w:tblLayout w:type="fixed"/>
        <w:tblLook w:val="04A0" w:firstRow="1" w:lastRow="0" w:firstColumn="1" w:lastColumn="0" w:noHBand="0" w:noVBand="1"/>
      </w:tblPr>
      <w:tblGrid>
        <w:gridCol w:w="1345"/>
        <w:gridCol w:w="900"/>
        <w:gridCol w:w="6840"/>
      </w:tblGrid>
      <w:tr w:rsidR="008454BE" w:rsidRPr="00BE026C" w14:paraId="4E27CF63" w14:textId="77777777" w:rsidTr="004B12BB">
        <w:trPr>
          <w:trHeight w:val="261"/>
          <w:tblHeader/>
        </w:trPr>
        <w:tc>
          <w:tcPr>
            <w:tcW w:w="1345" w:type="dxa"/>
            <w:shd w:val="clear" w:color="auto" w:fill="8DB3E2" w:themeFill="text2" w:themeFillTint="66"/>
          </w:tcPr>
          <w:p w14:paraId="69583339" w14:textId="77777777" w:rsidR="008454BE" w:rsidRPr="006531DA" w:rsidRDefault="008454BE" w:rsidP="007D1435">
            <w:pPr>
              <w:spacing w:line="240" w:lineRule="auto"/>
              <w:rPr>
                <w:rFonts w:ascii="Calibri" w:hAnsi="Calibri"/>
                <w:b/>
                <w:sz w:val="20"/>
                <w:szCs w:val="20"/>
              </w:rPr>
            </w:pPr>
            <w:r w:rsidRPr="006531DA">
              <w:rPr>
                <w:rFonts w:ascii="Calibri" w:hAnsi="Calibri"/>
                <w:b/>
                <w:sz w:val="20"/>
                <w:szCs w:val="20"/>
              </w:rPr>
              <w:t>Main criteria</w:t>
            </w:r>
          </w:p>
        </w:tc>
        <w:tc>
          <w:tcPr>
            <w:tcW w:w="900" w:type="dxa"/>
            <w:shd w:val="clear" w:color="auto" w:fill="8DB3E2" w:themeFill="text2" w:themeFillTint="66"/>
          </w:tcPr>
          <w:p w14:paraId="77B1EE9D" w14:textId="77777777" w:rsidR="008454BE" w:rsidRPr="006531DA" w:rsidRDefault="008454BE" w:rsidP="007D1435">
            <w:pPr>
              <w:spacing w:line="240" w:lineRule="auto"/>
              <w:rPr>
                <w:rFonts w:ascii="Calibri" w:hAnsi="Calibri"/>
                <w:b/>
                <w:sz w:val="20"/>
                <w:szCs w:val="20"/>
              </w:rPr>
            </w:pPr>
            <w:r w:rsidRPr="006531DA">
              <w:rPr>
                <w:rFonts w:ascii="Calibri" w:hAnsi="Calibri"/>
                <w:b/>
                <w:sz w:val="20"/>
                <w:szCs w:val="20"/>
              </w:rPr>
              <w:t>Rating</w:t>
            </w:r>
            <w:r w:rsidRPr="006531DA">
              <w:rPr>
                <w:rStyle w:val="FootnoteReference"/>
                <w:rFonts w:ascii="Calibri" w:hAnsi="Calibri"/>
                <w:b/>
                <w:sz w:val="20"/>
                <w:szCs w:val="20"/>
              </w:rPr>
              <w:footnoteReference w:id="2"/>
            </w:r>
          </w:p>
        </w:tc>
        <w:tc>
          <w:tcPr>
            <w:tcW w:w="6840" w:type="dxa"/>
            <w:shd w:val="clear" w:color="auto" w:fill="8DB3E2" w:themeFill="text2" w:themeFillTint="66"/>
          </w:tcPr>
          <w:p w14:paraId="001C063C" w14:textId="77777777" w:rsidR="008454BE" w:rsidRPr="006531DA" w:rsidRDefault="008454BE" w:rsidP="007D1435">
            <w:pPr>
              <w:spacing w:line="240" w:lineRule="auto"/>
              <w:jc w:val="center"/>
              <w:rPr>
                <w:rFonts w:ascii="Calibri" w:hAnsi="Calibri"/>
                <w:b/>
                <w:sz w:val="20"/>
                <w:szCs w:val="20"/>
              </w:rPr>
            </w:pPr>
            <w:r w:rsidRPr="006531DA">
              <w:rPr>
                <w:rFonts w:ascii="Calibri" w:hAnsi="Calibri"/>
                <w:b/>
                <w:sz w:val="20"/>
                <w:szCs w:val="20"/>
              </w:rPr>
              <w:t>Explanation</w:t>
            </w:r>
          </w:p>
        </w:tc>
      </w:tr>
      <w:tr w:rsidR="008454BE" w:rsidRPr="00BE026C" w14:paraId="62EAAE3A" w14:textId="77777777" w:rsidTr="004B12BB">
        <w:trPr>
          <w:trHeight w:val="214"/>
        </w:trPr>
        <w:tc>
          <w:tcPr>
            <w:tcW w:w="1345" w:type="dxa"/>
            <w:tcBorders>
              <w:bottom w:val="dotted" w:sz="4" w:space="0" w:color="auto"/>
            </w:tcBorders>
          </w:tcPr>
          <w:p w14:paraId="684BED85" w14:textId="77777777" w:rsidR="008454BE" w:rsidRPr="006531DA" w:rsidRDefault="008454BE" w:rsidP="007D1435">
            <w:pPr>
              <w:spacing w:line="240" w:lineRule="auto"/>
              <w:rPr>
                <w:rFonts w:ascii="Calibri" w:hAnsi="Calibri"/>
                <w:b/>
                <w:sz w:val="20"/>
                <w:szCs w:val="20"/>
              </w:rPr>
            </w:pPr>
            <w:r w:rsidRPr="006531DA">
              <w:rPr>
                <w:rFonts w:ascii="Calibri" w:hAnsi="Calibri"/>
                <w:b/>
                <w:sz w:val="20"/>
                <w:szCs w:val="20"/>
              </w:rPr>
              <w:t>Project Strategy</w:t>
            </w:r>
          </w:p>
        </w:tc>
        <w:tc>
          <w:tcPr>
            <w:tcW w:w="900" w:type="dxa"/>
            <w:tcBorders>
              <w:bottom w:val="dotted" w:sz="4" w:space="0" w:color="auto"/>
            </w:tcBorders>
          </w:tcPr>
          <w:p w14:paraId="43E3E667" w14:textId="77777777" w:rsidR="008454BE" w:rsidRPr="006531DA" w:rsidRDefault="008454BE" w:rsidP="007D1435">
            <w:pPr>
              <w:spacing w:line="240" w:lineRule="auto"/>
              <w:jc w:val="center"/>
              <w:rPr>
                <w:rFonts w:ascii="Calibri" w:hAnsi="Calibri"/>
                <w:b/>
                <w:sz w:val="20"/>
                <w:szCs w:val="20"/>
              </w:rPr>
            </w:pPr>
            <w:r w:rsidRPr="006531DA">
              <w:rPr>
                <w:rFonts w:ascii="Calibri" w:hAnsi="Calibri"/>
                <w:b/>
                <w:sz w:val="20"/>
                <w:szCs w:val="20"/>
              </w:rPr>
              <w:t>NA</w:t>
            </w:r>
          </w:p>
        </w:tc>
        <w:tc>
          <w:tcPr>
            <w:tcW w:w="6840" w:type="dxa"/>
          </w:tcPr>
          <w:p w14:paraId="190AC427" w14:textId="77777777" w:rsidR="008454BE" w:rsidRPr="006531DA" w:rsidRDefault="008454BE" w:rsidP="007D1435">
            <w:pPr>
              <w:spacing w:line="240" w:lineRule="auto"/>
              <w:jc w:val="left"/>
              <w:rPr>
                <w:rFonts w:ascii="Calibri" w:hAnsi="Calibri"/>
                <w:sz w:val="20"/>
                <w:szCs w:val="20"/>
              </w:rPr>
            </w:pPr>
            <w:r w:rsidRPr="006531DA">
              <w:rPr>
                <w:rFonts w:ascii="Calibri" w:hAnsi="Calibri"/>
                <w:sz w:val="20"/>
                <w:szCs w:val="20"/>
              </w:rPr>
              <w:t>The project, is expected to address climate change induced, impacts on the water sector in Sierra Leone. Due to the impacts of climate change the availability of water (particularly during summer) is reduced.</w:t>
            </w:r>
          </w:p>
          <w:p w14:paraId="4D13D1A0" w14:textId="77777777" w:rsidR="008454BE" w:rsidRPr="006531DA" w:rsidRDefault="008454BE" w:rsidP="007D1435">
            <w:pPr>
              <w:spacing w:line="240" w:lineRule="auto"/>
              <w:jc w:val="left"/>
              <w:rPr>
                <w:rFonts w:ascii="Calibri" w:hAnsi="Calibri"/>
                <w:sz w:val="20"/>
                <w:szCs w:val="20"/>
              </w:rPr>
            </w:pPr>
          </w:p>
          <w:p w14:paraId="0C5DCF94" w14:textId="4F69C322" w:rsidR="008454BE" w:rsidRPr="006531DA" w:rsidRDefault="008454BE" w:rsidP="007D1435">
            <w:pPr>
              <w:spacing w:line="240" w:lineRule="auto"/>
              <w:jc w:val="left"/>
              <w:rPr>
                <w:rFonts w:ascii="Calibri" w:hAnsi="Calibri"/>
                <w:sz w:val="20"/>
                <w:szCs w:val="20"/>
              </w:rPr>
            </w:pPr>
            <w:r w:rsidRPr="006531DA">
              <w:rPr>
                <w:rFonts w:ascii="Calibri" w:hAnsi="Calibri"/>
                <w:sz w:val="20"/>
                <w:szCs w:val="20"/>
              </w:rPr>
              <w:t xml:space="preserve">The project has a focus on capacity building for climate resilient decision-making in the water sector and pilot intervention on the ground at the four locations. The project aims to support infrastructure and capacity building both, in the urban setting (Freetown and Guma Valley Reservoir) and in the rural setting (Southern, Northern and Eastern regions). </w:t>
            </w:r>
          </w:p>
          <w:p w14:paraId="05F11C30" w14:textId="77777777" w:rsidR="008454BE" w:rsidRPr="006531DA" w:rsidRDefault="008454BE" w:rsidP="007D1435">
            <w:pPr>
              <w:spacing w:line="240" w:lineRule="auto"/>
              <w:jc w:val="left"/>
              <w:rPr>
                <w:rFonts w:ascii="Calibri" w:hAnsi="Calibri"/>
                <w:sz w:val="20"/>
                <w:szCs w:val="20"/>
              </w:rPr>
            </w:pPr>
          </w:p>
          <w:p w14:paraId="0DD3127D" w14:textId="276FC3CC" w:rsidR="008454BE" w:rsidRPr="006531DA" w:rsidRDefault="008454BE" w:rsidP="007D1435">
            <w:pPr>
              <w:spacing w:line="240" w:lineRule="auto"/>
              <w:jc w:val="left"/>
              <w:rPr>
                <w:rFonts w:ascii="Calibri" w:hAnsi="Calibri"/>
                <w:sz w:val="20"/>
                <w:szCs w:val="20"/>
              </w:rPr>
            </w:pPr>
            <w:r w:rsidRPr="006531DA">
              <w:rPr>
                <w:rFonts w:ascii="Calibri" w:hAnsi="Calibri"/>
                <w:sz w:val="20"/>
                <w:szCs w:val="20"/>
              </w:rPr>
              <w:t>The idea of the project is to attract private sector investment for creation of climate resilient technology based infrastructure facilities for making the water available to the communities. This is to be achieved by creating conducive policy and regulations on one part</w:t>
            </w:r>
            <w:r w:rsidR="00890F54">
              <w:rPr>
                <w:rFonts w:ascii="Calibri" w:hAnsi="Calibri"/>
                <w:sz w:val="20"/>
                <w:szCs w:val="20"/>
              </w:rPr>
              <w:t>,</w:t>
            </w:r>
            <w:r w:rsidRPr="006531DA">
              <w:rPr>
                <w:rFonts w:ascii="Calibri" w:hAnsi="Calibri"/>
                <w:sz w:val="20"/>
                <w:szCs w:val="20"/>
              </w:rPr>
              <w:t xml:space="preserve"> while on the other demonstrate the climate resilient technologies at pilot locations. Accordingly, the project is structured around two Outcomes. The first Outcome is focused on the policy and regulatory aspects and the second Outcome is focused on implementation of the pilots at the selected locations. </w:t>
            </w:r>
          </w:p>
          <w:p w14:paraId="75790FF6" w14:textId="77777777" w:rsidR="008454BE" w:rsidRPr="006531DA" w:rsidRDefault="008454BE" w:rsidP="007D1435">
            <w:pPr>
              <w:spacing w:line="240" w:lineRule="auto"/>
              <w:jc w:val="left"/>
              <w:rPr>
                <w:rFonts w:ascii="Calibri" w:hAnsi="Calibri"/>
                <w:sz w:val="20"/>
                <w:szCs w:val="20"/>
              </w:rPr>
            </w:pPr>
          </w:p>
          <w:p w14:paraId="4066464E" w14:textId="77777777" w:rsidR="008454BE" w:rsidRPr="006531DA" w:rsidRDefault="008454BE" w:rsidP="007D1435">
            <w:pPr>
              <w:spacing w:line="240" w:lineRule="auto"/>
              <w:jc w:val="left"/>
              <w:rPr>
                <w:rFonts w:ascii="Calibri" w:hAnsi="Calibri"/>
                <w:sz w:val="20"/>
                <w:szCs w:val="20"/>
              </w:rPr>
            </w:pPr>
            <w:r w:rsidRPr="006531DA">
              <w:rPr>
                <w:rFonts w:ascii="Calibri" w:hAnsi="Calibri"/>
                <w:sz w:val="20"/>
                <w:szCs w:val="20"/>
              </w:rPr>
              <w:t>Replication of the pilot projects is to be facilitated by dissemination of the results of the pilots by way of case studies etc.</w:t>
            </w:r>
          </w:p>
          <w:p w14:paraId="2EA3F494" w14:textId="77777777" w:rsidR="008454BE" w:rsidRPr="006531DA" w:rsidRDefault="008454BE" w:rsidP="007D1435">
            <w:pPr>
              <w:spacing w:line="240" w:lineRule="auto"/>
              <w:jc w:val="left"/>
              <w:rPr>
                <w:rFonts w:ascii="Calibri" w:hAnsi="Calibri"/>
                <w:sz w:val="20"/>
                <w:szCs w:val="20"/>
              </w:rPr>
            </w:pPr>
          </w:p>
        </w:tc>
      </w:tr>
      <w:tr w:rsidR="008454BE" w:rsidRPr="00BE026C" w14:paraId="51DA6C33" w14:textId="77777777" w:rsidTr="004B12BB">
        <w:trPr>
          <w:trHeight w:val="214"/>
        </w:trPr>
        <w:tc>
          <w:tcPr>
            <w:tcW w:w="1345" w:type="dxa"/>
            <w:tcBorders>
              <w:bottom w:val="dotted" w:sz="4" w:space="0" w:color="auto"/>
            </w:tcBorders>
          </w:tcPr>
          <w:p w14:paraId="602AC674" w14:textId="77777777" w:rsidR="008454BE" w:rsidRPr="006531DA" w:rsidRDefault="008454BE" w:rsidP="007D1435">
            <w:pPr>
              <w:spacing w:line="240" w:lineRule="auto"/>
              <w:jc w:val="left"/>
              <w:rPr>
                <w:rFonts w:ascii="Calibri" w:hAnsi="Calibri"/>
                <w:b/>
                <w:sz w:val="20"/>
                <w:szCs w:val="20"/>
              </w:rPr>
            </w:pPr>
            <w:r w:rsidRPr="006531DA">
              <w:rPr>
                <w:rFonts w:ascii="Calibri" w:hAnsi="Calibri"/>
                <w:b/>
                <w:sz w:val="20"/>
                <w:szCs w:val="20"/>
              </w:rPr>
              <w:t>Progress towards results</w:t>
            </w:r>
          </w:p>
        </w:tc>
        <w:tc>
          <w:tcPr>
            <w:tcW w:w="900" w:type="dxa"/>
            <w:tcBorders>
              <w:bottom w:val="dotted" w:sz="4" w:space="0" w:color="auto"/>
            </w:tcBorders>
          </w:tcPr>
          <w:p w14:paraId="640C32BF" w14:textId="77777777" w:rsidR="008454BE" w:rsidRPr="006531DA" w:rsidRDefault="008454BE" w:rsidP="007D1435">
            <w:pPr>
              <w:spacing w:line="240" w:lineRule="auto"/>
              <w:jc w:val="center"/>
              <w:rPr>
                <w:rFonts w:ascii="Calibri" w:hAnsi="Calibri"/>
                <w:b/>
                <w:sz w:val="20"/>
                <w:szCs w:val="20"/>
              </w:rPr>
            </w:pPr>
          </w:p>
        </w:tc>
        <w:tc>
          <w:tcPr>
            <w:tcW w:w="6840" w:type="dxa"/>
            <w:vMerge w:val="restart"/>
          </w:tcPr>
          <w:p w14:paraId="4303A4B9" w14:textId="77777777" w:rsidR="008454BE" w:rsidRPr="006531DA" w:rsidRDefault="008454BE" w:rsidP="007D1435">
            <w:pPr>
              <w:spacing w:line="240" w:lineRule="auto"/>
              <w:jc w:val="left"/>
              <w:rPr>
                <w:rFonts w:ascii="Calibri" w:eastAsia="Calibri" w:hAnsi="Calibri"/>
                <w:sz w:val="20"/>
                <w:szCs w:val="20"/>
              </w:rPr>
            </w:pPr>
          </w:p>
          <w:p w14:paraId="7DD33727" w14:textId="77777777" w:rsidR="008454BE" w:rsidRPr="006531DA" w:rsidRDefault="008454BE" w:rsidP="007D1435">
            <w:pPr>
              <w:spacing w:line="240" w:lineRule="auto"/>
              <w:jc w:val="left"/>
              <w:rPr>
                <w:rFonts w:ascii="Calibri" w:eastAsia="Calibri" w:hAnsi="Calibri"/>
                <w:sz w:val="20"/>
                <w:szCs w:val="20"/>
              </w:rPr>
            </w:pPr>
            <w:r w:rsidRPr="006531DA">
              <w:rPr>
                <w:rFonts w:ascii="Calibri" w:eastAsia="Calibri" w:hAnsi="Calibri"/>
                <w:sz w:val="20"/>
                <w:szCs w:val="20"/>
              </w:rPr>
              <w:t xml:space="preserve"> </w:t>
            </w:r>
          </w:p>
          <w:p w14:paraId="2AF7CD3A" w14:textId="2A11DF2D" w:rsidR="008454BE" w:rsidRPr="006531DA" w:rsidRDefault="008454BE" w:rsidP="007D1435">
            <w:pPr>
              <w:spacing w:line="240" w:lineRule="auto"/>
              <w:jc w:val="left"/>
              <w:rPr>
                <w:rFonts w:ascii="Calibri" w:eastAsia="Calibri" w:hAnsi="Calibri"/>
                <w:sz w:val="20"/>
                <w:szCs w:val="20"/>
              </w:rPr>
            </w:pPr>
            <w:r w:rsidRPr="006531DA">
              <w:rPr>
                <w:rFonts w:ascii="Calibri" w:eastAsia="Calibri" w:hAnsi="Calibri"/>
                <w:sz w:val="20"/>
                <w:szCs w:val="20"/>
              </w:rPr>
              <w:t xml:space="preserve">The project objective is to </w:t>
            </w:r>
            <w:r w:rsidRPr="006531DA">
              <w:rPr>
                <w:sz w:val="20"/>
                <w:szCs w:val="20"/>
              </w:rPr>
              <w:t>“</w:t>
            </w:r>
            <w:r w:rsidRPr="006531DA">
              <w:rPr>
                <w:rFonts w:ascii="Calibri" w:eastAsia="Calibri" w:hAnsi="Calibri"/>
                <w:sz w:val="20"/>
                <w:szCs w:val="20"/>
              </w:rPr>
              <w:t>enhance the adaptive capacity of decision-makers in the public and private sector involved in water provision to plan for and respond to climate change risks on water resources”. The indicator provided in the results framework to monitor the progress and achievement of the project objective is “number and type of targeted institutions with increased adaptive capacity to reduce risks of and responses to climate variability’. Project design has provision to increase the capacity by way of training and other capacity building measures. The work plan for the year 2017 provided for the training of the officials of MWR.</w:t>
            </w:r>
            <w:r w:rsidR="00A6405D">
              <w:rPr>
                <w:rFonts w:ascii="Calibri" w:eastAsia="Calibri" w:hAnsi="Calibri"/>
                <w:sz w:val="20"/>
                <w:szCs w:val="20"/>
              </w:rPr>
              <w:t xml:space="preserve"> Accordingly, the training has been delivered by hiring a consultant.</w:t>
            </w:r>
          </w:p>
          <w:p w14:paraId="7F88FFDC" w14:textId="77777777" w:rsidR="008454BE" w:rsidRPr="006531DA" w:rsidRDefault="008454BE" w:rsidP="007D1435">
            <w:pPr>
              <w:spacing w:line="240" w:lineRule="auto"/>
              <w:jc w:val="left"/>
              <w:rPr>
                <w:rFonts w:ascii="Calibri" w:eastAsia="Calibri" w:hAnsi="Calibri"/>
                <w:sz w:val="20"/>
                <w:szCs w:val="20"/>
              </w:rPr>
            </w:pPr>
          </w:p>
          <w:p w14:paraId="45CC9A4D" w14:textId="2276E2F6" w:rsidR="008454BE" w:rsidRPr="006531DA" w:rsidRDefault="00DD53A4" w:rsidP="007D1435">
            <w:pPr>
              <w:spacing w:line="240" w:lineRule="auto"/>
              <w:jc w:val="left"/>
              <w:rPr>
                <w:rFonts w:ascii="Calibri" w:eastAsia="Calibri" w:hAnsi="Calibri"/>
                <w:sz w:val="20"/>
                <w:szCs w:val="20"/>
              </w:rPr>
            </w:pPr>
            <w:r>
              <w:rPr>
                <w:rFonts w:ascii="Calibri" w:eastAsia="Calibri" w:hAnsi="Calibri"/>
                <w:sz w:val="20"/>
                <w:szCs w:val="20"/>
              </w:rPr>
              <w:t>As can be seen from the discussion regarding different Outcomes in the following rows of this Table, t</w:t>
            </w:r>
            <w:r w:rsidR="008454BE" w:rsidRPr="006531DA">
              <w:rPr>
                <w:rFonts w:ascii="Calibri" w:eastAsia="Calibri" w:hAnsi="Calibri"/>
                <w:sz w:val="20"/>
                <w:szCs w:val="20"/>
              </w:rPr>
              <w:t xml:space="preserve">he progress towards achievement of the targets for the indicators for project objective is not good. Also, the progress towards results for the two Outcomes of the project is </w:t>
            </w:r>
            <w:r w:rsidR="00890F54">
              <w:rPr>
                <w:rFonts w:ascii="Calibri" w:eastAsia="Calibri" w:hAnsi="Calibri"/>
                <w:sz w:val="20"/>
                <w:szCs w:val="20"/>
              </w:rPr>
              <w:t>not</w:t>
            </w:r>
            <w:r w:rsidR="008454BE" w:rsidRPr="006531DA">
              <w:rPr>
                <w:rFonts w:ascii="Calibri" w:eastAsia="Calibri" w:hAnsi="Calibri"/>
                <w:sz w:val="20"/>
                <w:szCs w:val="20"/>
              </w:rPr>
              <w:t xml:space="preserve"> good.</w:t>
            </w:r>
            <w:r w:rsidR="00A6405D">
              <w:rPr>
                <w:rFonts w:ascii="Calibri" w:eastAsia="Calibri" w:hAnsi="Calibri"/>
                <w:sz w:val="20"/>
                <w:szCs w:val="20"/>
              </w:rPr>
              <w:t xml:space="preserve"> The project team is taking adaptive action (corrective measures to make the non-working pilot projects, work) to overcome the technical challenges coming on the way to achieve the results of Outcome 2. Once the results of the two Outcomes of the project are achieved, the Objectives of the project would also be achieved.</w:t>
            </w:r>
          </w:p>
          <w:p w14:paraId="55484DB8" w14:textId="77777777" w:rsidR="008454BE" w:rsidRPr="006531DA" w:rsidRDefault="008454BE" w:rsidP="007D1435">
            <w:pPr>
              <w:spacing w:line="240" w:lineRule="auto"/>
              <w:jc w:val="left"/>
              <w:rPr>
                <w:rFonts w:ascii="Calibri" w:eastAsia="Calibri" w:hAnsi="Calibri"/>
                <w:sz w:val="20"/>
                <w:szCs w:val="20"/>
              </w:rPr>
            </w:pPr>
          </w:p>
        </w:tc>
      </w:tr>
      <w:tr w:rsidR="008454BE" w:rsidRPr="00BE026C" w14:paraId="0893ECAD" w14:textId="77777777" w:rsidTr="004B12BB">
        <w:trPr>
          <w:trHeight w:val="347"/>
        </w:trPr>
        <w:tc>
          <w:tcPr>
            <w:tcW w:w="1345" w:type="dxa"/>
            <w:tcBorders>
              <w:top w:val="single" w:sz="4" w:space="0" w:color="auto"/>
              <w:bottom w:val="dotted" w:sz="4" w:space="0" w:color="auto"/>
            </w:tcBorders>
          </w:tcPr>
          <w:p w14:paraId="4375D0FF" w14:textId="77777777" w:rsidR="008454BE" w:rsidRPr="006531DA" w:rsidRDefault="008454BE" w:rsidP="007D1435">
            <w:pPr>
              <w:spacing w:line="240" w:lineRule="auto"/>
              <w:jc w:val="right"/>
              <w:rPr>
                <w:rFonts w:ascii="Calibri" w:hAnsi="Calibri"/>
                <w:b/>
                <w:sz w:val="20"/>
                <w:szCs w:val="20"/>
              </w:rPr>
            </w:pPr>
            <w:r w:rsidRPr="006531DA">
              <w:rPr>
                <w:rFonts w:ascii="Calibri" w:hAnsi="Calibri"/>
                <w:b/>
                <w:sz w:val="20"/>
                <w:szCs w:val="20"/>
              </w:rPr>
              <w:t>Project Objective</w:t>
            </w:r>
          </w:p>
        </w:tc>
        <w:tc>
          <w:tcPr>
            <w:tcW w:w="900" w:type="dxa"/>
            <w:tcBorders>
              <w:top w:val="single" w:sz="4" w:space="0" w:color="auto"/>
              <w:bottom w:val="dotted" w:sz="4" w:space="0" w:color="auto"/>
            </w:tcBorders>
          </w:tcPr>
          <w:p w14:paraId="19DF92C4" w14:textId="77777777" w:rsidR="008454BE" w:rsidRPr="006531DA" w:rsidRDefault="008454BE" w:rsidP="007D1435">
            <w:pPr>
              <w:spacing w:line="240" w:lineRule="auto"/>
              <w:jc w:val="center"/>
              <w:rPr>
                <w:rFonts w:ascii="Calibri" w:hAnsi="Calibri"/>
                <w:b/>
                <w:sz w:val="20"/>
                <w:szCs w:val="20"/>
              </w:rPr>
            </w:pPr>
            <w:r w:rsidRPr="006531DA">
              <w:rPr>
                <w:rFonts w:ascii="Calibri" w:hAnsi="Calibri"/>
                <w:b/>
                <w:sz w:val="20"/>
                <w:szCs w:val="20"/>
              </w:rPr>
              <w:t>MS</w:t>
            </w:r>
          </w:p>
        </w:tc>
        <w:tc>
          <w:tcPr>
            <w:tcW w:w="6840" w:type="dxa"/>
            <w:vMerge/>
          </w:tcPr>
          <w:p w14:paraId="310E31A9" w14:textId="77777777" w:rsidR="008454BE" w:rsidRPr="006531DA" w:rsidRDefault="008454BE" w:rsidP="007D1435">
            <w:pPr>
              <w:spacing w:line="240" w:lineRule="auto"/>
              <w:rPr>
                <w:rFonts w:ascii="Calibri" w:hAnsi="Calibri"/>
                <w:sz w:val="20"/>
                <w:szCs w:val="20"/>
              </w:rPr>
            </w:pPr>
          </w:p>
        </w:tc>
      </w:tr>
      <w:tr w:rsidR="008454BE" w:rsidRPr="00BE026C" w14:paraId="603700BF" w14:textId="77777777" w:rsidTr="004B12BB">
        <w:trPr>
          <w:trHeight w:val="302"/>
        </w:trPr>
        <w:tc>
          <w:tcPr>
            <w:tcW w:w="1345" w:type="dxa"/>
            <w:tcBorders>
              <w:top w:val="single" w:sz="4" w:space="0" w:color="auto"/>
              <w:bottom w:val="dotted" w:sz="4" w:space="0" w:color="auto"/>
            </w:tcBorders>
          </w:tcPr>
          <w:p w14:paraId="2DEB58E1" w14:textId="77777777" w:rsidR="008454BE" w:rsidRPr="006531DA" w:rsidRDefault="008454BE" w:rsidP="007D1435">
            <w:pPr>
              <w:spacing w:line="240" w:lineRule="auto"/>
              <w:jc w:val="right"/>
              <w:rPr>
                <w:rFonts w:ascii="Calibri" w:hAnsi="Calibri"/>
                <w:b/>
                <w:sz w:val="20"/>
                <w:szCs w:val="20"/>
              </w:rPr>
            </w:pPr>
            <w:r w:rsidRPr="006531DA">
              <w:rPr>
                <w:rFonts w:ascii="Calibri" w:hAnsi="Calibri"/>
                <w:b/>
                <w:sz w:val="20"/>
                <w:szCs w:val="20"/>
              </w:rPr>
              <w:t>Outcome 1</w:t>
            </w:r>
          </w:p>
        </w:tc>
        <w:tc>
          <w:tcPr>
            <w:tcW w:w="900" w:type="dxa"/>
            <w:tcBorders>
              <w:top w:val="single" w:sz="4" w:space="0" w:color="auto"/>
              <w:bottom w:val="dotted" w:sz="4" w:space="0" w:color="auto"/>
            </w:tcBorders>
          </w:tcPr>
          <w:p w14:paraId="38BD73C6" w14:textId="77777777" w:rsidR="008454BE" w:rsidRPr="006531DA" w:rsidRDefault="008454BE" w:rsidP="007D1435">
            <w:pPr>
              <w:spacing w:line="240" w:lineRule="auto"/>
              <w:jc w:val="center"/>
              <w:rPr>
                <w:rFonts w:ascii="Calibri" w:hAnsi="Calibri"/>
                <w:b/>
                <w:sz w:val="20"/>
                <w:szCs w:val="20"/>
              </w:rPr>
            </w:pPr>
            <w:r w:rsidRPr="006531DA">
              <w:rPr>
                <w:rFonts w:ascii="Calibri" w:hAnsi="Calibri"/>
                <w:b/>
                <w:sz w:val="20"/>
                <w:szCs w:val="20"/>
              </w:rPr>
              <w:t>MU</w:t>
            </w:r>
          </w:p>
        </w:tc>
        <w:tc>
          <w:tcPr>
            <w:tcW w:w="6840" w:type="dxa"/>
            <w:tcBorders>
              <w:top w:val="single" w:sz="4" w:space="0" w:color="auto"/>
            </w:tcBorders>
          </w:tcPr>
          <w:p w14:paraId="570F4A12" w14:textId="77777777" w:rsidR="008454BE" w:rsidRPr="006531DA" w:rsidRDefault="008454BE" w:rsidP="007D1435">
            <w:pPr>
              <w:spacing w:line="240" w:lineRule="auto"/>
              <w:jc w:val="left"/>
              <w:rPr>
                <w:sz w:val="20"/>
                <w:szCs w:val="20"/>
              </w:rPr>
            </w:pPr>
            <w:r w:rsidRPr="006531DA">
              <w:rPr>
                <w:rFonts w:ascii="Calibri" w:eastAsia="Calibri" w:hAnsi="Calibri"/>
                <w:sz w:val="20"/>
                <w:szCs w:val="20"/>
              </w:rPr>
              <w:t xml:space="preserve">This Outcome of the project is, “Critical public policies governing the management of water resources revised to incentivize climate smart investment by the private sector”. Somehow different Outputs (for Outcome 1) and the activities provided in the project design does not support the statement of the Outcome. Also, the indicators for the Outcome 1 as provided in the results framework does not reflect the achievement of the Outcome. </w:t>
            </w:r>
            <w:r w:rsidRPr="006531DA">
              <w:rPr>
                <w:sz w:val="20"/>
                <w:szCs w:val="20"/>
              </w:rPr>
              <w:t xml:space="preserve"> </w:t>
            </w:r>
          </w:p>
          <w:p w14:paraId="009977E6" w14:textId="77777777" w:rsidR="008454BE" w:rsidRPr="006531DA" w:rsidRDefault="008454BE" w:rsidP="007D1435">
            <w:pPr>
              <w:spacing w:line="240" w:lineRule="auto"/>
              <w:jc w:val="left"/>
              <w:rPr>
                <w:sz w:val="20"/>
                <w:szCs w:val="20"/>
              </w:rPr>
            </w:pPr>
          </w:p>
          <w:p w14:paraId="1A99607D" w14:textId="45EDB422" w:rsidR="008454BE" w:rsidRPr="006531DA" w:rsidRDefault="008454BE" w:rsidP="007D1435">
            <w:pPr>
              <w:spacing w:line="240" w:lineRule="auto"/>
              <w:jc w:val="left"/>
              <w:rPr>
                <w:rFonts w:ascii="Calibri" w:eastAsia="Calibri" w:hAnsi="Calibri"/>
                <w:sz w:val="20"/>
                <w:szCs w:val="20"/>
              </w:rPr>
            </w:pPr>
            <w:r w:rsidRPr="006531DA">
              <w:rPr>
                <w:rFonts w:ascii="Calibri" w:eastAsia="Calibri" w:hAnsi="Calibri"/>
                <w:sz w:val="20"/>
                <w:szCs w:val="20"/>
              </w:rPr>
              <w:t xml:space="preserve">Although, there is some progress towards achievement of the target value of the indicators for Outcome 1, the progress towards achievement of results for Outcome 1 is not good. This is considering that for a number of Outputs for Outcome 1 (e.g. dialogues between parliamentarians, local council members, NGOs/CBOs, and private sector on the impacts of climate change on water supply; dialogues under the Sierra Leone Business Forum and WASH Donors Investment Platform; sharing of relevant experiences/lessons from </w:t>
            </w:r>
            <w:r w:rsidR="001522E5" w:rsidRPr="006531DA">
              <w:rPr>
                <w:rFonts w:ascii="Calibri" w:eastAsia="Calibri" w:hAnsi="Calibri"/>
                <w:sz w:val="20"/>
                <w:szCs w:val="20"/>
              </w:rPr>
              <w:t>community-oriented</w:t>
            </w:r>
            <w:r w:rsidRPr="006531DA">
              <w:rPr>
                <w:rFonts w:ascii="Calibri" w:eastAsia="Calibri" w:hAnsi="Calibri"/>
                <w:sz w:val="20"/>
                <w:szCs w:val="20"/>
              </w:rPr>
              <w:t xml:space="preserve"> climate resilient water infrastructure and management practices) are yet to be carried out.  </w:t>
            </w:r>
          </w:p>
          <w:p w14:paraId="09175C27" w14:textId="77777777" w:rsidR="008454BE" w:rsidRPr="006531DA" w:rsidRDefault="008454BE" w:rsidP="007D1435">
            <w:pPr>
              <w:spacing w:line="240" w:lineRule="auto"/>
              <w:jc w:val="left"/>
              <w:rPr>
                <w:rFonts w:ascii="Calibri" w:eastAsia="Calibri" w:hAnsi="Calibri"/>
                <w:sz w:val="20"/>
                <w:szCs w:val="20"/>
              </w:rPr>
            </w:pPr>
          </w:p>
        </w:tc>
      </w:tr>
      <w:tr w:rsidR="008454BE" w:rsidRPr="00BE026C" w14:paraId="4B6C3DBF" w14:textId="77777777" w:rsidTr="004B12BB">
        <w:tc>
          <w:tcPr>
            <w:tcW w:w="1345" w:type="dxa"/>
            <w:tcBorders>
              <w:top w:val="single" w:sz="4" w:space="0" w:color="auto"/>
              <w:bottom w:val="dotted" w:sz="4" w:space="0" w:color="auto"/>
            </w:tcBorders>
          </w:tcPr>
          <w:p w14:paraId="392486E7" w14:textId="77777777" w:rsidR="008454BE" w:rsidRPr="006531DA" w:rsidRDefault="008454BE" w:rsidP="007D1435">
            <w:pPr>
              <w:spacing w:line="240" w:lineRule="auto"/>
              <w:jc w:val="right"/>
              <w:rPr>
                <w:rFonts w:ascii="Calibri" w:hAnsi="Calibri"/>
                <w:sz w:val="20"/>
                <w:szCs w:val="20"/>
              </w:rPr>
            </w:pPr>
            <w:r w:rsidRPr="006531DA">
              <w:rPr>
                <w:rFonts w:ascii="Calibri" w:hAnsi="Calibri"/>
                <w:b/>
                <w:sz w:val="20"/>
                <w:szCs w:val="20"/>
              </w:rPr>
              <w:t>Outcome 2</w:t>
            </w:r>
          </w:p>
        </w:tc>
        <w:tc>
          <w:tcPr>
            <w:tcW w:w="900" w:type="dxa"/>
            <w:tcBorders>
              <w:top w:val="single" w:sz="4" w:space="0" w:color="auto"/>
              <w:bottom w:val="dotted" w:sz="4" w:space="0" w:color="auto"/>
            </w:tcBorders>
          </w:tcPr>
          <w:p w14:paraId="4958101A" w14:textId="77777777" w:rsidR="008454BE" w:rsidRPr="006531DA" w:rsidRDefault="008454BE" w:rsidP="007D1435">
            <w:pPr>
              <w:spacing w:line="240" w:lineRule="auto"/>
              <w:jc w:val="center"/>
              <w:rPr>
                <w:rFonts w:ascii="Calibri" w:hAnsi="Calibri"/>
                <w:b/>
                <w:sz w:val="20"/>
                <w:szCs w:val="20"/>
              </w:rPr>
            </w:pPr>
            <w:r w:rsidRPr="006531DA">
              <w:rPr>
                <w:rFonts w:ascii="Calibri" w:hAnsi="Calibri"/>
                <w:b/>
                <w:sz w:val="20"/>
                <w:szCs w:val="20"/>
              </w:rPr>
              <w:t>MS</w:t>
            </w:r>
          </w:p>
        </w:tc>
        <w:tc>
          <w:tcPr>
            <w:tcW w:w="6840" w:type="dxa"/>
            <w:tcBorders>
              <w:top w:val="single" w:sz="4" w:space="0" w:color="auto"/>
            </w:tcBorders>
          </w:tcPr>
          <w:p w14:paraId="526E9A86" w14:textId="07C695A9" w:rsidR="008454BE" w:rsidRPr="006531DA" w:rsidRDefault="008454BE" w:rsidP="007D1435">
            <w:pPr>
              <w:spacing w:line="240" w:lineRule="auto"/>
              <w:jc w:val="left"/>
              <w:rPr>
                <w:rFonts w:ascii="Calibri" w:eastAsia="Calibri" w:hAnsi="Calibri"/>
                <w:sz w:val="20"/>
                <w:szCs w:val="20"/>
              </w:rPr>
            </w:pPr>
            <w:r w:rsidRPr="006531DA">
              <w:rPr>
                <w:rFonts w:ascii="Calibri" w:eastAsia="Calibri" w:hAnsi="Calibri"/>
                <w:sz w:val="20"/>
                <w:szCs w:val="20"/>
              </w:rPr>
              <w:t xml:space="preserve">Outcome 2 of the project is, “Water supply infrastructure in Freetown and </w:t>
            </w:r>
            <w:r w:rsidR="001522E5" w:rsidRPr="006531DA">
              <w:rPr>
                <w:rFonts w:ascii="Calibri" w:eastAsia="Calibri" w:hAnsi="Calibri"/>
                <w:sz w:val="20"/>
                <w:szCs w:val="20"/>
              </w:rPr>
              <w:t>Pujehun</w:t>
            </w:r>
            <w:r w:rsidRPr="006531DA">
              <w:rPr>
                <w:rFonts w:ascii="Calibri" w:eastAsia="Calibri" w:hAnsi="Calibri"/>
                <w:sz w:val="20"/>
                <w:szCs w:val="20"/>
              </w:rPr>
              <w:t xml:space="preserve">, Kambia and Kono districts made resilient against climate change induced risks”. This is to be achieved by implementation of about 31 pilot projects for different technologies </w:t>
            </w:r>
            <w:r w:rsidR="00A45096">
              <w:rPr>
                <w:rFonts w:ascii="Calibri" w:eastAsia="Calibri" w:hAnsi="Calibri"/>
                <w:sz w:val="20"/>
                <w:szCs w:val="20"/>
              </w:rPr>
              <w:t xml:space="preserve">(Bore Well, Spring Box, Rainwater Harvesting) </w:t>
            </w:r>
            <w:r w:rsidRPr="006531DA">
              <w:rPr>
                <w:rFonts w:ascii="Calibri" w:eastAsia="Calibri" w:hAnsi="Calibri"/>
                <w:sz w:val="20"/>
                <w:szCs w:val="20"/>
              </w:rPr>
              <w:t xml:space="preserve">to make water available to the communities. For all the pilots / technologies used varies in terms of the source of water (bore well, spring box, rainwater harvesting), but all the pilots invariably involve water pumping to an overhead tank using solar pumps and gravity flow of water from the overhead tank to the taps.  </w:t>
            </w:r>
          </w:p>
          <w:p w14:paraId="782AE1CA" w14:textId="77777777" w:rsidR="008454BE" w:rsidRPr="006531DA" w:rsidRDefault="008454BE" w:rsidP="007D1435">
            <w:pPr>
              <w:spacing w:line="240" w:lineRule="auto"/>
              <w:jc w:val="left"/>
              <w:rPr>
                <w:rFonts w:ascii="Calibri" w:eastAsia="Calibri" w:hAnsi="Calibri"/>
                <w:sz w:val="20"/>
                <w:szCs w:val="20"/>
              </w:rPr>
            </w:pPr>
          </w:p>
          <w:p w14:paraId="2024FDCB" w14:textId="4B24621B" w:rsidR="008454BE" w:rsidRPr="006531DA" w:rsidRDefault="008454BE" w:rsidP="007D1435">
            <w:pPr>
              <w:spacing w:line="240" w:lineRule="auto"/>
              <w:jc w:val="left"/>
              <w:rPr>
                <w:rFonts w:ascii="Calibri" w:eastAsia="Calibri" w:hAnsi="Calibri"/>
                <w:sz w:val="20"/>
                <w:szCs w:val="20"/>
              </w:rPr>
            </w:pPr>
            <w:r w:rsidRPr="006531DA">
              <w:rPr>
                <w:rFonts w:ascii="Calibri" w:eastAsia="Calibri" w:hAnsi="Calibri"/>
                <w:sz w:val="20"/>
                <w:szCs w:val="20"/>
              </w:rPr>
              <w:t xml:space="preserve">Establishment of 12 pilots (out of total 31 planned) has been completed. However, only 5 (out of 12 pilots completed) are working satisfactorily. There are problems, with the rest of the completed pilot projects. </w:t>
            </w:r>
            <w:r w:rsidR="00A45096">
              <w:rPr>
                <w:rFonts w:ascii="Calibri" w:eastAsia="Calibri" w:hAnsi="Calibri"/>
                <w:sz w:val="20"/>
                <w:szCs w:val="20"/>
              </w:rPr>
              <w:t>The</w:t>
            </w:r>
            <w:r w:rsidRPr="006531DA">
              <w:rPr>
                <w:rFonts w:ascii="Calibri" w:eastAsia="Calibri" w:hAnsi="Calibri"/>
                <w:sz w:val="20"/>
                <w:szCs w:val="20"/>
              </w:rPr>
              <w:t xml:space="preserve"> problems include theft of solar panels / pumps, blowing of the solar panels, technical problems with the solar panels / submersible pumps, inadequate water in the bore wells. Work for establishment of other pilots is </w:t>
            </w:r>
            <w:r w:rsidR="007403BE" w:rsidRPr="006531DA">
              <w:rPr>
                <w:rFonts w:ascii="Calibri" w:eastAsia="Calibri" w:hAnsi="Calibri"/>
                <w:sz w:val="20"/>
                <w:szCs w:val="20"/>
              </w:rPr>
              <w:t>underway and</w:t>
            </w:r>
            <w:r w:rsidRPr="006531DA">
              <w:rPr>
                <w:rFonts w:ascii="Calibri" w:eastAsia="Calibri" w:hAnsi="Calibri"/>
                <w:sz w:val="20"/>
                <w:szCs w:val="20"/>
              </w:rPr>
              <w:t xml:space="preserve"> is at different stages of completion. However, even for the pilots under construction there are visible technical issues and problems.</w:t>
            </w:r>
          </w:p>
          <w:p w14:paraId="46290E84" w14:textId="77777777" w:rsidR="008454BE" w:rsidRPr="006531DA" w:rsidRDefault="008454BE" w:rsidP="007D1435">
            <w:pPr>
              <w:spacing w:line="240" w:lineRule="auto"/>
              <w:jc w:val="left"/>
              <w:rPr>
                <w:rFonts w:ascii="Calibri" w:eastAsia="Calibri" w:hAnsi="Calibri"/>
                <w:sz w:val="20"/>
                <w:szCs w:val="20"/>
              </w:rPr>
            </w:pPr>
          </w:p>
          <w:p w14:paraId="301EB984" w14:textId="77777777" w:rsidR="008454BE" w:rsidRPr="006531DA" w:rsidRDefault="008454BE" w:rsidP="007D1435">
            <w:pPr>
              <w:spacing w:line="240" w:lineRule="auto"/>
              <w:jc w:val="left"/>
              <w:rPr>
                <w:rFonts w:ascii="Calibri" w:eastAsia="Calibri" w:hAnsi="Calibri"/>
                <w:sz w:val="20"/>
                <w:szCs w:val="20"/>
              </w:rPr>
            </w:pPr>
            <w:r w:rsidRPr="006531DA">
              <w:rPr>
                <w:rFonts w:ascii="Calibri" w:eastAsia="Calibri" w:hAnsi="Calibri"/>
                <w:sz w:val="20"/>
                <w:szCs w:val="20"/>
              </w:rPr>
              <w:t>In spite of all these problems with the pilot project, the performance against this Outcome of the project, in terms of the target value of the indicator (5000 additional people provided with access to safe water supply and basic sanitation services) is good. This is largely due to the lower set value of the target (5000/31 = about 160 persons per pilot project).</w:t>
            </w:r>
          </w:p>
          <w:p w14:paraId="25BFD572" w14:textId="77777777" w:rsidR="008454BE" w:rsidRPr="006531DA" w:rsidRDefault="008454BE" w:rsidP="007D1435">
            <w:pPr>
              <w:spacing w:line="240" w:lineRule="auto"/>
              <w:jc w:val="left"/>
              <w:rPr>
                <w:rFonts w:ascii="Calibri" w:eastAsia="Calibri" w:hAnsi="Calibri"/>
                <w:sz w:val="20"/>
                <w:szCs w:val="20"/>
              </w:rPr>
            </w:pPr>
          </w:p>
        </w:tc>
      </w:tr>
      <w:tr w:rsidR="008454BE" w:rsidRPr="00BE026C" w14:paraId="4FE7D5A5" w14:textId="77777777" w:rsidTr="00BD2DF5">
        <w:trPr>
          <w:trHeight w:val="2726"/>
        </w:trPr>
        <w:tc>
          <w:tcPr>
            <w:tcW w:w="1345" w:type="dxa"/>
            <w:tcBorders>
              <w:top w:val="single" w:sz="4" w:space="0" w:color="auto"/>
              <w:bottom w:val="dotted" w:sz="4" w:space="0" w:color="auto"/>
            </w:tcBorders>
          </w:tcPr>
          <w:p w14:paraId="12899F3B" w14:textId="77777777" w:rsidR="008454BE" w:rsidRPr="006531DA" w:rsidRDefault="008454BE" w:rsidP="007D1435">
            <w:pPr>
              <w:spacing w:line="240" w:lineRule="auto"/>
              <w:jc w:val="left"/>
              <w:rPr>
                <w:rFonts w:ascii="Calibri" w:hAnsi="Calibri"/>
                <w:b/>
                <w:sz w:val="20"/>
                <w:szCs w:val="20"/>
              </w:rPr>
            </w:pPr>
            <w:r w:rsidRPr="006531DA">
              <w:rPr>
                <w:rFonts w:ascii="Calibri" w:hAnsi="Calibri"/>
                <w:b/>
                <w:sz w:val="20"/>
                <w:szCs w:val="20"/>
              </w:rPr>
              <w:t>Project Implementation and Adaptive Management</w:t>
            </w:r>
          </w:p>
        </w:tc>
        <w:tc>
          <w:tcPr>
            <w:tcW w:w="900" w:type="dxa"/>
            <w:tcBorders>
              <w:top w:val="single" w:sz="4" w:space="0" w:color="auto"/>
              <w:bottom w:val="dotted" w:sz="4" w:space="0" w:color="auto"/>
            </w:tcBorders>
          </w:tcPr>
          <w:p w14:paraId="44AE61EA" w14:textId="3BCB611E" w:rsidR="007556C8" w:rsidRDefault="008454BE" w:rsidP="008D3116">
            <w:pPr>
              <w:spacing w:line="240" w:lineRule="auto"/>
              <w:rPr>
                <w:rFonts w:ascii="Calibri" w:hAnsi="Calibri"/>
                <w:b/>
                <w:sz w:val="20"/>
                <w:szCs w:val="20"/>
              </w:rPr>
            </w:pPr>
            <w:r w:rsidRPr="006531DA">
              <w:rPr>
                <w:rFonts w:ascii="Calibri" w:hAnsi="Calibri"/>
                <w:b/>
                <w:sz w:val="20"/>
                <w:szCs w:val="20"/>
              </w:rPr>
              <w:t>MU</w:t>
            </w:r>
          </w:p>
        </w:tc>
        <w:tc>
          <w:tcPr>
            <w:tcW w:w="6840" w:type="dxa"/>
            <w:tcBorders>
              <w:top w:val="single" w:sz="4" w:space="0" w:color="auto"/>
            </w:tcBorders>
          </w:tcPr>
          <w:p w14:paraId="70EF32C9" w14:textId="6A492AF6" w:rsidR="008454BE" w:rsidRPr="006531DA" w:rsidRDefault="008454BE" w:rsidP="007D1435">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As per the provisions made in the project document, the project board / steering committee is responsible for making management decisions for the project. SC is supposed to play a critical role in project monitoring and evaluations by quality assuring these processes and products, and using evaluations for performance improvement, accountability and learning. </w:t>
            </w:r>
            <w:r w:rsidR="001F0943">
              <w:rPr>
                <w:rFonts w:ascii="Calibri" w:eastAsia="Calibri" w:hAnsi="Calibri"/>
                <w:sz w:val="20"/>
                <w:szCs w:val="20"/>
              </w:rPr>
              <w:t xml:space="preserve">These provisions in the project </w:t>
            </w:r>
            <w:r w:rsidR="00A45096">
              <w:rPr>
                <w:rFonts w:ascii="Calibri" w:eastAsia="Calibri" w:hAnsi="Calibri"/>
                <w:sz w:val="20"/>
                <w:szCs w:val="20"/>
              </w:rPr>
              <w:t>design</w:t>
            </w:r>
            <w:r w:rsidR="001F0943">
              <w:rPr>
                <w:rFonts w:ascii="Calibri" w:eastAsia="Calibri" w:hAnsi="Calibri"/>
                <w:sz w:val="20"/>
                <w:szCs w:val="20"/>
              </w:rPr>
              <w:t xml:space="preserve"> (as detailed out in the Project Document are not being followed. I</w:t>
            </w:r>
            <w:r w:rsidRPr="006531DA">
              <w:rPr>
                <w:rFonts w:ascii="Calibri" w:eastAsia="Calibri" w:hAnsi="Calibri"/>
                <w:sz w:val="20"/>
                <w:szCs w:val="20"/>
              </w:rPr>
              <w:t xml:space="preserve">n actual practise </w:t>
            </w:r>
            <w:r w:rsidR="001F0943">
              <w:rPr>
                <w:rFonts w:ascii="Calibri" w:eastAsia="Calibri" w:hAnsi="Calibri"/>
                <w:sz w:val="20"/>
                <w:szCs w:val="20"/>
              </w:rPr>
              <w:t xml:space="preserve">the management of the project </w:t>
            </w:r>
            <w:r w:rsidRPr="006531DA">
              <w:rPr>
                <w:rFonts w:ascii="Calibri" w:eastAsia="Calibri" w:hAnsi="Calibri"/>
                <w:sz w:val="20"/>
                <w:szCs w:val="20"/>
              </w:rPr>
              <w:t>is not happening as planned. In this regard it is important to note some of the minutes of the project steering committee meetings as given below;</w:t>
            </w:r>
          </w:p>
          <w:p w14:paraId="237C2EA0" w14:textId="3797C86A" w:rsidR="008454BE" w:rsidRPr="006531DA" w:rsidRDefault="008454BE" w:rsidP="007D1435">
            <w:pPr>
              <w:pStyle w:val="ListParagraph"/>
              <w:numPr>
                <w:ilvl w:val="0"/>
                <w:numId w:val="69"/>
              </w:numPr>
              <w:spacing w:line="240" w:lineRule="auto"/>
              <w:ind w:left="252" w:hanging="252"/>
              <w:rPr>
                <w:sz w:val="20"/>
                <w:szCs w:val="20"/>
              </w:rPr>
            </w:pPr>
            <w:r w:rsidRPr="006531DA">
              <w:rPr>
                <w:sz w:val="20"/>
                <w:szCs w:val="20"/>
              </w:rPr>
              <w:t>SC members requested that updates be provided on a month</w:t>
            </w:r>
            <w:r w:rsidR="00505191">
              <w:rPr>
                <w:sz w:val="20"/>
                <w:szCs w:val="20"/>
              </w:rPr>
              <w:t>ly</w:t>
            </w:r>
            <w:r w:rsidRPr="006531DA">
              <w:rPr>
                <w:sz w:val="20"/>
                <w:szCs w:val="20"/>
              </w:rPr>
              <w:t xml:space="preserve"> basis to them and not just at SC meetings</w:t>
            </w:r>
          </w:p>
          <w:p w14:paraId="6E156F49" w14:textId="77777777" w:rsidR="008454BE" w:rsidRPr="006531DA" w:rsidRDefault="008454BE" w:rsidP="007D1435">
            <w:pPr>
              <w:pStyle w:val="ListParagraph"/>
              <w:numPr>
                <w:ilvl w:val="0"/>
                <w:numId w:val="69"/>
              </w:numPr>
              <w:spacing w:line="240" w:lineRule="auto"/>
              <w:ind w:left="252" w:hanging="252"/>
              <w:rPr>
                <w:sz w:val="20"/>
                <w:szCs w:val="20"/>
              </w:rPr>
            </w:pPr>
            <w:r w:rsidRPr="006531DA">
              <w:rPr>
                <w:sz w:val="20"/>
                <w:szCs w:val="20"/>
              </w:rPr>
              <w:t>that minutes of SC meetings be shared with them in advance of meetings</w:t>
            </w:r>
          </w:p>
          <w:p w14:paraId="475B4871" w14:textId="77777777" w:rsidR="008454BE" w:rsidRPr="006531DA" w:rsidRDefault="008454BE" w:rsidP="007D1435">
            <w:pPr>
              <w:pStyle w:val="ListParagraph"/>
              <w:numPr>
                <w:ilvl w:val="0"/>
                <w:numId w:val="69"/>
              </w:numPr>
              <w:spacing w:line="240" w:lineRule="auto"/>
              <w:ind w:left="252" w:hanging="252"/>
              <w:rPr>
                <w:sz w:val="20"/>
                <w:szCs w:val="20"/>
              </w:rPr>
            </w:pPr>
            <w:r w:rsidRPr="006531DA">
              <w:rPr>
                <w:sz w:val="20"/>
                <w:szCs w:val="20"/>
              </w:rPr>
              <w:t>the meeting suggested for SC members to be involved in monitoring of project interventions</w:t>
            </w:r>
          </w:p>
          <w:p w14:paraId="13F6F9E2" w14:textId="77777777" w:rsidR="008454BE" w:rsidRPr="006531DA" w:rsidRDefault="008454BE" w:rsidP="007D1435">
            <w:pPr>
              <w:pStyle w:val="ListParagraph"/>
              <w:numPr>
                <w:ilvl w:val="0"/>
                <w:numId w:val="69"/>
              </w:numPr>
              <w:spacing w:line="240" w:lineRule="auto"/>
              <w:ind w:left="252" w:hanging="252"/>
              <w:rPr>
                <w:sz w:val="20"/>
                <w:szCs w:val="20"/>
              </w:rPr>
            </w:pPr>
            <w:r w:rsidRPr="006531DA">
              <w:rPr>
                <w:sz w:val="20"/>
                <w:szCs w:val="20"/>
              </w:rPr>
              <w:t>that SC members part-take in the review of AWPs</w:t>
            </w:r>
          </w:p>
          <w:p w14:paraId="04DD1CFC" w14:textId="77777777" w:rsidR="008454BE" w:rsidRPr="006531DA" w:rsidRDefault="008454BE" w:rsidP="007D1435">
            <w:pPr>
              <w:pStyle w:val="ListParagraph"/>
              <w:numPr>
                <w:ilvl w:val="0"/>
                <w:numId w:val="69"/>
              </w:numPr>
              <w:spacing w:line="240" w:lineRule="auto"/>
              <w:ind w:left="252" w:hanging="252"/>
              <w:rPr>
                <w:sz w:val="20"/>
                <w:szCs w:val="20"/>
              </w:rPr>
            </w:pPr>
            <w:r w:rsidRPr="006531DA">
              <w:rPr>
                <w:sz w:val="20"/>
                <w:szCs w:val="20"/>
              </w:rPr>
              <w:t>All TORs prepared for consultancy should be sent to SC members for a review and approval.</w:t>
            </w:r>
          </w:p>
          <w:p w14:paraId="31ADA6C5" w14:textId="1B1D4A7F" w:rsidR="008454BE" w:rsidRPr="006531DA" w:rsidRDefault="008454BE" w:rsidP="007D1435">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The actual project implementation arrangements, are not in line with the provisions in the project design. For example, there are only a few members (from a couple of government departments) in the steering committee.</w:t>
            </w:r>
            <w:r w:rsidR="00522D71">
              <w:rPr>
                <w:rFonts w:ascii="Calibri" w:eastAsia="Calibri" w:hAnsi="Calibri"/>
                <w:sz w:val="20"/>
                <w:szCs w:val="20"/>
              </w:rPr>
              <w:t xml:space="preserve"> </w:t>
            </w:r>
            <w:r w:rsidR="00522D71">
              <w:t xml:space="preserve"> </w:t>
            </w:r>
            <w:r w:rsidR="00522D71" w:rsidRPr="00522D71">
              <w:rPr>
                <w:rFonts w:ascii="Calibri" w:eastAsia="Calibri" w:hAnsi="Calibri"/>
                <w:sz w:val="20"/>
                <w:szCs w:val="20"/>
              </w:rPr>
              <w:t>UNDP is supposed to be represented in the SC as the senior supplier, representing the in</w:t>
            </w:r>
            <w:r w:rsidR="00A45096">
              <w:rPr>
                <w:rFonts w:ascii="Calibri" w:eastAsia="Calibri" w:hAnsi="Calibri"/>
                <w:sz w:val="20"/>
                <w:szCs w:val="20"/>
              </w:rPr>
              <w:t>terests of the parties</w:t>
            </w:r>
            <w:r w:rsidR="00522D71" w:rsidRPr="00522D71">
              <w:rPr>
                <w:rFonts w:ascii="Calibri" w:eastAsia="Calibri" w:hAnsi="Calibri"/>
                <w:sz w:val="20"/>
                <w:szCs w:val="20"/>
              </w:rPr>
              <w:t xml:space="preserve"> which provide funding</w:t>
            </w:r>
            <w:r w:rsidR="00A45096">
              <w:rPr>
                <w:rFonts w:ascii="Calibri" w:eastAsia="Calibri" w:hAnsi="Calibri"/>
                <w:sz w:val="20"/>
                <w:szCs w:val="20"/>
              </w:rPr>
              <w:t xml:space="preserve"> (GEF in the present case)</w:t>
            </w:r>
            <w:r w:rsidR="00522D71">
              <w:rPr>
                <w:rFonts w:ascii="Calibri" w:eastAsia="Calibri" w:hAnsi="Calibri"/>
                <w:sz w:val="20"/>
                <w:szCs w:val="20"/>
              </w:rPr>
              <w:t>. However,</w:t>
            </w:r>
            <w:r w:rsidR="00522D71" w:rsidRPr="00522D71">
              <w:rPr>
                <w:rFonts w:ascii="Calibri" w:eastAsia="Calibri" w:hAnsi="Calibri"/>
                <w:sz w:val="20"/>
                <w:szCs w:val="20"/>
              </w:rPr>
              <w:t xml:space="preserve"> </w:t>
            </w:r>
            <w:r w:rsidR="00522D71">
              <w:rPr>
                <w:rFonts w:ascii="Calibri" w:eastAsia="Calibri" w:hAnsi="Calibri"/>
                <w:sz w:val="20"/>
                <w:szCs w:val="20"/>
              </w:rPr>
              <w:t>t</w:t>
            </w:r>
            <w:r w:rsidRPr="006531DA">
              <w:rPr>
                <w:rFonts w:ascii="Calibri" w:eastAsia="Calibri" w:hAnsi="Calibri"/>
                <w:sz w:val="20"/>
                <w:szCs w:val="20"/>
              </w:rPr>
              <w:t>here is no participation by UNDP (expect the project co-ordinator</w:t>
            </w:r>
            <w:r w:rsidR="00522D71">
              <w:rPr>
                <w:rFonts w:ascii="Calibri" w:eastAsia="Calibri" w:hAnsi="Calibri"/>
                <w:sz w:val="20"/>
                <w:szCs w:val="20"/>
              </w:rPr>
              <w:t>, which is a project appointee</w:t>
            </w:r>
            <w:r w:rsidRPr="006531DA">
              <w:rPr>
                <w:rFonts w:ascii="Calibri" w:eastAsia="Calibri" w:hAnsi="Calibri"/>
                <w:sz w:val="20"/>
                <w:szCs w:val="20"/>
              </w:rPr>
              <w:t>) in the steering committee (expect for the first SC meeting held in 2015</w:t>
            </w:r>
            <w:r w:rsidR="00A45096">
              <w:rPr>
                <w:rFonts w:ascii="Calibri" w:eastAsia="Calibri" w:hAnsi="Calibri"/>
                <w:sz w:val="20"/>
                <w:szCs w:val="20"/>
              </w:rPr>
              <w:t xml:space="preserve"> and the SC meeting in 2017</w:t>
            </w:r>
            <w:r w:rsidRPr="006531DA">
              <w:rPr>
                <w:rFonts w:ascii="Calibri" w:eastAsia="Calibri" w:hAnsi="Calibri"/>
                <w:sz w:val="20"/>
                <w:szCs w:val="20"/>
              </w:rPr>
              <w:t xml:space="preserve">). </w:t>
            </w:r>
          </w:p>
          <w:p w14:paraId="6DE3A862" w14:textId="77777777" w:rsidR="008454BE" w:rsidRPr="006531DA" w:rsidRDefault="008454BE" w:rsidP="007D1435">
            <w:pPr>
              <w:tabs>
                <w:tab w:val="left" w:pos="317"/>
              </w:tabs>
              <w:spacing w:line="240" w:lineRule="auto"/>
              <w:contextualSpacing/>
              <w:jc w:val="left"/>
              <w:rPr>
                <w:rFonts w:ascii="Calibri" w:eastAsia="Calibri" w:hAnsi="Calibri"/>
                <w:sz w:val="20"/>
                <w:szCs w:val="20"/>
              </w:rPr>
            </w:pPr>
          </w:p>
          <w:p w14:paraId="51BFA91E" w14:textId="4DBF9B97" w:rsidR="008454BE" w:rsidRPr="006531DA" w:rsidRDefault="008454BE" w:rsidP="007D1435">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The project was to coordinate closely with public, private and community based stakeholders, however, this is not happening in actual practise. Except with the MWR and district level WASH engineers (from MWR) and the communities where the pilots are being implemented, there is no involvement of other stakeholders.</w:t>
            </w:r>
          </w:p>
          <w:p w14:paraId="40C7C4EE" w14:textId="77777777" w:rsidR="008454BE" w:rsidRPr="006531DA" w:rsidRDefault="008454BE" w:rsidP="007D1435">
            <w:pPr>
              <w:tabs>
                <w:tab w:val="left" w:pos="317"/>
              </w:tabs>
              <w:spacing w:line="240" w:lineRule="auto"/>
              <w:contextualSpacing/>
              <w:jc w:val="left"/>
              <w:rPr>
                <w:rFonts w:ascii="Calibri" w:eastAsia="Calibri" w:hAnsi="Calibri"/>
                <w:sz w:val="20"/>
                <w:szCs w:val="20"/>
              </w:rPr>
            </w:pPr>
          </w:p>
          <w:p w14:paraId="4ADAC0EB" w14:textId="77777777" w:rsidR="008454BE" w:rsidRPr="006531DA" w:rsidRDefault="008454BE" w:rsidP="007D1435">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The work planning is carried out on an annual basis. The work plans are prepared based on the outputs (for the two outcomes of the project) and the corresponding set of indicative activities mentioned in the project document. The project document has provided a set of ‘Projected Outputs’ along with the corresponding set of activities for each of the two Outcomes of the project. However, the project design has failed to carry these Outputs (and the corresponding activities) to the results framework for the project. The indicators have been put at the Outcome level and do not necessarily reflect the Outputs (and the corresponding activities) mentioned in the ‘Project Document’. Due to this the project is in a situation where the work planning is being done as per the provisions made in different outputs of the project and the monitoring of the progress is being done as per the projected Outcomes (and the corresponding set of indicators) as in the results framework, in spite of the fact that the indictors in the results framework are not in line with the ‘projected outputs’ of the project. </w:t>
            </w:r>
          </w:p>
          <w:p w14:paraId="4527C4C6" w14:textId="77777777" w:rsidR="008454BE" w:rsidRPr="006531DA" w:rsidRDefault="008454BE" w:rsidP="007D1435">
            <w:pPr>
              <w:tabs>
                <w:tab w:val="left" w:pos="317"/>
              </w:tabs>
              <w:spacing w:line="240" w:lineRule="auto"/>
              <w:contextualSpacing/>
              <w:jc w:val="left"/>
              <w:rPr>
                <w:rFonts w:ascii="Calibri" w:eastAsia="Calibri" w:hAnsi="Calibri"/>
                <w:sz w:val="20"/>
                <w:szCs w:val="20"/>
              </w:rPr>
            </w:pPr>
          </w:p>
          <w:p w14:paraId="21B4ABC2" w14:textId="4AC0C533" w:rsidR="008454BE" w:rsidRPr="006531DA" w:rsidRDefault="008454BE" w:rsidP="007D1435">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Formal </w:t>
            </w:r>
            <w:r w:rsidR="0029019B">
              <w:rPr>
                <w:rFonts w:ascii="Calibri" w:eastAsia="Calibri" w:hAnsi="Calibri"/>
                <w:sz w:val="20"/>
                <w:szCs w:val="20"/>
              </w:rPr>
              <w:t>inception of the project</w:t>
            </w:r>
            <w:r w:rsidRPr="006531DA">
              <w:rPr>
                <w:rFonts w:ascii="Calibri" w:eastAsia="Calibri" w:hAnsi="Calibri"/>
                <w:sz w:val="20"/>
                <w:szCs w:val="20"/>
              </w:rPr>
              <w:t xml:space="preserve"> happen</w:t>
            </w:r>
            <w:r w:rsidR="0029019B">
              <w:rPr>
                <w:rFonts w:ascii="Calibri" w:eastAsia="Calibri" w:hAnsi="Calibri"/>
                <w:sz w:val="20"/>
                <w:szCs w:val="20"/>
              </w:rPr>
              <w:t>ed in November 2015</w:t>
            </w:r>
            <w:r w:rsidRPr="006531DA">
              <w:rPr>
                <w:rFonts w:ascii="Calibri" w:eastAsia="Calibri" w:hAnsi="Calibri"/>
                <w:sz w:val="20"/>
                <w:szCs w:val="20"/>
              </w:rPr>
              <w:t xml:space="preserve">. </w:t>
            </w:r>
          </w:p>
          <w:p w14:paraId="2B2E046C" w14:textId="77777777" w:rsidR="008454BE" w:rsidRPr="006531DA" w:rsidRDefault="008454BE" w:rsidP="007D1435">
            <w:pPr>
              <w:tabs>
                <w:tab w:val="left" w:pos="317"/>
              </w:tabs>
              <w:spacing w:line="240" w:lineRule="auto"/>
              <w:contextualSpacing/>
              <w:jc w:val="left"/>
              <w:rPr>
                <w:rFonts w:ascii="Calibri" w:eastAsia="Calibri" w:hAnsi="Calibri"/>
                <w:sz w:val="20"/>
                <w:szCs w:val="20"/>
              </w:rPr>
            </w:pPr>
          </w:p>
          <w:p w14:paraId="20772E88" w14:textId="605A0B18" w:rsidR="008454BE" w:rsidRPr="006531DA" w:rsidRDefault="008454BE" w:rsidP="007D1435">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As per the standard practice for all UNDP implemented projects, Project Implementation Reports (PIR) were required to be prepared for every year. The PIRs for the years 2016 and 2017 (30th June 2017 to 1st July 2017) were prepared. Draft PIR for the year 2018 was also made available during MTR.</w:t>
            </w:r>
            <w:r w:rsidR="000C2BD9">
              <w:rPr>
                <w:rFonts w:ascii="Calibri" w:eastAsia="Calibri" w:hAnsi="Calibri"/>
                <w:sz w:val="20"/>
                <w:szCs w:val="20"/>
              </w:rPr>
              <w:t xml:space="preserve"> </w:t>
            </w:r>
            <w:r w:rsidRPr="006531DA">
              <w:rPr>
                <w:rFonts w:ascii="Calibri" w:eastAsia="Calibri" w:hAnsi="Calibri"/>
                <w:sz w:val="20"/>
                <w:szCs w:val="20"/>
              </w:rPr>
              <w:t>As there was not much progress in the year 2015</w:t>
            </w:r>
            <w:r w:rsidR="00B03421">
              <w:rPr>
                <w:rFonts w:ascii="Calibri" w:eastAsia="Calibri" w:hAnsi="Calibri"/>
                <w:sz w:val="20"/>
                <w:szCs w:val="20"/>
              </w:rPr>
              <w:t>,</w:t>
            </w:r>
            <w:r w:rsidRPr="006531DA">
              <w:rPr>
                <w:rFonts w:ascii="Calibri" w:eastAsia="Calibri" w:hAnsi="Calibri"/>
                <w:sz w:val="20"/>
                <w:szCs w:val="20"/>
              </w:rPr>
              <w:t xml:space="preserve"> the PIR for 2015 was not prepared. </w:t>
            </w:r>
          </w:p>
          <w:p w14:paraId="1740E988" w14:textId="77777777" w:rsidR="008454BE" w:rsidRPr="006531DA" w:rsidRDefault="008454BE" w:rsidP="007D1435">
            <w:pPr>
              <w:tabs>
                <w:tab w:val="left" w:pos="317"/>
              </w:tabs>
              <w:spacing w:line="240" w:lineRule="auto"/>
              <w:contextualSpacing/>
              <w:jc w:val="left"/>
              <w:rPr>
                <w:rFonts w:ascii="Calibri" w:eastAsia="Calibri" w:hAnsi="Calibri"/>
                <w:sz w:val="20"/>
                <w:szCs w:val="20"/>
              </w:rPr>
            </w:pPr>
          </w:p>
          <w:p w14:paraId="304BBCE1" w14:textId="679AB923" w:rsidR="008454BE" w:rsidRPr="006531DA" w:rsidRDefault="008454BE" w:rsidP="007D1435">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In accordance with the provisions made in the project document, UNDP CO and the regional office makes visits to some of the pilot project sites to assess first hand project progress. </w:t>
            </w:r>
          </w:p>
          <w:p w14:paraId="6499DF99" w14:textId="77777777" w:rsidR="008454BE" w:rsidRPr="006531DA" w:rsidRDefault="008454BE" w:rsidP="007D1435">
            <w:pPr>
              <w:tabs>
                <w:tab w:val="left" w:pos="317"/>
              </w:tabs>
              <w:spacing w:line="240" w:lineRule="auto"/>
              <w:contextualSpacing/>
              <w:jc w:val="left"/>
              <w:rPr>
                <w:rFonts w:ascii="Calibri" w:eastAsia="Calibri" w:hAnsi="Calibri"/>
                <w:sz w:val="20"/>
                <w:szCs w:val="20"/>
              </w:rPr>
            </w:pPr>
          </w:p>
          <w:p w14:paraId="7E23E4F1" w14:textId="73B887EB" w:rsidR="008454BE" w:rsidRPr="006531DA" w:rsidRDefault="00762043" w:rsidP="007D1435">
            <w:pPr>
              <w:tabs>
                <w:tab w:val="left" w:pos="317"/>
              </w:tabs>
              <w:spacing w:line="240" w:lineRule="auto"/>
              <w:contextualSpacing/>
              <w:jc w:val="left"/>
              <w:rPr>
                <w:rFonts w:ascii="Calibri" w:eastAsia="Calibri" w:hAnsi="Calibri"/>
                <w:sz w:val="20"/>
                <w:szCs w:val="20"/>
              </w:rPr>
            </w:pPr>
            <w:r>
              <w:rPr>
                <w:rFonts w:ascii="Calibri" w:eastAsia="Calibri" w:hAnsi="Calibri"/>
                <w:sz w:val="20"/>
                <w:szCs w:val="20"/>
              </w:rPr>
              <w:t>T</w:t>
            </w:r>
            <w:r w:rsidR="008454BE" w:rsidRPr="006531DA">
              <w:rPr>
                <w:rFonts w:ascii="Calibri" w:eastAsia="Calibri" w:hAnsi="Calibri"/>
                <w:sz w:val="20"/>
                <w:szCs w:val="20"/>
              </w:rPr>
              <w:t xml:space="preserve">he project has not been able to use the results framework of the project and the work plans as management tools, firstly due to the problems with the results framework itself and secondly because not much progress </w:t>
            </w:r>
            <w:r w:rsidR="00563431">
              <w:rPr>
                <w:rFonts w:ascii="Calibri" w:eastAsia="Calibri" w:hAnsi="Calibri"/>
                <w:sz w:val="20"/>
                <w:szCs w:val="20"/>
              </w:rPr>
              <w:t xml:space="preserve">has been </w:t>
            </w:r>
            <w:r w:rsidR="008454BE" w:rsidRPr="006531DA">
              <w:rPr>
                <w:rFonts w:ascii="Calibri" w:eastAsia="Calibri" w:hAnsi="Calibri"/>
                <w:sz w:val="20"/>
                <w:szCs w:val="20"/>
              </w:rPr>
              <w:t xml:space="preserve">made towards actual implementation of the project. </w:t>
            </w:r>
          </w:p>
          <w:p w14:paraId="4212F520" w14:textId="77777777" w:rsidR="008454BE" w:rsidRPr="006531DA" w:rsidRDefault="008454BE" w:rsidP="007D1435">
            <w:pPr>
              <w:tabs>
                <w:tab w:val="left" w:pos="317"/>
              </w:tabs>
              <w:spacing w:line="240" w:lineRule="auto"/>
              <w:contextualSpacing/>
              <w:jc w:val="left"/>
              <w:rPr>
                <w:rFonts w:ascii="Calibri" w:eastAsia="Calibri" w:hAnsi="Calibri"/>
                <w:sz w:val="20"/>
                <w:szCs w:val="20"/>
              </w:rPr>
            </w:pPr>
          </w:p>
          <w:p w14:paraId="6C52A4F7" w14:textId="77777777" w:rsidR="008454BE" w:rsidRDefault="008454BE" w:rsidP="007D1435">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Communication is one of the aspects where the project is clearly lacking. The project design has failed to provide for any communication, outreach and dissemination activity as a part of the project. </w:t>
            </w:r>
          </w:p>
          <w:p w14:paraId="398F777D" w14:textId="77777777" w:rsidR="00BD2DF5" w:rsidRPr="006531DA" w:rsidRDefault="00BD2DF5" w:rsidP="007D1435">
            <w:pPr>
              <w:tabs>
                <w:tab w:val="left" w:pos="317"/>
              </w:tabs>
              <w:spacing w:line="240" w:lineRule="auto"/>
              <w:contextualSpacing/>
              <w:jc w:val="left"/>
              <w:rPr>
                <w:rFonts w:ascii="Calibri" w:eastAsia="Calibri" w:hAnsi="Calibri"/>
                <w:sz w:val="20"/>
                <w:szCs w:val="20"/>
              </w:rPr>
            </w:pPr>
          </w:p>
        </w:tc>
      </w:tr>
      <w:tr w:rsidR="008454BE" w:rsidRPr="00BE026C" w14:paraId="5E13F2E6" w14:textId="77777777" w:rsidTr="004B12BB">
        <w:tc>
          <w:tcPr>
            <w:tcW w:w="1345" w:type="dxa"/>
          </w:tcPr>
          <w:p w14:paraId="0BFBEF9D" w14:textId="77777777" w:rsidR="008454BE" w:rsidRPr="006531DA" w:rsidRDefault="008454BE" w:rsidP="007D1435">
            <w:pPr>
              <w:spacing w:line="240" w:lineRule="auto"/>
              <w:ind w:left="171" w:hanging="171"/>
              <w:jc w:val="left"/>
              <w:rPr>
                <w:rFonts w:ascii="Calibri" w:hAnsi="Calibri"/>
                <w:b/>
                <w:sz w:val="20"/>
                <w:szCs w:val="20"/>
              </w:rPr>
            </w:pPr>
            <w:r w:rsidRPr="006531DA">
              <w:rPr>
                <w:rFonts w:ascii="Calibri" w:hAnsi="Calibri"/>
                <w:b/>
                <w:sz w:val="20"/>
                <w:szCs w:val="20"/>
              </w:rPr>
              <w:t>Sustainability</w:t>
            </w:r>
          </w:p>
        </w:tc>
        <w:tc>
          <w:tcPr>
            <w:tcW w:w="900" w:type="dxa"/>
          </w:tcPr>
          <w:p w14:paraId="5B241740" w14:textId="77777777" w:rsidR="008454BE" w:rsidRPr="006531DA" w:rsidRDefault="008454BE" w:rsidP="007D1435">
            <w:pPr>
              <w:spacing w:line="240" w:lineRule="auto"/>
              <w:jc w:val="center"/>
              <w:rPr>
                <w:rFonts w:ascii="Calibri" w:hAnsi="Calibri"/>
                <w:b/>
                <w:sz w:val="20"/>
                <w:szCs w:val="20"/>
              </w:rPr>
            </w:pPr>
            <w:r w:rsidRPr="006531DA">
              <w:rPr>
                <w:rFonts w:ascii="Calibri" w:hAnsi="Calibri"/>
                <w:b/>
                <w:sz w:val="20"/>
                <w:szCs w:val="20"/>
              </w:rPr>
              <w:t>ML</w:t>
            </w:r>
          </w:p>
        </w:tc>
        <w:tc>
          <w:tcPr>
            <w:tcW w:w="6840" w:type="dxa"/>
          </w:tcPr>
          <w:p w14:paraId="129CDB74" w14:textId="77777777" w:rsidR="008454BE" w:rsidRPr="006531DA" w:rsidRDefault="008454BE" w:rsidP="007D1435">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There are a number of risks to the achievement of the project results. Such risks include lack of capacity of local and national institutions. The project has already suffered due to some of these risks. However, most of these risks are manageable and the project team has taken steps to mitigate the risks. </w:t>
            </w:r>
          </w:p>
          <w:p w14:paraId="269BA584" w14:textId="77777777" w:rsidR="008454BE" w:rsidRPr="006531DA" w:rsidRDefault="008454BE" w:rsidP="007D1435">
            <w:pPr>
              <w:tabs>
                <w:tab w:val="left" w:pos="317"/>
              </w:tabs>
              <w:spacing w:line="240" w:lineRule="auto"/>
              <w:contextualSpacing/>
              <w:jc w:val="left"/>
              <w:rPr>
                <w:rFonts w:ascii="Calibri" w:eastAsia="Calibri" w:hAnsi="Calibri"/>
                <w:sz w:val="20"/>
                <w:szCs w:val="20"/>
              </w:rPr>
            </w:pPr>
          </w:p>
          <w:p w14:paraId="3C299185" w14:textId="77579E9C" w:rsidR="008454BE" w:rsidRPr="006531DA" w:rsidRDefault="008454BE" w:rsidP="007D1435">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Wherever the pilot interventions have been carried out in the communities</w:t>
            </w:r>
            <w:r w:rsidR="00C9482E">
              <w:rPr>
                <w:rFonts w:ascii="Calibri" w:eastAsia="Calibri" w:hAnsi="Calibri"/>
                <w:sz w:val="20"/>
                <w:szCs w:val="20"/>
              </w:rPr>
              <w:t xml:space="preserve"> and the pilot projects are working successfully</w:t>
            </w:r>
            <w:r w:rsidRPr="006531DA">
              <w:rPr>
                <w:rFonts w:ascii="Calibri" w:eastAsia="Calibri" w:hAnsi="Calibri"/>
                <w:sz w:val="20"/>
                <w:szCs w:val="20"/>
              </w:rPr>
              <w:t xml:space="preserve">, WASH committees has been formed amongst the community members to take care of the operations and maintenance of the water infrastructure facilities created. </w:t>
            </w:r>
            <w:r w:rsidR="00702DAC">
              <w:rPr>
                <w:rFonts w:ascii="Calibri" w:eastAsia="Calibri" w:hAnsi="Calibri"/>
                <w:sz w:val="20"/>
                <w:szCs w:val="20"/>
              </w:rPr>
              <w:t>As confirmed by the stakeholders during the visits to the pilot projects, t</w:t>
            </w:r>
            <w:r w:rsidRPr="006531DA">
              <w:rPr>
                <w:rFonts w:ascii="Calibri" w:eastAsia="Calibri" w:hAnsi="Calibri"/>
                <w:sz w:val="20"/>
                <w:szCs w:val="20"/>
              </w:rPr>
              <w:t>he WASH committee collects a minor user charge from the members of the community for using the water facilities, to create a fund to take care of the regular repair and maintenance requirements of the water facilities.</w:t>
            </w:r>
            <w:r w:rsidR="00C9482E">
              <w:rPr>
                <w:rFonts w:ascii="Calibri" w:eastAsia="Calibri" w:hAnsi="Calibri"/>
                <w:sz w:val="20"/>
                <w:szCs w:val="20"/>
              </w:rPr>
              <w:t xml:space="preserve"> The project team may facilitate continuation of the collection of user charges and also ensure implementation of such a practice in all the pilot projects.</w:t>
            </w:r>
            <w:r w:rsidRPr="006531DA">
              <w:rPr>
                <w:rFonts w:ascii="Calibri" w:eastAsia="Calibri" w:hAnsi="Calibri"/>
                <w:sz w:val="20"/>
                <w:szCs w:val="20"/>
              </w:rPr>
              <w:t xml:space="preserve"> In cases of break downs requiring major repairs the funds are required to be made available by the MWR through the WASH engineers at the district level.</w:t>
            </w:r>
            <w:r w:rsidR="000B2848">
              <w:rPr>
                <w:rFonts w:ascii="Calibri" w:eastAsia="Calibri" w:hAnsi="Calibri"/>
                <w:sz w:val="20"/>
                <w:szCs w:val="20"/>
              </w:rPr>
              <w:t xml:space="preserve"> </w:t>
            </w:r>
          </w:p>
          <w:p w14:paraId="21C0699E" w14:textId="77777777" w:rsidR="008454BE" w:rsidRPr="006531DA" w:rsidRDefault="008454BE" w:rsidP="007D1435">
            <w:pPr>
              <w:tabs>
                <w:tab w:val="left" w:pos="317"/>
              </w:tabs>
              <w:spacing w:line="240" w:lineRule="auto"/>
              <w:contextualSpacing/>
              <w:jc w:val="left"/>
              <w:rPr>
                <w:rFonts w:ascii="Calibri" w:eastAsia="Calibri" w:hAnsi="Calibri"/>
                <w:sz w:val="20"/>
                <w:szCs w:val="20"/>
              </w:rPr>
            </w:pPr>
          </w:p>
          <w:p w14:paraId="6DA0A51E" w14:textId="60C78911" w:rsidR="008454BE" w:rsidRPr="006531DA" w:rsidRDefault="008454BE" w:rsidP="007D1435">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Wherever, adaptive actions </w:t>
            </w:r>
            <w:r w:rsidR="00702DAC">
              <w:rPr>
                <w:rFonts w:ascii="Calibri" w:eastAsia="Calibri" w:hAnsi="Calibri"/>
                <w:sz w:val="20"/>
                <w:szCs w:val="20"/>
              </w:rPr>
              <w:t xml:space="preserve">(pilot projects to make water available to the communities) </w:t>
            </w:r>
            <w:r w:rsidRPr="006531DA">
              <w:rPr>
                <w:rFonts w:ascii="Calibri" w:eastAsia="Calibri" w:hAnsi="Calibri"/>
                <w:sz w:val="20"/>
                <w:szCs w:val="20"/>
              </w:rPr>
              <w:t xml:space="preserve">have been implemented on the ground, they are expected to create a positive impact not only in terms of availability of water but also in terms of co-benefits like improved health (no water based diseases), savings of time, general hygiene. Due to these reasons there is high level of ownership amongst the communities of the newly created water facilities. There are no socio economic issues associated with the project. </w:t>
            </w:r>
          </w:p>
          <w:p w14:paraId="46EB5E1E" w14:textId="77777777" w:rsidR="008454BE" w:rsidRPr="006531DA" w:rsidRDefault="008454BE" w:rsidP="007D1435">
            <w:pPr>
              <w:tabs>
                <w:tab w:val="left" w:pos="317"/>
              </w:tabs>
              <w:spacing w:line="240" w:lineRule="auto"/>
              <w:contextualSpacing/>
              <w:jc w:val="left"/>
              <w:rPr>
                <w:rFonts w:ascii="Calibri" w:eastAsia="Calibri" w:hAnsi="Calibri"/>
                <w:sz w:val="20"/>
                <w:szCs w:val="20"/>
              </w:rPr>
            </w:pPr>
          </w:p>
          <w:p w14:paraId="1C83F556" w14:textId="6A6D1CE0" w:rsidR="008454BE" w:rsidRPr="006531DA" w:rsidRDefault="008454BE" w:rsidP="007D1435">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As such there is no institutional and governance risk to sustainability of the project results </w:t>
            </w:r>
            <w:r w:rsidR="00CA701F">
              <w:rPr>
                <w:rFonts w:ascii="Calibri" w:eastAsia="Calibri" w:hAnsi="Calibri"/>
                <w:sz w:val="20"/>
                <w:szCs w:val="20"/>
              </w:rPr>
              <w:t xml:space="preserve">(in terms of the benefits of the pilot projects which has been implemented with positive results). However, at an aggregate level </w:t>
            </w:r>
            <w:r w:rsidRPr="006531DA">
              <w:rPr>
                <w:rFonts w:ascii="Calibri" w:eastAsia="Calibri" w:hAnsi="Calibri"/>
                <w:sz w:val="20"/>
                <w:szCs w:val="20"/>
              </w:rPr>
              <w:t xml:space="preserve">the institutional framework within the country for implementation of climate change adaptive actions and sustaining them is weak. There are practically no negative environmental impacts of the project, other than the minor possibility and impacts due to over exploitation of the ground water resources at some of the locations. </w:t>
            </w:r>
          </w:p>
          <w:p w14:paraId="0D67B192" w14:textId="77777777" w:rsidR="008454BE" w:rsidRPr="006531DA" w:rsidRDefault="008454BE" w:rsidP="007D1435">
            <w:pPr>
              <w:tabs>
                <w:tab w:val="left" w:pos="317"/>
              </w:tabs>
              <w:spacing w:line="240" w:lineRule="auto"/>
              <w:contextualSpacing/>
              <w:jc w:val="left"/>
              <w:rPr>
                <w:rFonts w:ascii="Calibri" w:eastAsia="Calibri" w:hAnsi="Calibri"/>
                <w:sz w:val="20"/>
                <w:szCs w:val="20"/>
              </w:rPr>
            </w:pPr>
          </w:p>
        </w:tc>
      </w:tr>
    </w:tbl>
    <w:p w14:paraId="3E5A389F" w14:textId="77777777" w:rsidR="008454BE" w:rsidRPr="00BE026C" w:rsidRDefault="008454BE" w:rsidP="008454BE">
      <w:pPr>
        <w:spacing w:before="100" w:beforeAutospacing="1" w:line="240" w:lineRule="auto"/>
        <w:rPr>
          <w:rFonts w:ascii="Calibri" w:hAnsi="Calibri"/>
        </w:rPr>
      </w:pPr>
    </w:p>
    <w:p w14:paraId="263B0826" w14:textId="77777777" w:rsidR="008454BE" w:rsidRPr="00BE026C" w:rsidRDefault="008454BE" w:rsidP="00217FF8">
      <w:pPr>
        <w:pStyle w:val="Heading2"/>
        <w:numPr>
          <w:ilvl w:val="0"/>
          <w:numId w:val="0"/>
        </w:numPr>
        <w:spacing w:before="0" w:after="0" w:line="240" w:lineRule="auto"/>
        <w:rPr>
          <w:rFonts w:ascii="Calibri" w:hAnsi="Calibri" w:cs="Times New Roman"/>
        </w:rPr>
      </w:pPr>
      <w:bookmarkStart w:id="12" w:name="_Toc532909615"/>
      <w:r w:rsidRPr="00BE026C">
        <w:rPr>
          <w:rFonts w:ascii="Calibri" w:hAnsi="Calibri" w:cs="Times New Roman"/>
        </w:rPr>
        <w:t>Conclusions</w:t>
      </w:r>
      <w:bookmarkEnd w:id="12"/>
      <w:r w:rsidRPr="00BE026C">
        <w:rPr>
          <w:rFonts w:ascii="Calibri" w:hAnsi="Calibri" w:cs="Times New Roman"/>
        </w:rPr>
        <w:tab/>
      </w:r>
    </w:p>
    <w:p w14:paraId="41B47238" w14:textId="77777777" w:rsidR="008454BE" w:rsidRDefault="008454BE" w:rsidP="008454BE">
      <w:pPr>
        <w:spacing w:before="100" w:beforeAutospacing="1" w:line="240" w:lineRule="auto"/>
        <w:rPr>
          <w:rFonts w:ascii="Calibri" w:hAnsi="Calibri"/>
        </w:rPr>
      </w:pPr>
      <w:r>
        <w:rPr>
          <w:rFonts w:ascii="Calibri" w:hAnsi="Calibri"/>
        </w:rPr>
        <w:t>Subsequent to the singing of project document,</w:t>
      </w:r>
      <w:r w:rsidRPr="00592737">
        <w:rPr>
          <w:rFonts w:ascii="Calibri" w:hAnsi="Calibri"/>
        </w:rPr>
        <w:t xml:space="preserve"> substantial delays in </w:t>
      </w:r>
      <w:r>
        <w:rPr>
          <w:rFonts w:ascii="Calibri" w:hAnsi="Calibri"/>
        </w:rPr>
        <w:t xml:space="preserve">the start of the </w:t>
      </w:r>
      <w:r w:rsidRPr="00592737">
        <w:rPr>
          <w:rFonts w:ascii="Calibri" w:hAnsi="Calibri"/>
        </w:rPr>
        <w:t>project implementation were caused by the protrac</w:t>
      </w:r>
      <w:r>
        <w:rPr>
          <w:rFonts w:ascii="Calibri" w:hAnsi="Calibri"/>
        </w:rPr>
        <w:t>ted impacts of the Ebola crisis. T</w:t>
      </w:r>
      <w:r w:rsidRPr="00592737">
        <w:rPr>
          <w:rFonts w:ascii="Calibri" w:hAnsi="Calibri"/>
        </w:rPr>
        <w:t>he project</w:t>
      </w:r>
      <w:r>
        <w:rPr>
          <w:rFonts w:ascii="Calibri" w:hAnsi="Calibri"/>
        </w:rPr>
        <w:t xml:space="preserve"> team</w:t>
      </w:r>
      <w:r w:rsidRPr="00592737">
        <w:rPr>
          <w:rFonts w:ascii="Calibri" w:hAnsi="Calibri"/>
        </w:rPr>
        <w:t xml:space="preserve"> </w:t>
      </w:r>
      <w:r>
        <w:rPr>
          <w:rFonts w:ascii="Calibri" w:hAnsi="Calibri"/>
        </w:rPr>
        <w:t>i</w:t>
      </w:r>
      <w:r w:rsidRPr="00592737">
        <w:rPr>
          <w:rFonts w:ascii="Calibri" w:hAnsi="Calibri"/>
        </w:rPr>
        <w:t xml:space="preserve">n consultation with the Steering Committee, </w:t>
      </w:r>
      <w:r>
        <w:rPr>
          <w:rFonts w:ascii="Calibri" w:hAnsi="Calibri"/>
        </w:rPr>
        <w:t xml:space="preserve">adjusted the </w:t>
      </w:r>
      <w:r w:rsidRPr="00592737">
        <w:rPr>
          <w:rFonts w:ascii="Calibri" w:hAnsi="Calibri"/>
        </w:rPr>
        <w:t xml:space="preserve">annual work plans by linking the project to ongoing interventions implemented by other partners as part of the Presidential Priorities for Post-Ebola Recovery to maximize delivery and impact </w:t>
      </w:r>
      <w:r>
        <w:rPr>
          <w:rFonts w:ascii="Calibri" w:hAnsi="Calibri"/>
        </w:rPr>
        <w:t xml:space="preserve">of the project. </w:t>
      </w:r>
    </w:p>
    <w:p w14:paraId="428EB512" w14:textId="76102C63" w:rsidR="008454BE" w:rsidRPr="00BE026C" w:rsidRDefault="008454BE" w:rsidP="008454BE">
      <w:pPr>
        <w:spacing w:before="100" w:beforeAutospacing="1" w:line="240" w:lineRule="auto"/>
        <w:rPr>
          <w:rFonts w:ascii="Calibri" w:hAnsi="Calibri"/>
        </w:rPr>
      </w:pPr>
      <w:r>
        <w:rPr>
          <w:rFonts w:ascii="Calibri" w:hAnsi="Calibri"/>
        </w:rPr>
        <w:t xml:space="preserve">At the time of MTR, the project is not on track. The reasons include, problems with the results framework of the project and lack of human resources within the PMU, which oversees the </w:t>
      </w:r>
      <w:r w:rsidR="00B11D28">
        <w:rPr>
          <w:rFonts w:ascii="Calibri" w:hAnsi="Calibri"/>
        </w:rPr>
        <w:t xml:space="preserve">implementation of the project.  </w:t>
      </w:r>
      <w:r>
        <w:rPr>
          <w:rFonts w:ascii="Calibri" w:hAnsi="Calibri"/>
        </w:rPr>
        <w:t xml:space="preserve">In order to ensure achievement of the results of the projects, a number of recommendations </w:t>
      </w:r>
      <w:r w:rsidR="0029019B">
        <w:rPr>
          <w:rFonts w:ascii="Calibri" w:hAnsi="Calibri"/>
        </w:rPr>
        <w:t>are being</w:t>
      </w:r>
      <w:r>
        <w:rPr>
          <w:rFonts w:ascii="Calibri" w:hAnsi="Calibri"/>
        </w:rPr>
        <w:t xml:space="preserve"> made, which are detailed below.</w:t>
      </w:r>
    </w:p>
    <w:p w14:paraId="77C54E80" w14:textId="77777777" w:rsidR="008454BE" w:rsidRDefault="008454BE" w:rsidP="004B12BB">
      <w:pPr>
        <w:pStyle w:val="Heading2"/>
        <w:numPr>
          <w:ilvl w:val="0"/>
          <w:numId w:val="0"/>
        </w:numPr>
        <w:spacing w:before="100" w:beforeAutospacing="1" w:after="0" w:line="240" w:lineRule="auto"/>
        <w:rPr>
          <w:rFonts w:ascii="Calibri" w:hAnsi="Calibri" w:cs="Times New Roman"/>
        </w:rPr>
      </w:pPr>
      <w:bookmarkStart w:id="13" w:name="_Toc532909616"/>
      <w:r w:rsidRPr="00BE026C">
        <w:rPr>
          <w:rFonts w:ascii="Calibri" w:hAnsi="Calibri" w:cs="Times New Roman"/>
        </w:rPr>
        <w:t>Recommendations</w:t>
      </w:r>
      <w:bookmarkEnd w:id="13"/>
    </w:p>
    <w:p w14:paraId="5EF2F03E" w14:textId="77777777" w:rsidR="00813041" w:rsidRDefault="00813041" w:rsidP="00813041"/>
    <w:p w14:paraId="16D31AC9" w14:textId="2BA2039A" w:rsidR="00A045A4" w:rsidRPr="00A045A4" w:rsidRDefault="00A045A4" w:rsidP="00813041">
      <w:pPr>
        <w:rPr>
          <w:b/>
        </w:rPr>
      </w:pPr>
      <w:r w:rsidRPr="00A045A4">
        <w:rPr>
          <w:b/>
        </w:rPr>
        <w:t>Table 3: Recommendations</w:t>
      </w:r>
    </w:p>
    <w:tbl>
      <w:tblPr>
        <w:tblStyle w:val="TableGrid"/>
        <w:tblW w:w="0" w:type="auto"/>
        <w:tblLayout w:type="fixed"/>
        <w:tblLook w:val="04A0" w:firstRow="1" w:lastRow="0" w:firstColumn="1" w:lastColumn="0" w:noHBand="0" w:noVBand="1"/>
      </w:tblPr>
      <w:tblGrid>
        <w:gridCol w:w="420"/>
        <w:gridCol w:w="1915"/>
        <w:gridCol w:w="5130"/>
        <w:gridCol w:w="1551"/>
      </w:tblGrid>
      <w:tr w:rsidR="00445100" w:rsidRPr="00813041" w14:paraId="4CE800DB" w14:textId="77777777" w:rsidTr="00970E5C">
        <w:trPr>
          <w:tblHeader/>
        </w:trPr>
        <w:tc>
          <w:tcPr>
            <w:tcW w:w="420" w:type="dxa"/>
            <w:shd w:val="clear" w:color="auto" w:fill="8DB3E2" w:themeFill="text2" w:themeFillTint="66"/>
          </w:tcPr>
          <w:p w14:paraId="2B6DCE59" w14:textId="7B75A9AC" w:rsidR="002F4CF6" w:rsidRPr="00813041" w:rsidRDefault="002F4CF6" w:rsidP="00813041">
            <w:pPr>
              <w:spacing w:line="240" w:lineRule="auto"/>
              <w:jc w:val="center"/>
              <w:rPr>
                <w:rFonts w:ascii="Calibri" w:hAnsi="Calibri"/>
                <w:b/>
                <w:sz w:val="20"/>
                <w:szCs w:val="20"/>
              </w:rPr>
            </w:pPr>
            <w:r w:rsidRPr="00813041">
              <w:rPr>
                <w:rFonts w:ascii="Calibri" w:hAnsi="Calibri"/>
                <w:b/>
                <w:sz w:val="20"/>
                <w:szCs w:val="20"/>
              </w:rPr>
              <w:t>#</w:t>
            </w:r>
          </w:p>
        </w:tc>
        <w:tc>
          <w:tcPr>
            <w:tcW w:w="1915" w:type="dxa"/>
            <w:shd w:val="clear" w:color="auto" w:fill="8DB3E2" w:themeFill="text2" w:themeFillTint="66"/>
          </w:tcPr>
          <w:p w14:paraId="2E91EAF9" w14:textId="699B763A" w:rsidR="002F4CF6" w:rsidRPr="00813041" w:rsidRDefault="002F4CF6" w:rsidP="00813041">
            <w:pPr>
              <w:spacing w:line="240" w:lineRule="auto"/>
              <w:jc w:val="center"/>
              <w:rPr>
                <w:rFonts w:ascii="Calibri" w:hAnsi="Calibri"/>
                <w:b/>
                <w:sz w:val="20"/>
                <w:szCs w:val="20"/>
              </w:rPr>
            </w:pPr>
            <w:r w:rsidRPr="00813041">
              <w:rPr>
                <w:rFonts w:ascii="Calibri" w:hAnsi="Calibri"/>
                <w:b/>
                <w:sz w:val="20"/>
                <w:szCs w:val="20"/>
              </w:rPr>
              <w:t>Recommendation</w:t>
            </w:r>
          </w:p>
        </w:tc>
        <w:tc>
          <w:tcPr>
            <w:tcW w:w="5130" w:type="dxa"/>
            <w:shd w:val="clear" w:color="auto" w:fill="8DB3E2" w:themeFill="text2" w:themeFillTint="66"/>
          </w:tcPr>
          <w:p w14:paraId="2EF0269A" w14:textId="1B88EA8D" w:rsidR="002F4CF6" w:rsidRPr="00813041" w:rsidRDefault="002F4CF6" w:rsidP="00813041">
            <w:pPr>
              <w:spacing w:line="240" w:lineRule="auto"/>
              <w:jc w:val="center"/>
              <w:rPr>
                <w:rFonts w:ascii="Calibri" w:hAnsi="Calibri"/>
                <w:b/>
                <w:sz w:val="20"/>
                <w:szCs w:val="20"/>
              </w:rPr>
            </w:pPr>
            <w:r w:rsidRPr="00813041">
              <w:rPr>
                <w:rFonts w:ascii="Calibri" w:hAnsi="Calibri"/>
                <w:b/>
                <w:sz w:val="20"/>
                <w:szCs w:val="20"/>
              </w:rPr>
              <w:t>Description</w:t>
            </w:r>
          </w:p>
        </w:tc>
        <w:tc>
          <w:tcPr>
            <w:tcW w:w="1551" w:type="dxa"/>
            <w:shd w:val="clear" w:color="auto" w:fill="8DB3E2" w:themeFill="text2" w:themeFillTint="66"/>
          </w:tcPr>
          <w:p w14:paraId="4E05BB1C" w14:textId="68E141D4" w:rsidR="002F4CF6" w:rsidRPr="00813041" w:rsidRDefault="002F4CF6" w:rsidP="00813041">
            <w:pPr>
              <w:spacing w:line="240" w:lineRule="auto"/>
              <w:jc w:val="center"/>
              <w:rPr>
                <w:rFonts w:ascii="Calibri" w:hAnsi="Calibri"/>
                <w:b/>
                <w:sz w:val="20"/>
                <w:szCs w:val="20"/>
              </w:rPr>
            </w:pPr>
            <w:r w:rsidRPr="00813041">
              <w:rPr>
                <w:rFonts w:ascii="Calibri" w:hAnsi="Calibri"/>
                <w:b/>
                <w:sz w:val="20"/>
                <w:szCs w:val="20"/>
              </w:rPr>
              <w:t>Responsible Party</w:t>
            </w:r>
          </w:p>
        </w:tc>
      </w:tr>
      <w:tr w:rsidR="00424FBE" w14:paraId="645A76A6" w14:textId="77777777" w:rsidTr="00970E5C">
        <w:tc>
          <w:tcPr>
            <w:tcW w:w="420" w:type="dxa"/>
          </w:tcPr>
          <w:p w14:paraId="63ADD9B3" w14:textId="24A748F8" w:rsidR="00B61D20" w:rsidRPr="00813041" w:rsidRDefault="002F4CF6" w:rsidP="00813041">
            <w:pPr>
              <w:spacing w:line="240" w:lineRule="auto"/>
              <w:jc w:val="left"/>
              <w:rPr>
                <w:rFonts w:ascii="Calibri" w:hAnsi="Calibri"/>
                <w:sz w:val="20"/>
                <w:szCs w:val="20"/>
              </w:rPr>
            </w:pPr>
            <w:r w:rsidRPr="00813041">
              <w:rPr>
                <w:rFonts w:ascii="Calibri" w:hAnsi="Calibri"/>
                <w:sz w:val="20"/>
                <w:szCs w:val="20"/>
              </w:rPr>
              <w:t>1</w:t>
            </w:r>
          </w:p>
        </w:tc>
        <w:tc>
          <w:tcPr>
            <w:tcW w:w="1915" w:type="dxa"/>
          </w:tcPr>
          <w:p w14:paraId="1C8FC169" w14:textId="0C138B15" w:rsidR="00ED37EB" w:rsidRPr="00813041" w:rsidRDefault="00ED37EB" w:rsidP="00813041">
            <w:pPr>
              <w:spacing w:line="240" w:lineRule="auto"/>
              <w:jc w:val="left"/>
              <w:rPr>
                <w:rFonts w:ascii="Calibri" w:hAnsi="Calibri"/>
                <w:sz w:val="20"/>
                <w:szCs w:val="20"/>
              </w:rPr>
            </w:pPr>
            <w:r w:rsidRPr="00813041">
              <w:rPr>
                <w:rFonts w:ascii="Calibri" w:hAnsi="Calibri"/>
                <w:sz w:val="20"/>
                <w:szCs w:val="20"/>
              </w:rPr>
              <w:t>Implement decision of Steering Committee to engage a M&amp;E expert to revise and strengthen the results framework.</w:t>
            </w:r>
          </w:p>
          <w:p w14:paraId="1F85A011" w14:textId="77777777" w:rsidR="00B61D20" w:rsidRPr="00813041" w:rsidRDefault="00B61D20" w:rsidP="00813041">
            <w:pPr>
              <w:spacing w:line="240" w:lineRule="auto"/>
              <w:jc w:val="left"/>
              <w:rPr>
                <w:rFonts w:ascii="Calibri" w:hAnsi="Calibri"/>
                <w:sz w:val="20"/>
                <w:szCs w:val="20"/>
              </w:rPr>
            </w:pPr>
          </w:p>
        </w:tc>
        <w:tc>
          <w:tcPr>
            <w:tcW w:w="5130" w:type="dxa"/>
          </w:tcPr>
          <w:p w14:paraId="645A5F33" w14:textId="0E207EBB" w:rsidR="00B61D20" w:rsidRPr="00813041" w:rsidRDefault="00B61D20" w:rsidP="00813041">
            <w:pPr>
              <w:spacing w:line="240" w:lineRule="auto"/>
              <w:jc w:val="left"/>
              <w:rPr>
                <w:rFonts w:ascii="Calibri" w:hAnsi="Calibri"/>
                <w:sz w:val="20"/>
                <w:szCs w:val="20"/>
              </w:rPr>
            </w:pPr>
            <w:r w:rsidRPr="00813041">
              <w:rPr>
                <w:rFonts w:ascii="Calibri" w:hAnsi="Calibri"/>
                <w:sz w:val="20"/>
                <w:szCs w:val="20"/>
              </w:rPr>
              <w:t>As was noted by the project team in the first PIR (PIR for 2016) the log-frame of the project is not able to adequately capture cumulative progress towards reaching the intended objective and outcomes of the project. For instance, the target for the indicator on mainstreaming of adaptation concerns within at least the Guma Reservoir management process under Outcome 1 is limited to the establishment of a climate change resilience plan. As the presence of a plan does not necessarily result in mainstreaming, this target needs to be revised. This issue got discussed during the Project Steering Committee meeting in April 2016 with a decision was taken, that a M&amp;E expert be engaged to revise and strengthen the results framework. Somehow, this decision could not be implemented as yet. It is recommended that this decision of the Steering Committee be implemented and a M&amp;E expert be hired to have a re-look at the result framework, the indicators and the targets. It may be noted that it is possible to make indicator level changes (as well as introduce new indictors) in the Outcomes, with the approval of RTA. However, procedurally it is not possible to change the project objectives and the Outcomes of the projects during the implementation of the project.</w:t>
            </w:r>
          </w:p>
        </w:tc>
        <w:tc>
          <w:tcPr>
            <w:tcW w:w="1551" w:type="dxa"/>
          </w:tcPr>
          <w:p w14:paraId="64EA221F" w14:textId="052BF1FB" w:rsidR="00970E5C" w:rsidRDefault="00970E5C" w:rsidP="00813041">
            <w:pPr>
              <w:spacing w:line="240" w:lineRule="auto"/>
              <w:jc w:val="left"/>
              <w:rPr>
                <w:rFonts w:ascii="Calibri" w:hAnsi="Calibri"/>
                <w:sz w:val="20"/>
                <w:szCs w:val="20"/>
              </w:rPr>
            </w:pPr>
            <w:r>
              <w:rPr>
                <w:rFonts w:ascii="Calibri" w:hAnsi="Calibri"/>
                <w:sz w:val="20"/>
                <w:szCs w:val="20"/>
              </w:rPr>
              <w:t>UNDP Project Team,</w:t>
            </w:r>
          </w:p>
          <w:p w14:paraId="0D3A3862" w14:textId="01EEE12F" w:rsidR="00B61D20" w:rsidRDefault="00434C56" w:rsidP="00813041">
            <w:pPr>
              <w:spacing w:line="240" w:lineRule="auto"/>
              <w:jc w:val="left"/>
              <w:rPr>
                <w:rFonts w:ascii="Calibri" w:hAnsi="Calibri"/>
                <w:sz w:val="20"/>
                <w:szCs w:val="20"/>
              </w:rPr>
            </w:pPr>
            <w:r>
              <w:rPr>
                <w:rFonts w:ascii="Calibri" w:hAnsi="Calibri"/>
                <w:sz w:val="20"/>
                <w:szCs w:val="20"/>
              </w:rPr>
              <w:t>UNDP CO</w:t>
            </w:r>
            <w:r w:rsidR="00970E5C">
              <w:rPr>
                <w:rFonts w:ascii="Calibri" w:hAnsi="Calibri"/>
                <w:sz w:val="20"/>
                <w:szCs w:val="20"/>
              </w:rPr>
              <w:t>,</w:t>
            </w:r>
          </w:p>
          <w:p w14:paraId="0D91BAB5" w14:textId="77777777" w:rsidR="00970E5C" w:rsidRDefault="00970E5C" w:rsidP="00813041">
            <w:pPr>
              <w:spacing w:line="240" w:lineRule="auto"/>
              <w:jc w:val="left"/>
              <w:rPr>
                <w:rFonts w:ascii="Calibri" w:hAnsi="Calibri"/>
                <w:sz w:val="20"/>
                <w:szCs w:val="20"/>
              </w:rPr>
            </w:pPr>
            <w:r>
              <w:rPr>
                <w:rFonts w:ascii="Calibri" w:hAnsi="Calibri"/>
                <w:sz w:val="20"/>
                <w:szCs w:val="20"/>
              </w:rPr>
              <w:t>UNDP RTA</w:t>
            </w:r>
          </w:p>
          <w:p w14:paraId="7A031C1D" w14:textId="3EAF4932" w:rsidR="00970E5C" w:rsidRPr="00813041" w:rsidRDefault="00970E5C" w:rsidP="00813041">
            <w:pPr>
              <w:spacing w:line="240" w:lineRule="auto"/>
              <w:jc w:val="left"/>
              <w:rPr>
                <w:rFonts w:ascii="Calibri" w:hAnsi="Calibri"/>
                <w:sz w:val="20"/>
                <w:szCs w:val="20"/>
              </w:rPr>
            </w:pPr>
          </w:p>
        </w:tc>
      </w:tr>
      <w:tr w:rsidR="00424FBE" w14:paraId="2C2E2CB8" w14:textId="77777777" w:rsidTr="00970E5C">
        <w:tc>
          <w:tcPr>
            <w:tcW w:w="420" w:type="dxa"/>
          </w:tcPr>
          <w:p w14:paraId="7D86B0B7" w14:textId="2AB46096" w:rsidR="00B61D20" w:rsidRPr="00813041" w:rsidRDefault="002F4CF6" w:rsidP="00813041">
            <w:pPr>
              <w:spacing w:line="240" w:lineRule="auto"/>
              <w:jc w:val="left"/>
              <w:rPr>
                <w:rFonts w:ascii="Calibri" w:hAnsi="Calibri"/>
                <w:sz w:val="20"/>
                <w:szCs w:val="20"/>
              </w:rPr>
            </w:pPr>
            <w:r w:rsidRPr="00813041">
              <w:rPr>
                <w:rFonts w:ascii="Calibri" w:hAnsi="Calibri"/>
                <w:sz w:val="20"/>
                <w:szCs w:val="20"/>
              </w:rPr>
              <w:t>2</w:t>
            </w:r>
          </w:p>
        </w:tc>
        <w:tc>
          <w:tcPr>
            <w:tcW w:w="1915" w:type="dxa"/>
          </w:tcPr>
          <w:p w14:paraId="5AAFF114" w14:textId="007E2C9E" w:rsidR="00ED37EB" w:rsidRPr="00813041" w:rsidRDefault="002F4CF6" w:rsidP="00813041">
            <w:pPr>
              <w:spacing w:line="240" w:lineRule="auto"/>
              <w:jc w:val="left"/>
              <w:rPr>
                <w:rFonts w:ascii="Calibri" w:hAnsi="Calibri"/>
                <w:sz w:val="20"/>
                <w:szCs w:val="20"/>
              </w:rPr>
            </w:pPr>
            <w:r w:rsidRPr="00813041">
              <w:rPr>
                <w:rFonts w:ascii="Calibri" w:hAnsi="Calibri"/>
                <w:sz w:val="20"/>
                <w:szCs w:val="20"/>
              </w:rPr>
              <w:t>F</w:t>
            </w:r>
            <w:r w:rsidR="00ED37EB" w:rsidRPr="00813041">
              <w:rPr>
                <w:rFonts w:ascii="Calibri" w:hAnsi="Calibri"/>
                <w:sz w:val="20"/>
                <w:szCs w:val="20"/>
              </w:rPr>
              <w:t>acilitate a consultancy aimed at obtaining insights in the current investment climate, recommend solutions for increased investment and present these to relevant stakeholders</w:t>
            </w:r>
          </w:p>
          <w:p w14:paraId="33366AB2" w14:textId="77777777" w:rsidR="00B61D20" w:rsidRPr="00813041" w:rsidRDefault="00B61D20" w:rsidP="00813041">
            <w:pPr>
              <w:spacing w:line="240" w:lineRule="auto"/>
              <w:jc w:val="left"/>
              <w:rPr>
                <w:rFonts w:ascii="Calibri" w:hAnsi="Calibri"/>
                <w:sz w:val="20"/>
                <w:szCs w:val="20"/>
              </w:rPr>
            </w:pPr>
          </w:p>
        </w:tc>
        <w:tc>
          <w:tcPr>
            <w:tcW w:w="5130" w:type="dxa"/>
          </w:tcPr>
          <w:p w14:paraId="49A7FF36" w14:textId="14C33941" w:rsidR="00B61D20" w:rsidRPr="00813041" w:rsidRDefault="00B61D20" w:rsidP="00813041">
            <w:pPr>
              <w:spacing w:line="240" w:lineRule="auto"/>
              <w:jc w:val="left"/>
              <w:rPr>
                <w:rFonts w:ascii="Calibri" w:hAnsi="Calibri"/>
                <w:sz w:val="20"/>
                <w:szCs w:val="20"/>
              </w:rPr>
            </w:pPr>
            <w:r w:rsidRPr="00813041">
              <w:rPr>
                <w:rFonts w:ascii="Calibri" w:hAnsi="Calibri"/>
                <w:sz w:val="20"/>
                <w:szCs w:val="20"/>
              </w:rPr>
              <w:t>The PIR 2016 of the project pointed out that insufficient investment by the private sector could pose a risk for the longer-term sustainability of the project. The PIR also pointed out that the incentives of the private sector to invest in climate smart technologies will not only depend on increased awareness among key stakeholders of climate risks, but also on Government’s ability to adequately address barriers that may hamper private sector investment (e.g. tax-related issues). The project presently does not adequately address this issue. The PIR 2016 of the project suggested that to mitigate this sustainability risk, the project should facilitate a consultancy aimed at obtaining insights in the current investment climate, recommend solutions for increased investment and present these to relevant stakeholders.” It is recommended that this suggestion contained in PIR 2016 be implemented.</w:t>
            </w:r>
          </w:p>
        </w:tc>
        <w:tc>
          <w:tcPr>
            <w:tcW w:w="1551" w:type="dxa"/>
          </w:tcPr>
          <w:p w14:paraId="4CF69E92" w14:textId="444187FD" w:rsidR="00B61D20" w:rsidRPr="00813041" w:rsidRDefault="00970E5C" w:rsidP="00813041">
            <w:pPr>
              <w:spacing w:line="240" w:lineRule="auto"/>
              <w:jc w:val="left"/>
              <w:rPr>
                <w:rFonts w:ascii="Calibri" w:hAnsi="Calibri"/>
                <w:sz w:val="20"/>
                <w:szCs w:val="20"/>
              </w:rPr>
            </w:pPr>
            <w:r>
              <w:rPr>
                <w:rFonts w:ascii="Calibri" w:hAnsi="Calibri"/>
                <w:sz w:val="20"/>
                <w:szCs w:val="20"/>
              </w:rPr>
              <w:t>UNDP Project Team</w:t>
            </w:r>
          </w:p>
        </w:tc>
      </w:tr>
      <w:tr w:rsidR="00424FBE" w14:paraId="50B364D2" w14:textId="77777777" w:rsidTr="00970E5C">
        <w:tc>
          <w:tcPr>
            <w:tcW w:w="420" w:type="dxa"/>
          </w:tcPr>
          <w:p w14:paraId="027654FB" w14:textId="65DA9DB0" w:rsidR="00B61D20" w:rsidRPr="00813041" w:rsidRDefault="002F4CF6" w:rsidP="00813041">
            <w:pPr>
              <w:spacing w:line="240" w:lineRule="auto"/>
              <w:jc w:val="left"/>
              <w:rPr>
                <w:rFonts w:ascii="Calibri" w:hAnsi="Calibri"/>
                <w:sz w:val="20"/>
                <w:szCs w:val="20"/>
              </w:rPr>
            </w:pPr>
            <w:r w:rsidRPr="00813041">
              <w:rPr>
                <w:rFonts w:ascii="Calibri" w:hAnsi="Calibri"/>
                <w:sz w:val="20"/>
                <w:szCs w:val="20"/>
              </w:rPr>
              <w:t>3</w:t>
            </w:r>
          </w:p>
        </w:tc>
        <w:tc>
          <w:tcPr>
            <w:tcW w:w="1915" w:type="dxa"/>
          </w:tcPr>
          <w:p w14:paraId="10A6D543" w14:textId="03825430" w:rsidR="00B61D20" w:rsidRPr="00813041" w:rsidRDefault="00ED37EB" w:rsidP="00813041">
            <w:pPr>
              <w:spacing w:line="240" w:lineRule="auto"/>
              <w:jc w:val="left"/>
              <w:rPr>
                <w:rFonts w:ascii="Calibri" w:hAnsi="Calibri"/>
                <w:sz w:val="20"/>
                <w:szCs w:val="20"/>
              </w:rPr>
            </w:pPr>
            <w:r w:rsidRPr="00813041">
              <w:rPr>
                <w:rFonts w:ascii="Calibri" w:hAnsi="Calibri"/>
                <w:sz w:val="20"/>
                <w:szCs w:val="20"/>
              </w:rPr>
              <w:t>Strengthen capacity of PMU and Steering Committee</w:t>
            </w:r>
          </w:p>
        </w:tc>
        <w:tc>
          <w:tcPr>
            <w:tcW w:w="5130" w:type="dxa"/>
          </w:tcPr>
          <w:p w14:paraId="6B502808" w14:textId="089CE1F6" w:rsidR="00B61D20" w:rsidRPr="00813041" w:rsidRDefault="00970E5C" w:rsidP="00813041">
            <w:pPr>
              <w:spacing w:line="240" w:lineRule="auto"/>
              <w:jc w:val="left"/>
              <w:rPr>
                <w:rFonts w:ascii="Calibri" w:hAnsi="Calibri"/>
                <w:sz w:val="20"/>
                <w:szCs w:val="20"/>
              </w:rPr>
            </w:pPr>
            <w:r>
              <w:rPr>
                <w:rFonts w:ascii="Calibri" w:hAnsi="Calibri"/>
                <w:sz w:val="20"/>
                <w:szCs w:val="20"/>
              </w:rPr>
              <w:t>The reasons for not</w:t>
            </w:r>
            <w:r w:rsidR="00B61D20" w:rsidRPr="00813041">
              <w:rPr>
                <w:rFonts w:ascii="Calibri" w:hAnsi="Calibri"/>
                <w:sz w:val="20"/>
                <w:szCs w:val="20"/>
              </w:rPr>
              <w:t xml:space="preserve"> good results of the project at the MTR, includes lack of institutional capacity, inadequate staffing of the project implementation team. For management of the project, the project design (as per project document) has provided for a project manager and a ‘project Implementation Unit</w:t>
            </w:r>
            <w:proofErr w:type="gramStart"/>
            <w:r w:rsidR="00B61D20" w:rsidRPr="00813041">
              <w:rPr>
                <w:rFonts w:ascii="Calibri" w:hAnsi="Calibri"/>
                <w:sz w:val="20"/>
                <w:szCs w:val="20"/>
              </w:rPr>
              <w:t>’(</w:t>
            </w:r>
            <w:proofErr w:type="gramEnd"/>
            <w:r w:rsidR="00B61D20" w:rsidRPr="00813041">
              <w:rPr>
                <w:rFonts w:ascii="Calibri" w:hAnsi="Calibri"/>
                <w:sz w:val="20"/>
                <w:szCs w:val="20"/>
              </w:rPr>
              <w:t>comprising of a project coordinator, technical advisor, M&amp;E expert and volunteers). Against this in actual practice the project is being managed by a lone project coordinator.  It is recommended that a project manager is taken on board, who will focus on the work planning, monitoring and ensure timely implementation of different activities. One of the other recommendations is to broad base the structure of the Steering Committee by including members from the local government, NGOs, academic institutions, donor agencies etc. Considering that appointment of the resources may be a time consuming process, the option of bringing on board the UNVs (as provided in the project document) may be explored.</w:t>
            </w:r>
          </w:p>
        </w:tc>
        <w:tc>
          <w:tcPr>
            <w:tcW w:w="1551" w:type="dxa"/>
          </w:tcPr>
          <w:p w14:paraId="7D1CB0B1" w14:textId="593288EF" w:rsidR="00B61D20" w:rsidRPr="00813041" w:rsidRDefault="00970E5C" w:rsidP="00813041">
            <w:pPr>
              <w:spacing w:line="240" w:lineRule="auto"/>
              <w:jc w:val="left"/>
              <w:rPr>
                <w:rFonts w:ascii="Calibri" w:hAnsi="Calibri"/>
                <w:sz w:val="20"/>
                <w:szCs w:val="20"/>
              </w:rPr>
            </w:pPr>
            <w:r>
              <w:rPr>
                <w:rFonts w:ascii="Calibri" w:hAnsi="Calibri"/>
                <w:sz w:val="20"/>
                <w:szCs w:val="20"/>
              </w:rPr>
              <w:t>UNDP CO</w:t>
            </w:r>
          </w:p>
        </w:tc>
      </w:tr>
      <w:tr w:rsidR="00424FBE" w14:paraId="73936FBF" w14:textId="77777777" w:rsidTr="00970E5C">
        <w:tc>
          <w:tcPr>
            <w:tcW w:w="420" w:type="dxa"/>
          </w:tcPr>
          <w:p w14:paraId="0D2FA322" w14:textId="0EE0525D" w:rsidR="00B61D20" w:rsidRPr="00813041" w:rsidRDefault="002F4CF6" w:rsidP="00813041">
            <w:pPr>
              <w:spacing w:line="240" w:lineRule="auto"/>
              <w:jc w:val="left"/>
              <w:rPr>
                <w:rFonts w:ascii="Calibri" w:hAnsi="Calibri"/>
                <w:sz w:val="20"/>
                <w:szCs w:val="20"/>
              </w:rPr>
            </w:pPr>
            <w:r w:rsidRPr="00813041">
              <w:rPr>
                <w:rFonts w:ascii="Calibri" w:hAnsi="Calibri"/>
                <w:sz w:val="20"/>
                <w:szCs w:val="20"/>
              </w:rPr>
              <w:t>4</w:t>
            </w:r>
          </w:p>
        </w:tc>
        <w:tc>
          <w:tcPr>
            <w:tcW w:w="1915" w:type="dxa"/>
          </w:tcPr>
          <w:p w14:paraId="6B076846" w14:textId="55C05454" w:rsidR="00ED37EB" w:rsidRPr="00813041" w:rsidRDefault="00ED37EB" w:rsidP="00813041">
            <w:pPr>
              <w:spacing w:line="240" w:lineRule="auto"/>
              <w:jc w:val="left"/>
              <w:rPr>
                <w:rFonts w:ascii="Calibri" w:hAnsi="Calibri"/>
                <w:sz w:val="20"/>
                <w:szCs w:val="20"/>
              </w:rPr>
            </w:pPr>
            <w:r w:rsidRPr="00813041">
              <w:rPr>
                <w:rFonts w:ascii="Calibri" w:hAnsi="Calibri"/>
                <w:sz w:val="20"/>
                <w:szCs w:val="20"/>
              </w:rPr>
              <w:t>Customise the design of the pilot project based on the need (population) of the communities</w:t>
            </w:r>
          </w:p>
          <w:p w14:paraId="779216D5" w14:textId="77777777" w:rsidR="00B61D20" w:rsidRPr="00813041" w:rsidRDefault="00B61D20" w:rsidP="00813041">
            <w:pPr>
              <w:spacing w:line="240" w:lineRule="auto"/>
              <w:jc w:val="left"/>
              <w:rPr>
                <w:rFonts w:ascii="Calibri" w:hAnsi="Calibri"/>
                <w:sz w:val="20"/>
                <w:szCs w:val="20"/>
              </w:rPr>
            </w:pPr>
          </w:p>
        </w:tc>
        <w:tc>
          <w:tcPr>
            <w:tcW w:w="5130" w:type="dxa"/>
          </w:tcPr>
          <w:p w14:paraId="3A82CE28" w14:textId="540D2576" w:rsidR="00B61D20" w:rsidRPr="00813041" w:rsidRDefault="00B61D20" w:rsidP="00813041">
            <w:pPr>
              <w:spacing w:line="240" w:lineRule="auto"/>
              <w:jc w:val="left"/>
              <w:rPr>
                <w:rFonts w:ascii="Calibri" w:hAnsi="Calibri"/>
                <w:sz w:val="20"/>
                <w:szCs w:val="20"/>
              </w:rPr>
            </w:pPr>
            <w:r w:rsidRPr="00813041">
              <w:rPr>
                <w:rFonts w:ascii="Calibri" w:hAnsi="Calibri"/>
                <w:sz w:val="20"/>
                <w:szCs w:val="20"/>
              </w:rPr>
              <w:t>The project design has provided for more or less a uniform design of the water system (borehole size, size of solar panels, pump capacity etc.) for all the locations, accept for the size of the tank, the capacity of the tank depends on the yield of the source as for example for bore holes 20,000 litres tanks are provided. Due to this reason, at some of the locations, where the number of people being served is high, there is a possibility that the water system provided underserves the requirements. There should be some flexibility to allow for a bit of customization in the design to meet the site specific requirements.</w:t>
            </w:r>
          </w:p>
        </w:tc>
        <w:tc>
          <w:tcPr>
            <w:tcW w:w="1551" w:type="dxa"/>
          </w:tcPr>
          <w:p w14:paraId="472BBA35" w14:textId="059556D7" w:rsidR="00B61D20" w:rsidRPr="00813041" w:rsidRDefault="00970E5C" w:rsidP="00813041">
            <w:pPr>
              <w:spacing w:line="240" w:lineRule="auto"/>
              <w:jc w:val="left"/>
              <w:rPr>
                <w:rFonts w:ascii="Calibri" w:hAnsi="Calibri"/>
                <w:sz w:val="20"/>
                <w:szCs w:val="20"/>
              </w:rPr>
            </w:pPr>
            <w:r>
              <w:rPr>
                <w:rFonts w:ascii="Calibri" w:hAnsi="Calibri"/>
                <w:sz w:val="20"/>
                <w:szCs w:val="20"/>
              </w:rPr>
              <w:t>UNDP CO</w:t>
            </w:r>
          </w:p>
        </w:tc>
      </w:tr>
      <w:tr w:rsidR="00424FBE" w14:paraId="50809205" w14:textId="77777777" w:rsidTr="00970E5C">
        <w:tc>
          <w:tcPr>
            <w:tcW w:w="420" w:type="dxa"/>
          </w:tcPr>
          <w:p w14:paraId="7A32F32F" w14:textId="4EC48310" w:rsidR="00B61D20" w:rsidRPr="00813041" w:rsidRDefault="002F4CF6" w:rsidP="00813041">
            <w:pPr>
              <w:spacing w:line="240" w:lineRule="auto"/>
              <w:jc w:val="left"/>
              <w:rPr>
                <w:rFonts w:ascii="Calibri" w:hAnsi="Calibri"/>
                <w:sz w:val="20"/>
                <w:szCs w:val="20"/>
              </w:rPr>
            </w:pPr>
            <w:r w:rsidRPr="00813041">
              <w:rPr>
                <w:rFonts w:ascii="Calibri" w:hAnsi="Calibri"/>
                <w:sz w:val="20"/>
                <w:szCs w:val="20"/>
              </w:rPr>
              <w:t>5</w:t>
            </w:r>
          </w:p>
        </w:tc>
        <w:tc>
          <w:tcPr>
            <w:tcW w:w="1915" w:type="dxa"/>
          </w:tcPr>
          <w:p w14:paraId="0FA85B92" w14:textId="36BC3F4F" w:rsidR="00B61D20" w:rsidRPr="00813041" w:rsidRDefault="00ED37EB" w:rsidP="00813041">
            <w:pPr>
              <w:spacing w:line="240" w:lineRule="auto"/>
              <w:jc w:val="left"/>
              <w:rPr>
                <w:rFonts w:ascii="Calibri" w:hAnsi="Calibri"/>
                <w:sz w:val="20"/>
                <w:szCs w:val="20"/>
              </w:rPr>
            </w:pPr>
            <w:r w:rsidRPr="00813041">
              <w:rPr>
                <w:rFonts w:ascii="Calibri" w:hAnsi="Calibri"/>
                <w:sz w:val="20"/>
                <w:szCs w:val="20"/>
              </w:rPr>
              <w:t>Wherever feasible provide additional facilities like lighting points and community television using the spare capacity of the solar panels and a small storage battery</w:t>
            </w:r>
          </w:p>
        </w:tc>
        <w:tc>
          <w:tcPr>
            <w:tcW w:w="5130" w:type="dxa"/>
          </w:tcPr>
          <w:p w14:paraId="48CDAF81" w14:textId="28F76A78" w:rsidR="00B61D20" w:rsidRPr="00813041" w:rsidRDefault="00B61D20" w:rsidP="00813041">
            <w:pPr>
              <w:spacing w:line="240" w:lineRule="auto"/>
              <w:jc w:val="left"/>
              <w:rPr>
                <w:rFonts w:ascii="Calibri" w:hAnsi="Calibri"/>
                <w:sz w:val="20"/>
                <w:szCs w:val="20"/>
              </w:rPr>
            </w:pPr>
            <w:r w:rsidRPr="00813041">
              <w:rPr>
                <w:rFonts w:ascii="Calibri" w:hAnsi="Calibri"/>
                <w:sz w:val="20"/>
                <w:szCs w:val="20"/>
              </w:rPr>
              <w:t>At some of the pilot locations there is a possibility of availability of spare capacity of solar panels. This may be examined on a case to case basis and wherever feasible, a couple of lighting points and a community television may be provided. A couple of lighting points in the community centre will enable the children to study at night. This will also help the community members to charge their mobile phones. Presently, the community members travel long distances and also pay for getting the mobile phones charged.</w:t>
            </w:r>
          </w:p>
        </w:tc>
        <w:tc>
          <w:tcPr>
            <w:tcW w:w="1551" w:type="dxa"/>
          </w:tcPr>
          <w:p w14:paraId="15D2BBF0" w14:textId="531C3C72" w:rsidR="00B61D20" w:rsidRPr="00813041" w:rsidRDefault="00970E5C" w:rsidP="00813041">
            <w:pPr>
              <w:spacing w:line="240" w:lineRule="auto"/>
              <w:jc w:val="left"/>
              <w:rPr>
                <w:rFonts w:ascii="Calibri" w:hAnsi="Calibri"/>
                <w:sz w:val="20"/>
                <w:szCs w:val="20"/>
              </w:rPr>
            </w:pPr>
            <w:r>
              <w:rPr>
                <w:rFonts w:ascii="Calibri" w:hAnsi="Calibri"/>
                <w:sz w:val="20"/>
                <w:szCs w:val="20"/>
              </w:rPr>
              <w:t xml:space="preserve">Project </w:t>
            </w:r>
            <w:r w:rsidR="00CD3DD6">
              <w:rPr>
                <w:rFonts w:ascii="Calibri" w:hAnsi="Calibri"/>
                <w:sz w:val="20"/>
                <w:szCs w:val="20"/>
              </w:rPr>
              <w:t xml:space="preserve">Implementation </w:t>
            </w:r>
            <w:r>
              <w:rPr>
                <w:rFonts w:ascii="Calibri" w:hAnsi="Calibri"/>
                <w:sz w:val="20"/>
                <w:szCs w:val="20"/>
              </w:rPr>
              <w:t>Team, UNDP CO</w:t>
            </w:r>
          </w:p>
        </w:tc>
      </w:tr>
      <w:tr w:rsidR="00424FBE" w14:paraId="0656D0D3" w14:textId="77777777" w:rsidTr="00970E5C">
        <w:tc>
          <w:tcPr>
            <w:tcW w:w="420" w:type="dxa"/>
          </w:tcPr>
          <w:p w14:paraId="6F6EAD9E" w14:textId="63E4EF60" w:rsidR="00B61D20" w:rsidRPr="00813041" w:rsidRDefault="002F4CF6" w:rsidP="00813041">
            <w:pPr>
              <w:spacing w:line="240" w:lineRule="auto"/>
              <w:jc w:val="left"/>
              <w:rPr>
                <w:rFonts w:ascii="Calibri" w:hAnsi="Calibri"/>
                <w:sz w:val="20"/>
                <w:szCs w:val="20"/>
              </w:rPr>
            </w:pPr>
            <w:r w:rsidRPr="00813041">
              <w:rPr>
                <w:rFonts w:ascii="Calibri" w:hAnsi="Calibri"/>
                <w:sz w:val="20"/>
                <w:szCs w:val="20"/>
              </w:rPr>
              <w:t>6</w:t>
            </w:r>
          </w:p>
        </w:tc>
        <w:tc>
          <w:tcPr>
            <w:tcW w:w="1915" w:type="dxa"/>
          </w:tcPr>
          <w:p w14:paraId="04078482" w14:textId="6ED578A3" w:rsidR="00B61D20" w:rsidRPr="00813041" w:rsidRDefault="00ED37EB" w:rsidP="00813041">
            <w:pPr>
              <w:spacing w:line="240" w:lineRule="auto"/>
              <w:jc w:val="left"/>
              <w:rPr>
                <w:rFonts w:ascii="Calibri" w:hAnsi="Calibri"/>
                <w:sz w:val="20"/>
                <w:szCs w:val="20"/>
              </w:rPr>
            </w:pPr>
            <w:r w:rsidRPr="00813041">
              <w:rPr>
                <w:rFonts w:ascii="Calibri" w:hAnsi="Calibri"/>
                <w:sz w:val="20"/>
                <w:szCs w:val="20"/>
              </w:rPr>
              <w:t>Facilitate establishment of short term curriculum to ensure availability of trained human resources</w:t>
            </w:r>
          </w:p>
        </w:tc>
        <w:tc>
          <w:tcPr>
            <w:tcW w:w="5130" w:type="dxa"/>
          </w:tcPr>
          <w:p w14:paraId="2F731751" w14:textId="0E81F53C" w:rsidR="00B61D20" w:rsidRPr="00813041" w:rsidRDefault="00B61D20" w:rsidP="00813041">
            <w:pPr>
              <w:spacing w:line="240" w:lineRule="auto"/>
              <w:jc w:val="left"/>
              <w:rPr>
                <w:rFonts w:ascii="Calibri" w:hAnsi="Calibri"/>
                <w:sz w:val="20"/>
                <w:szCs w:val="20"/>
              </w:rPr>
            </w:pPr>
            <w:r w:rsidRPr="00813041">
              <w:rPr>
                <w:rFonts w:ascii="Calibri" w:hAnsi="Calibri"/>
                <w:sz w:val="20"/>
                <w:szCs w:val="20"/>
              </w:rPr>
              <w:t>From sustainability point of view, it is important to have availability of skilled and trained resources to carry out maintenance and repair of the solar pumping system. The project may facilitate establishment of a short duration curriculum at one of the technical training institutes / university to impart training on operation, repairs and maintenance of the solar water pumping systems.</w:t>
            </w:r>
          </w:p>
        </w:tc>
        <w:tc>
          <w:tcPr>
            <w:tcW w:w="1551" w:type="dxa"/>
          </w:tcPr>
          <w:p w14:paraId="6D5238B8" w14:textId="30C42460" w:rsidR="00B61D20" w:rsidRPr="00813041" w:rsidRDefault="00970E5C" w:rsidP="00813041">
            <w:pPr>
              <w:spacing w:line="240" w:lineRule="auto"/>
              <w:jc w:val="left"/>
              <w:rPr>
                <w:rFonts w:ascii="Calibri" w:hAnsi="Calibri"/>
                <w:sz w:val="20"/>
                <w:szCs w:val="20"/>
              </w:rPr>
            </w:pPr>
            <w:r>
              <w:rPr>
                <w:rFonts w:ascii="Calibri" w:hAnsi="Calibri"/>
                <w:sz w:val="20"/>
                <w:szCs w:val="20"/>
              </w:rPr>
              <w:t xml:space="preserve">Project </w:t>
            </w:r>
            <w:r w:rsidR="00CD3DD6">
              <w:rPr>
                <w:rFonts w:ascii="Calibri" w:hAnsi="Calibri"/>
                <w:sz w:val="20"/>
                <w:szCs w:val="20"/>
              </w:rPr>
              <w:t xml:space="preserve">Implementation </w:t>
            </w:r>
            <w:r>
              <w:rPr>
                <w:rFonts w:ascii="Calibri" w:hAnsi="Calibri"/>
                <w:sz w:val="20"/>
                <w:szCs w:val="20"/>
              </w:rPr>
              <w:t>Team, UNDP CO</w:t>
            </w:r>
          </w:p>
        </w:tc>
      </w:tr>
      <w:tr w:rsidR="00424FBE" w14:paraId="6969BD3A" w14:textId="77777777" w:rsidTr="00970E5C">
        <w:tc>
          <w:tcPr>
            <w:tcW w:w="420" w:type="dxa"/>
          </w:tcPr>
          <w:p w14:paraId="4B95EA5F" w14:textId="60C02BA9" w:rsidR="00B61D20" w:rsidRPr="00813041" w:rsidRDefault="002F4CF6" w:rsidP="00813041">
            <w:pPr>
              <w:spacing w:line="240" w:lineRule="auto"/>
              <w:jc w:val="left"/>
              <w:rPr>
                <w:rFonts w:ascii="Calibri" w:hAnsi="Calibri"/>
                <w:sz w:val="20"/>
                <w:szCs w:val="20"/>
              </w:rPr>
            </w:pPr>
            <w:r w:rsidRPr="00813041">
              <w:rPr>
                <w:rFonts w:ascii="Calibri" w:hAnsi="Calibri"/>
                <w:sz w:val="20"/>
                <w:szCs w:val="20"/>
              </w:rPr>
              <w:t>7</w:t>
            </w:r>
          </w:p>
        </w:tc>
        <w:tc>
          <w:tcPr>
            <w:tcW w:w="1915" w:type="dxa"/>
          </w:tcPr>
          <w:p w14:paraId="514D0F6F" w14:textId="09EEDFD9" w:rsidR="00B61D20" w:rsidRPr="00813041" w:rsidRDefault="00ED37EB" w:rsidP="00813041">
            <w:pPr>
              <w:spacing w:line="240" w:lineRule="auto"/>
              <w:jc w:val="left"/>
              <w:rPr>
                <w:rFonts w:ascii="Calibri" w:hAnsi="Calibri"/>
                <w:sz w:val="20"/>
                <w:szCs w:val="20"/>
              </w:rPr>
            </w:pPr>
            <w:r w:rsidRPr="00813041">
              <w:rPr>
                <w:rFonts w:ascii="Calibri" w:hAnsi="Calibri"/>
                <w:sz w:val="20"/>
                <w:szCs w:val="20"/>
              </w:rPr>
              <w:t>Carry out technical due diligence to identify technical issues and suggest corrective measures at the pilot projects</w:t>
            </w:r>
          </w:p>
        </w:tc>
        <w:tc>
          <w:tcPr>
            <w:tcW w:w="5130" w:type="dxa"/>
          </w:tcPr>
          <w:p w14:paraId="421F326D" w14:textId="4E701147" w:rsidR="00ED37EB" w:rsidRPr="00813041" w:rsidRDefault="00ED37EB" w:rsidP="00813041">
            <w:pPr>
              <w:spacing w:line="240" w:lineRule="auto"/>
              <w:jc w:val="left"/>
              <w:rPr>
                <w:rFonts w:ascii="Calibri" w:hAnsi="Calibri"/>
                <w:sz w:val="20"/>
                <w:szCs w:val="20"/>
              </w:rPr>
            </w:pPr>
            <w:r w:rsidRPr="00813041">
              <w:rPr>
                <w:rFonts w:ascii="Calibri" w:hAnsi="Calibri"/>
                <w:sz w:val="20"/>
                <w:szCs w:val="20"/>
              </w:rPr>
              <w:t>During the mission it was felt, that at the pilots for making the water available to the communities, there are technical issues due to which the operational efficiency of the systems will get hampered. It is recommended that an independent consultant (or a team of consultants) may be appointed to carryout technical due diligence to identify the technical issues and suggest corrective measures. The issues which may be examined by the consultant (apart for other issues) may include the following:</w:t>
            </w:r>
          </w:p>
          <w:p w14:paraId="41DE4774" w14:textId="77777777" w:rsidR="00ED37EB" w:rsidRPr="00813041" w:rsidRDefault="00ED37EB" w:rsidP="00813041">
            <w:pPr>
              <w:pStyle w:val="ListParagraph"/>
              <w:numPr>
                <w:ilvl w:val="0"/>
                <w:numId w:val="66"/>
              </w:numPr>
              <w:spacing w:after="0" w:line="240" w:lineRule="auto"/>
              <w:ind w:left="252" w:hanging="180"/>
              <w:rPr>
                <w:sz w:val="20"/>
                <w:szCs w:val="20"/>
              </w:rPr>
            </w:pPr>
            <w:r w:rsidRPr="00813041">
              <w:rPr>
                <w:sz w:val="20"/>
                <w:szCs w:val="20"/>
              </w:rPr>
              <w:t>Orientation of the solar panels (angle and direction and shading from the surrounding trees/ structures)</w:t>
            </w:r>
          </w:p>
          <w:p w14:paraId="07680E67" w14:textId="77777777" w:rsidR="00ED37EB" w:rsidRPr="00813041" w:rsidRDefault="00ED37EB" w:rsidP="00813041">
            <w:pPr>
              <w:pStyle w:val="ListParagraph"/>
              <w:numPr>
                <w:ilvl w:val="0"/>
                <w:numId w:val="66"/>
              </w:numPr>
              <w:spacing w:after="0" w:line="240" w:lineRule="auto"/>
              <w:ind w:left="252" w:hanging="180"/>
              <w:rPr>
                <w:sz w:val="20"/>
                <w:szCs w:val="20"/>
              </w:rPr>
            </w:pPr>
            <w:r w:rsidRPr="00813041">
              <w:rPr>
                <w:sz w:val="20"/>
                <w:szCs w:val="20"/>
              </w:rPr>
              <w:t>Depth of the bore hole (may be restricted to as recorded at the time of drilling of the hole)</w:t>
            </w:r>
          </w:p>
          <w:p w14:paraId="3DFD300D" w14:textId="77777777" w:rsidR="00ED37EB" w:rsidRPr="00813041" w:rsidRDefault="00ED37EB" w:rsidP="00813041">
            <w:pPr>
              <w:pStyle w:val="ListParagraph"/>
              <w:numPr>
                <w:ilvl w:val="0"/>
                <w:numId w:val="66"/>
              </w:numPr>
              <w:spacing w:after="0" w:line="240" w:lineRule="auto"/>
              <w:ind w:left="252" w:hanging="180"/>
              <w:rPr>
                <w:sz w:val="20"/>
                <w:szCs w:val="20"/>
              </w:rPr>
            </w:pPr>
            <w:r w:rsidRPr="00813041">
              <w:rPr>
                <w:sz w:val="20"/>
                <w:szCs w:val="20"/>
              </w:rPr>
              <w:t>Adequacy of the control system provided for the operation of the pumping system (provision of the start-up capacitor of adequate rating etc.)</w:t>
            </w:r>
          </w:p>
          <w:p w14:paraId="35294A20" w14:textId="77777777" w:rsidR="00ED37EB" w:rsidRPr="00813041" w:rsidRDefault="00ED37EB" w:rsidP="00813041">
            <w:pPr>
              <w:pStyle w:val="ListParagraph"/>
              <w:numPr>
                <w:ilvl w:val="0"/>
                <w:numId w:val="66"/>
              </w:numPr>
              <w:spacing w:after="0" w:line="240" w:lineRule="auto"/>
              <w:ind w:left="252" w:hanging="180"/>
              <w:rPr>
                <w:sz w:val="20"/>
                <w:szCs w:val="20"/>
              </w:rPr>
            </w:pPr>
            <w:r w:rsidRPr="00813041">
              <w:rPr>
                <w:sz w:val="20"/>
                <w:szCs w:val="20"/>
              </w:rPr>
              <w:t>Rated capacity of the submersible pump (including motor) and the solar panels</w:t>
            </w:r>
          </w:p>
          <w:p w14:paraId="0C0D7A94" w14:textId="77777777" w:rsidR="00ED37EB" w:rsidRPr="00813041" w:rsidRDefault="00ED37EB" w:rsidP="00813041">
            <w:pPr>
              <w:pStyle w:val="ListParagraph"/>
              <w:numPr>
                <w:ilvl w:val="0"/>
                <w:numId w:val="66"/>
              </w:numPr>
              <w:spacing w:after="0" w:line="240" w:lineRule="auto"/>
              <w:ind w:left="252" w:hanging="180"/>
              <w:rPr>
                <w:sz w:val="20"/>
                <w:szCs w:val="20"/>
              </w:rPr>
            </w:pPr>
            <w:r w:rsidRPr="00813041">
              <w:rPr>
                <w:sz w:val="20"/>
                <w:szCs w:val="20"/>
              </w:rPr>
              <w:t>Adequacy of the civil structure (construction as per approved drawings, angle of the roof of the control room etc.)</w:t>
            </w:r>
          </w:p>
          <w:p w14:paraId="1455F5C3" w14:textId="3E67A13D" w:rsidR="00B61D20" w:rsidRPr="00813041" w:rsidRDefault="00ED37EB" w:rsidP="00813041">
            <w:pPr>
              <w:pStyle w:val="ListParagraph"/>
              <w:numPr>
                <w:ilvl w:val="0"/>
                <w:numId w:val="66"/>
              </w:numPr>
              <w:spacing w:after="0" w:line="240" w:lineRule="auto"/>
              <w:ind w:left="252" w:hanging="180"/>
              <w:rPr>
                <w:sz w:val="20"/>
                <w:szCs w:val="20"/>
              </w:rPr>
            </w:pPr>
            <w:r w:rsidRPr="00813041">
              <w:rPr>
                <w:sz w:val="20"/>
                <w:szCs w:val="20"/>
              </w:rPr>
              <w:t>Layout of the piping network for supplying the water</w:t>
            </w:r>
          </w:p>
        </w:tc>
        <w:tc>
          <w:tcPr>
            <w:tcW w:w="1551" w:type="dxa"/>
          </w:tcPr>
          <w:p w14:paraId="40C1E48D" w14:textId="0DF68613" w:rsidR="00B61D20" w:rsidRPr="00813041" w:rsidRDefault="00970E5C" w:rsidP="00813041">
            <w:pPr>
              <w:spacing w:line="240" w:lineRule="auto"/>
              <w:jc w:val="left"/>
              <w:rPr>
                <w:rFonts w:ascii="Calibri" w:hAnsi="Calibri"/>
                <w:sz w:val="20"/>
                <w:szCs w:val="20"/>
              </w:rPr>
            </w:pPr>
            <w:r>
              <w:rPr>
                <w:rFonts w:ascii="Calibri" w:hAnsi="Calibri"/>
                <w:sz w:val="20"/>
                <w:szCs w:val="20"/>
              </w:rPr>
              <w:t>Project Implem</w:t>
            </w:r>
            <w:r w:rsidR="00CD3DD6">
              <w:rPr>
                <w:rFonts w:ascii="Calibri" w:hAnsi="Calibri"/>
                <w:sz w:val="20"/>
                <w:szCs w:val="20"/>
              </w:rPr>
              <w:t xml:space="preserve">entation </w:t>
            </w:r>
            <w:r>
              <w:rPr>
                <w:rFonts w:ascii="Calibri" w:hAnsi="Calibri"/>
                <w:sz w:val="20"/>
                <w:szCs w:val="20"/>
              </w:rPr>
              <w:t>Team</w:t>
            </w:r>
          </w:p>
        </w:tc>
      </w:tr>
      <w:tr w:rsidR="00424FBE" w14:paraId="2633F2D4" w14:textId="77777777" w:rsidTr="00970E5C">
        <w:tc>
          <w:tcPr>
            <w:tcW w:w="420" w:type="dxa"/>
          </w:tcPr>
          <w:p w14:paraId="188D4944" w14:textId="4757E0EA" w:rsidR="00B61D20" w:rsidRPr="00813041" w:rsidRDefault="002F4CF6" w:rsidP="00813041">
            <w:pPr>
              <w:spacing w:line="240" w:lineRule="auto"/>
              <w:jc w:val="left"/>
              <w:rPr>
                <w:rFonts w:ascii="Calibri" w:hAnsi="Calibri"/>
                <w:sz w:val="20"/>
                <w:szCs w:val="20"/>
              </w:rPr>
            </w:pPr>
            <w:r w:rsidRPr="00813041">
              <w:rPr>
                <w:rFonts w:ascii="Calibri" w:hAnsi="Calibri"/>
                <w:sz w:val="20"/>
                <w:szCs w:val="20"/>
              </w:rPr>
              <w:t>8</w:t>
            </w:r>
          </w:p>
        </w:tc>
        <w:tc>
          <w:tcPr>
            <w:tcW w:w="1915" w:type="dxa"/>
          </w:tcPr>
          <w:p w14:paraId="3CFCE58E" w14:textId="2C0E444D" w:rsidR="00ED37EB" w:rsidRPr="00813041" w:rsidRDefault="00ED37EB" w:rsidP="00813041">
            <w:pPr>
              <w:spacing w:line="240" w:lineRule="auto"/>
              <w:jc w:val="left"/>
              <w:rPr>
                <w:rFonts w:ascii="Calibri" w:hAnsi="Calibri"/>
                <w:sz w:val="20"/>
                <w:szCs w:val="20"/>
              </w:rPr>
            </w:pPr>
            <w:r w:rsidRPr="00813041">
              <w:rPr>
                <w:rFonts w:ascii="Calibri" w:hAnsi="Calibri"/>
                <w:sz w:val="20"/>
                <w:szCs w:val="20"/>
              </w:rPr>
              <w:t>Vendors supplying the water system be made responsible for maintaining the system for initial two years</w:t>
            </w:r>
          </w:p>
          <w:p w14:paraId="7F407E74" w14:textId="77777777" w:rsidR="00B61D20" w:rsidRPr="00813041" w:rsidRDefault="00B61D20" w:rsidP="00813041">
            <w:pPr>
              <w:spacing w:line="240" w:lineRule="auto"/>
              <w:jc w:val="left"/>
              <w:rPr>
                <w:rFonts w:ascii="Calibri" w:hAnsi="Calibri"/>
                <w:sz w:val="20"/>
                <w:szCs w:val="20"/>
              </w:rPr>
            </w:pPr>
          </w:p>
        </w:tc>
        <w:tc>
          <w:tcPr>
            <w:tcW w:w="5130" w:type="dxa"/>
          </w:tcPr>
          <w:p w14:paraId="684036A7" w14:textId="6D29CFF6" w:rsidR="00B61D20" w:rsidRPr="00813041" w:rsidRDefault="00ED37EB" w:rsidP="00813041">
            <w:pPr>
              <w:spacing w:line="240" w:lineRule="auto"/>
              <w:jc w:val="left"/>
              <w:rPr>
                <w:rFonts w:ascii="Calibri" w:hAnsi="Calibri"/>
                <w:sz w:val="20"/>
                <w:szCs w:val="20"/>
              </w:rPr>
            </w:pPr>
            <w:r w:rsidRPr="00813041">
              <w:rPr>
                <w:rFonts w:ascii="Calibri" w:hAnsi="Calibri"/>
                <w:sz w:val="20"/>
                <w:szCs w:val="20"/>
              </w:rPr>
              <w:t>In case of the problems with the systems, it would not be possible for the communities to get the systems repaired, firstly due to the cost involved and secondly due to lack of availability of the skilled human resources. It is recommended that the vendor responsible for the supply and operationalization of the water system be made responsible for maintaining the system for two years. This can be achieved either by way of a separate maintenance contract or by way of provisions in the original contract of the vendor.</w:t>
            </w:r>
          </w:p>
        </w:tc>
        <w:tc>
          <w:tcPr>
            <w:tcW w:w="1551" w:type="dxa"/>
          </w:tcPr>
          <w:p w14:paraId="027D9118" w14:textId="680AB8AD" w:rsidR="00B61D20" w:rsidRPr="00813041" w:rsidRDefault="00970E5C" w:rsidP="00813041">
            <w:pPr>
              <w:spacing w:line="240" w:lineRule="auto"/>
              <w:jc w:val="left"/>
              <w:rPr>
                <w:rFonts w:ascii="Calibri" w:hAnsi="Calibri"/>
                <w:sz w:val="20"/>
                <w:szCs w:val="20"/>
              </w:rPr>
            </w:pPr>
            <w:r>
              <w:rPr>
                <w:rFonts w:ascii="Calibri" w:hAnsi="Calibri"/>
                <w:sz w:val="20"/>
                <w:szCs w:val="20"/>
              </w:rPr>
              <w:t>UNDP Project Team</w:t>
            </w:r>
          </w:p>
        </w:tc>
      </w:tr>
      <w:tr w:rsidR="00424FBE" w14:paraId="6EC0301B" w14:textId="77777777" w:rsidTr="00970E5C">
        <w:tc>
          <w:tcPr>
            <w:tcW w:w="420" w:type="dxa"/>
          </w:tcPr>
          <w:p w14:paraId="1E805A34" w14:textId="115C47C7" w:rsidR="00ED37EB" w:rsidRPr="00813041" w:rsidRDefault="002F4CF6" w:rsidP="00813041">
            <w:pPr>
              <w:spacing w:line="240" w:lineRule="auto"/>
              <w:jc w:val="left"/>
              <w:rPr>
                <w:rFonts w:ascii="Calibri" w:hAnsi="Calibri"/>
                <w:sz w:val="20"/>
                <w:szCs w:val="20"/>
              </w:rPr>
            </w:pPr>
            <w:r w:rsidRPr="00813041">
              <w:rPr>
                <w:rFonts w:ascii="Calibri" w:hAnsi="Calibri"/>
                <w:sz w:val="20"/>
                <w:szCs w:val="20"/>
              </w:rPr>
              <w:t>9</w:t>
            </w:r>
          </w:p>
        </w:tc>
        <w:tc>
          <w:tcPr>
            <w:tcW w:w="1915" w:type="dxa"/>
          </w:tcPr>
          <w:p w14:paraId="531D83DF" w14:textId="3A5F07DA" w:rsidR="00ED37EB" w:rsidRPr="00813041" w:rsidRDefault="00ED37EB" w:rsidP="00813041">
            <w:pPr>
              <w:spacing w:line="240" w:lineRule="auto"/>
              <w:jc w:val="left"/>
              <w:rPr>
                <w:rFonts w:ascii="Calibri" w:hAnsi="Calibri"/>
                <w:sz w:val="20"/>
                <w:szCs w:val="20"/>
              </w:rPr>
            </w:pPr>
            <w:r w:rsidRPr="00813041">
              <w:rPr>
                <w:rFonts w:ascii="Calibri" w:hAnsi="Calibri"/>
                <w:sz w:val="20"/>
                <w:szCs w:val="20"/>
              </w:rPr>
              <w:t>Robust installation of equipment</w:t>
            </w:r>
          </w:p>
          <w:p w14:paraId="3D113D2E" w14:textId="77777777" w:rsidR="00ED37EB" w:rsidRPr="00813041" w:rsidRDefault="00ED37EB" w:rsidP="00813041">
            <w:pPr>
              <w:spacing w:line="240" w:lineRule="auto"/>
              <w:jc w:val="left"/>
              <w:rPr>
                <w:rFonts w:ascii="Calibri" w:hAnsi="Calibri"/>
                <w:sz w:val="20"/>
                <w:szCs w:val="20"/>
              </w:rPr>
            </w:pPr>
          </w:p>
        </w:tc>
        <w:tc>
          <w:tcPr>
            <w:tcW w:w="5130" w:type="dxa"/>
          </w:tcPr>
          <w:p w14:paraId="5964E1B4" w14:textId="32D1F4A5" w:rsidR="00ED37EB" w:rsidRPr="00813041" w:rsidRDefault="00ED37EB" w:rsidP="00813041">
            <w:pPr>
              <w:spacing w:line="240" w:lineRule="auto"/>
              <w:jc w:val="left"/>
              <w:rPr>
                <w:rFonts w:ascii="Calibri" w:hAnsi="Calibri"/>
                <w:sz w:val="20"/>
                <w:szCs w:val="20"/>
              </w:rPr>
            </w:pPr>
            <w:r w:rsidRPr="00813041">
              <w:rPr>
                <w:rFonts w:ascii="Calibri" w:hAnsi="Calibri"/>
                <w:sz w:val="20"/>
                <w:szCs w:val="20"/>
              </w:rPr>
              <w:t>Review of installation design of the equipment to make it more robust, so that the panels / water tanks do not get blown away and also the theft of the solar panel and the pump system is prevented. This can for example, be achieved by welding the frame of the solar panel to the structure (provided to support the solar panels). For preventing the blowing off of the solar panels / water tanks the space below the solar panels may be covered by brick work.</w:t>
            </w:r>
          </w:p>
        </w:tc>
        <w:tc>
          <w:tcPr>
            <w:tcW w:w="1551" w:type="dxa"/>
          </w:tcPr>
          <w:p w14:paraId="0E33A7FC" w14:textId="49CC1E28" w:rsidR="00ED37EB" w:rsidRPr="00813041" w:rsidRDefault="00970E5C" w:rsidP="00813041">
            <w:pPr>
              <w:spacing w:line="240" w:lineRule="auto"/>
              <w:jc w:val="left"/>
              <w:rPr>
                <w:rFonts w:ascii="Calibri" w:hAnsi="Calibri"/>
                <w:sz w:val="20"/>
                <w:szCs w:val="20"/>
              </w:rPr>
            </w:pPr>
            <w:r>
              <w:rPr>
                <w:rFonts w:ascii="Calibri" w:hAnsi="Calibri"/>
                <w:sz w:val="20"/>
                <w:szCs w:val="20"/>
              </w:rPr>
              <w:t>Project Implementation Team</w:t>
            </w:r>
          </w:p>
        </w:tc>
      </w:tr>
      <w:tr w:rsidR="00424FBE" w14:paraId="1273C493" w14:textId="77777777" w:rsidTr="00970E5C">
        <w:tc>
          <w:tcPr>
            <w:tcW w:w="420" w:type="dxa"/>
          </w:tcPr>
          <w:p w14:paraId="55FD9F60" w14:textId="1C3A5DCF" w:rsidR="00ED37EB" w:rsidRPr="00813041" w:rsidRDefault="002F4CF6" w:rsidP="00813041">
            <w:pPr>
              <w:spacing w:line="240" w:lineRule="auto"/>
              <w:jc w:val="left"/>
              <w:rPr>
                <w:rFonts w:ascii="Calibri" w:hAnsi="Calibri"/>
                <w:sz w:val="20"/>
                <w:szCs w:val="20"/>
              </w:rPr>
            </w:pPr>
            <w:r w:rsidRPr="00813041">
              <w:rPr>
                <w:rFonts w:ascii="Calibri" w:hAnsi="Calibri"/>
                <w:sz w:val="20"/>
                <w:szCs w:val="20"/>
              </w:rPr>
              <w:t>10</w:t>
            </w:r>
          </w:p>
        </w:tc>
        <w:tc>
          <w:tcPr>
            <w:tcW w:w="1915" w:type="dxa"/>
          </w:tcPr>
          <w:p w14:paraId="11898C6C" w14:textId="6ABD13C7" w:rsidR="002F4CF6" w:rsidRPr="00813041" w:rsidRDefault="002F4CF6" w:rsidP="00813041">
            <w:pPr>
              <w:spacing w:line="240" w:lineRule="auto"/>
              <w:jc w:val="left"/>
              <w:rPr>
                <w:rFonts w:ascii="Calibri" w:hAnsi="Calibri"/>
                <w:sz w:val="20"/>
                <w:szCs w:val="20"/>
              </w:rPr>
            </w:pPr>
            <w:r w:rsidRPr="00813041">
              <w:rPr>
                <w:rFonts w:ascii="Calibri" w:hAnsi="Calibri"/>
                <w:sz w:val="20"/>
                <w:szCs w:val="20"/>
              </w:rPr>
              <w:t>Carry out the feasibility study to examine the replication using private sector funding</w:t>
            </w:r>
          </w:p>
          <w:p w14:paraId="7DD8069B" w14:textId="77777777" w:rsidR="00ED37EB" w:rsidRPr="00813041" w:rsidRDefault="00ED37EB" w:rsidP="00813041">
            <w:pPr>
              <w:spacing w:line="240" w:lineRule="auto"/>
              <w:jc w:val="left"/>
              <w:rPr>
                <w:rFonts w:ascii="Calibri" w:hAnsi="Calibri"/>
                <w:sz w:val="20"/>
                <w:szCs w:val="20"/>
              </w:rPr>
            </w:pPr>
          </w:p>
        </w:tc>
        <w:tc>
          <w:tcPr>
            <w:tcW w:w="5130" w:type="dxa"/>
          </w:tcPr>
          <w:p w14:paraId="63825541" w14:textId="0F7F8372" w:rsidR="00ED37EB" w:rsidRPr="00813041" w:rsidRDefault="00ED37EB" w:rsidP="00813041">
            <w:pPr>
              <w:spacing w:line="240" w:lineRule="auto"/>
              <w:jc w:val="left"/>
              <w:rPr>
                <w:rFonts w:ascii="Calibri" w:hAnsi="Calibri"/>
                <w:sz w:val="20"/>
                <w:szCs w:val="20"/>
              </w:rPr>
            </w:pPr>
            <w:r w:rsidRPr="00813041">
              <w:rPr>
                <w:rFonts w:ascii="Calibri" w:hAnsi="Calibri"/>
                <w:sz w:val="20"/>
                <w:szCs w:val="20"/>
              </w:rPr>
              <w:t>The project has successfully demonstrated the use of technology of solar PV pumping for meeting the water requirements. The community members where, the pilots were carried out are contributing money on a monthly basis to take care of any possible need of expenses to carry out repair and maintenance of the system. It is considered that it may be possible to replicate the interventions by involving either private sector investment or by forming the community groups, which borrow the funds from commercial banks. It is recommended that proper feasibility study be carried out to examine the replication of the business model wherein the ‘Capital Cost’ is provided by the private sector / commercial bank as loan and the revenues comes from a monthly subscription.</w:t>
            </w:r>
          </w:p>
        </w:tc>
        <w:tc>
          <w:tcPr>
            <w:tcW w:w="1551" w:type="dxa"/>
          </w:tcPr>
          <w:p w14:paraId="1A0D7CA7" w14:textId="2D31A15D" w:rsidR="00ED37EB" w:rsidRPr="00813041" w:rsidRDefault="00970E5C" w:rsidP="00813041">
            <w:pPr>
              <w:spacing w:line="240" w:lineRule="auto"/>
              <w:jc w:val="left"/>
              <w:rPr>
                <w:rFonts w:ascii="Calibri" w:hAnsi="Calibri"/>
                <w:sz w:val="20"/>
                <w:szCs w:val="20"/>
              </w:rPr>
            </w:pPr>
            <w:r>
              <w:rPr>
                <w:rFonts w:ascii="Calibri" w:hAnsi="Calibri"/>
                <w:sz w:val="20"/>
                <w:szCs w:val="20"/>
              </w:rPr>
              <w:t>Project Implementation Team</w:t>
            </w:r>
          </w:p>
        </w:tc>
      </w:tr>
      <w:tr w:rsidR="00424FBE" w14:paraId="66DCF57F" w14:textId="77777777" w:rsidTr="00970E5C">
        <w:tc>
          <w:tcPr>
            <w:tcW w:w="420" w:type="dxa"/>
          </w:tcPr>
          <w:p w14:paraId="19D01460" w14:textId="062D90BD" w:rsidR="00ED37EB" w:rsidRPr="00813041" w:rsidRDefault="002F4CF6" w:rsidP="00813041">
            <w:pPr>
              <w:spacing w:line="240" w:lineRule="auto"/>
              <w:jc w:val="left"/>
              <w:rPr>
                <w:rFonts w:ascii="Calibri" w:hAnsi="Calibri"/>
                <w:sz w:val="20"/>
                <w:szCs w:val="20"/>
              </w:rPr>
            </w:pPr>
            <w:r w:rsidRPr="00813041">
              <w:rPr>
                <w:rFonts w:ascii="Calibri" w:hAnsi="Calibri"/>
                <w:sz w:val="20"/>
                <w:szCs w:val="20"/>
              </w:rPr>
              <w:t>11</w:t>
            </w:r>
          </w:p>
        </w:tc>
        <w:tc>
          <w:tcPr>
            <w:tcW w:w="1915" w:type="dxa"/>
          </w:tcPr>
          <w:p w14:paraId="73146018" w14:textId="2C3644B3" w:rsidR="00ED37EB" w:rsidRPr="00813041" w:rsidRDefault="00ED37EB" w:rsidP="00813041">
            <w:pPr>
              <w:spacing w:line="240" w:lineRule="auto"/>
              <w:jc w:val="left"/>
              <w:rPr>
                <w:rFonts w:ascii="Calibri" w:hAnsi="Calibri"/>
                <w:sz w:val="20"/>
                <w:szCs w:val="20"/>
              </w:rPr>
            </w:pPr>
            <w:r w:rsidRPr="00813041">
              <w:rPr>
                <w:rFonts w:ascii="Calibri" w:hAnsi="Calibri"/>
                <w:sz w:val="20"/>
                <w:szCs w:val="20"/>
              </w:rPr>
              <w:t xml:space="preserve">Support creation of regulations and regulatory </w:t>
            </w:r>
            <w:r w:rsidR="00424FBE" w:rsidRPr="00813041">
              <w:rPr>
                <w:rFonts w:ascii="Calibri" w:hAnsi="Calibri"/>
                <w:sz w:val="20"/>
                <w:szCs w:val="20"/>
              </w:rPr>
              <w:t>mechanism</w:t>
            </w:r>
            <w:r w:rsidRPr="00813041">
              <w:rPr>
                <w:rFonts w:ascii="Calibri" w:hAnsi="Calibri"/>
                <w:sz w:val="20"/>
                <w:szCs w:val="20"/>
              </w:rPr>
              <w:t xml:space="preserve"> to have private sector investment in the water sector</w:t>
            </w:r>
          </w:p>
          <w:p w14:paraId="5EAA6E5B" w14:textId="77777777" w:rsidR="00ED37EB" w:rsidRPr="00813041" w:rsidRDefault="00ED37EB" w:rsidP="00813041">
            <w:pPr>
              <w:spacing w:line="240" w:lineRule="auto"/>
              <w:jc w:val="left"/>
              <w:rPr>
                <w:rFonts w:ascii="Calibri" w:hAnsi="Calibri"/>
                <w:sz w:val="20"/>
                <w:szCs w:val="20"/>
              </w:rPr>
            </w:pPr>
          </w:p>
        </w:tc>
        <w:tc>
          <w:tcPr>
            <w:tcW w:w="5130" w:type="dxa"/>
          </w:tcPr>
          <w:p w14:paraId="4B587DD6" w14:textId="6E07C69A" w:rsidR="00ED37EB" w:rsidRPr="00813041" w:rsidRDefault="00970E5C" w:rsidP="00970E5C">
            <w:pPr>
              <w:spacing w:line="240" w:lineRule="auto"/>
              <w:jc w:val="left"/>
              <w:rPr>
                <w:rFonts w:ascii="Calibri" w:hAnsi="Calibri"/>
                <w:sz w:val="20"/>
                <w:szCs w:val="20"/>
              </w:rPr>
            </w:pPr>
            <w:r>
              <w:rPr>
                <w:rFonts w:ascii="Calibri" w:hAnsi="Calibri"/>
                <w:sz w:val="20"/>
                <w:szCs w:val="20"/>
              </w:rPr>
              <w:t>In order to en</w:t>
            </w:r>
            <w:r w:rsidR="00ED37EB" w:rsidRPr="00813041">
              <w:rPr>
                <w:rFonts w:ascii="Calibri" w:hAnsi="Calibri"/>
                <w:sz w:val="20"/>
                <w:szCs w:val="20"/>
              </w:rPr>
              <w:t>sure</w:t>
            </w:r>
            <w:r>
              <w:rPr>
                <w:rFonts w:ascii="Calibri" w:hAnsi="Calibri"/>
                <w:sz w:val="20"/>
                <w:szCs w:val="20"/>
              </w:rPr>
              <w:t xml:space="preserve"> smooth operations with the </w:t>
            </w:r>
            <w:r w:rsidR="00ED37EB" w:rsidRPr="00813041">
              <w:rPr>
                <w:rFonts w:ascii="Calibri" w:hAnsi="Calibri"/>
                <w:sz w:val="20"/>
                <w:szCs w:val="20"/>
              </w:rPr>
              <w:t>private sector investment in the water sector, it would be necessary to have the regulations (including a regulatory mechanism to determine the charges which can be collected from the households for the water supplied). The project may support development of the regulations (and the mechanism) for getting the private sector investment to implement solar pumping systems for water needs of the communities.</w:t>
            </w:r>
          </w:p>
        </w:tc>
        <w:tc>
          <w:tcPr>
            <w:tcW w:w="1551" w:type="dxa"/>
          </w:tcPr>
          <w:p w14:paraId="1CE06059" w14:textId="00F301AE" w:rsidR="00ED37EB" w:rsidRPr="00813041" w:rsidRDefault="00970E5C" w:rsidP="00813041">
            <w:pPr>
              <w:spacing w:line="240" w:lineRule="auto"/>
              <w:jc w:val="left"/>
              <w:rPr>
                <w:rFonts w:ascii="Calibri" w:hAnsi="Calibri"/>
                <w:sz w:val="20"/>
                <w:szCs w:val="20"/>
              </w:rPr>
            </w:pPr>
            <w:r>
              <w:rPr>
                <w:rFonts w:ascii="Calibri" w:hAnsi="Calibri"/>
                <w:sz w:val="20"/>
                <w:szCs w:val="20"/>
              </w:rPr>
              <w:t>Project Implementation Team, Ministry of Water Resources</w:t>
            </w:r>
          </w:p>
        </w:tc>
      </w:tr>
      <w:tr w:rsidR="00424FBE" w14:paraId="5698C9A4" w14:textId="77777777" w:rsidTr="00970E5C">
        <w:tc>
          <w:tcPr>
            <w:tcW w:w="420" w:type="dxa"/>
          </w:tcPr>
          <w:p w14:paraId="4025D280" w14:textId="1D166187" w:rsidR="00ED37EB" w:rsidRPr="00813041" w:rsidRDefault="002F4CF6" w:rsidP="00813041">
            <w:pPr>
              <w:spacing w:line="240" w:lineRule="auto"/>
              <w:jc w:val="left"/>
              <w:rPr>
                <w:rFonts w:ascii="Calibri" w:hAnsi="Calibri"/>
                <w:sz w:val="20"/>
                <w:szCs w:val="20"/>
              </w:rPr>
            </w:pPr>
            <w:r w:rsidRPr="00813041">
              <w:rPr>
                <w:rFonts w:ascii="Calibri" w:hAnsi="Calibri"/>
                <w:sz w:val="20"/>
                <w:szCs w:val="20"/>
              </w:rPr>
              <w:t>12</w:t>
            </w:r>
          </w:p>
        </w:tc>
        <w:tc>
          <w:tcPr>
            <w:tcW w:w="1915" w:type="dxa"/>
          </w:tcPr>
          <w:p w14:paraId="0609562A" w14:textId="66947779" w:rsidR="00ED37EB" w:rsidRPr="00813041" w:rsidRDefault="00ED37EB" w:rsidP="00813041">
            <w:pPr>
              <w:spacing w:line="240" w:lineRule="auto"/>
              <w:jc w:val="left"/>
              <w:rPr>
                <w:rFonts w:ascii="Calibri" w:hAnsi="Calibri"/>
                <w:sz w:val="20"/>
                <w:szCs w:val="20"/>
              </w:rPr>
            </w:pPr>
            <w:r w:rsidRPr="00813041">
              <w:rPr>
                <w:rFonts w:ascii="Calibri" w:hAnsi="Calibri"/>
                <w:sz w:val="20"/>
                <w:szCs w:val="20"/>
              </w:rPr>
              <w:t>Promote private sector investment in the water sector</w:t>
            </w:r>
          </w:p>
        </w:tc>
        <w:tc>
          <w:tcPr>
            <w:tcW w:w="5130" w:type="dxa"/>
          </w:tcPr>
          <w:p w14:paraId="2F3B3EAF" w14:textId="262B8969" w:rsidR="00ED37EB" w:rsidRPr="00813041" w:rsidRDefault="00ED37EB" w:rsidP="00813041">
            <w:pPr>
              <w:spacing w:line="240" w:lineRule="auto"/>
              <w:jc w:val="left"/>
              <w:rPr>
                <w:rFonts w:ascii="Calibri" w:hAnsi="Calibri"/>
                <w:sz w:val="20"/>
                <w:szCs w:val="20"/>
              </w:rPr>
            </w:pPr>
            <w:r w:rsidRPr="00813041">
              <w:rPr>
                <w:rFonts w:ascii="Calibri" w:hAnsi="Calibri"/>
                <w:sz w:val="20"/>
                <w:szCs w:val="20"/>
              </w:rPr>
              <w:t xml:space="preserve">The project is weak in terms of private sector participation and attracting investment by the private sector. Other than </w:t>
            </w:r>
            <w:r w:rsidR="00970E5C">
              <w:rPr>
                <w:rFonts w:ascii="Calibri" w:hAnsi="Calibri"/>
                <w:sz w:val="20"/>
                <w:szCs w:val="20"/>
              </w:rPr>
              <w:t xml:space="preserve">a </w:t>
            </w:r>
            <w:r w:rsidRPr="00813041">
              <w:rPr>
                <w:rFonts w:ascii="Calibri" w:hAnsi="Calibri"/>
                <w:sz w:val="20"/>
                <w:szCs w:val="20"/>
              </w:rPr>
              <w:t xml:space="preserve">mention in the project title and at a number of other places in the </w:t>
            </w:r>
            <w:r w:rsidR="00970E5C">
              <w:rPr>
                <w:rFonts w:ascii="Calibri" w:hAnsi="Calibri"/>
                <w:sz w:val="20"/>
                <w:szCs w:val="20"/>
              </w:rPr>
              <w:t>‘</w:t>
            </w:r>
            <w:r w:rsidRPr="00813041">
              <w:rPr>
                <w:rFonts w:ascii="Calibri" w:hAnsi="Calibri"/>
                <w:sz w:val="20"/>
                <w:szCs w:val="20"/>
              </w:rPr>
              <w:t>Project Document</w:t>
            </w:r>
            <w:r w:rsidR="00970E5C">
              <w:rPr>
                <w:rFonts w:ascii="Calibri" w:hAnsi="Calibri"/>
                <w:sz w:val="20"/>
                <w:szCs w:val="20"/>
              </w:rPr>
              <w:t>’,</w:t>
            </w:r>
            <w:r w:rsidRPr="00813041">
              <w:rPr>
                <w:rFonts w:ascii="Calibri" w:hAnsi="Calibri"/>
                <w:sz w:val="20"/>
                <w:szCs w:val="20"/>
              </w:rPr>
              <w:t xml:space="preserve"> there is hardly any provision to take the private sector on board. It is recommended that the project include the activities to attract private sector investment in the water sector.</w:t>
            </w:r>
          </w:p>
        </w:tc>
        <w:tc>
          <w:tcPr>
            <w:tcW w:w="1551" w:type="dxa"/>
          </w:tcPr>
          <w:p w14:paraId="0EE0869C" w14:textId="0594124F" w:rsidR="00ED37EB" w:rsidRPr="00813041" w:rsidRDefault="00970E5C" w:rsidP="00813041">
            <w:pPr>
              <w:spacing w:line="240" w:lineRule="auto"/>
              <w:jc w:val="left"/>
              <w:rPr>
                <w:rFonts w:ascii="Calibri" w:hAnsi="Calibri"/>
                <w:sz w:val="20"/>
                <w:szCs w:val="20"/>
              </w:rPr>
            </w:pPr>
            <w:r>
              <w:rPr>
                <w:rFonts w:ascii="Calibri" w:hAnsi="Calibri"/>
                <w:sz w:val="20"/>
                <w:szCs w:val="20"/>
              </w:rPr>
              <w:t>Project Implementation Team</w:t>
            </w:r>
          </w:p>
        </w:tc>
      </w:tr>
      <w:tr w:rsidR="00424FBE" w14:paraId="1111A78E" w14:textId="77777777" w:rsidTr="00970E5C">
        <w:tc>
          <w:tcPr>
            <w:tcW w:w="420" w:type="dxa"/>
          </w:tcPr>
          <w:p w14:paraId="0A5254B7" w14:textId="7EA83ABA" w:rsidR="00ED37EB" w:rsidRPr="00813041" w:rsidRDefault="002F4CF6" w:rsidP="00813041">
            <w:pPr>
              <w:spacing w:line="240" w:lineRule="auto"/>
              <w:jc w:val="left"/>
              <w:rPr>
                <w:rFonts w:ascii="Calibri" w:hAnsi="Calibri"/>
                <w:sz w:val="20"/>
                <w:szCs w:val="20"/>
              </w:rPr>
            </w:pPr>
            <w:r w:rsidRPr="00813041">
              <w:rPr>
                <w:rFonts w:ascii="Calibri" w:hAnsi="Calibri"/>
                <w:sz w:val="20"/>
                <w:szCs w:val="20"/>
              </w:rPr>
              <w:t>13</w:t>
            </w:r>
          </w:p>
        </w:tc>
        <w:tc>
          <w:tcPr>
            <w:tcW w:w="1915" w:type="dxa"/>
          </w:tcPr>
          <w:p w14:paraId="13889832" w14:textId="68B83DFD" w:rsidR="00ED37EB" w:rsidRPr="00813041" w:rsidRDefault="00ED37EB" w:rsidP="00813041">
            <w:pPr>
              <w:spacing w:line="240" w:lineRule="auto"/>
              <w:jc w:val="left"/>
              <w:rPr>
                <w:rFonts w:ascii="Calibri" w:hAnsi="Calibri"/>
                <w:sz w:val="20"/>
                <w:szCs w:val="20"/>
              </w:rPr>
            </w:pPr>
            <w:r w:rsidRPr="00813041">
              <w:rPr>
                <w:rFonts w:ascii="Calibri" w:hAnsi="Calibri"/>
                <w:sz w:val="20"/>
                <w:szCs w:val="20"/>
              </w:rPr>
              <w:t>Strengthen the monitoring and reporting activities</w:t>
            </w:r>
          </w:p>
        </w:tc>
        <w:tc>
          <w:tcPr>
            <w:tcW w:w="5130" w:type="dxa"/>
          </w:tcPr>
          <w:p w14:paraId="7A4373FA" w14:textId="4E164335" w:rsidR="00ED37EB" w:rsidRPr="00813041" w:rsidRDefault="00ED37EB" w:rsidP="00813041">
            <w:pPr>
              <w:spacing w:line="240" w:lineRule="auto"/>
              <w:jc w:val="left"/>
              <w:rPr>
                <w:rFonts w:ascii="Calibri" w:hAnsi="Calibri"/>
                <w:sz w:val="20"/>
                <w:szCs w:val="20"/>
              </w:rPr>
            </w:pPr>
            <w:r w:rsidRPr="00813041">
              <w:rPr>
                <w:rFonts w:ascii="Calibri" w:hAnsi="Calibri"/>
                <w:sz w:val="20"/>
                <w:szCs w:val="20"/>
              </w:rPr>
              <w:t>The work planning, monitoring and reporting part of the project implementation has gaps and needs to be strengthened. PIR was made available only for the year 2017. It is recommended that the requirements of regular monitoring of the project be complied with</w:t>
            </w:r>
          </w:p>
        </w:tc>
        <w:tc>
          <w:tcPr>
            <w:tcW w:w="1551" w:type="dxa"/>
          </w:tcPr>
          <w:p w14:paraId="08C53868" w14:textId="1C8F069E" w:rsidR="00ED37EB" w:rsidRPr="00813041" w:rsidRDefault="00970E5C" w:rsidP="00813041">
            <w:pPr>
              <w:spacing w:line="240" w:lineRule="auto"/>
              <w:jc w:val="left"/>
              <w:rPr>
                <w:rFonts w:ascii="Calibri" w:hAnsi="Calibri"/>
                <w:sz w:val="20"/>
                <w:szCs w:val="20"/>
              </w:rPr>
            </w:pPr>
            <w:r>
              <w:rPr>
                <w:rFonts w:ascii="Calibri" w:hAnsi="Calibri"/>
                <w:sz w:val="20"/>
                <w:szCs w:val="20"/>
              </w:rPr>
              <w:t>Project Implementation Team, UNDP CO</w:t>
            </w:r>
          </w:p>
        </w:tc>
      </w:tr>
    </w:tbl>
    <w:p w14:paraId="457EA6DB" w14:textId="77777777" w:rsidR="008019C5" w:rsidRDefault="008019C5" w:rsidP="008454BE">
      <w:pPr>
        <w:spacing w:before="100" w:beforeAutospacing="1" w:line="240" w:lineRule="auto"/>
        <w:rPr>
          <w:rFonts w:ascii="Calibri" w:hAnsi="Calibri"/>
          <w:b/>
          <w:u w:val="single"/>
        </w:rPr>
      </w:pPr>
    </w:p>
    <w:p w14:paraId="26D40B02" w14:textId="77777777" w:rsidR="008019C5" w:rsidRDefault="008019C5" w:rsidP="008454BE">
      <w:pPr>
        <w:spacing w:before="100" w:beforeAutospacing="1" w:line="240" w:lineRule="auto"/>
        <w:rPr>
          <w:rFonts w:ascii="Calibri" w:hAnsi="Calibri"/>
          <w:b/>
          <w:u w:val="single"/>
        </w:rPr>
      </w:pPr>
    </w:p>
    <w:p w14:paraId="205E1F79" w14:textId="344F58BD" w:rsidR="008454BE" w:rsidRPr="00592737" w:rsidRDefault="008454BE" w:rsidP="008454BE">
      <w:pPr>
        <w:spacing w:line="240" w:lineRule="auto"/>
        <w:rPr>
          <w:rFonts w:ascii="Calibri" w:hAnsi="Calibri"/>
        </w:rPr>
      </w:pPr>
      <w:r w:rsidRPr="00592737">
        <w:rPr>
          <w:rFonts w:ascii="Calibri" w:hAnsi="Calibri"/>
        </w:rPr>
        <w:t xml:space="preserve"> </w:t>
      </w:r>
    </w:p>
    <w:p w14:paraId="10DD8A51" w14:textId="135C1C85" w:rsidR="008454BE" w:rsidRPr="00592737" w:rsidRDefault="008454BE" w:rsidP="008454BE">
      <w:pPr>
        <w:spacing w:line="240" w:lineRule="auto"/>
        <w:rPr>
          <w:rFonts w:ascii="Calibri" w:hAnsi="Calibri"/>
        </w:rPr>
      </w:pPr>
    </w:p>
    <w:p w14:paraId="69338067" w14:textId="12E215E9" w:rsidR="008454BE" w:rsidRPr="00592737" w:rsidRDefault="008454BE" w:rsidP="008454BE">
      <w:pPr>
        <w:spacing w:line="240" w:lineRule="auto"/>
        <w:rPr>
          <w:rFonts w:ascii="Calibri" w:hAnsi="Calibri"/>
        </w:rPr>
      </w:pPr>
    </w:p>
    <w:p w14:paraId="10FD0CC1" w14:textId="51FDCD28" w:rsidR="008454BE" w:rsidRPr="00592737" w:rsidRDefault="008454BE" w:rsidP="008454BE">
      <w:pPr>
        <w:spacing w:line="240" w:lineRule="auto"/>
        <w:rPr>
          <w:rFonts w:ascii="Calibri" w:hAnsi="Calibri"/>
        </w:rPr>
      </w:pPr>
      <w:r w:rsidRPr="00592737">
        <w:rPr>
          <w:rFonts w:ascii="Calibri" w:hAnsi="Calibri"/>
        </w:rPr>
        <w:t xml:space="preserve"> </w:t>
      </w:r>
    </w:p>
    <w:p w14:paraId="4224B003" w14:textId="7CE76C15" w:rsidR="008454BE" w:rsidRPr="00592737" w:rsidRDefault="008454BE" w:rsidP="008454BE">
      <w:pPr>
        <w:spacing w:line="240" w:lineRule="auto"/>
        <w:rPr>
          <w:rFonts w:ascii="Calibri" w:hAnsi="Calibri"/>
        </w:rPr>
      </w:pPr>
      <w:r w:rsidRPr="00592737">
        <w:rPr>
          <w:rFonts w:ascii="Calibri" w:hAnsi="Calibri"/>
        </w:rPr>
        <w:t xml:space="preserve"> </w:t>
      </w:r>
    </w:p>
    <w:p w14:paraId="3D2806D7" w14:textId="6C667BDE" w:rsidR="008454BE" w:rsidRPr="00592737" w:rsidRDefault="008454BE" w:rsidP="008454BE">
      <w:pPr>
        <w:spacing w:line="240" w:lineRule="auto"/>
        <w:rPr>
          <w:rFonts w:ascii="Calibri" w:hAnsi="Calibri"/>
        </w:rPr>
      </w:pPr>
    </w:p>
    <w:p w14:paraId="6D82C267" w14:textId="1B21BCE8" w:rsidR="008454BE" w:rsidRPr="00592737" w:rsidRDefault="008454BE" w:rsidP="008454BE">
      <w:pPr>
        <w:spacing w:line="240" w:lineRule="auto"/>
        <w:rPr>
          <w:rFonts w:ascii="Calibri" w:hAnsi="Calibri"/>
        </w:rPr>
      </w:pPr>
    </w:p>
    <w:p w14:paraId="4D1EBC75" w14:textId="77777777" w:rsidR="00E82D82" w:rsidRPr="00BE026C" w:rsidRDefault="000F647A" w:rsidP="00E82D82">
      <w:pPr>
        <w:pStyle w:val="Heading1"/>
        <w:spacing w:before="100" w:beforeAutospacing="1" w:after="0" w:line="240" w:lineRule="auto"/>
        <w:ind w:left="734" w:hanging="734"/>
        <w:rPr>
          <w:rFonts w:ascii="Calibri" w:hAnsi="Calibri" w:cs="Times New Roman"/>
        </w:rPr>
      </w:pPr>
      <w:bookmarkStart w:id="14" w:name="_Toc532909617"/>
      <w:r w:rsidRPr="00BE026C">
        <w:rPr>
          <w:rFonts w:ascii="Calibri" w:hAnsi="Calibri" w:cs="Times New Roman"/>
        </w:rPr>
        <w:t>Introduction</w:t>
      </w:r>
      <w:bookmarkEnd w:id="14"/>
    </w:p>
    <w:p w14:paraId="2F30C413" w14:textId="77777777" w:rsidR="00E82D82" w:rsidRPr="00BE026C" w:rsidRDefault="00E82D82" w:rsidP="00E82D82">
      <w:pPr>
        <w:pStyle w:val="Heading2"/>
        <w:numPr>
          <w:ilvl w:val="0"/>
          <w:numId w:val="0"/>
        </w:numPr>
        <w:spacing w:before="0" w:after="0" w:line="240" w:lineRule="auto"/>
        <w:ind w:left="547"/>
        <w:rPr>
          <w:rFonts w:ascii="Calibri" w:hAnsi="Calibri" w:cs="Times New Roman"/>
        </w:rPr>
      </w:pPr>
    </w:p>
    <w:p w14:paraId="7CDED222" w14:textId="77777777" w:rsidR="00A36FAF" w:rsidRPr="00BE026C" w:rsidRDefault="00A36FAF" w:rsidP="00E82D82">
      <w:pPr>
        <w:pStyle w:val="Heading2"/>
        <w:tabs>
          <w:tab w:val="clear" w:pos="2949"/>
        </w:tabs>
        <w:spacing w:before="0" w:after="0" w:line="240" w:lineRule="auto"/>
        <w:ind w:left="547" w:hanging="540"/>
        <w:rPr>
          <w:rFonts w:ascii="Calibri" w:hAnsi="Calibri" w:cs="Times New Roman"/>
        </w:rPr>
      </w:pPr>
      <w:bookmarkStart w:id="15" w:name="_Toc532909618"/>
      <w:r w:rsidRPr="00BE026C">
        <w:rPr>
          <w:rFonts w:ascii="Calibri" w:hAnsi="Calibri" w:cs="Times New Roman"/>
        </w:rPr>
        <w:t>Purpose of the Mid Term Review and Objectives</w:t>
      </w:r>
      <w:bookmarkEnd w:id="15"/>
    </w:p>
    <w:p w14:paraId="0B305C43" w14:textId="3600255F" w:rsidR="00D97F7C" w:rsidRPr="00BE026C" w:rsidRDefault="00D97F7C" w:rsidP="005C28C3">
      <w:pPr>
        <w:tabs>
          <w:tab w:val="left" w:pos="810"/>
        </w:tabs>
        <w:spacing w:before="100" w:beforeAutospacing="1" w:line="240" w:lineRule="auto"/>
        <w:rPr>
          <w:rFonts w:ascii="Calibri" w:hAnsi="Calibri"/>
          <w:color w:val="000000"/>
          <w:lang w:eastAsia="en-PH"/>
        </w:rPr>
      </w:pPr>
      <w:r w:rsidRPr="00BE026C">
        <w:rPr>
          <w:rFonts w:ascii="Calibri" w:hAnsi="Calibri"/>
          <w:color w:val="000000"/>
          <w:lang w:eastAsia="en-PH"/>
        </w:rPr>
        <w:t>With the project ‘</w:t>
      </w:r>
      <w:r w:rsidR="0064178A" w:rsidRPr="00BE026C">
        <w:rPr>
          <w:rFonts w:ascii="Calibri" w:hAnsi="Calibri"/>
          <w:b/>
          <w:color w:val="000000"/>
          <w:lang w:eastAsia="en-PH"/>
        </w:rPr>
        <w:t>Building Adaptive Capacity to Catalyze Active Public and Private Sector participation to Manage the Exposure and Sensitivity of Water Supply Services to Climate Change</w:t>
      </w:r>
      <w:r w:rsidRPr="00BE026C">
        <w:rPr>
          <w:rFonts w:ascii="Calibri" w:hAnsi="Calibri"/>
          <w:b/>
          <w:color w:val="000000"/>
          <w:lang w:eastAsia="en-PH"/>
        </w:rPr>
        <w:t xml:space="preserve"> in </w:t>
      </w:r>
      <w:r w:rsidR="00466E9E" w:rsidRPr="00BE026C">
        <w:rPr>
          <w:rFonts w:ascii="Calibri" w:hAnsi="Calibri"/>
          <w:b/>
          <w:color w:val="000000"/>
          <w:lang w:eastAsia="en-PH"/>
        </w:rPr>
        <w:t>Sierra Leone</w:t>
      </w:r>
      <w:r w:rsidRPr="00BE026C">
        <w:rPr>
          <w:rFonts w:ascii="Calibri" w:hAnsi="Calibri"/>
          <w:b/>
          <w:color w:val="000000"/>
          <w:lang w:eastAsia="en-PH"/>
        </w:rPr>
        <w:t xml:space="preserve">’ </w:t>
      </w:r>
      <w:r w:rsidRPr="00BE026C">
        <w:rPr>
          <w:rFonts w:ascii="Calibri" w:hAnsi="Calibri"/>
          <w:color w:val="000000"/>
          <w:lang w:eastAsia="en-PH"/>
        </w:rPr>
        <w:t xml:space="preserve">reaching </w:t>
      </w:r>
      <w:r w:rsidR="009F68EB" w:rsidRPr="00BE026C">
        <w:rPr>
          <w:rFonts w:ascii="Calibri" w:hAnsi="Calibri"/>
          <w:color w:val="000000"/>
          <w:lang w:eastAsia="en-PH"/>
        </w:rPr>
        <w:t>midterm</w:t>
      </w:r>
      <w:r w:rsidRPr="00BE026C">
        <w:rPr>
          <w:rFonts w:ascii="Calibri" w:hAnsi="Calibri"/>
          <w:color w:val="000000"/>
          <w:lang w:eastAsia="en-PH"/>
        </w:rPr>
        <w:t xml:space="preserve"> of its implementation</w:t>
      </w:r>
      <w:r w:rsidR="00084E77" w:rsidRPr="00BE026C">
        <w:rPr>
          <w:rFonts w:ascii="Calibri" w:hAnsi="Calibri"/>
          <w:color w:val="000000"/>
          <w:lang w:eastAsia="en-PH"/>
        </w:rPr>
        <w:t>, it</w:t>
      </w:r>
      <w:r w:rsidRPr="00BE026C">
        <w:rPr>
          <w:rFonts w:ascii="Calibri" w:hAnsi="Calibri"/>
          <w:color w:val="000000"/>
          <w:lang w:eastAsia="en-PH"/>
        </w:rPr>
        <w:t xml:space="preserve"> </w:t>
      </w:r>
      <w:r w:rsidR="005134D4">
        <w:rPr>
          <w:rFonts w:ascii="Calibri" w:hAnsi="Calibri"/>
          <w:color w:val="000000"/>
          <w:lang w:eastAsia="en-PH"/>
        </w:rPr>
        <w:t>is required</w:t>
      </w:r>
      <w:r w:rsidRPr="00BE026C">
        <w:rPr>
          <w:rFonts w:ascii="Calibri" w:hAnsi="Calibri"/>
        </w:rPr>
        <w:t xml:space="preserve"> that a ‘Mid Term Review (MTR)’ of the project be carried out. This is as per the standard practice for all UNDP-GEF projects. The target audience for the Mid Term Review are the funding agencies, project partners and beneficiaries, UNDP CO</w:t>
      </w:r>
      <w:r w:rsidR="00282C78" w:rsidRPr="00BE026C">
        <w:rPr>
          <w:rFonts w:ascii="Calibri" w:hAnsi="Calibri"/>
        </w:rPr>
        <w:t xml:space="preserve"> at </w:t>
      </w:r>
      <w:r w:rsidR="00466E9E" w:rsidRPr="00BE026C">
        <w:rPr>
          <w:rFonts w:ascii="Calibri" w:hAnsi="Calibri"/>
        </w:rPr>
        <w:t>Sierra Leone</w:t>
      </w:r>
      <w:r w:rsidRPr="00BE026C">
        <w:rPr>
          <w:rFonts w:ascii="Calibri" w:hAnsi="Calibri"/>
        </w:rPr>
        <w:t xml:space="preserve">, UNDP at regional and HQ levels, </w:t>
      </w:r>
      <w:r w:rsidR="00E35E06">
        <w:rPr>
          <w:rFonts w:ascii="Calibri" w:hAnsi="Calibri"/>
        </w:rPr>
        <w:t xml:space="preserve">and the </w:t>
      </w:r>
      <w:r w:rsidRPr="00BE026C">
        <w:rPr>
          <w:rFonts w:ascii="Calibri" w:hAnsi="Calibri"/>
        </w:rPr>
        <w:t>UNDP Evaluation Office.</w:t>
      </w:r>
    </w:p>
    <w:p w14:paraId="59503E32" w14:textId="77777777" w:rsidR="00D97F7C" w:rsidRPr="00BE026C" w:rsidRDefault="00D97F7C" w:rsidP="005C28C3">
      <w:pPr>
        <w:tabs>
          <w:tab w:val="left" w:pos="810"/>
        </w:tabs>
        <w:spacing w:before="100" w:beforeAutospacing="1" w:line="240" w:lineRule="auto"/>
        <w:rPr>
          <w:rFonts w:ascii="Calibri" w:hAnsi="Calibri"/>
          <w:szCs w:val="24"/>
        </w:rPr>
      </w:pPr>
      <w:r w:rsidRPr="00BE026C">
        <w:rPr>
          <w:rFonts w:ascii="Calibri" w:hAnsi="Calibri"/>
          <w:color w:val="000000"/>
          <w:lang w:eastAsia="en-PH"/>
        </w:rPr>
        <w:t>The broader defined objec</w:t>
      </w:r>
      <w:r w:rsidR="00084E77" w:rsidRPr="00BE026C">
        <w:rPr>
          <w:rFonts w:ascii="Calibri" w:hAnsi="Calibri"/>
          <w:color w:val="000000"/>
          <w:lang w:eastAsia="en-PH"/>
        </w:rPr>
        <w:t>tive</w:t>
      </w:r>
      <w:r w:rsidR="00472BA4" w:rsidRPr="00BE026C">
        <w:rPr>
          <w:rFonts w:ascii="Calibri" w:hAnsi="Calibri"/>
          <w:color w:val="000000"/>
          <w:lang w:eastAsia="en-PH"/>
        </w:rPr>
        <w:t xml:space="preserve"> of MTR</w:t>
      </w:r>
      <w:r w:rsidR="00084E77" w:rsidRPr="00BE026C">
        <w:rPr>
          <w:rFonts w:ascii="Calibri" w:hAnsi="Calibri"/>
          <w:color w:val="000000"/>
          <w:lang w:eastAsia="en-PH"/>
        </w:rPr>
        <w:t xml:space="preserve"> was</w:t>
      </w:r>
      <w:r w:rsidRPr="00BE026C">
        <w:rPr>
          <w:rFonts w:ascii="Calibri" w:hAnsi="Calibri"/>
          <w:color w:val="000000"/>
          <w:lang w:eastAsia="en-PH"/>
        </w:rPr>
        <w:t xml:space="preserve"> to assess progress towards achievement of the project objectives and outcomes as specified in the</w:t>
      </w:r>
      <w:r w:rsidR="00084E77" w:rsidRPr="00BE026C">
        <w:rPr>
          <w:rFonts w:ascii="Calibri" w:hAnsi="Calibri"/>
          <w:color w:val="000000"/>
          <w:lang w:eastAsia="en-PH"/>
        </w:rPr>
        <w:t xml:space="preserve"> Project Document. The review was</w:t>
      </w:r>
      <w:r w:rsidRPr="00BE026C">
        <w:rPr>
          <w:rFonts w:ascii="Calibri" w:hAnsi="Calibri"/>
          <w:color w:val="000000"/>
          <w:lang w:eastAsia="en-PH"/>
        </w:rPr>
        <w:t xml:space="preserve"> also expected to provide early signs of project success or failure to facilitate a corrective action mid-way of the project to ensure positive results. </w:t>
      </w:r>
      <w:r w:rsidRPr="00BE026C">
        <w:rPr>
          <w:rFonts w:ascii="Calibri" w:hAnsi="Calibri"/>
        </w:rPr>
        <w:t xml:space="preserve">The Mid Term Review was carried out by </w:t>
      </w:r>
      <w:r w:rsidR="0064178A" w:rsidRPr="00BE026C">
        <w:rPr>
          <w:rFonts w:ascii="Calibri" w:hAnsi="Calibri"/>
        </w:rPr>
        <w:t xml:space="preserve">a team of consultants comprising of </w:t>
      </w:r>
      <w:r w:rsidRPr="00BE026C">
        <w:rPr>
          <w:rFonts w:ascii="Calibri" w:hAnsi="Calibri"/>
        </w:rPr>
        <w:t>an International Consultant (Mr. Dinesh Aggarwal, India)</w:t>
      </w:r>
      <w:r w:rsidR="0064178A" w:rsidRPr="00BE026C">
        <w:rPr>
          <w:rFonts w:ascii="Calibri" w:hAnsi="Calibri"/>
        </w:rPr>
        <w:t xml:space="preserve"> and a National Consultants (Mr</w:t>
      </w:r>
      <w:r w:rsidRPr="00BE026C">
        <w:rPr>
          <w:rFonts w:ascii="Calibri" w:hAnsi="Calibri"/>
        </w:rPr>
        <w:t xml:space="preserve">. </w:t>
      </w:r>
      <w:r w:rsidR="0064178A" w:rsidRPr="00BE026C">
        <w:rPr>
          <w:rFonts w:ascii="Calibri" w:hAnsi="Calibri"/>
        </w:rPr>
        <w:t xml:space="preserve">Martin K. Gbonda, Sierra Leone). </w:t>
      </w:r>
      <w:r w:rsidRPr="00BE026C">
        <w:rPr>
          <w:rFonts w:ascii="Calibri" w:hAnsi="Calibri"/>
        </w:rPr>
        <w:t xml:space="preserve">The MTR </w:t>
      </w:r>
      <w:r w:rsidR="00526225" w:rsidRPr="00BE026C">
        <w:rPr>
          <w:rFonts w:ascii="Calibri" w:hAnsi="Calibri"/>
        </w:rPr>
        <w:t xml:space="preserve">has been </w:t>
      </w:r>
      <w:r w:rsidRPr="00BE026C">
        <w:rPr>
          <w:rFonts w:ascii="Calibri" w:hAnsi="Calibri"/>
        </w:rPr>
        <w:t xml:space="preserve">carried out in close cooperation with the project team and UNDP </w:t>
      </w:r>
      <w:r w:rsidR="00466E9E" w:rsidRPr="00BE026C">
        <w:rPr>
          <w:rFonts w:ascii="Calibri" w:hAnsi="Calibri"/>
        </w:rPr>
        <w:t>Sierra Leone</w:t>
      </w:r>
      <w:r w:rsidRPr="00BE026C">
        <w:rPr>
          <w:rFonts w:ascii="Calibri" w:hAnsi="Calibri"/>
        </w:rPr>
        <w:t xml:space="preserve"> CO.</w:t>
      </w:r>
      <w:r w:rsidR="00526225" w:rsidRPr="00BE026C">
        <w:rPr>
          <w:rFonts w:ascii="Calibri" w:hAnsi="Calibri"/>
        </w:rPr>
        <w:t xml:space="preserve"> </w:t>
      </w:r>
      <w:r w:rsidR="00084E77" w:rsidRPr="00BE026C">
        <w:rPr>
          <w:rFonts w:ascii="Calibri" w:hAnsi="Calibri"/>
          <w:szCs w:val="24"/>
        </w:rPr>
        <w:t>The MTR has been carried out in compliance with the monitoring and evaluation plan as elaborated in the project document, and in line with GEF</w:t>
      </w:r>
      <w:r w:rsidR="00282C78" w:rsidRPr="00BE026C">
        <w:rPr>
          <w:rFonts w:ascii="Calibri" w:hAnsi="Calibri"/>
          <w:szCs w:val="24"/>
        </w:rPr>
        <w:t xml:space="preserve"> funded </w:t>
      </w:r>
      <w:r w:rsidR="00084E77" w:rsidRPr="00BE026C">
        <w:rPr>
          <w:rFonts w:ascii="Calibri" w:hAnsi="Calibri"/>
          <w:szCs w:val="24"/>
        </w:rPr>
        <w:t xml:space="preserve">UNDP </w:t>
      </w:r>
      <w:r w:rsidR="00282C78" w:rsidRPr="00BE026C">
        <w:rPr>
          <w:rFonts w:ascii="Calibri" w:hAnsi="Calibri"/>
          <w:szCs w:val="24"/>
        </w:rPr>
        <w:t>implemented projects requirements.</w:t>
      </w:r>
    </w:p>
    <w:p w14:paraId="766EE56B" w14:textId="77777777" w:rsidR="00A66B86" w:rsidRPr="00BE026C" w:rsidRDefault="00A36FAF" w:rsidP="005C28C3">
      <w:pPr>
        <w:pStyle w:val="Heading2"/>
        <w:tabs>
          <w:tab w:val="clear" w:pos="2949"/>
        </w:tabs>
        <w:spacing w:before="100" w:beforeAutospacing="1" w:after="0" w:line="240" w:lineRule="auto"/>
        <w:ind w:left="540" w:hanging="540"/>
        <w:rPr>
          <w:rFonts w:ascii="Calibri" w:hAnsi="Calibri" w:cs="Times New Roman"/>
        </w:rPr>
      </w:pPr>
      <w:bookmarkStart w:id="16" w:name="_Toc532909619"/>
      <w:r w:rsidRPr="00BE026C">
        <w:rPr>
          <w:rFonts w:ascii="Calibri" w:hAnsi="Calibri" w:cs="Times New Roman"/>
        </w:rPr>
        <w:t>Scope and methodology</w:t>
      </w:r>
      <w:bookmarkEnd w:id="16"/>
    </w:p>
    <w:p w14:paraId="1764313C" w14:textId="77777777" w:rsidR="00084E77" w:rsidRPr="00BE026C" w:rsidRDefault="00282C78" w:rsidP="005C28C3">
      <w:pPr>
        <w:tabs>
          <w:tab w:val="left" w:pos="426"/>
        </w:tabs>
        <w:spacing w:before="100" w:beforeAutospacing="1" w:line="240" w:lineRule="auto"/>
        <w:rPr>
          <w:rFonts w:ascii="Calibri" w:eastAsia="Calibri" w:hAnsi="Calibri"/>
        </w:rPr>
      </w:pPr>
      <w:r w:rsidRPr="00BE026C">
        <w:rPr>
          <w:rFonts w:ascii="Calibri" w:hAnsi="Calibri"/>
          <w:szCs w:val="24"/>
        </w:rPr>
        <w:t>The design of the MTR was</w:t>
      </w:r>
      <w:r w:rsidR="00084E77" w:rsidRPr="00BE026C">
        <w:rPr>
          <w:rFonts w:ascii="Calibri" w:hAnsi="Calibri"/>
          <w:szCs w:val="24"/>
        </w:rPr>
        <w:t xml:space="preserve"> based on the requirements set out in the ToR prepared by the UNDP CO (please see </w:t>
      </w:r>
      <w:r w:rsidR="00084E77" w:rsidRPr="00BE026C">
        <w:rPr>
          <w:rFonts w:ascii="Calibri" w:hAnsi="Calibri"/>
          <w:b/>
          <w:szCs w:val="24"/>
        </w:rPr>
        <w:t>Annex A</w:t>
      </w:r>
      <w:r w:rsidR="00084E77" w:rsidRPr="00BE026C">
        <w:rPr>
          <w:rFonts w:ascii="Calibri" w:hAnsi="Calibri"/>
          <w:szCs w:val="24"/>
        </w:rPr>
        <w:t xml:space="preserve">).  </w:t>
      </w:r>
      <w:r w:rsidR="00084E77" w:rsidRPr="00BE026C">
        <w:rPr>
          <w:rFonts w:ascii="Calibri" w:eastAsia="Calibri" w:hAnsi="Calibri"/>
        </w:rPr>
        <w:t xml:space="preserve">Before undertaking the MTR, an </w:t>
      </w:r>
      <w:r w:rsidRPr="00BE026C">
        <w:rPr>
          <w:rFonts w:ascii="Calibri" w:eastAsia="Calibri" w:hAnsi="Calibri"/>
        </w:rPr>
        <w:t>‘</w:t>
      </w:r>
      <w:r w:rsidR="00084E77" w:rsidRPr="00BE026C">
        <w:rPr>
          <w:rFonts w:ascii="Calibri" w:eastAsia="Calibri" w:hAnsi="Calibri"/>
        </w:rPr>
        <w:t>Inception Report</w:t>
      </w:r>
      <w:r w:rsidRPr="00BE026C">
        <w:rPr>
          <w:rFonts w:ascii="Calibri" w:eastAsia="Calibri" w:hAnsi="Calibri"/>
        </w:rPr>
        <w:t>’</w:t>
      </w:r>
      <w:r w:rsidR="00084E77" w:rsidRPr="00BE026C">
        <w:rPr>
          <w:rFonts w:ascii="Calibri" w:eastAsia="Calibri" w:hAnsi="Calibri"/>
        </w:rPr>
        <w:t xml:space="preserve"> was presented</w:t>
      </w:r>
      <w:r w:rsidR="000A72B0" w:rsidRPr="00BE026C">
        <w:rPr>
          <w:rFonts w:ascii="Calibri" w:eastAsia="Calibri" w:hAnsi="Calibri"/>
        </w:rPr>
        <w:t xml:space="preserve"> which included</w:t>
      </w:r>
      <w:r w:rsidR="00084E77" w:rsidRPr="00BE026C">
        <w:rPr>
          <w:rFonts w:ascii="Calibri" w:eastAsia="Calibri" w:hAnsi="Calibri"/>
        </w:rPr>
        <w:t xml:space="preserve"> the proposed tasks, activities and deliverables, as well as a table of main review questions that need to be answered to determine and assess project results, and to identify where the information is expected to come from (e.g. documents, interviews and field visits).  The review efforts have been focused on the following four categories of project progress;</w:t>
      </w:r>
    </w:p>
    <w:p w14:paraId="79C18BE8" w14:textId="77777777" w:rsidR="00084E77" w:rsidRPr="00BE026C" w:rsidRDefault="00084E77" w:rsidP="005C28C3">
      <w:pPr>
        <w:numPr>
          <w:ilvl w:val="0"/>
          <w:numId w:val="30"/>
        </w:numPr>
        <w:tabs>
          <w:tab w:val="left" w:pos="426"/>
        </w:tabs>
        <w:spacing w:before="100" w:beforeAutospacing="1" w:line="240" w:lineRule="auto"/>
        <w:contextualSpacing/>
        <w:rPr>
          <w:rFonts w:ascii="Calibri" w:eastAsia="Calibri" w:hAnsi="Calibri"/>
        </w:rPr>
      </w:pPr>
      <w:r w:rsidRPr="00BE026C">
        <w:rPr>
          <w:rFonts w:ascii="Calibri" w:eastAsia="Calibri" w:hAnsi="Calibri"/>
        </w:rPr>
        <w:t>Project strategy</w:t>
      </w:r>
    </w:p>
    <w:p w14:paraId="11213D91" w14:textId="77777777" w:rsidR="00084E77" w:rsidRPr="00BE026C" w:rsidRDefault="00084E77" w:rsidP="005C28C3">
      <w:pPr>
        <w:numPr>
          <w:ilvl w:val="0"/>
          <w:numId w:val="30"/>
        </w:numPr>
        <w:tabs>
          <w:tab w:val="left" w:pos="426"/>
        </w:tabs>
        <w:spacing w:before="100" w:beforeAutospacing="1" w:line="240" w:lineRule="auto"/>
        <w:contextualSpacing/>
        <w:rPr>
          <w:rFonts w:ascii="Calibri" w:eastAsia="Calibri" w:hAnsi="Calibri"/>
        </w:rPr>
      </w:pPr>
      <w:r w:rsidRPr="00BE026C">
        <w:rPr>
          <w:rFonts w:ascii="Calibri" w:eastAsia="Calibri" w:hAnsi="Calibri"/>
        </w:rPr>
        <w:t>Progress towards results</w:t>
      </w:r>
    </w:p>
    <w:p w14:paraId="4343A7F0" w14:textId="77777777" w:rsidR="00084E77" w:rsidRPr="00BE026C" w:rsidRDefault="00084E77" w:rsidP="005C28C3">
      <w:pPr>
        <w:numPr>
          <w:ilvl w:val="0"/>
          <w:numId w:val="30"/>
        </w:numPr>
        <w:tabs>
          <w:tab w:val="left" w:pos="426"/>
        </w:tabs>
        <w:spacing w:before="100" w:beforeAutospacing="1" w:line="240" w:lineRule="auto"/>
        <w:contextualSpacing/>
        <w:rPr>
          <w:rFonts w:ascii="Calibri" w:eastAsia="Calibri" w:hAnsi="Calibri"/>
        </w:rPr>
      </w:pPr>
      <w:r w:rsidRPr="00BE026C">
        <w:rPr>
          <w:rFonts w:ascii="Calibri" w:eastAsia="Calibri" w:hAnsi="Calibri"/>
        </w:rPr>
        <w:t>Project implementation and adaptive management</w:t>
      </w:r>
    </w:p>
    <w:p w14:paraId="158E67E0" w14:textId="77777777" w:rsidR="00084E77" w:rsidRPr="00BE026C" w:rsidRDefault="00084E77" w:rsidP="005C28C3">
      <w:pPr>
        <w:numPr>
          <w:ilvl w:val="0"/>
          <w:numId w:val="30"/>
        </w:numPr>
        <w:tabs>
          <w:tab w:val="left" w:pos="426"/>
        </w:tabs>
        <w:spacing w:before="100" w:beforeAutospacing="1" w:line="240" w:lineRule="auto"/>
        <w:contextualSpacing/>
        <w:rPr>
          <w:rFonts w:ascii="Calibri" w:eastAsia="Calibri" w:hAnsi="Calibri"/>
        </w:rPr>
      </w:pPr>
      <w:r w:rsidRPr="00BE026C">
        <w:rPr>
          <w:rFonts w:ascii="Calibri" w:eastAsia="Calibri" w:hAnsi="Calibri"/>
        </w:rPr>
        <w:t>Sustainability</w:t>
      </w:r>
    </w:p>
    <w:p w14:paraId="1333AD02" w14:textId="77777777" w:rsidR="001944B2" w:rsidRPr="00BE026C" w:rsidRDefault="00084E77" w:rsidP="005C28C3">
      <w:pPr>
        <w:tabs>
          <w:tab w:val="left" w:pos="426"/>
        </w:tabs>
        <w:spacing w:before="100" w:beforeAutospacing="1" w:line="240" w:lineRule="auto"/>
        <w:rPr>
          <w:rFonts w:ascii="Calibri" w:eastAsia="Calibri" w:hAnsi="Calibri"/>
        </w:rPr>
      </w:pPr>
      <w:r w:rsidRPr="00BE026C">
        <w:rPr>
          <w:rFonts w:ascii="Calibri" w:eastAsia="Calibri" w:hAnsi="Calibri"/>
        </w:rPr>
        <w:t xml:space="preserve">The table of mid-term review criteria and questions is presented in </w:t>
      </w:r>
      <w:r w:rsidRPr="00BE026C">
        <w:rPr>
          <w:rFonts w:ascii="Calibri" w:eastAsia="Calibri" w:hAnsi="Calibri"/>
          <w:b/>
        </w:rPr>
        <w:t>Annex B</w:t>
      </w:r>
      <w:r w:rsidRPr="00BE026C">
        <w:rPr>
          <w:rFonts w:ascii="Calibri" w:eastAsia="Calibri" w:hAnsi="Calibri"/>
        </w:rPr>
        <w:t xml:space="preserve">. </w:t>
      </w:r>
    </w:p>
    <w:p w14:paraId="4080D4C8" w14:textId="77777777" w:rsidR="00084E77" w:rsidRPr="00BE026C" w:rsidRDefault="00084E77" w:rsidP="005C28C3">
      <w:pPr>
        <w:tabs>
          <w:tab w:val="left" w:pos="426"/>
        </w:tabs>
        <w:spacing w:before="100" w:beforeAutospacing="1" w:line="240" w:lineRule="auto"/>
        <w:rPr>
          <w:rFonts w:ascii="Calibri" w:eastAsia="Calibri" w:hAnsi="Calibri"/>
          <w:u w:val="single"/>
        </w:rPr>
      </w:pPr>
      <w:r w:rsidRPr="00BE026C">
        <w:rPr>
          <w:rFonts w:ascii="Calibri" w:eastAsia="Calibri" w:hAnsi="Calibri"/>
          <w:u w:val="single"/>
        </w:rPr>
        <w:t>Sources of data and data collection</w:t>
      </w:r>
    </w:p>
    <w:p w14:paraId="296FD932" w14:textId="21ED8002" w:rsidR="00084E77" w:rsidRPr="00BE026C" w:rsidRDefault="00084E77" w:rsidP="005C28C3">
      <w:pPr>
        <w:tabs>
          <w:tab w:val="left" w:pos="0"/>
        </w:tabs>
        <w:spacing w:before="100" w:beforeAutospacing="1" w:line="240" w:lineRule="auto"/>
        <w:ind w:right="216"/>
        <w:contextualSpacing/>
        <w:rPr>
          <w:rFonts w:ascii="Calibri" w:hAnsi="Calibri"/>
          <w:szCs w:val="24"/>
        </w:rPr>
      </w:pPr>
      <w:r w:rsidRPr="00BE026C">
        <w:rPr>
          <w:rFonts w:ascii="Calibri" w:hAnsi="Calibri"/>
          <w:szCs w:val="24"/>
        </w:rPr>
        <w:t>Data have been collected through an extensive desk review of all relevant documents, meetings and interviews with key stakeholders and site visits to answer the MTR review questions. The sources of data were carefully identified, in order to obtain useful evidence-based information that is credible and reliable.</w:t>
      </w:r>
    </w:p>
    <w:p w14:paraId="42EC1327" w14:textId="77777777" w:rsidR="00084E77" w:rsidRPr="00BE026C" w:rsidRDefault="00084E77" w:rsidP="005C28C3">
      <w:pPr>
        <w:tabs>
          <w:tab w:val="left" w:pos="0"/>
        </w:tabs>
        <w:spacing w:before="100" w:beforeAutospacing="1" w:line="240" w:lineRule="auto"/>
        <w:ind w:right="216"/>
        <w:contextualSpacing/>
        <w:rPr>
          <w:rFonts w:ascii="Calibri" w:hAnsi="Calibri"/>
          <w:szCs w:val="24"/>
        </w:rPr>
      </w:pPr>
    </w:p>
    <w:p w14:paraId="75A79DA6" w14:textId="7634691F" w:rsidR="00084E77" w:rsidRPr="00AF28DE" w:rsidRDefault="00C233B2" w:rsidP="00567C86">
      <w:pPr>
        <w:widowControl w:val="0"/>
        <w:numPr>
          <w:ilvl w:val="0"/>
          <w:numId w:val="29"/>
        </w:numPr>
        <w:tabs>
          <w:tab w:val="left" w:pos="284"/>
        </w:tabs>
        <w:autoSpaceDE w:val="0"/>
        <w:autoSpaceDN w:val="0"/>
        <w:adjustRightInd w:val="0"/>
        <w:spacing w:before="100" w:beforeAutospacing="1" w:line="240" w:lineRule="auto"/>
        <w:ind w:left="284" w:hanging="284"/>
        <w:contextualSpacing/>
        <w:rPr>
          <w:rFonts w:ascii="Calibri" w:eastAsia="Calibri" w:hAnsi="Calibri"/>
        </w:rPr>
      </w:pPr>
      <w:r w:rsidRPr="00AF28DE">
        <w:rPr>
          <w:rFonts w:ascii="Calibri" w:eastAsia="Calibri" w:hAnsi="Calibri"/>
        </w:rPr>
        <w:t xml:space="preserve">A desk review of the </w:t>
      </w:r>
      <w:r w:rsidR="00084E77" w:rsidRPr="00AF28DE">
        <w:rPr>
          <w:rFonts w:ascii="Calibri" w:eastAsia="Calibri" w:hAnsi="Calibri"/>
        </w:rPr>
        <w:t>document</w:t>
      </w:r>
      <w:r w:rsidRPr="00AF28DE">
        <w:rPr>
          <w:rFonts w:ascii="Calibri" w:eastAsia="Calibri" w:hAnsi="Calibri"/>
        </w:rPr>
        <w:t>s was carried out</w:t>
      </w:r>
      <w:r w:rsidR="00C8301F" w:rsidRPr="00AF28DE">
        <w:rPr>
          <w:rFonts w:ascii="Calibri" w:eastAsia="Calibri" w:hAnsi="Calibri"/>
        </w:rPr>
        <w:t xml:space="preserve">. It is to be noted that the TOR has specified the </w:t>
      </w:r>
      <w:r w:rsidR="00190E0B" w:rsidRPr="00AF28DE">
        <w:rPr>
          <w:rFonts w:ascii="Calibri" w:eastAsia="Calibri" w:hAnsi="Calibri"/>
        </w:rPr>
        <w:t>List of Documents to be revie</w:t>
      </w:r>
      <w:r w:rsidRPr="00AF28DE">
        <w:rPr>
          <w:rFonts w:ascii="Calibri" w:eastAsia="Calibri" w:hAnsi="Calibri"/>
        </w:rPr>
        <w:t xml:space="preserve">wed by the MTR team. </w:t>
      </w:r>
      <w:r w:rsidR="007C2742">
        <w:rPr>
          <w:rFonts w:ascii="Calibri" w:eastAsia="Calibri" w:hAnsi="Calibri"/>
        </w:rPr>
        <w:t xml:space="preserve">Some of the documents were made available </w:t>
      </w:r>
      <w:r w:rsidR="007C2742" w:rsidRPr="00A53C7C">
        <w:rPr>
          <w:rFonts w:ascii="Calibri" w:eastAsia="Calibri" w:hAnsi="Calibri"/>
        </w:rPr>
        <w:t xml:space="preserve">during the mission to Sierra Leone and after the mission. </w:t>
      </w:r>
      <w:r w:rsidRPr="00AF28DE">
        <w:rPr>
          <w:rFonts w:ascii="Calibri" w:eastAsia="Calibri" w:hAnsi="Calibri"/>
        </w:rPr>
        <w:t>A desk review of the following documents was carried out (see Annex C)</w:t>
      </w:r>
      <w:r w:rsidR="008632C7" w:rsidRPr="00AF28DE">
        <w:rPr>
          <w:rFonts w:ascii="Calibri" w:eastAsia="Calibri" w:hAnsi="Calibri"/>
        </w:rPr>
        <w:t>.</w:t>
      </w:r>
    </w:p>
    <w:p w14:paraId="3A57EB62" w14:textId="60FE5CAA" w:rsidR="00084E77" w:rsidRPr="00AF28DE" w:rsidRDefault="00084E77" w:rsidP="005C28C3">
      <w:pPr>
        <w:widowControl w:val="0"/>
        <w:numPr>
          <w:ilvl w:val="1"/>
          <w:numId w:val="29"/>
        </w:numPr>
        <w:tabs>
          <w:tab w:val="left" w:pos="567"/>
        </w:tabs>
        <w:autoSpaceDE w:val="0"/>
        <w:autoSpaceDN w:val="0"/>
        <w:adjustRightInd w:val="0"/>
        <w:spacing w:before="100" w:beforeAutospacing="1" w:line="240" w:lineRule="auto"/>
        <w:ind w:left="567" w:hanging="283"/>
        <w:contextualSpacing/>
        <w:rPr>
          <w:rFonts w:ascii="Calibri" w:eastAsia="Calibri" w:hAnsi="Calibri"/>
        </w:rPr>
      </w:pPr>
      <w:r w:rsidRPr="00AF28DE">
        <w:rPr>
          <w:rFonts w:ascii="Calibri" w:eastAsia="Calibri" w:hAnsi="Calibri"/>
        </w:rPr>
        <w:t>Progress reports and project documents; such as the UNDP Project Document (P</w:t>
      </w:r>
      <w:r w:rsidR="00567C86" w:rsidRPr="00AF28DE">
        <w:rPr>
          <w:rFonts w:ascii="Calibri" w:eastAsia="Calibri" w:hAnsi="Calibri"/>
        </w:rPr>
        <w:t>roDoc)</w:t>
      </w:r>
      <w:r w:rsidRPr="00AF28DE">
        <w:rPr>
          <w:rFonts w:ascii="Calibri" w:eastAsia="Calibri" w:hAnsi="Calibri"/>
        </w:rPr>
        <w:t>.</w:t>
      </w:r>
      <w:r w:rsidR="00374F42">
        <w:rPr>
          <w:rFonts w:ascii="Calibri" w:eastAsia="Calibri" w:hAnsi="Calibri"/>
        </w:rPr>
        <w:t xml:space="preserve"> Project Inception Report</w:t>
      </w:r>
    </w:p>
    <w:p w14:paraId="59EDCEAA" w14:textId="77777777" w:rsidR="00084E77" w:rsidRDefault="00084E77" w:rsidP="00567C86">
      <w:pPr>
        <w:widowControl w:val="0"/>
        <w:numPr>
          <w:ilvl w:val="1"/>
          <w:numId w:val="29"/>
        </w:numPr>
        <w:tabs>
          <w:tab w:val="left" w:pos="567"/>
        </w:tabs>
        <w:autoSpaceDE w:val="0"/>
        <w:autoSpaceDN w:val="0"/>
        <w:adjustRightInd w:val="0"/>
        <w:spacing w:before="100" w:beforeAutospacing="1" w:line="240" w:lineRule="auto"/>
        <w:ind w:left="567" w:hanging="283"/>
        <w:contextualSpacing/>
        <w:rPr>
          <w:rFonts w:ascii="Calibri" w:eastAsia="Calibri" w:hAnsi="Calibri"/>
        </w:rPr>
      </w:pPr>
      <w:r w:rsidRPr="00BE026C">
        <w:rPr>
          <w:rFonts w:ascii="Calibri" w:eastAsia="Calibri" w:hAnsi="Calibri"/>
        </w:rPr>
        <w:t>Project Monitoring docum</w:t>
      </w:r>
      <w:r w:rsidR="001944B2" w:rsidRPr="00BE026C">
        <w:rPr>
          <w:rFonts w:ascii="Calibri" w:eastAsia="Calibri" w:hAnsi="Calibri"/>
        </w:rPr>
        <w:t>ents, namely the Annual</w:t>
      </w:r>
      <w:r w:rsidRPr="00BE026C">
        <w:rPr>
          <w:rFonts w:ascii="Calibri" w:eastAsia="Calibri" w:hAnsi="Calibri"/>
        </w:rPr>
        <w:t xml:space="preserve"> Project Implementation Reviews (PIRs); Minutes of the </w:t>
      </w:r>
      <w:r w:rsidR="001944B2" w:rsidRPr="00BE026C">
        <w:rPr>
          <w:rFonts w:ascii="Calibri" w:eastAsia="Calibri" w:hAnsi="Calibri"/>
        </w:rPr>
        <w:t xml:space="preserve">Project Board </w:t>
      </w:r>
      <w:r w:rsidR="00450608" w:rsidRPr="00BE026C">
        <w:rPr>
          <w:rFonts w:ascii="Calibri" w:eastAsia="Calibri" w:hAnsi="Calibri"/>
        </w:rPr>
        <w:t>meetings</w:t>
      </w:r>
      <w:r w:rsidR="00567C86" w:rsidRPr="00BE026C">
        <w:rPr>
          <w:rFonts w:ascii="Calibri" w:eastAsia="Calibri" w:hAnsi="Calibri"/>
        </w:rPr>
        <w:t>, Work Plans.</w:t>
      </w:r>
    </w:p>
    <w:p w14:paraId="19661E39" w14:textId="5ED526B5" w:rsidR="00374F42" w:rsidRPr="007C2742" w:rsidRDefault="00374F42" w:rsidP="007C2742">
      <w:pPr>
        <w:widowControl w:val="0"/>
        <w:numPr>
          <w:ilvl w:val="1"/>
          <w:numId w:val="29"/>
        </w:numPr>
        <w:tabs>
          <w:tab w:val="left" w:pos="567"/>
        </w:tabs>
        <w:autoSpaceDE w:val="0"/>
        <w:autoSpaceDN w:val="0"/>
        <w:adjustRightInd w:val="0"/>
        <w:spacing w:before="100" w:beforeAutospacing="1" w:line="240" w:lineRule="auto"/>
        <w:ind w:left="567" w:hanging="283"/>
        <w:contextualSpacing/>
        <w:rPr>
          <w:rFonts w:ascii="Calibri" w:eastAsia="Calibri" w:hAnsi="Calibri"/>
        </w:rPr>
      </w:pPr>
      <w:r>
        <w:rPr>
          <w:rFonts w:ascii="Calibri" w:eastAsia="Calibri" w:hAnsi="Calibri"/>
        </w:rPr>
        <w:t>Reports by some of the consultants</w:t>
      </w:r>
    </w:p>
    <w:p w14:paraId="131E3537" w14:textId="77777777" w:rsidR="005D54F2" w:rsidRDefault="005D54F2" w:rsidP="005D54F2">
      <w:pPr>
        <w:widowControl w:val="0"/>
        <w:autoSpaceDE w:val="0"/>
        <w:autoSpaceDN w:val="0"/>
        <w:adjustRightInd w:val="0"/>
        <w:spacing w:before="100" w:beforeAutospacing="1" w:line="240" w:lineRule="auto"/>
        <w:contextualSpacing/>
        <w:rPr>
          <w:rFonts w:ascii="Calibri" w:eastAsia="Calibri" w:hAnsi="Calibri"/>
        </w:rPr>
      </w:pPr>
    </w:p>
    <w:p w14:paraId="0048A6E2" w14:textId="1FA6DF4E" w:rsidR="00D967C1" w:rsidRDefault="00D967C1" w:rsidP="005D54F2">
      <w:pPr>
        <w:widowControl w:val="0"/>
        <w:autoSpaceDE w:val="0"/>
        <w:autoSpaceDN w:val="0"/>
        <w:adjustRightInd w:val="0"/>
        <w:spacing w:before="100" w:beforeAutospacing="1" w:line="240" w:lineRule="auto"/>
        <w:contextualSpacing/>
        <w:rPr>
          <w:rFonts w:ascii="Calibri" w:eastAsia="Calibri" w:hAnsi="Calibri"/>
        </w:rPr>
      </w:pPr>
      <w:r>
        <w:rPr>
          <w:rFonts w:ascii="Calibri" w:eastAsia="Calibri" w:hAnsi="Calibri"/>
        </w:rPr>
        <w:t>S</w:t>
      </w:r>
      <w:r w:rsidRPr="00A53C7C">
        <w:rPr>
          <w:rFonts w:ascii="Calibri" w:eastAsia="Calibri" w:hAnsi="Calibri"/>
        </w:rPr>
        <w:t xml:space="preserve">ome of the documents required to be reviewed, could not be made available during the MTR. Some of the notable documents which could not be made available includes, </w:t>
      </w:r>
      <w:r w:rsidRPr="00AF28DE">
        <w:rPr>
          <w:rFonts w:ascii="Calibri" w:eastAsia="Calibri" w:hAnsi="Calibri"/>
        </w:rPr>
        <w:t xml:space="preserve">GEF tracking tool </w:t>
      </w:r>
      <w:r>
        <w:rPr>
          <w:rFonts w:ascii="Calibri" w:eastAsia="Calibri" w:hAnsi="Calibri"/>
        </w:rPr>
        <w:t>at CEO endorsement and at MTR</w:t>
      </w:r>
      <w:r w:rsidRPr="00AF28DE">
        <w:rPr>
          <w:rFonts w:ascii="Calibri" w:eastAsia="Calibri" w:hAnsi="Calibri"/>
        </w:rPr>
        <w:t>, Audit reports, CDRs (CDRs could be made available only for Q1, Q4 of 2016 and for Q2 of 2017), document</w:t>
      </w:r>
      <w:r>
        <w:rPr>
          <w:rFonts w:ascii="Calibri" w:eastAsia="Calibri" w:hAnsi="Calibri"/>
        </w:rPr>
        <w:t>s</w:t>
      </w:r>
      <w:r w:rsidRPr="00AF28DE">
        <w:rPr>
          <w:rFonts w:ascii="Calibri" w:eastAsia="Calibri" w:hAnsi="Calibri"/>
        </w:rPr>
        <w:t xml:space="preserve"> for extension of project timelines, UNDP country programme document, communication / dissemination / outreach products.</w:t>
      </w:r>
    </w:p>
    <w:p w14:paraId="7E36E305" w14:textId="77777777" w:rsidR="00D967C1" w:rsidRPr="00BE026C" w:rsidRDefault="00D967C1" w:rsidP="005D54F2">
      <w:pPr>
        <w:widowControl w:val="0"/>
        <w:autoSpaceDE w:val="0"/>
        <w:autoSpaceDN w:val="0"/>
        <w:adjustRightInd w:val="0"/>
        <w:spacing w:before="100" w:beforeAutospacing="1" w:line="240" w:lineRule="auto"/>
        <w:contextualSpacing/>
        <w:rPr>
          <w:rFonts w:ascii="Calibri" w:eastAsia="Calibri" w:hAnsi="Calibri"/>
        </w:rPr>
      </w:pPr>
    </w:p>
    <w:p w14:paraId="08EC3036" w14:textId="3C0ABE50" w:rsidR="00084E77" w:rsidRPr="00BE026C" w:rsidRDefault="00084E77" w:rsidP="005C28C3">
      <w:pPr>
        <w:widowControl w:val="0"/>
        <w:numPr>
          <w:ilvl w:val="0"/>
          <w:numId w:val="29"/>
        </w:numPr>
        <w:autoSpaceDE w:val="0"/>
        <w:autoSpaceDN w:val="0"/>
        <w:adjustRightInd w:val="0"/>
        <w:spacing w:before="100" w:beforeAutospacing="1" w:line="240" w:lineRule="auto"/>
        <w:ind w:left="284" w:hanging="284"/>
        <w:contextualSpacing/>
        <w:rPr>
          <w:rFonts w:ascii="Calibri" w:eastAsia="Calibri" w:hAnsi="Calibri"/>
        </w:rPr>
      </w:pPr>
      <w:r w:rsidRPr="00BE026C">
        <w:rPr>
          <w:rFonts w:ascii="Calibri" w:eastAsia="Calibri" w:hAnsi="Calibri"/>
        </w:rPr>
        <w:t xml:space="preserve">Mission: </w:t>
      </w:r>
      <w:r w:rsidRPr="00BE026C">
        <w:rPr>
          <w:rFonts w:ascii="Calibri" w:hAnsi="Calibri"/>
          <w:szCs w:val="24"/>
        </w:rPr>
        <w:t>Prior to the missi</w:t>
      </w:r>
      <w:r w:rsidR="00440596" w:rsidRPr="00BE026C">
        <w:rPr>
          <w:rFonts w:ascii="Calibri" w:hAnsi="Calibri"/>
          <w:szCs w:val="24"/>
        </w:rPr>
        <w:t xml:space="preserve">on </w:t>
      </w:r>
      <w:r w:rsidRPr="00BE026C">
        <w:rPr>
          <w:rFonts w:ascii="Calibri" w:hAnsi="Calibri"/>
          <w:szCs w:val="24"/>
        </w:rPr>
        <w:t xml:space="preserve">to </w:t>
      </w:r>
      <w:r w:rsidR="00466E9E" w:rsidRPr="00BE026C">
        <w:rPr>
          <w:rFonts w:ascii="Calibri" w:hAnsi="Calibri"/>
          <w:szCs w:val="24"/>
        </w:rPr>
        <w:t>Sierra Leone</w:t>
      </w:r>
      <w:r w:rsidR="000A72B0" w:rsidRPr="00BE026C">
        <w:rPr>
          <w:rFonts w:ascii="Calibri" w:hAnsi="Calibri"/>
          <w:szCs w:val="24"/>
        </w:rPr>
        <w:t>,</w:t>
      </w:r>
      <w:r w:rsidRPr="00BE026C">
        <w:rPr>
          <w:rFonts w:ascii="Calibri" w:hAnsi="Calibri"/>
          <w:szCs w:val="24"/>
        </w:rPr>
        <w:t xml:space="preserve"> stakeholders </w:t>
      </w:r>
      <w:r w:rsidR="005D54F2" w:rsidRPr="00BE026C">
        <w:rPr>
          <w:rFonts w:ascii="Calibri" w:hAnsi="Calibri"/>
          <w:szCs w:val="24"/>
        </w:rPr>
        <w:t xml:space="preserve">were </w:t>
      </w:r>
      <w:r w:rsidRPr="00BE026C">
        <w:rPr>
          <w:rFonts w:ascii="Calibri" w:hAnsi="Calibri"/>
          <w:szCs w:val="24"/>
        </w:rPr>
        <w:t xml:space="preserve">contacted to schedule meetings and site visits in an optimum way in order to meet maximum </w:t>
      </w:r>
      <w:r w:rsidR="00282C78" w:rsidRPr="00BE026C">
        <w:rPr>
          <w:rFonts w:ascii="Calibri" w:hAnsi="Calibri"/>
          <w:szCs w:val="24"/>
        </w:rPr>
        <w:t xml:space="preserve">number </w:t>
      </w:r>
      <w:r w:rsidRPr="00BE026C">
        <w:rPr>
          <w:rFonts w:ascii="Calibri" w:hAnsi="Calibri"/>
          <w:szCs w:val="24"/>
        </w:rPr>
        <w:t>of relevant stakeholders.</w:t>
      </w:r>
      <w:r w:rsidR="005D54F2" w:rsidRPr="00BE026C">
        <w:rPr>
          <w:rFonts w:ascii="Calibri" w:hAnsi="Calibri"/>
          <w:szCs w:val="24"/>
        </w:rPr>
        <w:t xml:space="preserve"> </w:t>
      </w:r>
      <w:r w:rsidRPr="00BE026C">
        <w:rPr>
          <w:rFonts w:ascii="Calibri" w:hAnsi="Calibri"/>
          <w:szCs w:val="24"/>
        </w:rPr>
        <w:t xml:space="preserve">During the mission, interviews were held with the Project Team, UNDP CO, </w:t>
      </w:r>
      <w:r w:rsidR="003244E6" w:rsidRPr="00BE026C">
        <w:rPr>
          <w:rFonts w:ascii="Calibri" w:hAnsi="Calibri"/>
          <w:szCs w:val="24"/>
        </w:rPr>
        <w:t xml:space="preserve">UNDP RTA, </w:t>
      </w:r>
      <w:r w:rsidRPr="00BE026C">
        <w:rPr>
          <w:rFonts w:ascii="Calibri" w:hAnsi="Calibri"/>
          <w:szCs w:val="24"/>
        </w:rPr>
        <w:t>and a wide range of identified stakeholders, beneficiaries and key informants which inc</w:t>
      </w:r>
      <w:r w:rsidR="00450608" w:rsidRPr="00BE026C">
        <w:rPr>
          <w:rFonts w:ascii="Calibri" w:hAnsi="Calibri"/>
          <w:szCs w:val="24"/>
        </w:rPr>
        <w:t>luded steering committee member</w:t>
      </w:r>
      <w:r w:rsidR="008F7E1E">
        <w:rPr>
          <w:rFonts w:ascii="Calibri" w:hAnsi="Calibri"/>
          <w:szCs w:val="24"/>
        </w:rPr>
        <w:t>s</w:t>
      </w:r>
      <w:r w:rsidRPr="00BE026C">
        <w:rPr>
          <w:rFonts w:ascii="Calibri" w:hAnsi="Calibri"/>
          <w:szCs w:val="24"/>
        </w:rPr>
        <w:t xml:space="preserve">, </w:t>
      </w:r>
      <w:r w:rsidR="00811D4C" w:rsidRPr="00BE026C">
        <w:rPr>
          <w:rFonts w:ascii="Calibri" w:hAnsi="Calibri"/>
          <w:szCs w:val="24"/>
        </w:rPr>
        <w:t>officials in the three</w:t>
      </w:r>
      <w:r w:rsidR="00F9249B" w:rsidRPr="00BE026C">
        <w:rPr>
          <w:rFonts w:ascii="Calibri" w:hAnsi="Calibri"/>
          <w:szCs w:val="24"/>
        </w:rPr>
        <w:t xml:space="preserve"> districts</w:t>
      </w:r>
      <w:r w:rsidR="00811D4C" w:rsidRPr="00BE026C">
        <w:rPr>
          <w:rFonts w:ascii="Calibri" w:hAnsi="Calibri"/>
          <w:szCs w:val="24"/>
        </w:rPr>
        <w:t xml:space="preserve"> where pilots has been implemented</w:t>
      </w:r>
      <w:r w:rsidR="00F9249B" w:rsidRPr="00BE026C">
        <w:rPr>
          <w:rFonts w:ascii="Calibri" w:hAnsi="Calibri"/>
          <w:szCs w:val="24"/>
        </w:rPr>
        <w:t xml:space="preserve">, </w:t>
      </w:r>
      <w:r w:rsidR="00C64DEE" w:rsidRPr="00BE026C">
        <w:rPr>
          <w:rFonts w:ascii="Calibri" w:hAnsi="Calibri"/>
          <w:szCs w:val="24"/>
        </w:rPr>
        <w:t xml:space="preserve">community </w:t>
      </w:r>
      <w:r w:rsidR="000D50E0" w:rsidRPr="00BE026C">
        <w:rPr>
          <w:rFonts w:ascii="Calibri" w:hAnsi="Calibri"/>
          <w:szCs w:val="24"/>
        </w:rPr>
        <w:t>groups</w:t>
      </w:r>
      <w:r w:rsidR="00811D4C" w:rsidRPr="00BE026C">
        <w:rPr>
          <w:rFonts w:ascii="Calibri" w:hAnsi="Calibri"/>
          <w:szCs w:val="24"/>
        </w:rPr>
        <w:t>, officials related to water supply in Freetown, consultants</w:t>
      </w:r>
      <w:r w:rsidRPr="00BE026C">
        <w:rPr>
          <w:rFonts w:ascii="Calibri" w:hAnsi="Calibri"/>
          <w:szCs w:val="24"/>
        </w:rPr>
        <w:t xml:space="preserve">. The mission was </w:t>
      </w:r>
      <w:r w:rsidR="00604BBB" w:rsidRPr="00BE026C">
        <w:rPr>
          <w:rFonts w:ascii="Calibri" w:hAnsi="Calibri"/>
          <w:szCs w:val="24"/>
        </w:rPr>
        <w:t xml:space="preserve">carried out during the period </w:t>
      </w:r>
      <w:r w:rsidR="0008677F" w:rsidRPr="00BE026C">
        <w:rPr>
          <w:rFonts w:ascii="Calibri" w:hAnsi="Calibri"/>
          <w:szCs w:val="24"/>
        </w:rPr>
        <w:t>23 July 2018</w:t>
      </w:r>
      <w:r w:rsidR="00282C78" w:rsidRPr="00BE026C">
        <w:rPr>
          <w:rFonts w:ascii="Calibri" w:hAnsi="Calibri"/>
          <w:szCs w:val="24"/>
        </w:rPr>
        <w:t xml:space="preserve"> </w:t>
      </w:r>
      <w:r w:rsidR="00604BBB" w:rsidRPr="00BE026C">
        <w:rPr>
          <w:rFonts w:ascii="Calibri" w:hAnsi="Calibri"/>
          <w:szCs w:val="24"/>
        </w:rPr>
        <w:t xml:space="preserve">to </w:t>
      </w:r>
      <w:r w:rsidR="00282C78" w:rsidRPr="00BE026C">
        <w:rPr>
          <w:rFonts w:ascii="Calibri" w:hAnsi="Calibri"/>
          <w:szCs w:val="24"/>
        </w:rPr>
        <w:t>0</w:t>
      </w:r>
      <w:r w:rsidR="0008677F" w:rsidRPr="00BE026C">
        <w:rPr>
          <w:rFonts w:ascii="Calibri" w:hAnsi="Calibri"/>
          <w:szCs w:val="24"/>
        </w:rPr>
        <w:t>3 August 2018</w:t>
      </w:r>
      <w:r w:rsidRPr="00BE026C">
        <w:rPr>
          <w:rFonts w:ascii="Calibri" w:hAnsi="Calibri"/>
          <w:szCs w:val="24"/>
        </w:rPr>
        <w:t>, and included visit</w:t>
      </w:r>
      <w:r w:rsidR="00400282">
        <w:rPr>
          <w:rFonts w:ascii="Calibri" w:hAnsi="Calibri"/>
          <w:szCs w:val="24"/>
        </w:rPr>
        <w:t>s</w:t>
      </w:r>
      <w:r w:rsidRPr="00BE026C">
        <w:rPr>
          <w:rFonts w:ascii="Calibri" w:hAnsi="Calibri"/>
          <w:szCs w:val="24"/>
        </w:rPr>
        <w:t xml:space="preserve"> to</w:t>
      </w:r>
      <w:r w:rsidR="00604BBB" w:rsidRPr="00BE026C">
        <w:rPr>
          <w:rFonts w:ascii="Calibri" w:hAnsi="Calibri"/>
          <w:szCs w:val="24"/>
        </w:rPr>
        <w:t xml:space="preserve"> </w:t>
      </w:r>
      <w:r w:rsidR="00440596" w:rsidRPr="00BE026C">
        <w:rPr>
          <w:rFonts w:ascii="Calibri" w:hAnsi="Calibri"/>
          <w:szCs w:val="24"/>
        </w:rPr>
        <w:t xml:space="preserve">the </w:t>
      </w:r>
      <w:r w:rsidR="00604BBB" w:rsidRPr="00BE026C">
        <w:rPr>
          <w:rFonts w:ascii="Calibri" w:hAnsi="Calibri"/>
          <w:szCs w:val="24"/>
        </w:rPr>
        <w:t xml:space="preserve">sites </w:t>
      </w:r>
      <w:r w:rsidR="00450608" w:rsidRPr="00BE026C">
        <w:rPr>
          <w:rFonts w:ascii="Calibri" w:hAnsi="Calibri"/>
          <w:szCs w:val="24"/>
        </w:rPr>
        <w:t>of the pilots</w:t>
      </w:r>
      <w:r w:rsidRPr="00BE026C">
        <w:rPr>
          <w:rFonts w:ascii="Calibri" w:hAnsi="Calibri"/>
          <w:szCs w:val="24"/>
        </w:rPr>
        <w:t xml:space="preserve">. </w:t>
      </w:r>
      <w:r w:rsidRPr="00BE026C">
        <w:rPr>
          <w:rFonts w:ascii="Calibri" w:eastAsia="Calibri" w:hAnsi="Calibri"/>
        </w:rPr>
        <w:t>The mission schedule</w:t>
      </w:r>
      <w:r w:rsidR="00400282">
        <w:rPr>
          <w:rFonts w:ascii="Calibri" w:eastAsia="Calibri" w:hAnsi="Calibri"/>
        </w:rPr>
        <w:t xml:space="preserve"> and list of persons interviewed</w:t>
      </w:r>
      <w:r w:rsidRPr="00BE026C">
        <w:rPr>
          <w:rFonts w:ascii="Calibri" w:eastAsia="Calibri" w:hAnsi="Calibri"/>
        </w:rPr>
        <w:t xml:space="preserve"> is given in Annex D.</w:t>
      </w:r>
    </w:p>
    <w:p w14:paraId="6802480E" w14:textId="77777777" w:rsidR="00084E77" w:rsidRPr="00BE026C" w:rsidRDefault="00084E77" w:rsidP="005C28C3">
      <w:pPr>
        <w:widowControl w:val="0"/>
        <w:tabs>
          <w:tab w:val="left" w:pos="284"/>
        </w:tabs>
        <w:autoSpaceDE w:val="0"/>
        <w:autoSpaceDN w:val="0"/>
        <w:adjustRightInd w:val="0"/>
        <w:spacing w:before="100" w:beforeAutospacing="1" w:line="240" w:lineRule="auto"/>
        <w:contextualSpacing/>
        <w:rPr>
          <w:rFonts w:ascii="Calibri" w:eastAsia="Calibri" w:hAnsi="Calibri"/>
          <w:highlight w:val="yellow"/>
        </w:rPr>
      </w:pPr>
    </w:p>
    <w:p w14:paraId="3A932305" w14:textId="77777777" w:rsidR="00084E77" w:rsidRPr="00BE026C" w:rsidRDefault="00084E77" w:rsidP="005C28C3">
      <w:pPr>
        <w:widowControl w:val="0"/>
        <w:tabs>
          <w:tab w:val="left" w:pos="284"/>
        </w:tabs>
        <w:autoSpaceDE w:val="0"/>
        <w:autoSpaceDN w:val="0"/>
        <w:adjustRightInd w:val="0"/>
        <w:spacing w:before="100" w:beforeAutospacing="1" w:line="240" w:lineRule="auto"/>
        <w:contextualSpacing/>
        <w:rPr>
          <w:rFonts w:ascii="Calibri" w:eastAsia="Calibri" w:hAnsi="Calibri"/>
        </w:rPr>
      </w:pPr>
      <w:r w:rsidRPr="00BE026C">
        <w:rPr>
          <w:rFonts w:ascii="Calibri" w:eastAsia="Calibri" w:hAnsi="Calibri"/>
        </w:rPr>
        <w:t xml:space="preserve">The review of documents provided the basic facts and information for developing a first draft mid-term review (MTR) report, while the mission was needed to verify the basic facts, obtain missing data and to learn the opinions of respondents to help interpret the facts. The individual interviews with key informants were based on open discussion to allow respondents to express what they </w:t>
      </w:r>
      <w:r w:rsidR="000A72B0" w:rsidRPr="00BE026C">
        <w:rPr>
          <w:rFonts w:ascii="Calibri" w:eastAsia="Calibri" w:hAnsi="Calibri"/>
        </w:rPr>
        <w:t xml:space="preserve">felt were the </w:t>
      </w:r>
      <w:r w:rsidRPr="00BE026C">
        <w:rPr>
          <w:rFonts w:ascii="Calibri" w:eastAsia="Calibri" w:hAnsi="Calibri"/>
        </w:rPr>
        <w:t xml:space="preserve">main issues, followed by </w:t>
      </w:r>
      <w:r w:rsidR="000A72B0" w:rsidRPr="00BE026C">
        <w:rPr>
          <w:rFonts w:ascii="Calibri" w:eastAsia="Calibri" w:hAnsi="Calibri"/>
        </w:rPr>
        <w:t>questions that are more specific</w:t>
      </w:r>
      <w:r w:rsidRPr="00BE026C">
        <w:rPr>
          <w:rFonts w:ascii="Calibri" w:eastAsia="Calibri" w:hAnsi="Calibri"/>
        </w:rPr>
        <w:t xml:space="preserve"> on the issues mentioned. The list of mid-term review questions of Annex B was used as a checklist to raise relevant questions and issues during the interviews that correspond to the level and type of involvement of the interviewee or the organisation visited. </w:t>
      </w:r>
    </w:p>
    <w:p w14:paraId="39B339CE" w14:textId="77777777" w:rsidR="00084E77" w:rsidRPr="00BE026C" w:rsidRDefault="00084E77" w:rsidP="005C28C3">
      <w:pPr>
        <w:widowControl w:val="0"/>
        <w:tabs>
          <w:tab w:val="left" w:pos="284"/>
        </w:tabs>
        <w:autoSpaceDE w:val="0"/>
        <w:autoSpaceDN w:val="0"/>
        <w:adjustRightInd w:val="0"/>
        <w:spacing w:before="100" w:beforeAutospacing="1" w:line="240" w:lineRule="auto"/>
        <w:contextualSpacing/>
        <w:rPr>
          <w:rFonts w:ascii="Calibri" w:eastAsia="Calibri" w:hAnsi="Calibri"/>
        </w:rPr>
      </w:pPr>
    </w:p>
    <w:p w14:paraId="2BBD5626" w14:textId="2F548812" w:rsidR="006F0D03" w:rsidRPr="00BE026C" w:rsidRDefault="00084E77" w:rsidP="005C28C3">
      <w:pPr>
        <w:widowControl w:val="0"/>
        <w:tabs>
          <w:tab w:val="left" w:pos="284"/>
        </w:tabs>
        <w:autoSpaceDE w:val="0"/>
        <w:autoSpaceDN w:val="0"/>
        <w:adjustRightInd w:val="0"/>
        <w:spacing w:before="100" w:beforeAutospacing="1" w:line="240" w:lineRule="auto"/>
        <w:contextualSpacing/>
        <w:rPr>
          <w:rFonts w:ascii="Calibri" w:eastAsia="Calibri" w:hAnsi="Calibri"/>
        </w:rPr>
      </w:pPr>
      <w:r w:rsidRPr="00BE026C">
        <w:rPr>
          <w:rFonts w:ascii="Calibri" w:eastAsia="Calibri" w:hAnsi="Calibri"/>
        </w:rPr>
        <w:t xml:space="preserve">Regarding the data analysis and methods for analysis, the documents listed in </w:t>
      </w:r>
      <w:r w:rsidRPr="00BE026C">
        <w:rPr>
          <w:rFonts w:ascii="Calibri" w:eastAsia="Calibri" w:hAnsi="Calibri"/>
          <w:b/>
        </w:rPr>
        <w:t>Annex C</w:t>
      </w:r>
      <w:r w:rsidRPr="00BE026C">
        <w:rPr>
          <w:rFonts w:ascii="Calibri" w:eastAsia="Calibri" w:hAnsi="Calibri"/>
        </w:rPr>
        <w:t xml:space="preserve"> were reviewed and analysed. The notes of the interviews with key informants were used to verify facts and information presented in reports and documents and helped to formulate the conclusi</w:t>
      </w:r>
      <w:r w:rsidR="00F0778F" w:rsidRPr="00BE026C">
        <w:rPr>
          <w:rFonts w:ascii="Calibri" w:eastAsia="Calibri" w:hAnsi="Calibri"/>
        </w:rPr>
        <w:t>ons and recommendations.</w:t>
      </w:r>
    </w:p>
    <w:p w14:paraId="199EC021" w14:textId="77777777" w:rsidR="006F0D03" w:rsidRPr="00BE026C" w:rsidRDefault="006F0D03" w:rsidP="005C28C3">
      <w:pPr>
        <w:widowControl w:val="0"/>
        <w:tabs>
          <w:tab w:val="left" w:pos="284"/>
        </w:tabs>
        <w:autoSpaceDE w:val="0"/>
        <w:autoSpaceDN w:val="0"/>
        <w:adjustRightInd w:val="0"/>
        <w:spacing w:before="100" w:beforeAutospacing="1" w:line="240" w:lineRule="auto"/>
        <w:contextualSpacing/>
        <w:rPr>
          <w:rFonts w:ascii="Calibri" w:eastAsia="Calibri" w:hAnsi="Calibri"/>
        </w:rPr>
      </w:pPr>
    </w:p>
    <w:p w14:paraId="7A3D8109" w14:textId="77777777" w:rsidR="00A66B86" w:rsidRPr="00BE026C" w:rsidRDefault="00084E77" w:rsidP="005C28C3">
      <w:pPr>
        <w:widowControl w:val="0"/>
        <w:tabs>
          <w:tab w:val="left" w:pos="284"/>
        </w:tabs>
        <w:autoSpaceDE w:val="0"/>
        <w:autoSpaceDN w:val="0"/>
        <w:adjustRightInd w:val="0"/>
        <w:spacing w:before="100" w:beforeAutospacing="1" w:line="240" w:lineRule="auto"/>
        <w:contextualSpacing/>
        <w:rPr>
          <w:rFonts w:ascii="Calibri" w:eastAsia="Calibri" w:hAnsi="Calibri"/>
        </w:rPr>
      </w:pPr>
      <w:r w:rsidRPr="00BE026C">
        <w:rPr>
          <w:rFonts w:ascii="Calibri" w:eastAsia="Calibri" w:hAnsi="Calibri"/>
        </w:rPr>
        <w:t xml:space="preserve">This review has been conducted in accordance with the principles outlined in the United Nations Evaluation Group ‘Ethical Guidelines for Evaluation’ (see </w:t>
      </w:r>
      <w:r w:rsidRPr="00BE026C">
        <w:rPr>
          <w:rFonts w:ascii="Calibri" w:eastAsia="Calibri" w:hAnsi="Calibri"/>
          <w:b/>
        </w:rPr>
        <w:t>Annex G</w:t>
      </w:r>
      <w:r w:rsidR="00002EFA" w:rsidRPr="00BE026C">
        <w:rPr>
          <w:rFonts w:ascii="Calibri" w:eastAsia="Calibri" w:hAnsi="Calibri"/>
          <w:b/>
        </w:rPr>
        <w:t xml:space="preserve"> and Annex H</w:t>
      </w:r>
      <w:r w:rsidRPr="00BE026C">
        <w:rPr>
          <w:rFonts w:ascii="Calibri" w:eastAsia="Calibri" w:hAnsi="Calibri"/>
        </w:rPr>
        <w:t>).</w:t>
      </w:r>
    </w:p>
    <w:p w14:paraId="5098EEA8" w14:textId="5D94753A" w:rsidR="00C35D0E" w:rsidRPr="00BE026C" w:rsidRDefault="00C35D0E" w:rsidP="00C35D0E">
      <w:pPr>
        <w:pStyle w:val="Heading2"/>
        <w:tabs>
          <w:tab w:val="clear" w:pos="2949"/>
        </w:tabs>
        <w:spacing w:before="100" w:beforeAutospacing="1" w:after="0" w:line="240" w:lineRule="auto"/>
        <w:ind w:left="540" w:hanging="540"/>
        <w:rPr>
          <w:rFonts w:ascii="Calibri" w:hAnsi="Calibri" w:cs="Times New Roman"/>
        </w:rPr>
      </w:pPr>
      <w:bookmarkStart w:id="17" w:name="_Toc532909620"/>
      <w:bookmarkStart w:id="18" w:name="_Toc399243811"/>
      <w:bookmarkStart w:id="19" w:name="_Toc441860510"/>
      <w:r>
        <w:rPr>
          <w:rFonts w:ascii="Calibri" w:hAnsi="Calibri" w:cs="Times New Roman"/>
        </w:rPr>
        <w:t>Limitations of MTR</w:t>
      </w:r>
      <w:bookmarkEnd w:id="17"/>
    </w:p>
    <w:p w14:paraId="23C1D111" w14:textId="77777777" w:rsidR="004C4DB2" w:rsidRDefault="004C4DB2" w:rsidP="00B03421">
      <w:pPr>
        <w:rPr>
          <w:rFonts w:ascii="Calibri" w:eastAsia="Calibri" w:hAnsi="Calibri"/>
        </w:rPr>
      </w:pPr>
    </w:p>
    <w:p w14:paraId="61B0A438" w14:textId="178CC48A" w:rsidR="00C35D0E" w:rsidRPr="00B03421" w:rsidRDefault="004C4DB2" w:rsidP="00B03421">
      <w:pPr>
        <w:rPr>
          <w:rFonts w:ascii="Calibri" w:eastAsia="Calibri" w:hAnsi="Calibri"/>
        </w:rPr>
      </w:pPr>
      <w:r>
        <w:rPr>
          <w:rFonts w:ascii="Calibri" w:eastAsia="Calibri" w:hAnsi="Calibri"/>
        </w:rPr>
        <w:t>One of the limitations, of the MTR is that m</w:t>
      </w:r>
      <w:r w:rsidR="00366C8A" w:rsidRPr="00B03421">
        <w:rPr>
          <w:rFonts w:ascii="Calibri" w:eastAsia="Calibri" w:hAnsi="Calibri"/>
        </w:rPr>
        <w:t>any of the required documents for MTR could not be made available and it was one of the limitations of this MTR</w:t>
      </w:r>
      <w:r w:rsidRPr="00B03421">
        <w:rPr>
          <w:rFonts w:ascii="Calibri" w:eastAsia="Calibri" w:hAnsi="Calibri"/>
        </w:rPr>
        <w:t>.</w:t>
      </w:r>
      <w:r>
        <w:rPr>
          <w:rFonts w:ascii="Calibri" w:eastAsia="Calibri" w:hAnsi="Calibri"/>
        </w:rPr>
        <w:t xml:space="preserve"> Also as mentioned before some of the documents to be reviewed could not be made available during the MTR.</w:t>
      </w:r>
    </w:p>
    <w:p w14:paraId="7E1AD87C" w14:textId="77777777" w:rsidR="004C4DB2" w:rsidRDefault="004C4DB2" w:rsidP="00B03421"/>
    <w:p w14:paraId="1FB81EC4" w14:textId="3F8FB759" w:rsidR="004C4DB2" w:rsidRPr="00B03421" w:rsidRDefault="004C4DB2" w:rsidP="00B03421">
      <w:r>
        <w:rPr>
          <w:rFonts w:ascii="Calibri" w:eastAsia="Calibri" w:hAnsi="Calibri"/>
        </w:rPr>
        <w:t xml:space="preserve">The duration of the mission to Sierra Leone (including the sites of the pilot project) was ten working days. </w:t>
      </w:r>
      <w:r w:rsidRPr="00BE026C">
        <w:rPr>
          <w:rFonts w:ascii="Calibri" w:eastAsia="Calibri" w:hAnsi="Calibri"/>
        </w:rPr>
        <w:t>A ten working day mission has the limitation of potentially giving a snapshot impression only. Nonetheless, the mid-term reviewers feel that the mix of data collection and analysis tools have yielded viable answers to the review questions within the limits of available time and budget resources</w:t>
      </w:r>
    </w:p>
    <w:p w14:paraId="248C2850" w14:textId="77777777" w:rsidR="00A66B86" w:rsidRPr="00BE026C" w:rsidRDefault="00A66B86" w:rsidP="005C28C3">
      <w:pPr>
        <w:pStyle w:val="Heading2"/>
        <w:tabs>
          <w:tab w:val="clear" w:pos="2949"/>
        </w:tabs>
        <w:spacing w:before="100" w:beforeAutospacing="1" w:after="0" w:line="240" w:lineRule="auto"/>
        <w:ind w:left="540" w:hanging="540"/>
        <w:rPr>
          <w:rFonts w:ascii="Calibri" w:hAnsi="Calibri" w:cs="Times New Roman"/>
        </w:rPr>
      </w:pPr>
      <w:bookmarkStart w:id="20" w:name="_Toc532909621"/>
      <w:r w:rsidRPr="00BE026C">
        <w:rPr>
          <w:rFonts w:ascii="Calibri" w:hAnsi="Calibri" w:cs="Times New Roman"/>
        </w:rPr>
        <w:t>Structure of the mid-term review report</w:t>
      </w:r>
      <w:bookmarkEnd w:id="18"/>
      <w:bookmarkEnd w:id="19"/>
      <w:bookmarkEnd w:id="20"/>
    </w:p>
    <w:p w14:paraId="2FF34A39" w14:textId="77777777" w:rsidR="004C1E74" w:rsidRPr="00BE026C" w:rsidRDefault="00C9646E" w:rsidP="005C28C3">
      <w:pPr>
        <w:tabs>
          <w:tab w:val="left" w:pos="426"/>
        </w:tabs>
        <w:spacing w:before="100" w:beforeAutospacing="1" w:line="240" w:lineRule="auto"/>
        <w:rPr>
          <w:rFonts w:ascii="Calibri" w:eastAsia="Calibri" w:hAnsi="Calibri"/>
        </w:rPr>
      </w:pPr>
      <w:r w:rsidRPr="00BE026C">
        <w:rPr>
          <w:rFonts w:ascii="Calibri" w:eastAsia="Calibri" w:hAnsi="Calibri"/>
        </w:rPr>
        <w:t>The review has been undertaken in accord</w:t>
      </w:r>
      <w:r w:rsidR="007B5D9C" w:rsidRPr="00BE026C">
        <w:rPr>
          <w:rFonts w:ascii="Calibri" w:eastAsia="Calibri" w:hAnsi="Calibri"/>
        </w:rPr>
        <w:t>ance with the UNDP guidelines for</w:t>
      </w:r>
      <w:r w:rsidRPr="00BE026C">
        <w:rPr>
          <w:rFonts w:ascii="Calibri" w:eastAsia="Calibri" w:hAnsi="Calibri"/>
        </w:rPr>
        <w:t xml:space="preserve"> mid-term reviews (UNDP, 2014)</w:t>
      </w:r>
      <w:r w:rsidRPr="00BE026C">
        <w:rPr>
          <w:rFonts w:ascii="Calibri" w:eastAsia="Calibri" w:hAnsi="Calibri"/>
          <w:vertAlign w:val="superscript"/>
        </w:rPr>
        <w:footnoteReference w:id="3"/>
      </w:r>
      <w:r w:rsidRPr="00BE026C">
        <w:rPr>
          <w:rFonts w:ascii="Calibri" w:eastAsia="Calibri" w:hAnsi="Calibri"/>
        </w:rPr>
        <w:t xml:space="preserve"> as well as general criteria of UNDP evaluations. This report is structured according to the table of contents that is given in Annex B of the MTR guidelines (UNDP, 2014), </w:t>
      </w:r>
      <w:r w:rsidRPr="00BE026C">
        <w:rPr>
          <w:rFonts w:ascii="Calibri" w:hAnsi="Calibri"/>
          <w:szCs w:val="24"/>
        </w:rPr>
        <w:t xml:space="preserve">and the Terms of Reference </w:t>
      </w:r>
      <w:r w:rsidR="007B5D9C" w:rsidRPr="00BE026C">
        <w:rPr>
          <w:rFonts w:ascii="Calibri" w:hAnsi="Calibri"/>
          <w:szCs w:val="24"/>
        </w:rPr>
        <w:t xml:space="preserve">for the MTR </w:t>
      </w:r>
      <w:r w:rsidRPr="00BE026C">
        <w:rPr>
          <w:rFonts w:ascii="Calibri" w:hAnsi="Calibri"/>
          <w:szCs w:val="24"/>
        </w:rPr>
        <w:t xml:space="preserve">issued by UNDP </w:t>
      </w:r>
      <w:r w:rsidR="00466E9E" w:rsidRPr="00BE026C">
        <w:rPr>
          <w:rFonts w:ascii="Calibri" w:hAnsi="Calibri"/>
          <w:szCs w:val="24"/>
        </w:rPr>
        <w:t>Sierra Leone</w:t>
      </w:r>
      <w:r w:rsidR="00440596" w:rsidRPr="00BE026C">
        <w:rPr>
          <w:rFonts w:ascii="Calibri" w:hAnsi="Calibri"/>
          <w:szCs w:val="24"/>
        </w:rPr>
        <w:t xml:space="preserve"> </w:t>
      </w:r>
      <w:r w:rsidRPr="00BE026C">
        <w:rPr>
          <w:rFonts w:ascii="Calibri" w:hAnsi="Calibri"/>
          <w:szCs w:val="24"/>
        </w:rPr>
        <w:t>Country Office</w:t>
      </w:r>
      <w:r w:rsidRPr="00BE026C">
        <w:rPr>
          <w:rFonts w:ascii="Calibri" w:eastAsia="Calibri" w:hAnsi="Calibri"/>
        </w:rPr>
        <w:t xml:space="preserve">. </w:t>
      </w:r>
    </w:p>
    <w:p w14:paraId="23733949" w14:textId="369B244D" w:rsidR="004C1E74" w:rsidRPr="00BE026C" w:rsidRDefault="004C1E74" w:rsidP="005C28C3">
      <w:pPr>
        <w:spacing w:before="100" w:beforeAutospacing="1" w:line="240" w:lineRule="auto"/>
        <w:rPr>
          <w:rFonts w:ascii="Calibri" w:hAnsi="Calibri"/>
          <w:szCs w:val="24"/>
        </w:rPr>
      </w:pPr>
      <w:r w:rsidRPr="00BE026C">
        <w:rPr>
          <w:rFonts w:ascii="Calibri" w:hAnsi="Calibri"/>
          <w:szCs w:val="24"/>
        </w:rPr>
        <w:t xml:space="preserve">An </w:t>
      </w:r>
      <w:r w:rsidR="00C9646E" w:rsidRPr="00BE026C">
        <w:rPr>
          <w:rFonts w:ascii="Calibri" w:hAnsi="Calibri"/>
          <w:szCs w:val="24"/>
        </w:rPr>
        <w:t>Executive Summary</w:t>
      </w:r>
      <w:r w:rsidRPr="00BE026C">
        <w:rPr>
          <w:rFonts w:ascii="Calibri" w:hAnsi="Calibri"/>
          <w:szCs w:val="24"/>
        </w:rPr>
        <w:t xml:space="preserve"> has been provided </w:t>
      </w:r>
      <w:r w:rsidR="00400282">
        <w:rPr>
          <w:rFonts w:ascii="Calibri" w:hAnsi="Calibri"/>
          <w:szCs w:val="24"/>
        </w:rPr>
        <w:t>at</w:t>
      </w:r>
      <w:r w:rsidR="00400282" w:rsidRPr="00BE026C">
        <w:rPr>
          <w:rFonts w:ascii="Calibri" w:hAnsi="Calibri"/>
          <w:szCs w:val="24"/>
        </w:rPr>
        <w:t xml:space="preserve"> </w:t>
      </w:r>
      <w:r w:rsidRPr="00BE026C">
        <w:rPr>
          <w:rFonts w:ascii="Calibri" w:hAnsi="Calibri"/>
          <w:szCs w:val="24"/>
        </w:rPr>
        <w:t>the beginning of the report. Chapter 1</w:t>
      </w:r>
      <w:r w:rsidR="00C9646E" w:rsidRPr="00BE026C">
        <w:rPr>
          <w:rFonts w:ascii="Calibri" w:hAnsi="Calibri"/>
          <w:szCs w:val="24"/>
        </w:rPr>
        <w:t xml:space="preserve"> provides an Introduct</w:t>
      </w:r>
      <w:r w:rsidRPr="00BE026C">
        <w:rPr>
          <w:rFonts w:ascii="Calibri" w:hAnsi="Calibri"/>
          <w:szCs w:val="24"/>
        </w:rPr>
        <w:t>ion to the project and Chapter 2</w:t>
      </w:r>
      <w:r w:rsidR="00C9646E" w:rsidRPr="00BE026C">
        <w:rPr>
          <w:rFonts w:ascii="Calibri" w:hAnsi="Calibri"/>
          <w:szCs w:val="24"/>
        </w:rPr>
        <w:t xml:space="preserve"> covers the Project Description and background context. Due to </w:t>
      </w:r>
      <w:r w:rsidR="00440596" w:rsidRPr="00BE026C">
        <w:rPr>
          <w:rFonts w:ascii="Calibri" w:hAnsi="Calibri"/>
          <w:szCs w:val="24"/>
        </w:rPr>
        <w:t>the size of the text, the main f</w:t>
      </w:r>
      <w:r w:rsidR="00C9646E" w:rsidRPr="00BE026C">
        <w:rPr>
          <w:rFonts w:ascii="Calibri" w:hAnsi="Calibri"/>
          <w:szCs w:val="24"/>
        </w:rPr>
        <w:t>indings are reported in four separate chapters: project s</w:t>
      </w:r>
      <w:r w:rsidRPr="00BE026C">
        <w:rPr>
          <w:rFonts w:ascii="Calibri" w:hAnsi="Calibri"/>
          <w:szCs w:val="24"/>
        </w:rPr>
        <w:t>trategy in Chapter 3</w:t>
      </w:r>
      <w:r w:rsidR="00C9646E" w:rsidRPr="00BE026C">
        <w:rPr>
          <w:rFonts w:ascii="Calibri" w:hAnsi="Calibri"/>
          <w:szCs w:val="24"/>
        </w:rPr>
        <w:t>, progr</w:t>
      </w:r>
      <w:r w:rsidRPr="00BE026C">
        <w:rPr>
          <w:rFonts w:ascii="Calibri" w:hAnsi="Calibri"/>
          <w:szCs w:val="24"/>
        </w:rPr>
        <w:t>ess towards results in Chapter 4</w:t>
      </w:r>
      <w:r w:rsidR="00C9646E" w:rsidRPr="00BE026C">
        <w:rPr>
          <w:rFonts w:ascii="Calibri" w:hAnsi="Calibri"/>
          <w:szCs w:val="24"/>
        </w:rPr>
        <w:t>, project i</w:t>
      </w:r>
      <w:r w:rsidRPr="00BE026C">
        <w:rPr>
          <w:rFonts w:ascii="Calibri" w:hAnsi="Calibri"/>
          <w:szCs w:val="24"/>
        </w:rPr>
        <w:t>mplementation in Chapter 5</w:t>
      </w:r>
      <w:r w:rsidR="00C9646E" w:rsidRPr="00BE026C">
        <w:rPr>
          <w:rFonts w:ascii="Calibri" w:hAnsi="Calibri"/>
          <w:szCs w:val="24"/>
        </w:rPr>
        <w:t xml:space="preserve"> and s</w:t>
      </w:r>
      <w:r w:rsidRPr="00BE026C">
        <w:rPr>
          <w:rFonts w:ascii="Calibri" w:hAnsi="Calibri"/>
          <w:szCs w:val="24"/>
        </w:rPr>
        <w:t>ustainability in Chapter 6</w:t>
      </w:r>
      <w:r w:rsidR="00C9646E" w:rsidRPr="00BE026C">
        <w:rPr>
          <w:rFonts w:ascii="Calibri" w:hAnsi="Calibri"/>
          <w:szCs w:val="24"/>
        </w:rPr>
        <w:t>. The Conclusions and Recomme</w:t>
      </w:r>
      <w:r w:rsidRPr="00BE026C">
        <w:rPr>
          <w:rFonts w:ascii="Calibri" w:hAnsi="Calibri"/>
          <w:szCs w:val="24"/>
        </w:rPr>
        <w:t>ndations are stated in Chapter 7</w:t>
      </w:r>
      <w:r w:rsidR="00C9646E" w:rsidRPr="00BE026C">
        <w:rPr>
          <w:rFonts w:ascii="Calibri" w:hAnsi="Calibri"/>
          <w:szCs w:val="24"/>
        </w:rPr>
        <w:t>, and a number of key</w:t>
      </w:r>
      <w:r w:rsidR="007B5D9C" w:rsidRPr="00BE026C">
        <w:rPr>
          <w:rFonts w:ascii="Calibri" w:hAnsi="Calibri"/>
          <w:szCs w:val="24"/>
        </w:rPr>
        <w:t xml:space="preserve"> documents </w:t>
      </w:r>
      <w:r w:rsidR="00440596" w:rsidRPr="00BE026C">
        <w:rPr>
          <w:rFonts w:ascii="Calibri" w:hAnsi="Calibri"/>
          <w:szCs w:val="24"/>
        </w:rPr>
        <w:t xml:space="preserve">/ information </w:t>
      </w:r>
      <w:r w:rsidR="007B5D9C" w:rsidRPr="00BE026C">
        <w:rPr>
          <w:rFonts w:ascii="Calibri" w:hAnsi="Calibri"/>
          <w:szCs w:val="24"/>
        </w:rPr>
        <w:t>are included in the A</w:t>
      </w:r>
      <w:r w:rsidR="00C9646E" w:rsidRPr="00BE026C">
        <w:rPr>
          <w:rFonts w:ascii="Calibri" w:hAnsi="Calibri"/>
          <w:szCs w:val="24"/>
        </w:rPr>
        <w:t xml:space="preserve">nnexes. </w:t>
      </w:r>
    </w:p>
    <w:p w14:paraId="1669716D" w14:textId="77777777" w:rsidR="00422205" w:rsidRPr="00BE026C" w:rsidRDefault="00C9646E" w:rsidP="005C28C3">
      <w:pPr>
        <w:spacing w:before="100" w:beforeAutospacing="1" w:line="240" w:lineRule="auto"/>
        <w:rPr>
          <w:rFonts w:ascii="Calibri" w:hAnsi="Calibri"/>
          <w:sz w:val="19"/>
          <w:szCs w:val="19"/>
        </w:rPr>
      </w:pPr>
      <w:r w:rsidRPr="00BE026C">
        <w:rPr>
          <w:rFonts w:ascii="Calibri" w:eastAsia="Calibri" w:hAnsi="Calibri"/>
        </w:rPr>
        <w:t>For easy and ready reference, Annex B shows where the main review criteria and questions of the MTR can be located in different sections of the report.</w:t>
      </w:r>
    </w:p>
    <w:p w14:paraId="66311625" w14:textId="77777777" w:rsidR="00871420" w:rsidRPr="00BE026C" w:rsidRDefault="00871420" w:rsidP="005C28C3">
      <w:pPr>
        <w:spacing w:before="100" w:beforeAutospacing="1" w:line="240" w:lineRule="auto"/>
        <w:jc w:val="left"/>
        <w:rPr>
          <w:rFonts w:ascii="Calibri" w:hAnsi="Calibri"/>
        </w:rPr>
      </w:pPr>
    </w:p>
    <w:p w14:paraId="042B8873" w14:textId="77777777" w:rsidR="00C96DDB" w:rsidRPr="00BE026C" w:rsidRDefault="00C96DDB" w:rsidP="005C28C3">
      <w:pPr>
        <w:pStyle w:val="Heading1"/>
        <w:numPr>
          <w:ilvl w:val="0"/>
          <w:numId w:val="0"/>
        </w:numPr>
        <w:spacing w:before="100" w:beforeAutospacing="1" w:after="0" w:line="240" w:lineRule="auto"/>
        <w:rPr>
          <w:rFonts w:ascii="Calibri" w:hAnsi="Calibri" w:cs="Times New Roman"/>
        </w:rPr>
        <w:sectPr w:rsidR="00C96DDB" w:rsidRPr="00BE026C" w:rsidSect="00115523">
          <w:pgSz w:w="11906" w:h="16838" w:code="9"/>
          <w:pgMar w:top="1440" w:right="1440" w:bottom="1440" w:left="1440" w:header="709" w:footer="304" w:gutter="0"/>
          <w:cols w:space="708"/>
          <w:docGrid w:linePitch="360"/>
        </w:sectPr>
      </w:pPr>
    </w:p>
    <w:p w14:paraId="151E52AF" w14:textId="77777777" w:rsidR="00AC632A" w:rsidRPr="00BE026C" w:rsidRDefault="009341BE" w:rsidP="005C28C3">
      <w:pPr>
        <w:pStyle w:val="Heading1"/>
        <w:spacing w:before="100" w:beforeAutospacing="1" w:after="0" w:line="240" w:lineRule="auto"/>
        <w:rPr>
          <w:rFonts w:ascii="Calibri" w:hAnsi="Calibri" w:cs="Times New Roman"/>
        </w:rPr>
      </w:pPr>
      <w:bookmarkStart w:id="21" w:name="_Toc532909622"/>
      <w:r w:rsidRPr="00BE026C">
        <w:rPr>
          <w:rFonts w:ascii="Calibri" w:hAnsi="Calibri" w:cs="Times New Roman"/>
        </w:rPr>
        <w:t xml:space="preserve">Project description and </w:t>
      </w:r>
      <w:r w:rsidR="00422205" w:rsidRPr="00BE026C">
        <w:rPr>
          <w:rFonts w:ascii="Calibri" w:hAnsi="Calibri" w:cs="Times New Roman"/>
        </w:rPr>
        <w:t>Context</w:t>
      </w:r>
      <w:bookmarkEnd w:id="21"/>
    </w:p>
    <w:p w14:paraId="4756D22D" w14:textId="77777777" w:rsidR="00422205" w:rsidRPr="00BE026C" w:rsidRDefault="00422205" w:rsidP="005C28C3">
      <w:pPr>
        <w:pStyle w:val="Heading2"/>
        <w:numPr>
          <w:ilvl w:val="1"/>
          <w:numId w:val="22"/>
        </w:numPr>
        <w:tabs>
          <w:tab w:val="clear" w:pos="2949"/>
        </w:tabs>
        <w:spacing w:before="100" w:beforeAutospacing="1" w:after="0" w:line="240" w:lineRule="auto"/>
        <w:ind w:left="547" w:hanging="547"/>
        <w:rPr>
          <w:rFonts w:ascii="Calibri" w:hAnsi="Calibri" w:cs="Times New Roman"/>
        </w:rPr>
      </w:pPr>
      <w:bookmarkStart w:id="22" w:name="_Toc532909623"/>
      <w:r w:rsidRPr="00BE026C">
        <w:rPr>
          <w:rFonts w:ascii="Calibri" w:hAnsi="Calibri" w:cs="Times New Roman"/>
        </w:rPr>
        <w:t xml:space="preserve">Climate Change Impacts and Resilience in </w:t>
      </w:r>
      <w:r w:rsidR="00466E9E" w:rsidRPr="00BE026C">
        <w:rPr>
          <w:rFonts w:ascii="Calibri" w:hAnsi="Calibri" w:cs="Times New Roman"/>
        </w:rPr>
        <w:t>Sierra Leone</w:t>
      </w:r>
      <w:r w:rsidR="007001D6" w:rsidRPr="00BE026C">
        <w:rPr>
          <w:rStyle w:val="FootnoteReference"/>
          <w:rFonts w:ascii="Calibri" w:hAnsi="Calibri" w:cs="Times New Roman"/>
        </w:rPr>
        <w:footnoteReference w:id="4"/>
      </w:r>
      <w:bookmarkEnd w:id="22"/>
    </w:p>
    <w:p w14:paraId="68C9D094" w14:textId="77777777" w:rsidR="00CD58A8" w:rsidRPr="00BE026C" w:rsidRDefault="007001D6" w:rsidP="005C28C3">
      <w:pPr>
        <w:pStyle w:val="Prrafodelista1"/>
        <w:spacing w:before="100" w:beforeAutospacing="1"/>
        <w:ind w:left="0"/>
        <w:contextualSpacing/>
        <w:jc w:val="both"/>
        <w:rPr>
          <w:rFonts w:ascii="Calibri" w:hAnsi="Calibri"/>
          <w:sz w:val="22"/>
          <w:szCs w:val="22"/>
          <w:lang w:val="en-ZA"/>
        </w:rPr>
      </w:pPr>
      <w:bookmarkStart w:id="23" w:name="_Toc364308531"/>
      <w:r w:rsidRPr="00BE026C">
        <w:rPr>
          <w:rFonts w:ascii="Calibri" w:hAnsi="Calibri"/>
          <w:sz w:val="22"/>
          <w:szCs w:val="22"/>
          <w:lang w:val="en-ZA"/>
        </w:rPr>
        <w:t>In Sierra Leone, t</w:t>
      </w:r>
      <w:r w:rsidR="00CD58A8" w:rsidRPr="00BE026C">
        <w:rPr>
          <w:rFonts w:ascii="Calibri" w:hAnsi="Calibri"/>
          <w:sz w:val="22"/>
          <w:szCs w:val="22"/>
          <w:lang w:val="en-ZA"/>
        </w:rPr>
        <w:t xml:space="preserve">he seasonal rainfall varies considerably on inter-annual and inter-decadal timescales, due in part to variations in the movements and intensity of the </w:t>
      </w:r>
      <w:r w:rsidRPr="00BE026C">
        <w:rPr>
          <w:rFonts w:ascii="Calibri" w:hAnsi="Calibri"/>
          <w:sz w:val="22"/>
          <w:szCs w:val="22"/>
          <w:lang w:val="en-ZA"/>
        </w:rPr>
        <w:t>Inter-Tropical Conversion Zone (ITCZ)</w:t>
      </w:r>
      <w:r w:rsidR="00CD58A8" w:rsidRPr="00BE026C">
        <w:rPr>
          <w:rFonts w:ascii="Calibri" w:hAnsi="Calibri"/>
          <w:sz w:val="22"/>
          <w:szCs w:val="22"/>
          <w:lang w:val="en-ZA"/>
        </w:rPr>
        <w:t>, and also to variations in timing and intensity of the West African Monsoon. The most well documented cause of these variations is the El Ni</w:t>
      </w:r>
      <w:r w:rsidR="00CD58A8" w:rsidRPr="00BE026C">
        <w:rPr>
          <w:rFonts w:ascii="Calibri" w:hAnsi="Calibri"/>
          <w:bCs/>
          <w:sz w:val="22"/>
          <w:szCs w:val="22"/>
          <w:lang w:val="en-ZA"/>
        </w:rPr>
        <w:t>ñ</w:t>
      </w:r>
      <w:r w:rsidR="00CD58A8" w:rsidRPr="00BE026C">
        <w:rPr>
          <w:rFonts w:ascii="Calibri" w:hAnsi="Calibri"/>
          <w:sz w:val="22"/>
          <w:szCs w:val="22"/>
          <w:lang w:val="en-ZA"/>
        </w:rPr>
        <w:t>o Southern Oscillation (ENSO). El Ni</w:t>
      </w:r>
      <w:r w:rsidR="00CD58A8" w:rsidRPr="00BE026C">
        <w:rPr>
          <w:rFonts w:ascii="Calibri" w:hAnsi="Calibri"/>
          <w:bCs/>
          <w:sz w:val="22"/>
          <w:szCs w:val="22"/>
          <w:lang w:val="en-ZA"/>
        </w:rPr>
        <w:t xml:space="preserve">ño events are associated with drier conditions in West Africa. </w:t>
      </w:r>
      <w:r w:rsidR="00C22763" w:rsidRPr="00BE026C">
        <w:rPr>
          <w:rFonts w:ascii="Calibri" w:hAnsi="Calibri"/>
          <w:bCs/>
          <w:sz w:val="22"/>
          <w:szCs w:val="22"/>
          <w:lang w:val="en-ZA"/>
        </w:rPr>
        <w:t>Some of the observed impacts of climate chance in Sierra Leone are as follows:</w:t>
      </w:r>
    </w:p>
    <w:p w14:paraId="21539B81" w14:textId="77777777" w:rsidR="00CD58A8" w:rsidRPr="00BE026C" w:rsidRDefault="00CD58A8" w:rsidP="00C22763">
      <w:pPr>
        <w:spacing w:before="100" w:beforeAutospacing="1" w:line="240" w:lineRule="auto"/>
        <w:rPr>
          <w:rFonts w:ascii="Calibri" w:hAnsi="Calibri"/>
          <w:b/>
          <w:u w:val="single"/>
          <w:lang w:val="en-ZA"/>
        </w:rPr>
      </w:pPr>
      <w:r w:rsidRPr="00BE026C">
        <w:rPr>
          <w:rFonts w:ascii="Calibri" w:hAnsi="Calibri"/>
          <w:b/>
          <w:u w:val="single"/>
          <w:lang w:val="en-ZA"/>
        </w:rPr>
        <w:t>Temperature</w:t>
      </w:r>
    </w:p>
    <w:p w14:paraId="1F816042" w14:textId="77777777" w:rsidR="00C22763" w:rsidRPr="00BE026C" w:rsidRDefault="00CD58A8" w:rsidP="00542989">
      <w:pPr>
        <w:numPr>
          <w:ilvl w:val="0"/>
          <w:numId w:val="42"/>
        </w:numPr>
        <w:spacing w:line="240" w:lineRule="auto"/>
        <w:ind w:left="274" w:hanging="274"/>
        <w:rPr>
          <w:rFonts w:ascii="Calibri" w:hAnsi="Calibri"/>
          <w:lang w:val="en-ZA"/>
        </w:rPr>
      </w:pPr>
      <w:r w:rsidRPr="00BE026C">
        <w:rPr>
          <w:rFonts w:ascii="Calibri" w:hAnsi="Calibri"/>
          <w:lang w:val="en-ZA"/>
        </w:rPr>
        <w:t>Annually, projections indicate that ‘hot’ days have increased by 38 – and additional 10.3% of nights – between 1960 and 2003.</w:t>
      </w:r>
    </w:p>
    <w:p w14:paraId="415686E3" w14:textId="77777777" w:rsidR="00C22763" w:rsidRPr="00BE026C" w:rsidRDefault="00CD58A8" w:rsidP="00542989">
      <w:pPr>
        <w:numPr>
          <w:ilvl w:val="0"/>
          <w:numId w:val="42"/>
        </w:numPr>
        <w:spacing w:before="100" w:beforeAutospacing="1" w:line="240" w:lineRule="auto"/>
        <w:ind w:left="270" w:hanging="270"/>
        <w:rPr>
          <w:rFonts w:ascii="Calibri" w:hAnsi="Calibri"/>
          <w:lang w:val="en-ZA"/>
        </w:rPr>
      </w:pPr>
      <w:r w:rsidRPr="00BE026C">
        <w:rPr>
          <w:rFonts w:ascii="Calibri" w:hAnsi="Calibri"/>
          <w:lang w:val="en-ZA"/>
        </w:rPr>
        <w:t>Annually, projections indicate that ‘hot’ days will occur on 26-63% of days by the 2060s, a</w:t>
      </w:r>
      <w:r w:rsidR="00C22763" w:rsidRPr="00BE026C">
        <w:rPr>
          <w:rFonts w:ascii="Calibri" w:hAnsi="Calibri"/>
          <w:lang w:val="en-ZA"/>
        </w:rPr>
        <w:t>nd 37-84% of days by the 2090s.</w:t>
      </w:r>
    </w:p>
    <w:p w14:paraId="2F81942C" w14:textId="77777777" w:rsidR="00CD58A8" w:rsidRPr="00BE026C" w:rsidRDefault="00CD58A8" w:rsidP="00542989">
      <w:pPr>
        <w:numPr>
          <w:ilvl w:val="0"/>
          <w:numId w:val="42"/>
        </w:numPr>
        <w:spacing w:before="100" w:beforeAutospacing="1" w:line="240" w:lineRule="auto"/>
        <w:ind w:left="270" w:hanging="270"/>
        <w:rPr>
          <w:rFonts w:ascii="Calibri" w:hAnsi="Calibri"/>
          <w:lang w:val="en-ZA"/>
        </w:rPr>
      </w:pPr>
      <w:r w:rsidRPr="00BE026C">
        <w:rPr>
          <w:rFonts w:ascii="Calibri" w:hAnsi="Calibri"/>
          <w:lang w:val="en-ZA"/>
        </w:rPr>
        <w:t xml:space="preserve">Nights that are considered hot for the annual climate of 1970-99 are projected to occur on 41-79% of nights by the 2060s and 54-92% of nights by the 2090s. </w:t>
      </w:r>
    </w:p>
    <w:p w14:paraId="191E306E" w14:textId="77777777" w:rsidR="00CD58A8" w:rsidRPr="00BE026C" w:rsidRDefault="00CD58A8" w:rsidP="00C22763">
      <w:pPr>
        <w:spacing w:before="100" w:beforeAutospacing="1" w:line="240" w:lineRule="auto"/>
        <w:rPr>
          <w:rFonts w:ascii="Calibri" w:hAnsi="Calibri"/>
          <w:b/>
          <w:u w:val="single"/>
          <w:lang w:val="en-ZA"/>
        </w:rPr>
      </w:pPr>
      <w:r w:rsidRPr="00BE026C">
        <w:rPr>
          <w:rFonts w:ascii="Calibri" w:hAnsi="Calibri"/>
          <w:b/>
          <w:u w:val="single"/>
          <w:lang w:val="en-ZA"/>
        </w:rPr>
        <w:t xml:space="preserve">Precipitation </w:t>
      </w:r>
    </w:p>
    <w:p w14:paraId="3634BAA3" w14:textId="77777777" w:rsidR="00CD58A8" w:rsidRPr="00BE026C" w:rsidRDefault="00CD58A8" w:rsidP="00542989">
      <w:pPr>
        <w:numPr>
          <w:ilvl w:val="0"/>
          <w:numId w:val="42"/>
        </w:numPr>
        <w:spacing w:line="240" w:lineRule="auto"/>
        <w:ind w:left="274" w:hanging="274"/>
        <w:rPr>
          <w:rFonts w:ascii="Calibri" w:hAnsi="Calibri"/>
          <w:lang w:val="en-ZA"/>
        </w:rPr>
      </w:pPr>
      <w:r w:rsidRPr="00BE026C">
        <w:rPr>
          <w:rFonts w:ascii="Calibri" w:hAnsi="Calibri"/>
          <w:lang w:val="en-ZA"/>
        </w:rPr>
        <w:t>Projections of mean annual rainfall averaged over the country from different models in the ensemble project show a wide range of changes in precipitation for Sierra Leone, but tend towards overall increases</w:t>
      </w:r>
      <w:r w:rsidR="002B0A5F" w:rsidRPr="00BE026C">
        <w:rPr>
          <w:rFonts w:ascii="Calibri" w:hAnsi="Calibri"/>
          <w:lang w:val="en-ZA"/>
        </w:rPr>
        <w:t>.</w:t>
      </w:r>
      <w:r w:rsidRPr="00BE026C">
        <w:rPr>
          <w:rFonts w:ascii="Calibri" w:hAnsi="Calibri"/>
          <w:lang w:val="en-ZA"/>
        </w:rPr>
        <w:t xml:space="preserve"> Rainfall in </w:t>
      </w:r>
      <w:r w:rsidR="002B0A5F" w:rsidRPr="00BE026C">
        <w:rPr>
          <w:rFonts w:ascii="Calibri" w:hAnsi="Calibri"/>
          <w:lang w:val="en-ZA"/>
        </w:rPr>
        <w:t xml:space="preserve">the period </w:t>
      </w:r>
      <w:r w:rsidRPr="00BE026C">
        <w:rPr>
          <w:rFonts w:ascii="Calibri" w:hAnsi="Calibri"/>
          <w:lang w:val="en-ZA"/>
        </w:rPr>
        <w:t>J</w:t>
      </w:r>
      <w:r w:rsidR="002B0A5F" w:rsidRPr="00BE026C">
        <w:rPr>
          <w:rFonts w:ascii="Calibri" w:hAnsi="Calibri"/>
          <w:lang w:val="en-ZA"/>
        </w:rPr>
        <w:t xml:space="preserve">uly-September </w:t>
      </w:r>
      <w:r w:rsidRPr="00BE026C">
        <w:rPr>
          <w:rFonts w:ascii="Calibri" w:hAnsi="Calibri"/>
          <w:lang w:val="en-ZA"/>
        </w:rPr>
        <w:t xml:space="preserve">is projected to change by -27 to +29% by the 2090s, and -19 to +33% in </w:t>
      </w:r>
      <w:r w:rsidR="002B0A5F" w:rsidRPr="00BE026C">
        <w:rPr>
          <w:rFonts w:ascii="Calibri" w:hAnsi="Calibri"/>
          <w:lang w:val="en-ZA"/>
        </w:rPr>
        <w:t xml:space="preserve">the period </w:t>
      </w:r>
      <w:r w:rsidRPr="00BE026C">
        <w:rPr>
          <w:rFonts w:ascii="Calibri" w:hAnsi="Calibri"/>
          <w:lang w:val="en-ZA"/>
        </w:rPr>
        <w:t>O</w:t>
      </w:r>
      <w:r w:rsidR="002B0A5F" w:rsidRPr="00BE026C">
        <w:rPr>
          <w:rFonts w:ascii="Calibri" w:hAnsi="Calibri"/>
          <w:lang w:val="en-ZA"/>
        </w:rPr>
        <w:t>ctober-December</w:t>
      </w:r>
      <w:r w:rsidRPr="00BE026C">
        <w:rPr>
          <w:rFonts w:ascii="Calibri" w:hAnsi="Calibri"/>
          <w:lang w:val="en-ZA"/>
        </w:rPr>
        <w:t>.</w:t>
      </w:r>
    </w:p>
    <w:p w14:paraId="1FE8CE6B" w14:textId="77777777" w:rsidR="00CD58A8" w:rsidRPr="00BE026C" w:rsidRDefault="00CD58A8" w:rsidP="00542989">
      <w:pPr>
        <w:numPr>
          <w:ilvl w:val="0"/>
          <w:numId w:val="42"/>
        </w:numPr>
        <w:spacing w:line="240" w:lineRule="auto"/>
        <w:ind w:left="274" w:hanging="274"/>
        <w:rPr>
          <w:rFonts w:ascii="Calibri" w:hAnsi="Calibri"/>
          <w:lang w:val="en-ZA"/>
        </w:rPr>
      </w:pPr>
      <w:r w:rsidRPr="00BE026C">
        <w:rPr>
          <w:rFonts w:ascii="Calibri" w:hAnsi="Calibri"/>
          <w:lang w:val="en-ZA"/>
        </w:rPr>
        <w:t>The proportion of total annual rainfall that falls in heavy events is projected to increase. Seasonally, this varies between tendencies to decrease in J</w:t>
      </w:r>
      <w:r w:rsidR="002B0A5F" w:rsidRPr="00BE026C">
        <w:rPr>
          <w:rFonts w:ascii="Calibri" w:hAnsi="Calibri"/>
          <w:lang w:val="en-ZA"/>
        </w:rPr>
        <w:t>anuary-March</w:t>
      </w:r>
      <w:r w:rsidRPr="00BE026C">
        <w:rPr>
          <w:rFonts w:ascii="Calibri" w:hAnsi="Calibri"/>
          <w:lang w:val="en-ZA"/>
        </w:rPr>
        <w:t xml:space="preserve"> and to increases in J</w:t>
      </w:r>
      <w:r w:rsidR="002B0A5F" w:rsidRPr="00BE026C">
        <w:rPr>
          <w:rFonts w:ascii="Calibri" w:hAnsi="Calibri"/>
          <w:lang w:val="en-ZA"/>
        </w:rPr>
        <w:t>uly-September</w:t>
      </w:r>
      <w:r w:rsidRPr="00BE026C">
        <w:rPr>
          <w:rFonts w:ascii="Calibri" w:hAnsi="Calibri"/>
          <w:lang w:val="en-ZA"/>
        </w:rPr>
        <w:t xml:space="preserve"> and O</w:t>
      </w:r>
      <w:r w:rsidR="002B0A5F" w:rsidRPr="00BE026C">
        <w:rPr>
          <w:rFonts w:ascii="Calibri" w:hAnsi="Calibri"/>
          <w:lang w:val="en-ZA"/>
        </w:rPr>
        <w:t>ctober-December</w:t>
      </w:r>
      <w:r w:rsidRPr="00BE026C">
        <w:rPr>
          <w:rFonts w:ascii="Calibri" w:hAnsi="Calibri"/>
          <w:lang w:val="en-ZA"/>
        </w:rPr>
        <w:t>.</w:t>
      </w:r>
    </w:p>
    <w:p w14:paraId="4143921F" w14:textId="77777777" w:rsidR="00CD58A8" w:rsidRPr="00BE026C" w:rsidRDefault="00CD58A8" w:rsidP="002B0A5F">
      <w:pPr>
        <w:spacing w:before="100" w:beforeAutospacing="1" w:line="240" w:lineRule="auto"/>
        <w:rPr>
          <w:rFonts w:ascii="Calibri" w:hAnsi="Calibri"/>
          <w:b/>
          <w:u w:val="single"/>
          <w:lang w:val="en-ZA"/>
        </w:rPr>
      </w:pPr>
      <w:r w:rsidRPr="00BE026C">
        <w:rPr>
          <w:rFonts w:ascii="Calibri" w:hAnsi="Calibri"/>
          <w:b/>
          <w:u w:val="single"/>
          <w:lang w:val="en-ZA"/>
        </w:rPr>
        <w:t xml:space="preserve">Regional Climate Change </w:t>
      </w:r>
    </w:p>
    <w:p w14:paraId="58499264" w14:textId="77777777" w:rsidR="00CD58A8" w:rsidRPr="00BE026C" w:rsidRDefault="00CD58A8" w:rsidP="00542989">
      <w:pPr>
        <w:numPr>
          <w:ilvl w:val="0"/>
          <w:numId w:val="42"/>
        </w:numPr>
        <w:spacing w:line="240" w:lineRule="auto"/>
        <w:ind w:left="274" w:hanging="274"/>
        <w:rPr>
          <w:rFonts w:ascii="Calibri" w:hAnsi="Calibri"/>
          <w:lang w:val="en-ZA"/>
        </w:rPr>
      </w:pPr>
      <w:r w:rsidRPr="00BE026C">
        <w:rPr>
          <w:rFonts w:ascii="Calibri" w:hAnsi="Calibri"/>
          <w:lang w:val="en-ZA"/>
        </w:rPr>
        <w:t xml:space="preserve">Model simulation of precipitation changes for the Sahelian and Guinea Coast regions of Africa are strongly divergent and most models fail to reproduce realistic inter-annual and inter-decadal rainfall variability in the Sahel in twentieth century simulations. There is insufficient understanding of the processes causing tropical rainfall to allow a prediction of the direction of change with any certainty. IPCC identifies this as an area requiring future research to understand the variety of model responses in this </w:t>
      </w:r>
      <w:r w:rsidR="0097782A" w:rsidRPr="00BE026C">
        <w:rPr>
          <w:rFonts w:ascii="Calibri" w:hAnsi="Calibri"/>
          <w:lang w:val="en-ZA"/>
        </w:rPr>
        <w:t>region</w:t>
      </w:r>
      <w:r w:rsidRPr="00BE026C">
        <w:rPr>
          <w:rFonts w:ascii="Calibri" w:hAnsi="Calibri"/>
          <w:lang w:val="en-ZA"/>
        </w:rPr>
        <w:t>.</w:t>
      </w:r>
    </w:p>
    <w:p w14:paraId="1981EC15" w14:textId="77777777" w:rsidR="00CD58A8" w:rsidRPr="00BE026C" w:rsidRDefault="00CD58A8" w:rsidP="00542989">
      <w:pPr>
        <w:numPr>
          <w:ilvl w:val="0"/>
          <w:numId w:val="42"/>
        </w:numPr>
        <w:spacing w:line="240" w:lineRule="auto"/>
        <w:ind w:left="274" w:hanging="274"/>
        <w:rPr>
          <w:rFonts w:ascii="Calibri" w:hAnsi="Calibri"/>
          <w:lang w:val="en-ZA"/>
        </w:rPr>
      </w:pPr>
      <w:r w:rsidRPr="00BE026C">
        <w:rPr>
          <w:rFonts w:ascii="Calibri" w:hAnsi="Calibri"/>
          <w:lang w:val="en-ZA"/>
        </w:rPr>
        <w:t xml:space="preserve">Model simulation shows wide divergence in projected changes in the amplitude of future El Niño events as the West African climate can be strongly influenced by ENSO, thus contributing to uncertainty in climate projections for this region. </w:t>
      </w:r>
    </w:p>
    <w:p w14:paraId="284AAEBB" w14:textId="77777777" w:rsidR="00CD58A8" w:rsidRPr="00BE026C" w:rsidRDefault="00CD58A8" w:rsidP="0097782A">
      <w:pPr>
        <w:spacing w:before="100" w:beforeAutospacing="1" w:line="240" w:lineRule="auto"/>
        <w:rPr>
          <w:rFonts w:ascii="Calibri" w:hAnsi="Calibri"/>
          <w:b/>
          <w:u w:val="single"/>
          <w:lang w:val="en-ZA"/>
        </w:rPr>
      </w:pPr>
      <w:r w:rsidRPr="00BE026C">
        <w:rPr>
          <w:rFonts w:ascii="Calibri" w:hAnsi="Calibri"/>
          <w:b/>
          <w:u w:val="single"/>
          <w:lang w:val="en-ZA"/>
        </w:rPr>
        <w:t xml:space="preserve">The Vulnerability of Sierra Leone’s water sector </w:t>
      </w:r>
    </w:p>
    <w:p w14:paraId="541E1240" w14:textId="77777777" w:rsidR="00CD58A8" w:rsidRPr="00BE026C" w:rsidRDefault="00830DEF" w:rsidP="00FF3BC4">
      <w:pPr>
        <w:pStyle w:val="Prrafodelista1"/>
        <w:ind w:left="58"/>
        <w:contextualSpacing/>
        <w:jc w:val="both"/>
        <w:rPr>
          <w:rFonts w:ascii="Calibri" w:hAnsi="Calibri"/>
          <w:sz w:val="22"/>
          <w:szCs w:val="22"/>
          <w:lang w:val="en-ZA"/>
        </w:rPr>
      </w:pPr>
      <w:r w:rsidRPr="00BE026C">
        <w:rPr>
          <w:rFonts w:ascii="Calibri" w:hAnsi="Calibri"/>
          <w:sz w:val="22"/>
          <w:szCs w:val="22"/>
          <w:lang w:val="en-ZA"/>
        </w:rPr>
        <w:t>In Sierra Leone, m</w:t>
      </w:r>
      <w:r w:rsidR="00CD58A8" w:rsidRPr="00BE026C">
        <w:rPr>
          <w:rFonts w:ascii="Calibri" w:hAnsi="Calibri"/>
          <w:sz w:val="22"/>
          <w:szCs w:val="22"/>
          <w:lang w:val="en-ZA"/>
        </w:rPr>
        <w:t xml:space="preserve">ost </w:t>
      </w:r>
      <w:r w:rsidRPr="00BE026C">
        <w:rPr>
          <w:rFonts w:ascii="Calibri" w:hAnsi="Calibri"/>
          <w:sz w:val="22"/>
          <w:szCs w:val="22"/>
          <w:lang w:val="en-ZA"/>
        </w:rPr>
        <w:t xml:space="preserve">of the </w:t>
      </w:r>
      <w:r w:rsidR="00CD58A8" w:rsidRPr="00BE026C">
        <w:rPr>
          <w:rFonts w:ascii="Calibri" w:hAnsi="Calibri"/>
          <w:sz w:val="22"/>
          <w:szCs w:val="22"/>
          <w:lang w:val="en-ZA"/>
        </w:rPr>
        <w:t xml:space="preserve">communities rely on surface water, which has implications in terms of water-borne diseases. </w:t>
      </w:r>
      <w:r w:rsidR="00CB16D6" w:rsidRPr="00BE026C">
        <w:rPr>
          <w:rFonts w:ascii="Calibri" w:hAnsi="Calibri"/>
          <w:sz w:val="22"/>
          <w:szCs w:val="22"/>
          <w:lang w:val="en-ZA"/>
        </w:rPr>
        <w:t xml:space="preserve">Further, </w:t>
      </w:r>
      <w:r w:rsidR="00CD58A8" w:rsidRPr="00BE026C">
        <w:rPr>
          <w:rFonts w:ascii="Calibri" w:hAnsi="Calibri"/>
          <w:sz w:val="22"/>
          <w:szCs w:val="22"/>
          <w:lang w:val="en-ZA"/>
        </w:rPr>
        <w:t xml:space="preserve">a large </w:t>
      </w:r>
      <w:r w:rsidR="00CB16D6" w:rsidRPr="00BE026C">
        <w:rPr>
          <w:rFonts w:ascii="Calibri" w:hAnsi="Calibri"/>
          <w:sz w:val="22"/>
          <w:szCs w:val="22"/>
          <w:lang w:val="en-ZA"/>
        </w:rPr>
        <w:t xml:space="preserve">proportion </w:t>
      </w:r>
      <w:r w:rsidR="00CD58A8" w:rsidRPr="00BE026C">
        <w:rPr>
          <w:rFonts w:ascii="Calibri" w:hAnsi="Calibri"/>
          <w:sz w:val="22"/>
          <w:szCs w:val="22"/>
          <w:lang w:val="en-ZA"/>
        </w:rPr>
        <w:t>of the population has no access to clean water. It is projected that thi</w:t>
      </w:r>
      <w:r w:rsidR="00C4148F" w:rsidRPr="00BE026C">
        <w:rPr>
          <w:rFonts w:ascii="Calibri" w:hAnsi="Calibri"/>
          <w:sz w:val="22"/>
          <w:szCs w:val="22"/>
          <w:lang w:val="en-ZA"/>
        </w:rPr>
        <w:t>s will be further exacerbated due to</w:t>
      </w:r>
      <w:r w:rsidR="00CD58A8" w:rsidRPr="00BE026C">
        <w:rPr>
          <w:rFonts w:ascii="Calibri" w:hAnsi="Calibri"/>
          <w:sz w:val="22"/>
          <w:szCs w:val="22"/>
          <w:lang w:val="en-ZA"/>
        </w:rPr>
        <w:t xml:space="preserve"> climate change, especially during prolonged dry spells. Major water uses include domestic (drinking, cooking, hygiene), agriculture (irrigation), industrial (beer, spirits, soft drink, cooling and waste disposal), and energy production (hydro</w:t>
      </w:r>
      <w:r w:rsidR="00C4148F" w:rsidRPr="00BE026C">
        <w:rPr>
          <w:rFonts w:ascii="Calibri" w:hAnsi="Calibri"/>
          <w:sz w:val="22"/>
          <w:szCs w:val="22"/>
          <w:lang w:val="en-ZA"/>
        </w:rPr>
        <w:t>-</w:t>
      </w:r>
      <w:r w:rsidR="00CD58A8" w:rsidRPr="00BE026C">
        <w:rPr>
          <w:rFonts w:ascii="Calibri" w:hAnsi="Calibri"/>
          <w:sz w:val="22"/>
          <w:szCs w:val="22"/>
          <w:lang w:val="en-ZA"/>
        </w:rPr>
        <w:t xml:space="preserve">electrical power production). Migration of the rural population to the capital, Freetown, during the civil conflict has </w:t>
      </w:r>
      <w:r w:rsidR="00C4148F" w:rsidRPr="00BE026C">
        <w:rPr>
          <w:rFonts w:ascii="Calibri" w:hAnsi="Calibri"/>
          <w:sz w:val="22"/>
          <w:szCs w:val="22"/>
          <w:lang w:val="en-ZA"/>
        </w:rPr>
        <w:t xml:space="preserve">also increased </w:t>
      </w:r>
      <w:r w:rsidR="00CD58A8" w:rsidRPr="00BE026C">
        <w:rPr>
          <w:rFonts w:ascii="Calibri" w:hAnsi="Calibri"/>
          <w:sz w:val="22"/>
          <w:szCs w:val="22"/>
          <w:lang w:val="en-ZA"/>
        </w:rPr>
        <w:t xml:space="preserve">pressure on the water demand. </w:t>
      </w:r>
    </w:p>
    <w:p w14:paraId="20AF04AF" w14:textId="77777777" w:rsidR="00EB26A5" w:rsidRPr="00BE026C" w:rsidRDefault="00EB26A5" w:rsidP="005C28C3">
      <w:pPr>
        <w:pStyle w:val="Prrafodelista1"/>
        <w:spacing w:before="100" w:beforeAutospacing="1"/>
        <w:ind w:left="0"/>
        <w:contextualSpacing/>
        <w:jc w:val="both"/>
        <w:rPr>
          <w:rFonts w:ascii="Calibri" w:hAnsi="Calibri"/>
          <w:sz w:val="22"/>
          <w:szCs w:val="22"/>
          <w:lang w:val="en-ZA" w:eastAsia="en-GB"/>
        </w:rPr>
      </w:pPr>
    </w:p>
    <w:p w14:paraId="75536278" w14:textId="64FC0E1F" w:rsidR="00CD58A8" w:rsidRPr="00BE026C" w:rsidRDefault="00CD58A8" w:rsidP="005C28C3">
      <w:pPr>
        <w:pStyle w:val="Prrafodelista1"/>
        <w:spacing w:before="100" w:beforeAutospacing="1"/>
        <w:ind w:left="0"/>
        <w:contextualSpacing/>
        <w:jc w:val="both"/>
        <w:rPr>
          <w:rFonts w:ascii="Calibri" w:hAnsi="Calibri"/>
          <w:sz w:val="22"/>
          <w:szCs w:val="22"/>
          <w:lang w:val="en-ZA"/>
        </w:rPr>
      </w:pPr>
      <w:r w:rsidRPr="00BE026C">
        <w:rPr>
          <w:rFonts w:ascii="Calibri" w:hAnsi="Calibri"/>
          <w:sz w:val="22"/>
          <w:szCs w:val="22"/>
          <w:lang w:val="en-ZA"/>
        </w:rPr>
        <w:t>Shifting rainfall has created water supply problems resulting decrease</w:t>
      </w:r>
      <w:r w:rsidR="00E72F81" w:rsidRPr="00BE026C">
        <w:rPr>
          <w:rFonts w:ascii="Calibri" w:hAnsi="Calibri"/>
          <w:sz w:val="22"/>
          <w:szCs w:val="22"/>
          <w:lang w:val="en-ZA"/>
        </w:rPr>
        <w:t>d supply</w:t>
      </w:r>
      <w:r w:rsidRPr="00BE026C">
        <w:rPr>
          <w:rFonts w:ascii="Calibri" w:hAnsi="Calibri"/>
          <w:sz w:val="22"/>
          <w:szCs w:val="22"/>
          <w:lang w:val="en-ZA"/>
        </w:rPr>
        <w:t xml:space="preserve"> to consumers, reduced stream flow of rivers and streams and also health related problems associated with the outbreak of water borne disease. For example, following the drop in rainfall since 1970s, the flows of major rivers has fallen significantly. The stream flow to the Manu River fell by 30% between 1971 and 1989</w:t>
      </w:r>
      <w:r w:rsidR="007F7702">
        <w:rPr>
          <w:rStyle w:val="FootnoteReference"/>
          <w:rFonts w:ascii="Calibri" w:hAnsi="Calibri"/>
          <w:sz w:val="22"/>
          <w:szCs w:val="22"/>
          <w:lang w:val="en-ZA"/>
        </w:rPr>
        <w:footnoteReference w:id="5"/>
      </w:r>
      <w:r w:rsidRPr="00BE026C">
        <w:rPr>
          <w:rFonts w:ascii="Calibri" w:hAnsi="Calibri"/>
          <w:sz w:val="22"/>
          <w:szCs w:val="22"/>
          <w:lang w:val="en-ZA"/>
        </w:rPr>
        <w:t>.</w:t>
      </w:r>
    </w:p>
    <w:p w14:paraId="1AF59EF1" w14:textId="77777777" w:rsidR="00EB26A5" w:rsidRPr="00BE026C" w:rsidRDefault="00EB26A5" w:rsidP="005C28C3">
      <w:pPr>
        <w:pStyle w:val="Prrafodelista1"/>
        <w:spacing w:before="100" w:beforeAutospacing="1"/>
        <w:ind w:left="0"/>
        <w:contextualSpacing/>
        <w:jc w:val="both"/>
        <w:rPr>
          <w:rFonts w:ascii="Calibri" w:hAnsi="Calibri"/>
          <w:sz w:val="22"/>
          <w:szCs w:val="22"/>
          <w:lang w:val="en-ZA" w:eastAsia="en-GB"/>
        </w:rPr>
      </w:pPr>
    </w:p>
    <w:p w14:paraId="5BDF3514" w14:textId="77777777" w:rsidR="00CD58A8" w:rsidRPr="00BE026C" w:rsidRDefault="00CD58A8" w:rsidP="005C28C3">
      <w:pPr>
        <w:pStyle w:val="Prrafodelista1"/>
        <w:spacing w:before="100" w:beforeAutospacing="1"/>
        <w:ind w:left="57"/>
        <w:contextualSpacing/>
        <w:jc w:val="both"/>
        <w:rPr>
          <w:rFonts w:ascii="Calibri" w:hAnsi="Calibri"/>
          <w:sz w:val="22"/>
          <w:szCs w:val="22"/>
          <w:lang w:val="en-ZA"/>
        </w:rPr>
      </w:pPr>
      <w:r w:rsidRPr="00BE026C">
        <w:rPr>
          <w:rFonts w:ascii="Calibri" w:hAnsi="Calibri"/>
          <w:sz w:val="22"/>
          <w:szCs w:val="22"/>
          <w:lang w:val="en-ZA"/>
        </w:rPr>
        <w:t xml:space="preserve">Long dry spells in north and western areas of the country have already disrupted water supply resulting in negative health impacts. As water resources become scarce and competition for water increases, polluted water may be used for drinking and bathing, and this spreads infectious diseases such as typhoid, cholera and gastroenteritis. These diseases particularly affect the urban poor. Moreover, decreased availability of water for irrigation food production heightens the risk of poor nutrition and increased susceptibility to disease. </w:t>
      </w:r>
    </w:p>
    <w:p w14:paraId="1D041C94" w14:textId="77777777" w:rsidR="00CD58A8" w:rsidRPr="00BE026C" w:rsidRDefault="00CD58A8" w:rsidP="005C28C3">
      <w:pPr>
        <w:pStyle w:val="Prrafodelista1"/>
        <w:spacing w:before="100" w:beforeAutospacing="1"/>
        <w:ind w:left="57"/>
        <w:contextualSpacing/>
        <w:jc w:val="both"/>
        <w:rPr>
          <w:rFonts w:ascii="Calibri" w:hAnsi="Calibri"/>
          <w:sz w:val="22"/>
          <w:szCs w:val="22"/>
          <w:lang w:val="en-ZA"/>
        </w:rPr>
      </w:pPr>
    </w:p>
    <w:p w14:paraId="41C92B37" w14:textId="77777777" w:rsidR="00CD58A8" w:rsidRPr="00BE026C" w:rsidRDefault="00CD58A8" w:rsidP="005C28C3">
      <w:pPr>
        <w:pStyle w:val="Prrafodelista1"/>
        <w:spacing w:before="100" w:beforeAutospacing="1"/>
        <w:ind w:left="57"/>
        <w:contextualSpacing/>
        <w:jc w:val="both"/>
        <w:rPr>
          <w:rFonts w:ascii="Calibri" w:hAnsi="Calibri"/>
          <w:sz w:val="22"/>
          <w:szCs w:val="22"/>
          <w:lang w:val="en-ZA"/>
        </w:rPr>
      </w:pPr>
      <w:r w:rsidRPr="00BE026C">
        <w:rPr>
          <w:rFonts w:ascii="Calibri" w:hAnsi="Calibri"/>
          <w:sz w:val="22"/>
          <w:szCs w:val="22"/>
          <w:lang w:val="en-ZA"/>
        </w:rPr>
        <w:t xml:space="preserve">The water sector is also already limited in terms of capacity and investment opportunity (especially in the forms of tariffs). The institutional and individual capacity for climate change adaptation is extremely low, leaving this sector particularly vulnerable. Because virtually all other sectors depend on an effective supply of water, the high vulnerability of the water sector has a “domino” effect on the increasing vulnerability of other sectors, e.g. agriculture, mining, health. It also has major implications on other important aspects, like food security. As a whole it can seriously undermine the Millennium Development Goals, the improvement of livelihoods. </w:t>
      </w:r>
    </w:p>
    <w:p w14:paraId="5D8BA177" w14:textId="77777777" w:rsidR="00CD58A8" w:rsidRPr="00BE026C" w:rsidRDefault="00CD58A8" w:rsidP="005C28C3">
      <w:pPr>
        <w:pStyle w:val="Prrafodelista1"/>
        <w:spacing w:before="100" w:beforeAutospacing="1"/>
        <w:ind w:left="57"/>
        <w:contextualSpacing/>
        <w:jc w:val="both"/>
        <w:rPr>
          <w:rFonts w:ascii="Calibri" w:hAnsi="Calibri"/>
          <w:sz w:val="22"/>
          <w:szCs w:val="22"/>
          <w:lang w:val="en-ZA"/>
        </w:rPr>
      </w:pPr>
      <w:r w:rsidRPr="00BE026C">
        <w:rPr>
          <w:rFonts w:ascii="Calibri" w:hAnsi="Calibri"/>
          <w:sz w:val="22"/>
          <w:szCs w:val="22"/>
          <w:lang w:val="en-ZA"/>
        </w:rPr>
        <w:t xml:space="preserve"> </w:t>
      </w:r>
    </w:p>
    <w:p w14:paraId="50BE2CD1" w14:textId="77777777" w:rsidR="00CD58A8" w:rsidRPr="00BE026C" w:rsidRDefault="00CD58A8" w:rsidP="005C28C3">
      <w:pPr>
        <w:pStyle w:val="Prrafodelista1"/>
        <w:spacing w:before="100" w:beforeAutospacing="1"/>
        <w:ind w:left="57"/>
        <w:contextualSpacing/>
        <w:jc w:val="both"/>
        <w:rPr>
          <w:rFonts w:ascii="Calibri" w:hAnsi="Calibri"/>
          <w:sz w:val="22"/>
          <w:szCs w:val="22"/>
          <w:lang w:val="en-ZA"/>
        </w:rPr>
      </w:pPr>
      <w:r w:rsidRPr="00BE026C">
        <w:rPr>
          <w:rFonts w:ascii="Calibri" w:hAnsi="Calibri"/>
          <w:sz w:val="22"/>
          <w:szCs w:val="22"/>
          <w:lang w:val="en-ZA"/>
        </w:rPr>
        <w:t xml:space="preserve">The fact that 90% of Freetown’s population depends on </w:t>
      </w:r>
      <w:r w:rsidR="00FF3BC4" w:rsidRPr="00BE026C">
        <w:rPr>
          <w:rFonts w:ascii="Calibri" w:hAnsi="Calibri"/>
          <w:sz w:val="22"/>
          <w:szCs w:val="22"/>
          <w:lang w:val="en-ZA"/>
        </w:rPr>
        <w:t>a single source of water (</w:t>
      </w:r>
      <w:r w:rsidRPr="00BE026C">
        <w:rPr>
          <w:rFonts w:ascii="Calibri" w:hAnsi="Calibri"/>
          <w:sz w:val="22"/>
          <w:szCs w:val="22"/>
          <w:lang w:val="en-ZA"/>
        </w:rPr>
        <w:t>Guma Valley reservoir</w:t>
      </w:r>
      <w:r w:rsidR="00FF3BC4" w:rsidRPr="00BE026C">
        <w:rPr>
          <w:rFonts w:ascii="Calibri" w:hAnsi="Calibri"/>
          <w:sz w:val="22"/>
          <w:szCs w:val="22"/>
          <w:lang w:val="en-ZA"/>
        </w:rPr>
        <w:t>)</w:t>
      </w:r>
      <w:r w:rsidRPr="00BE026C">
        <w:rPr>
          <w:rFonts w:ascii="Calibri" w:hAnsi="Calibri"/>
          <w:sz w:val="22"/>
          <w:szCs w:val="22"/>
          <w:lang w:val="en-ZA"/>
        </w:rPr>
        <w:t>, puts immense pressure on the source. The Guma Valley Water Company, the company responsible for water provision, has a severely weak monitoring system in place and a virtually non-existing risk management or contingency plan i.e. related to climate risks. In 2006, the water level fell way below the intake level causing a major water shortage in the city. On the other hand, during intense rainy seasons, the reservoir is at full capacity – leaving it highly vulnerable to overflow. Either one of these situations causes immense vulnerability to the city’s inhabitants, and with no Early Warning System, or effective monitoring in place, elevate</w:t>
      </w:r>
      <w:r w:rsidR="00B762E8" w:rsidRPr="00BE026C">
        <w:rPr>
          <w:rFonts w:ascii="Calibri" w:hAnsi="Calibri"/>
          <w:sz w:val="22"/>
          <w:szCs w:val="22"/>
          <w:lang w:val="en-ZA"/>
        </w:rPr>
        <w:t>s the vulnerability</w:t>
      </w:r>
      <w:r w:rsidRPr="00BE026C">
        <w:rPr>
          <w:rFonts w:ascii="Calibri" w:hAnsi="Calibri"/>
          <w:sz w:val="22"/>
          <w:szCs w:val="22"/>
          <w:lang w:val="en-ZA"/>
        </w:rPr>
        <w:t>.</w:t>
      </w:r>
    </w:p>
    <w:p w14:paraId="2ACA3EEB" w14:textId="77777777" w:rsidR="00422205" w:rsidRPr="00BE026C" w:rsidRDefault="00422205" w:rsidP="005C28C3">
      <w:pPr>
        <w:pStyle w:val="Heading2"/>
        <w:numPr>
          <w:ilvl w:val="1"/>
          <w:numId w:val="22"/>
        </w:numPr>
        <w:tabs>
          <w:tab w:val="clear" w:pos="2949"/>
        </w:tabs>
        <w:spacing w:before="100" w:beforeAutospacing="1" w:after="0" w:line="240" w:lineRule="auto"/>
        <w:ind w:left="540" w:hanging="540"/>
        <w:rPr>
          <w:rFonts w:ascii="Calibri" w:hAnsi="Calibri" w:cs="Times New Roman"/>
        </w:rPr>
      </w:pPr>
      <w:bookmarkStart w:id="24" w:name="_Toc532909624"/>
      <w:bookmarkEnd w:id="23"/>
      <w:r w:rsidRPr="00BE026C">
        <w:rPr>
          <w:rFonts w:ascii="Calibri" w:hAnsi="Calibri" w:cs="Times New Roman"/>
        </w:rPr>
        <w:t xml:space="preserve">UNDP programme in </w:t>
      </w:r>
      <w:r w:rsidR="00466E9E" w:rsidRPr="00BE026C">
        <w:rPr>
          <w:rFonts w:ascii="Calibri" w:hAnsi="Calibri" w:cs="Times New Roman"/>
        </w:rPr>
        <w:t>Sierra Leone</w:t>
      </w:r>
      <w:bookmarkEnd w:id="24"/>
    </w:p>
    <w:p w14:paraId="2BDC93EA" w14:textId="77777777" w:rsidR="000511E0" w:rsidRPr="00BE026C" w:rsidRDefault="000511E0" w:rsidP="000511E0">
      <w:pPr>
        <w:spacing w:before="100" w:beforeAutospacing="1" w:line="240" w:lineRule="auto"/>
        <w:rPr>
          <w:rFonts w:ascii="Calibri" w:hAnsi="Calibri"/>
        </w:rPr>
      </w:pPr>
      <w:r w:rsidRPr="00BE026C">
        <w:rPr>
          <w:rFonts w:ascii="Calibri" w:hAnsi="Calibri"/>
        </w:rPr>
        <w:t xml:space="preserve">In </w:t>
      </w:r>
      <w:r w:rsidR="00C8220D" w:rsidRPr="00BE026C">
        <w:rPr>
          <w:rFonts w:ascii="Calibri" w:hAnsi="Calibri"/>
        </w:rPr>
        <w:t xml:space="preserve">Sierra Leone, </w:t>
      </w:r>
      <w:r w:rsidRPr="00BE026C">
        <w:rPr>
          <w:rFonts w:ascii="Calibri" w:hAnsi="Calibri"/>
        </w:rPr>
        <w:t xml:space="preserve">UNDP has been working in partnership with the </w:t>
      </w:r>
      <w:r w:rsidR="00C8220D" w:rsidRPr="00BE026C">
        <w:rPr>
          <w:rFonts w:ascii="Calibri" w:hAnsi="Calibri"/>
        </w:rPr>
        <w:t>Government</w:t>
      </w:r>
      <w:r w:rsidRPr="00BE026C">
        <w:rPr>
          <w:rFonts w:ascii="Calibri" w:hAnsi="Calibri"/>
        </w:rPr>
        <w:t xml:space="preserve"> </w:t>
      </w:r>
      <w:r w:rsidR="00C8220D" w:rsidRPr="00BE026C">
        <w:rPr>
          <w:rFonts w:ascii="Calibri" w:hAnsi="Calibri"/>
        </w:rPr>
        <w:t>g</w:t>
      </w:r>
      <w:r w:rsidRPr="00BE026C">
        <w:rPr>
          <w:rFonts w:ascii="Calibri" w:hAnsi="Calibri"/>
        </w:rPr>
        <w:t>uided by the national Ag</w:t>
      </w:r>
      <w:r w:rsidR="00C8220D" w:rsidRPr="00BE026C">
        <w:rPr>
          <w:rFonts w:ascii="Calibri" w:hAnsi="Calibri"/>
        </w:rPr>
        <w:t>enda for Prosperity (2013-2018).</w:t>
      </w:r>
      <w:r w:rsidRPr="00BE026C">
        <w:rPr>
          <w:rFonts w:ascii="Calibri" w:hAnsi="Calibri"/>
        </w:rPr>
        <w:t xml:space="preserve"> UNDP Sierra Leone supports Governme</w:t>
      </w:r>
      <w:r w:rsidR="00217EB9" w:rsidRPr="00BE026C">
        <w:rPr>
          <w:rFonts w:ascii="Calibri" w:hAnsi="Calibri"/>
        </w:rPr>
        <w:t>nt in three</w:t>
      </w:r>
      <w:r w:rsidRPr="00BE026C">
        <w:rPr>
          <w:rFonts w:ascii="Calibri" w:hAnsi="Calibri"/>
        </w:rPr>
        <w:t xml:space="preserve"> particular areas: inclusive</w:t>
      </w:r>
      <w:r w:rsidR="00217EB9" w:rsidRPr="00BE026C">
        <w:rPr>
          <w:rFonts w:ascii="Calibri" w:hAnsi="Calibri"/>
        </w:rPr>
        <w:t xml:space="preserve"> growth and sustainability; </w:t>
      </w:r>
      <w:r w:rsidRPr="00BE026C">
        <w:rPr>
          <w:rFonts w:ascii="Calibri" w:hAnsi="Calibri"/>
        </w:rPr>
        <w:t xml:space="preserve">effective and inclusive democratic </w:t>
      </w:r>
      <w:r w:rsidR="00C8220D" w:rsidRPr="00BE026C">
        <w:rPr>
          <w:rFonts w:ascii="Calibri" w:hAnsi="Calibri"/>
        </w:rPr>
        <w:t>governance</w:t>
      </w:r>
      <w:r w:rsidR="00217EB9" w:rsidRPr="00BE026C">
        <w:rPr>
          <w:rFonts w:ascii="Calibri" w:hAnsi="Calibri"/>
        </w:rPr>
        <w:t>; environment and energy</w:t>
      </w:r>
      <w:r w:rsidRPr="00BE026C">
        <w:rPr>
          <w:rFonts w:ascii="Calibri" w:hAnsi="Calibri"/>
        </w:rPr>
        <w:t xml:space="preserve">. </w:t>
      </w:r>
    </w:p>
    <w:p w14:paraId="482349FB" w14:textId="77777777" w:rsidR="000511E0" w:rsidRPr="00BE026C" w:rsidRDefault="00C8220D" w:rsidP="000511E0">
      <w:pPr>
        <w:spacing w:before="100" w:beforeAutospacing="1" w:line="240" w:lineRule="auto"/>
        <w:rPr>
          <w:rFonts w:ascii="Calibri" w:hAnsi="Calibri"/>
        </w:rPr>
      </w:pPr>
      <w:r w:rsidRPr="00BE026C">
        <w:rPr>
          <w:rFonts w:ascii="Calibri" w:hAnsi="Calibri"/>
        </w:rPr>
        <w:t>In the area of ‘I</w:t>
      </w:r>
      <w:r w:rsidR="000511E0" w:rsidRPr="00BE026C">
        <w:rPr>
          <w:rFonts w:ascii="Calibri" w:hAnsi="Calibri"/>
        </w:rPr>
        <w:t>nclusive Growth and Sustainability</w:t>
      </w:r>
      <w:r w:rsidRPr="00BE026C">
        <w:rPr>
          <w:rFonts w:ascii="Calibri" w:hAnsi="Calibri"/>
        </w:rPr>
        <w:t xml:space="preserve">’, UNDP </w:t>
      </w:r>
      <w:r w:rsidR="000511E0" w:rsidRPr="00BE026C">
        <w:rPr>
          <w:rFonts w:ascii="Calibri" w:hAnsi="Calibri"/>
        </w:rPr>
        <w:t xml:space="preserve">works with the people of Sierra Leone to reduce poverty and </w:t>
      </w:r>
      <w:r w:rsidRPr="00BE026C">
        <w:rPr>
          <w:rFonts w:ascii="Calibri" w:hAnsi="Calibri"/>
        </w:rPr>
        <w:t>marginalisation</w:t>
      </w:r>
      <w:r w:rsidR="000511E0" w:rsidRPr="00BE026C">
        <w:rPr>
          <w:rFonts w:ascii="Calibri" w:hAnsi="Calibri"/>
        </w:rPr>
        <w:t xml:space="preserve"> - with </w:t>
      </w:r>
      <w:r w:rsidRPr="00BE026C">
        <w:rPr>
          <w:rFonts w:ascii="Calibri" w:hAnsi="Calibri"/>
        </w:rPr>
        <w:t>particular</w:t>
      </w:r>
      <w:r w:rsidR="000511E0" w:rsidRPr="00BE026C">
        <w:rPr>
          <w:rFonts w:ascii="Calibri" w:hAnsi="Calibri"/>
        </w:rPr>
        <w:t xml:space="preserve"> regard to the most vulnerable and </w:t>
      </w:r>
      <w:r w:rsidRPr="00BE026C">
        <w:rPr>
          <w:rFonts w:ascii="Calibri" w:hAnsi="Calibri"/>
        </w:rPr>
        <w:t>excluded</w:t>
      </w:r>
      <w:r w:rsidR="000511E0" w:rsidRPr="00BE026C">
        <w:rPr>
          <w:rFonts w:ascii="Calibri" w:hAnsi="Calibri"/>
        </w:rPr>
        <w:t xml:space="preserve"> - in ways that are economically, socially and environmentally sustainable. </w:t>
      </w:r>
    </w:p>
    <w:p w14:paraId="0CD9F116" w14:textId="77777777" w:rsidR="000511E0" w:rsidRPr="00BE026C" w:rsidRDefault="00C8220D" w:rsidP="000511E0">
      <w:pPr>
        <w:spacing w:before="100" w:beforeAutospacing="1" w:line="240" w:lineRule="auto"/>
        <w:rPr>
          <w:rFonts w:ascii="Calibri" w:hAnsi="Calibri"/>
        </w:rPr>
      </w:pPr>
      <w:r w:rsidRPr="00BE026C">
        <w:rPr>
          <w:rFonts w:ascii="Calibri" w:hAnsi="Calibri"/>
        </w:rPr>
        <w:t>In the area of Effective</w:t>
      </w:r>
      <w:r w:rsidR="000511E0" w:rsidRPr="00BE026C">
        <w:rPr>
          <w:rFonts w:ascii="Calibri" w:hAnsi="Calibri"/>
        </w:rPr>
        <w:t xml:space="preserve"> and </w:t>
      </w:r>
      <w:r w:rsidRPr="00BE026C">
        <w:rPr>
          <w:rFonts w:ascii="Calibri" w:hAnsi="Calibri"/>
        </w:rPr>
        <w:t xml:space="preserve">Inclusive Democratic Governance, </w:t>
      </w:r>
      <w:r w:rsidR="000511E0" w:rsidRPr="00BE026C">
        <w:rPr>
          <w:rFonts w:ascii="Calibri" w:hAnsi="Calibri"/>
        </w:rPr>
        <w:t xml:space="preserve">UNDP supports the people of Sierra Leone in creating an enabling environment for stability, rule of law and good governance. This includes strengthened service delivery, legal and judicial systems, and democratic </w:t>
      </w:r>
      <w:r w:rsidRPr="00BE026C">
        <w:rPr>
          <w:rFonts w:ascii="Calibri" w:hAnsi="Calibri"/>
        </w:rPr>
        <w:t>institutions</w:t>
      </w:r>
      <w:r w:rsidR="000511E0" w:rsidRPr="00BE026C">
        <w:rPr>
          <w:rFonts w:ascii="Calibri" w:hAnsi="Calibri"/>
        </w:rPr>
        <w:t xml:space="preserve"> and </w:t>
      </w:r>
      <w:r w:rsidRPr="00BE026C">
        <w:rPr>
          <w:rFonts w:ascii="Calibri" w:hAnsi="Calibri"/>
        </w:rPr>
        <w:t>processes</w:t>
      </w:r>
      <w:r w:rsidR="000511E0" w:rsidRPr="00BE026C">
        <w:rPr>
          <w:rFonts w:ascii="Calibri" w:hAnsi="Calibri"/>
        </w:rPr>
        <w:t xml:space="preserve">. </w:t>
      </w:r>
    </w:p>
    <w:p w14:paraId="200296BC" w14:textId="77777777" w:rsidR="00C8220D" w:rsidRPr="00BE026C" w:rsidRDefault="00C8220D" w:rsidP="00C8220D">
      <w:pPr>
        <w:spacing w:before="100" w:beforeAutospacing="1" w:line="240" w:lineRule="auto"/>
        <w:rPr>
          <w:rFonts w:ascii="Calibri" w:hAnsi="Calibri"/>
        </w:rPr>
      </w:pPr>
      <w:r w:rsidRPr="00BE026C">
        <w:rPr>
          <w:rFonts w:ascii="Calibri" w:hAnsi="Calibri"/>
        </w:rPr>
        <w:t xml:space="preserve">Environment and Energy portfolio </w:t>
      </w:r>
      <w:r w:rsidR="00D604A4" w:rsidRPr="00BE026C">
        <w:rPr>
          <w:rFonts w:ascii="Calibri" w:hAnsi="Calibri"/>
        </w:rPr>
        <w:t xml:space="preserve">of UNDP CO in Sierra Leon, </w:t>
      </w:r>
      <w:r w:rsidRPr="00BE026C">
        <w:rPr>
          <w:rFonts w:ascii="Calibri" w:hAnsi="Calibri"/>
        </w:rPr>
        <w:t xml:space="preserve">supports the Government’s efforts towards enhanced institutional and community capacities for sustained environmental management and Disaster Risk Reduction. UNDP </w:t>
      </w:r>
      <w:r w:rsidR="00D604A4" w:rsidRPr="00BE026C">
        <w:rPr>
          <w:rFonts w:ascii="Calibri" w:hAnsi="Calibri"/>
        </w:rPr>
        <w:t xml:space="preserve">CO </w:t>
      </w:r>
      <w:r w:rsidRPr="00BE026C">
        <w:rPr>
          <w:rFonts w:ascii="Calibri" w:hAnsi="Calibri"/>
        </w:rPr>
        <w:t>works with key stakeholders to build on existing capacity and ongoing initiatives to address the issues of sustainable land management, renewable energy and natural resource management. As deforestation has significantly accelerated the negative impacts of climate change in Sierra Leone, UNDP is also focusing on the link between climate change and Disaster Risk Reduction.</w:t>
      </w:r>
      <w:r w:rsidR="00217EB9" w:rsidRPr="00BE026C">
        <w:rPr>
          <w:rFonts w:ascii="Calibri" w:hAnsi="Calibri"/>
        </w:rPr>
        <w:t xml:space="preserve"> </w:t>
      </w:r>
      <w:r w:rsidRPr="00BE026C">
        <w:rPr>
          <w:rFonts w:ascii="Calibri" w:hAnsi="Calibri"/>
        </w:rPr>
        <w:t>The programme aims to effect development change through tw</w:t>
      </w:r>
      <w:r w:rsidR="00217EB9" w:rsidRPr="00BE026C">
        <w:rPr>
          <w:rFonts w:ascii="Calibri" w:hAnsi="Calibri"/>
        </w:rPr>
        <w:t>o strategic programmatic areas:</w:t>
      </w:r>
    </w:p>
    <w:p w14:paraId="1E5D778D" w14:textId="77777777" w:rsidR="00217EB9" w:rsidRPr="00BE026C" w:rsidRDefault="00C8220D" w:rsidP="00542989">
      <w:pPr>
        <w:pStyle w:val="ListParagraph"/>
        <w:numPr>
          <w:ilvl w:val="0"/>
          <w:numId w:val="43"/>
        </w:numPr>
        <w:spacing w:after="0" w:line="240" w:lineRule="auto"/>
      </w:pPr>
      <w:r w:rsidRPr="00BE026C">
        <w:t xml:space="preserve">Strengthening mechanisms and frameworks that promote social and environmental sustainability in natural resource management. </w:t>
      </w:r>
    </w:p>
    <w:p w14:paraId="02C01A1E" w14:textId="77777777" w:rsidR="00C8220D" w:rsidRPr="00BE026C" w:rsidRDefault="00C8220D" w:rsidP="00542989">
      <w:pPr>
        <w:pStyle w:val="ListParagraph"/>
        <w:numPr>
          <w:ilvl w:val="0"/>
          <w:numId w:val="43"/>
        </w:numPr>
        <w:spacing w:after="0" w:line="240" w:lineRule="auto"/>
      </w:pPr>
      <w:r w:rsidRPr="00BE026C">
        <w:t xml:space="preserve">Enhancing capacity for climate change adaptation and disaster risk management at the national, district and community level.   </w:t>
      </w:r>
    </w:p>
    <w:p w14:paraId="1EB6A5BA" w14:textId="77777777" w:rsidR="00C8220D" w:rsidRPr="00BE026C" w:rsidRDefault="00C8220D" w:rsidP="00C8220D">
      <w:pPr>
        <w:spacing w:before="100" w:beforeAutospacing="1" w:line="240" w:lineRule="auto"/>
        <w:rPr>
          <w:rFonts w:ascii="Calibri" w:hAnsi="Calibri"/>
        </w:rPr>
      </w:pPr>
      <w:r w:rsidRPr="00BE026C">
        <w:rPr>
          <w:rFonts w:ascii="Calibri" w:hAnsi="Calibri"/>
        </w:rPr>
        <w:t xml:space="preserve">UNDP support includes activities that focus on enhancing the legislative enabling environment (e.g. improving legislative frameworks, policy reviews, development of strategies and action plans), as well as at enhancing implementation capacities at national, district and community levels. </w:t>
      </w:r>
    </w:p>
    <w:p w14:paraId="60008638" w14:textId="77777777" w:rsidR="009341BE" w:rsidRPr="00BE026C" w:rsidRDefault="009341BE" w:rsidP="005C28C3">
      <w:pPr>
        <w:pStyle w:val="Heading2"/>
        <w:tabs>
          <w:tab w:val="clear" w:pos="2949"/>
        </w:tabs>
        <w:spacing w:before="100" w:beforeAutospacing="1" w:after="0" w:line="240" w:lineRule="auto"/>
        <w:ind w:left="540" w:hanging="540"/>
        <w:rPr>
          <w:rFonts w:ascii="Calibri" w:hAnsi="Calibri" w:cs="Times New Roman"/>
        </w:rPr>
      </w:pPr>
      <w:bookmarkStart w:id="25" w:name="_Toc532909625"/>
      <w:r w:rsidRPr="00BE026C">
        <w:rPr>
          <w:rFonts w:ascii="Calibri" w:hAnsi="Calibri" w:cs="Times New Roman"/>
        </w:rPr>
        <w:t>Problems the projects seek to address</w:t>
      </w:r>
      <w:bookmarkEnd w:id="25"/>
    </w:p>
    <w:p w14:paraId="0F2A0549" w14:textId="78CC5CAF" w:rsidR="007E209C" w:rsidRPr="00BE026C" w:rsidRDefault="00A207DE" w:rsidP="00A207DE">
      <w:pPr>
        <w:widowControl w:val="0"/>
        <w:tabs>
          <w:tab w:val="left" w:pos="601"/>
        </w:tabs>
        <w:autoSpaceDE w:val="0"/>
        <w:autoSpaceDN w:val="0"/>
        <w:adjustRightInd w:val="0"/>
        <w:spacing w:before="100" w:beforeAutospacing="1" w:line="240" w:lineRule="auto"/>
        <w:rPr>
          <w:rFonts w:ascii="Calibri" w:hAnsi="Calibri"/>
        </w:rPr>
      </w:pPr>
      <w:r w:rsidRPr="00BE026C">
        <w:rPr>
          <w:rFonts w:ascii="Calibri" w:hAnsi="Calibri"/>
        </w:rPr>
        <w:t xml:space="preserve">Sierra Leone </w:t>
      </w:r>
      <w:r w:rsidR="007E209C" w:rsidRPr="00BE026C">
        <w:rPr>
          <w:rFonts w:ascii="Calibri" w:hAnsi="Calibri"/>
        </w:rPr>
        <w:t xml:space="preserve">is </w:t>
      </w:r>
      <w:r w:rsidRPr="00BE026C">
        <w:rPr>
          <w:rFonts w:ascii="Calibri" w:hAnsi="Calibri"/>
        </w:rPr>
        <w:t xml:space="preserve">endowed with abundant water resources in the form of seven major rivers, </w:t>
      </w:r>
      <w:r w:rsidR="007A3FB4">
        <w:rPr>
          <w:rFonts w:ascii="Calibri" w:hAnsi="Calibri"/>
        </w:rPr>
        <w:t>yet</w:t>
      </w:r>
      <w:r w:rsidR="007A3FB4" w:rsidRPr="00BE026C">
        <w:rPr>
          <w:rFonts w:ascii="Calibri" w:hAnsi="Calibri"/>
        </w:rPr>
        <w:t xml:space="preserve"> </w:t>
      </w:r>
      <w:r w:rsidRPr="00BE026C">
        <w:rPr>
          <w:rFonts w:ascii="Calibri" w:hAnsi="Calibri"/>
        </w:rPr>
        <w:t xml:space="preserve">only 34% of the population has access to safe drinking water (up to 80% of the </w:t>
      </w:r>
      <w:r w:rsidR="007E209C" w:rsidRPr="00BE026C">
        <w:rPr>
          <w:rFonts w:ascii="Calibri" w:hAnsi="Calibri"/>
        </w:rPr>
        <w:t>rural population has no access)</w:t>
      </w:r>
      <w:r w:rsidRPr="00BE026C">
        <w:rPr>
          <w:rFonts w:ascii="Calibri" w:hAnsi="Calibri"/>
        </w:rPr>
        <w:t xml:space="preserve">. The NAPA states that the water supply in Sierra Leone (Freetown and inland settlements) requires urgent attention. This sector is also depicted as one of the most vulnerable to climate change. Climate change has the potential to severely disrupt the water regimes, possibly leading to floods, droughts, changes in the amount of runoff as well as changes in ground water levels. </w:t>
      </w:r>
    </w:p>
    <w:p w14:paraId="5A198D6C" w14:textId="77777777" w:rsidR="00A207DE" w:rsidRPr="00BE026C" w:rsidRDefault="00A207DE" w:rsidP="00A207DE">
      <w:pPr>
        <w:widowControl w:val="0"/>
        <w:tabs>
          <w:tab w:val="left" w:pos="601"/>
        </w:tabs>
        <w:autoSpaceDE w:val="0"/>
        <w:autoSpaceDN w:val="0"/>
        <w:adjustRightInd w:val="0"/>
        <w:spacing w:before="100" w:beforeAutospacing="1" w:line="240" w:lineRule="auto"/>
        <w:rPr>
          <w:rFonts w:ascii="Calibri" w:hAnsi="Calibri"/>
        </w:rPr>
      </w:pPr>
      <w:r w:rsidRPr="00BE026C">
        <w:rPr>
          <w:rFonts w:ascii="Calibri" w:hAnsi="Calibri"/>
        </w:rPr>
        <w:t xml:space="preserve">Another priority project of the NAPA includes improving the existing supply of water in Sierra Leone. The third priority project related to water includes the promotion of rainwater harvesting techniques to improve access to water at household and community level. </w:t>
      </w:r>
    </w:p>
    <w:p w14:paraId="21534227" w14:textId="530CA70D" w:rsidR="00A207DE" w:rsidRPr="00BE026C" w:rsidRDefault="007E209C" w:rsidP="005C28C3">
      <w:pPr>
        <w:widowControl w:val="0"/>
        <w:tabs>
          <w:tab w:val="left" w:pos="601"/>
        </w:tabs>
        <w:autoSpaceDE w:val="0"/>
        <w:autoSpaceDN w:val="0"/>
        <w:adjustRightInd w:val="0"/>
        <w:spacing w:before="100" w:beforeAutospacing="1" w:line="240" w:lineRule="auto"/>
        <w:rPr>
          <w:rFonts w:ascii="Calibri" w:hAnsi="Calibri"/>
        </w:rPr>
      </w:pPr>
      <w:r w:rsidRPr="00BE026C">
        <w:rPr>
          <w:rFonts w:ascii="Calibri" w:hAnsi="Calibri"/>
        </w:rPr>
        <w:t xml:space="preserve">The project addresses the climate change induced water related problems in Sierra Leone in general and </w:t>
      </w:r>
      <w:r w:rsidR="00726EDD">
        <w:rPr>
          <w:rFonts w:ascii="Calibri" w:hAnsi="Calibri"/>
        </w:rPr>
        <w:t>in</w:t>
      </w:r>
      <w:r w:rsidRPr="00BE026C">
        <w:rPr>
          <w:rFonts w:ascii="Calibri" w:hAnsi="Calibri"/>
        </w:rPr>
        <w:t xml:space="preserve"> Freetown and the three districts (where the pilot projects are being implemented</w:t>
      </w:r>
      <w:r w:rsidR="00726EDD">
        <w:rPr>
          <w:rFonts w:ascii="Calibri" w:hAnsi="Calibri"/>
        </w:rPr>
        <w:t>)</w:t>
      </w:r>
      <w:r w:rsidRPr="00BE026C">
        <w:rPr>
          <w:rFonts w:ascii="Calibri" w:hAnsi="Calibri"/>
        </w:rPr>
        <w:t xml:space="preserve"> in particular. The outcomes of the project </w:t>
      </w:r>
      <w:r w:rsidR="001B6E09" w:rsidRPr="00BE026C">
        <w:rPr>
          <w:rFonts w:ascii="Calibri" w:hAnsi="Calibri"/>
        </w:rPr>
        <w:t>are</w:t>
      </w:r>
      <w:r w:rsidRPr="00BE026C">
        <w:rPr>
          <w:rFonts w:ascii="Calibri" w:hAnsi="Calibri"/>
        </w:rPr>
        <w:t xml:space="preserve"> expected to provide the impetus for government and other stakeholders to intensify efforts geared towards adapting successfully to climate change </w:t>
      </w:r>
      <w:r w:rsidR="001B6E09" w:rsidRPr="00BE026C">
        <w:rPr>
          <w:rFonts w:ascii="Calibri" w:hAnsi="Calibri"/>
        </w:rPr>
        <w:t>induced impacts on the water sector in the country.</w:t>
      </w:r>
    </w:p>
    <w:p w14:paraId="121D8473" w14:textId="77777777" w:rsidR="00F72CE7" w:rsidRPr="00BE026C" w:rsidRDefault="009341BE" w:rsidP="005C28C3">
      <w:pPr>
        <w:pStyle w:val="Heading2"/>
        <w:tabs>
          <w:tab w:val="clear" w:pos="2949"/>
        </w:tabs>
        <w:spacing w:before="100" w:beforeAutospacing="1" w:after="0" w:line="240" w:lineRule="auto"/>
        <w:ind w:left="540" w:hanging="540"/>
        <w:rPr>
          <w:rFonts w:ascii="Calibri" w:hAnsi="Calibri" w:cs="Times New Roman"/>
        </w:rPr>
      </w:pPr>
      <w:bookmarkStart w:id="26" w:name="_Toc532909626"/>
      <w:r w:rsidRPr="00BE026C">
        <w:rPr>
          <w:rFonts w:ascii="Calibri" w:hAnsi="Calibri" w:cs="Times New Roman"/>
        </w:rPr>
        <w:t>Short description of the project (obj</w:t>
      </w:r>
      <w:r w:rsidR="007B55E3" w:rsidRPr="00BE026C">
        <w:rPr>
          <w:rFonts w:ascii="Calibri" w:hAnsi="Calibri" w:cs="Times New Roman"/>
        </w:rPr>
        <w:t>ectives, project participant</w:t>
      </w:r>
      <w:bookmarkStart w:id="27" w:name="_Toc399243816"/>
      <w:bookmarkStart w:id="28" w:name="_Toc441860517"/>
      <w:r w:rsidR="00146466" w:rsidRPr="00BE026C">
        <w:rPr>
          <w:rFonts w:ascii="Calibri" w:hAnsi="Calibri" w:cs="Times New Roman"/>
        </w:rPr>
        <w:t>)</w:t>
      </w:r>
      <w:bookmarkEnd w:id="26"/>
    </w:p>
    <w:p w14:paraId="116EDEB0" w14:textId="277172C5" w:rsidR="00B51A29" w:rsidRPr="00BE026C" w:rsidRDefault="00B51A29" w:rsidP="00B51A29">
      <w:pPr>
        <w:spacing w:before="100" w:beforeAutospacing="1" w:line="240" w:lineRule="auto"/>
        <w:rPr>
          <w:rFonts w:ascii="Calibri" w:hAnsi="Calibri"/>
          <w:bCs/>
          <w:lang w:val="en-US"/>
        </w:rPr>
      </w:pPr>
      <w:r w:rsidRPr="00BE026C">
        <w:rPr>
          <w:rFonts w:ascii="Calibri" w:hAnsi="Calibri"/>
          <w:bCs/>
          <w:lang w:val="en-US"/>
        </w:rPr>
        <w:t>The project, “Building Adaptive Capacity to Catalyze Active Public and Private Sector participation to Manage the Exposure and Sensitivity of Water Supply Services to Climate Change”, is expected to address climate change induced impacts on the water sector in Sierra Leone. Due to the impacts of climate change the availability of water (particularly during summer) is reduced.</w:t>
      </w:r>
    </w:p>
    <w:p w14:paraId="6561AE2C" w14:textId="77777777" w:rsidR="00573CD6" w:rsidRPr="00BE026C" w:rsidRDefault="00B51A29" w:rsidP="005C28C3">
      <w:pPr>
        <w:spacing w:before="100" w:beforeAutospacing="1" w:line="240" w:lineRule="auto"/>
        <w:rPr>
          <w:rFonts w:ascii="Calibri" w:hAnsi="Calibri"/>
          <w:bCs/>
          <w:lang w:val="en-US"/>
        </w:rPr>
      </w:pPr>
      <w:r w:rsidRPr="00BE026C">
        <w:rPr>
          <w:rFonts w:ascii="Calibri" w:hAnsi="Calibri"/>
          <w:bCs/>
          <w:lang w:val="en-US"/>
        </w:rPr>
        <w:t xml:space="preserve">The project has an overall focus on capacity building for climate resilient decision-making in the water sector and pilot intervention on the ground at the four locations. The project aims to support infrastructure and capacity building both, in the urban setting (Freetown and Guma Valley Reservoir) and in the rural setting (Southern, Northern and Eastern regions). In the rural settings, the intervention districts are Puhejun, Kambia and Kono.  Two sites and communities have been identified per district for the pilots. </w:t>
      </w:r>
    </w:p>
    <w:p w14:paraId="6F63BC93" w14:textId="6C68DAB0" w:rsidR="00E417FE" w:rsidRPr="00BE026C" w:rsidRDefault="00AF28DE" w:rsidP="005C28C3">
      <w:pPr>
        <w:spacing w:before="100" w:beforeAutospacing="1" w:line="240" w:lineRule="auto"/>
        <w:rPr>
          <w:rFonts w:ascii="Calibri" w:hAnsi="Calibri"/>
        </w:rPr>
      </w:pPr>
      <w:r>
        <w:rPr>
          <w:rFonts w:ascii="Calibri" w:hAnsi="Calibri"/>
        </w:rPr>
        <w:t xml:space="preserve">Table </w:t>
      </w:r>
      <w:r w:rsidR="00326D9E">
        <w:rPr>
          <w:rFonts w:ascii="Calibri" w:hAnsi="Calibri"/>
        </w:rPr>
        <w:t>4</w:t>
      </w:r>
      <w:r w:rsidR="00B32B08" w:rsidRPr="00BE026C">
        <w:rPr>
          <w:rFonts w:ascii="Calibri" w:hAnsi="Calibri"/>
        </w:rPr>
        <w:t xml:space="preserve"> </w:t>
      </w:r>
      <w:r w:rsidR="00E417FE" w:rsidRPr="00BE026C">
        <w:rPr>
          <w:rFonts w:ascii="Calibri" w:hAnsi="Calibri"/>
        </w:rPr>
        <w:t>provides the details</w:t>
      </w:r>
      <w:r w:rsidR="00057B52" w:rsidRPr="00BE026C">
        <w:rPr>
          <w:rFonts w:ascii="Calibri" w:hAnsi="Calibri"/>
        </w:rPr>
        <w:t xml:space="preserve"> (as per project document) </w:t>
      </w:r>
      <w:r w:rsidR="00E417FE" w:rsidRPr="00BE026C">
        <w:rPr>
          <w:rFonts w:ascii="Calibri" w:hAnsi="Calibri"/>
        </w:rPr>
        <w:t xml:space="preserve">of </w:t>
      </w:r>
      <w:r w:rsidR="00B32B08" w:rsidRPr="00BE026C">
        <w:rPr>
          <w:rFonts w:ascii="Calibri" w:hAnsi="Calibri"/>
        </w:rPr>
        <w:t>objectives and outcomes of the pro</w:t>
      </w:r>
      <w:r w:rsidR="003876C1" w:rsidRPr="00BE026C">
        <w:rPr>
          <w:rFonts w:ascii="Calibri" w:hAnsi="Calibri"/>
        </w:rPr>
        <w:t>ject. Also given in the Table are</w:t>
      </w:r>
      <w:r w:rsidR="00B32B08" w:rsidRPr="00BE026C">
        <w:rPr>
          <w:rFonts w:ascii="Calibri" w:hAnsi="Calibri"/>
        </w:rPr>
        <w:t xml:space="preserve"> the </w:t>
      </w:r>
      <w:r w:rsidR="00B51A29" w:rsidRPr="00BE026C">
        <w:rPr>
          <w:rFonts w:ascii="Calibri" w:hAnsi="Calibri"/>
        </w:rPr>
        <w:t>indicators to determine the achievement of the results along with the target values for the indicators</w:t>
      </w:r>
      <w:r w:rsidR="00B32B08" w:rsidRPr="00BE026C">
        <w:rPr>
          <w:rFonts w:ascii="Calibri" w:hAnsi="Calibri"/>
        </w:rPr>
        <w:t>.</w:t>
      </w:r>
    </w:p>
    <w:p w14:paraId="60465780" w14:textId="77777777" w:rsidR="0048206E" w:rsidRPr="00BE026C" w:rsidRDefault="0048206E" w:rsidP="005C28C3">
      <w:pPr>
        <w:spacing w:before="100" w:beforeAutospacing="1" w:line="240" w:lineRule="auto"/>
        <w:rPr>
          <w:rFonts w:ascii="Calibri" w:hAnsi="Calibri"/>
          <w:highlight w:val="yellow"/>
        </w:rPr>
      </w:pPr>
    </w:p>
    <w:p w14:paraId="0597AC56" w14:textId="77777777" w:rsidR="0048206E" w:rsidRPr="00BE026C" w:rsidRDefault="0048206E" w:rsidP="005C28C3">
      <w:pPr>
        <w:spacing w:before="100" w:beforeAutospacing="1" w:line="240" w:lineRule="auto"/>
        <w:rPr>
          <w:rFonts w:ascii="Calibri" w:hAnsi="Calibri"/>
          <w:highlight w:val="yellow"/>
        </w:rPr>
      </w:pPr>
    </w:p>
    <w:p w14:paraId="26BB02C3" w14:textId="7970143D" w:rsidR="00B32B08" w:rsidRPr="00BE026C" w:rsidRDefault="00AF28DE" w:rsidP="005C28C3">
      <w:pPr>
        <w:widowControl w:val="0"/>
        <w:autoSpaceDE w:val="0"/>
        <w:autoSpaceDN w:val="0"/>
        <w:adjustRightInd w:val="0"/>
        <w:spacing w:before="100" w:beforeAutospacing="1" w:line="240" w:lineRule="auto"/>
        <w:contextualSpacing/>
        <w:jc w:val="left"/>
        <w:rPr>
          <w:rFonts w:ascii="Calibri" w:hAnsi="Calibri"/>
          <w:b/>
          <w:color w:val="000000"/>
          <w:lang w:eastAsia="en-PH"/>
        </w:rPr>
      </w:pPr>
      <w:r>
        <w:rPr>
          <w:rFonts w:ascii="Calibri" w:hAnsi="Calibri"/>
          <w:b/>
          <w:color w:val="000000"/>
          <w:lang w:eastAsia="en-PH"/>
        </w:rPr>
        <w:t xml:space="preserve">Table </w:t>
      </w:r>
      <w:r w:rsidR="00326D9E">
        <w:rPr>
          <w:rFonts w:ascii="Calibri" w:hAnsi="Calibri"/>
          <w:b/>
          <w:color w:val="000000"/>
          <w:lang w:eastAsia="en-PH"/>
        </w:rPr>
        <w:t>4</w:t>
      </w:r>
      <w:r w:rsidR="00B32B08" w:rsidRPr="00BE026C">
        <w:rPr>
          <w:rFonts w:ascii="Calibri" w:hAnsi="Calibri"/>
          <w:b/>
          <w:color w:val="000000"/>
          <w:lang w:eastAsia="en-PH"/>
        </w:rPr>
        <w:t>: Project Results Framework (as per Project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160"/>
        <w:gridCol w:w="2970"/>
        <w:gridCol w:w="2001"/>
      </w:tblGrid>
      <w:tr w:rsidR="00620D78" w:rsidRPr="00BE026C" w14:paraId="64A17B63" w14:textId="77777777" w:rsidTr="00620D78">
        <w:trPr>
          <w:trHeight w:val="422"/>
        </w:trPr>
        <w:tc>
          <w:tcPr>
            <w:tcW w:w="1885" w:type="dxa"/>
            <w:shd w:val="clear" w:color="auto" w:fill="95B3D7" w:themeFill="accent1" w:themeFillTint="99"/>
          </w:tcPr>
          <w:p w14:paraId="6F65AA0F" w14:textId="77777777" w:rsidR="00620D78" w:rsidRPr="00BE026C" w:rsidRDefault="00620D78" w:rsidP="00D91E75">
            <w:pPr>
              <w:spacing w:line="240" w:lineRule="auto"/>
              <w:jc w:val="left"/>
              <w:rPr>
                <w:rFonts w:ascii="Calibri" w:hAnsi="Calibri"/>
                <w:b/>
                <w:sz w:val="18"/>
              </w:rPr>
            </w:pPr>
          </w:p>
        </w:tc>
        <w:tc>
          <w:tcPr>
            <w:tcW w:w="2160" w:type="dxa"/>
            <w:shd w:val="clear" w:color="auto" w:fill="95B3D7" w:themeFill="accent1" w:themeFillTint="99"/>
          </w:tcPr>
          <w:p w14:paraId="2A39FCA2" w14:textId="77777777" w:rsidR="00620D78" w:rsidRPr="00BE026C" w:rsidRDefault="00620D78" w:rsidP="00D91E75">
            <w:pPr>
              <w:spacing w:line="240" w:lineRule="auto"/>
              <w:jc w:val="left"/>
              <w:rPr>
                <w:rFonts w:ascii="Calibri" w:hAnsi="Calibri"/>
                <w:b/>
                <w:sz w:val="18"/>
              </w:rPr>
            </w:pPr>
            <w:r w:rsidRPr="00BE026C">
              <w:rPr>
                <w:rFonts w:ascii="Calibri" w:hAnsi="Calibri"/>
                <w:b/>
                <w:sz w:val="18"/>
              </w:rPr>
              <w:t>Indicator</w:t>
            </w:r>
          </w:p>
        </w:tc>
        <w:tc>
          <w:tcPr>
            <w:tcW w:w="2970" w:type="dxa"/>
            <w:shd w:val="clear" w:color="auto" w:fill="95B3D7" w:themeFill="accent1" w:themeFillTint="99"/>
          </w:tcPr>
          <w:p w14:paraId="0D9D9E02" w14:textId="77777777" w:rsidR="00620D78" w:rsidRPr="00BE026C" w:rsidRDefault="00620D78" w:rsidP="00D91E75">
            <w:pPr>
              <w:spacing w:line="240" w:lineRule="auto"/>
              <w:jc w:val="left"/>
              <w:rPr>
                <w:rFonts w:ascii="Calibri" w:hAnsi="Calibri"/>
                <w:b/>
                <w:sz w:val="18"/>
              </w:rPr>
            </w:pPr>
            <w:r w:rsidRPr="00BE026C">
              <w:rPr>
                <w:rFonts w:ascii="Calibri" w:hAnsi="Calibri"/>
                <w:b/>
                <w:sz w:val="18"/>
              </w:rPr>
              <w:t>Baseline</w:t>
            </w:r>
          </w:p>
        </w:tc>
        <w:tc>
          <w:tcPr>
            <w:tcW w:w="2001" w:type="dxa"/>
            <w:shd w:val="clear" w:color="auto" w:fill="95B3D7" w:themeFill="accent1" w:themeFillTint="99"/>
          </w:tcPr>
          <w:p w14:paraId="72C36D51" w14:textId="77777777" w:rsidR="00620D78" w:rsidRPr="00BE026C" w:rsidRDefault="00620D78" w:rsidP="00D91E75">
            <w:pPr>
              <w:spacing w:line="240" w:lineRule="auto"/>
              <w:jc w:val="left"/>
              <w:rPr>
                <w:rFonts w:ascii="Calibri" w:hAnsi="Calibri"/>
                <w:b/>
                <w:sz w:val="18"/>
              </w:rPr>
            </w:pPr>
            <w:r w:rsidRPr="00BE026C">
              <w:rPr>
                <w:rFonts w:ascii="Calibri" w:hAnsi="Calibri"/>
                <w:b/>
                <w:sz w:val="18"/>
              </w:rPr>
              <w:t xml:space="preserve">Targets </w:t>
            </w:r>
          </w:p>
          <w:p w14:paraId="4E45BE47" w14:textId="77777777" w:rsidR="00620D78" w:rsidRPr="00BE026C" w:rsidRDefault="00620D78" w:rsidP="00D91E75">
            <w:pPr>
              <w:spacing w:line="240" w:lineRule="auto"/>
              <w:jc w:val="left"/>
              <w:rPr>
                <w:rFonts w:ascii="Calibri" w:hAnsi="Calibri"/>
                <w:b/>
                <w:sz w:val="18"/>
              </w:rPr>
            </w:pPr>
            <w:r w:rsidRPr="00BE026C">
              <w:rPr>
                <w:rFonts w:ascii="Calibri" w:hAnsi="Calibri"/>
                <w:b/>
                <w:sz w:val="18"/>
              </w:rPr>
              <w:t>End of Project</w:t>
            </w:r>
          </w:p>
        </w:tc>
      </w:tr>
      <w:tr w:rsidR="00620D78" w:rsidRPr="00BE026C" w14:paraId="4227EE8F" w14:textId="77777777" w:rsidTr="00620D78">
        <w:tc>
          <w:tcPr>
            <w:tcW w:w="1885" w:type="dxa"/>
            <w:shd w:val="clear" w:color="auto" w:fill="95B3D7" w:themeFill="accent1" w:themeFillTint="99"/>
          </w:tcPr>
          <w:p w14:paraId="22077DC0" w14:textId="77777777" w:rsidR="00620D78" w:rsidRPr="00BE026C" w:rsidRDefault="00620D78" w:rsidP="00D91E75">
            <w:pPr>
              <w:spacing w:line="240" w:lineRule="auto"/>
              <w:jc w:val="left"/>
              <w:rPr>
                <w:rFonts w:ascii="Calibri" w:hAnsi="Calibri"/>
                <w:b/>
                <w:sz w:val="16"/>
              </w:rPr>
            </w:pPr>
            <w:r w:rsidRPr="00BE026C">
              <w:rPr>
                <w:rFonts w:ascii="Calibri" w:hAnsi="Calibri"/>
                <w:b/>
                <w:sz w:val="18"/>
              </w:rPr>
              <w:t>Project Objective:</w:t>
            </w:r>
            <w:r w:rsidRPr="00BE026C">
              <w:rPr>
                <w:rFonts w:ascii="Calibri" w:hAnsi="Calibri"/>
                <w:sz w:val="20"/>
              </w:rPr>
              <w:t xml:space="preserve"> </w:t>
            </w:r>
            <w:r w:rsidRPr="00BE026C">
              <w:rPr>
                <w:rFonts w:ascii="Calibri" w:hAnsi="Calibri"/>
                <w:sz w:val="18"/>
              </w:rPr>
              <w:t xml:space="preserve">Enhance the adaptive capacity of decision-makers in the public and private sector involved in water provision to plan for and respond to climate change risks on water resources. </w:t>
            </w:r>
          </w:p>
          <w:p w14:paraId="14700119" w14:textId="77777777" w:rsidR="00620D78" w:rsidRPr="00BE026C" w:rsidRDefault="00620D78" w:rsidP="00D91E75">
            <w:pPr>
              <w:spacing w:line="240" w:lineRule="auto"/>
              <w:jc w:val="left"/>
              <w:rPr>
                <w:rFonts w:ascii="Calibri" w:hAnsi="Calibri"/>
                <w:b/>
                <w:sz w:val="18"/>
              </w:rPr>
            </w:pPr>
          </w:p>
        </w:tc>
        <w:tc>
          <w:tcPr>
            <w:tcW w:w="2160" w:type="dxa"/>
          </w:tcPr>
          <w:p w14:paraId="27E6E776" w14:textId="77777777" w:rsidR="00620D78" w:rsidRPr="00BE026C" w:rsidRDefault="00620D78" w:rsidP="00D91E75">
            <w:pPr>
              <w:spacing w:line="240" w:lineRule="auto"/>
              <w:jc w:val="left"/>
              <w:rPr>
                <w:rFonts w:ascii="Calibri" w:hAnsi="Calibri"/>
                <w:sz w:val="18"/>
                <w:szCs w:val="18"/>
              </w:rPr>
            </w:pPr>
            <w:r w:rsidRPr="00BE026C">
              <w:rPr>
                <w:rFonts w:ascii="Calibri" w:hAnsi="Calibri"/>
                <w:sz w:val="18"/>
                <w:szCs w:val="18"/>
              </w:rPr>
              <w:t xml:space="preserve">Indicator 2.2.1: </w:t>
            </w:r>
          </w:p>
          <w:p w14:paraId="604A695D" w14:textId="77777777" w:rsidR="00620D78" w:rsidRPr="00BE026C" w:rsidRDefault="00620D78" w:rsidP="00D91E75">
            <w:pPr>
              <w:spacing w:line="240" w:lineRule="auto"/>
              <w:jc w:val="left"/>
              <w:rPr>
                <w:rFonts w:ascii="Calibri" w:hAnsi="Calibri"/>
                <w:sz w:val="18"/>
                <w:szCs w:val="18"/>
              </w:rPr>
            </w:pPr>
            <w:r w:rsidRPr="00BE026C">
              <w:rPr>
                <w:rFonts w:ascii="Calibri" w:hAnsi="Calibri"/>
                <w:sz w:val="18"/>
                <w:szCs w:val="18"/>
              </w:rPr>
              <w:t>No. and type of targeted institutions with increased adaptive capacity to reduce risks of and responses to climate variability.</w:t>
            </w:r>
          </w:p>
        </w:tc>
        <w:tc>
          <w:tcPr>
            <w:tcW w:w="2970" w:type="dxa"/>
          </w:tcPr>
          <w:p w14:paraId="21B90A46" w14:textId="77777777" w:rsidR="00620D78" w:rsidRPr="00BE026C" w:rsidRDefault="00620D78" w:rsidP="00542989">
            <w:pPr>
              <w:pStyle w:val="ListParagraph"/>
              <w:numPr>
                <w:ilvl w:val="0"/>
                <w:numId w:val="41"/>
              </w:numPr>
              <w:spacing w:after="0" w:line="240" w:lineRule="auto"/>
              <w:ind w:left="62" w:hanging="90"/>
              <w:rPr>
                <w:sz w:val="18"/>
              </w:rPr>
            </w:pPr>
            <w:r w:rsidRPr="00BE026C">
              <w:rPr>
                <w:sz w:val="18"/>
              </w:rPr>
              <w:t xml:space="preserve">Technocrats from MWR and EPA in Freetown, but particularly regional technical staffs have extremely limited opportunity for professional updating, and usually find it difficult to address newly emerging technical issues and practices into their ongoing work. </w:t>
            </w:r>
          </w:p>
          <w:p w14:paraId="52CBF213" w14:textId="77777777" w:rsidR="00620D78" w:rsidRPr="00BE026C" w:rsidRDefault="00620D78" w:rsidP="00542989">
            <w:pPr>
              <w:pStyle w:val="ListParagraph"/>
              <w:numPr>
                <w:ilvl w:val="0"/>
                <w:numId w:val="41"/>
              </w:numPr>
              <w:spacing w:after="0" w:line="240" w:lineRule="auto"/>
              <w:ind w:left="62" w:hanging="90"/>
              <w:rPr>
                <w:sz w:val="18"/>
              </w:rPr>
            </w:pPr>
            <w:r w:rsidRPr="00BE026C">
              <w:rPr>
                <w:sz w:val="18"/>
              </w:rPr>
              <w:t>One of the major limitations is the lack of capacity to deal with climate risks and understandings of managing these risks in the water sector.</w:t>
            </w:r>
          </w:p>
        </w:tc>
        <w:tc>
          <w:tcPr>
            <w:tcW w:w="2001" w:type="dxa"/>
          </w:tcPr>
          <w:p w14:paraId="7512AA27" w14:textId="77777777" w:rsidR="00620D78" w:rsidRPr="00BE026C" w:rsidRDefault="00620D78" w:rsidP="00542989">
            <w:pPr>
              <w:pStyle w:val="ListParagraph"/>
              <w:numPr>
                <w:ilvl w:val="0"/>
                <w:numId w:val="41"/>
              </w:numPr>
              <w:spacing w:after="0" w:line="240" w:lineRule="auto"/>
              <w:ind w:left="62" w:hanging="90"/>
              <w:rPr>
                <w:sz w:val="18"/>
              </w:rPr>
            </w:pPr>
            <w:r w:rsidRPr="00BE026C">
              <w:rPr>
                <w:sz w:val="18"/>
              </w:rPr>
              <w:t>At least capacities of 2 line ministries and 2 Districts Council to mainstream adaptation concerns within water policies and local development plans are strengthened</w:t>
            </w:r>
          </w:p>
          <w:p w14:paraId="68167F8B" w14:textId="77777777" w:rsidR="00620D78" w:rsidRPr="00BE026C" w:rsidRDefault="00620D78" w:rsidP="00542989">
            <w:pPr>
              <w:pStyle w:val="ListParagraph"/>
              <w:numPr>
                <w:ilvl w:val="0"/>
                <w:numId w:val="41"/>
              </w:numPr>
              <w:spacing w:after="0" w:line="240" w:lineRule="auto"/>
              <w:ind w:left="62" w:hanging="90"/>
              <w:rPr>
                <w:sz w:val="18"/>
              </w:rPr>
            </w:pPr>
            <w:r w:rsidRPr="00BE026C">
              <w:rPr>
                <w:sz w:val="18"/>
              </w:rPr>
              <w:t>Capacities of two  research /training centre to deliver relevant trainings on climate change issues are strengthened</w:t>
            </w:r>
          </w:p>
        </w:tc>
      </w:tr>
      <w:tr w:rsidR="00620D78" w:rsidRPr="00BE026C" w14:paraId="702210A9" w14:textId="77777777" w:rsidTr="00620D78">
        <w:trPr>
          <w:trHeight w:val="1412"/>
        </w:trPr>
        <w:tc>
          <w:tcPr>
            <w:tcW w:w="1885" w:type="dxa"/>
            <w:vMerge w:val="restart"/>
            <w:shd w:val="clear" w:color="auto" w:fill="95B3D7" w:themeFill="accent1" w:themeFillTint="99"/>
          </w:tcPr>
          <w:p w14:paraId="10F7AF7B" w14:textId="77777777" w:rsidR="00620D78" w:rsidRPr="00BE026C" w:rsidRDefault="00620D78" w:rsidP="00D91E75">
            <w:pPr>
              <w:spacing w:line="240" w:lineRule="auto"/>
              <w:jc w:val="left"/>
              <w:rPr>
                <w:rFonts w:ascii="Calibri" w:hAnsi="Calibri"/>
                <w:b/>
                <w:sz w:val="18"/>
              </w:rPr>
            </w:pPr>
            <w:r w:rsidRPr="00BE026C">
              <w:rPr>
                <w:rFonts w:ascii="Calibri" w:hAnsi="Calibri"/>
                <w:b/>
                <w:sz w:val="18"/>
              </w:rPr>
              <w:t xml:space="preserve">Outcome 1: </w:t>
            </w:r>
          </w:p>
          <w:p w14:paraId="0913B8C2" w14:textId="77777777" w:rsidR="00620D78" w:rsidRPr="00BE026C" w:rsidRDefault="00620D78" w:rsidP="00D91E75">
            <w:pPr>
              <w:spacing w:line="240" w:lineRule="auto"/>
              <w:jc w:val="left"/>
              <w:rPr>
                <w:rFonts w:ascii="Calibri" w:hAnsi="Calibri"/>
                <w:sz w:val="18"/>
              </w:rPr>
            </w:pPr>
            <w:r w:rsidRPr="00BE026C">
              <w:rPr>
                <w:rFonts w:ascii="Calibri" w:hAnsi="Calibri"/>
                <w:sz w:val="18"/>
              </w:rPr>
              <w:t>Critical public policies governing the management of water resources revised to incentivize climate smart investment by the private sector.</w:t>
            </w:r>
          </w:p>
          <w:p w14:paraId="54A3B15C" w14:textId="77777777" w:rsidR="00620D78" w:rsidRPr="00BE026C" w:rsidRDefault="00620D78" w:rsidP="00D91E75">
            <w:pPr>
              <w:spacing w:line="240" w:lineRule="auto"/>
              <w:jc w:val="left"/>
              <w:rPr>
                <w:rFonts w:ascii="Calibri" w:hAnsi="Calibri"/>
                <w:b/>
                <w:sz w:val="18"/>
              </w:rPr>
            </w:pPr>
          </w:p>
          <w:p w14:paraId="26D7E9D2" w14:textId="77777777" w:rsidR="00620D78" w:rsidRPr="00BE026C" w:rsidRDefault="00620D78" w:rsidP="00D91E75">
            <w:pPr>
              <w:spacing w:line="240" w:lineRule="auto"/>
              <w:jc w:val="left"/>
              <w:rPr>
                <w:rFonts w:ascii="Calibri" w:hAnsi="Calibri"/>
                <w:b/>
                <w:sz w:val="18"/>
              </w:rPr>
            </w:pPr>
          </w:p>
        </w:tc>
        <w:tc>
          <w:tcPr>
            <w:tcW w:w="2160" w:type="dxa"/>
          </w:tcPr>
          <w:p w14:paraId="4431D722" w14:textId="77777777" w:rsidR="00620D78" w:rsidRPr="00BE026C" w:rsidRDefault="00620D78" w:rsidP="00D91E75">
            <w:pPr>
              <w:spacing w:line="240" w:lineRule="auto"/>
              <w:jc w:val="left"/>
              <w:rPr>
                <w:rFonts w:ascii="Calibri" w:hAnsi="Calibri"/>
                <w:sz w:val="18"/>
                <w:szCs w:val="18"/>
              </w:rPr>
            </w:pPr>
            <w:r w:rsidRPr="00BE026C">
              <w:rPr>
                <w:rFonts w:ascii="Calibri" w:hAnsi="Calibri"/>
                <w:sz w:val="18"/>
                <w:szCs w:val="18"/>
              </w:rPr>
              <w:t>Indicator 1.1.1: Adaptation concerns and actions mainstreamed within at least the Guma Reservoir Management process</w:t>
            </w:r>
          </w:p>
        </w:tc>
        <w:tc>
          <w:tcPr>
            <w:tcW w:w="2970" w:type="dxa"/>
          </w:tcPr>
          <w:p w14:paraId="471715E2" w14:textId="77777777" w:rsidR="00620D78" w:rsidRPr="00BE026C" w:rsidRDefault="00620D78" w:rsidP="00542989">
            <w:pPr>
              <w:pStyle w:val="ListParagraph"/>
              <w:numPr>
                <w:ilvl w:val="0"/>
                <w:numId w:val="41"/>
              </w:numPr>
              <w:spacing w:after="0" w:line="240" w:lineRule="auto"/>
              <w:ind w:left="62" w:hanging="90"/>
              <w:rPr>
                <w:sz w:val="18"/>
              </w:rPr>
            </w:pPr>
            <w:r w:rsidRPr="00BE026C">
              <w:rPr>
                <w:sz w:val="18"/>
              </w:rPr>
              <w:t>The overall risk that climate change may pose on the sustainability of water supply to the capital not well integrated into Guma Reservoir management</w:t>
            </w:r>
          </w:p>
        </w:tc>
        <w:tc>
          <w:tcPr>
            <w:tcW w:w="2001" w:type="dxa"/>
          </w:tcPr>
          <w:p w14:paraId="5BAF5378" w14:textId="77777777" w:rsidR="00620D78" w:rsidRPr="00BE026C" w:rsidRDefault="00620D78" w:rsidP="00542989">
            <w:pPr>
              <w:pStyle w:val="ListParagraph"/>
              <w:numPr>
                <w:ilvl w:val="0"/>
                <w:numId w:val="41"/>
              </w:numPr>
              <w:spacing w:after="0" w:line="240" w:lineRule="auto"/>
              <w:ind w:left="62" w:hanging="90"/>
              <w:rPr>
                <w:sz w:val="18"/>
              </w:rPr>
            </w:pPr>
            <w:r w:rsidRPr="00BE026C">
              <w:rPr>
                <w:sz w:val="18"/>
              </w:rPr>
              <w:t xml:space="preserve">CC resilience plan for Guma reservoir established </w:t>
            </w:r>
          </w:p>
        </w:tc>
      </w:tr>
      <w:tr w:rsidR="00620D78" w:rsidRPr="00BE026C" w14:paraId="4B36E00E" w14:textId="77777777" w:rsidTr="00620D78">
        <w:trPr>
          <w:trHeight w:val="3140"/>
        </w:trPr>
        <w:tc>
          <w:tcPr>
            <w:tcW w:w="1885" w:type="dxa"/>
            <w:vMerge/>
            <w:shd w:val="clear" w:color="auto" w:fill="95B3D7" w:themeFill="accent1" w:themeFillTint="99"/>
          </w:tcPr>
          <w:p w14:paraId="65E61D13" w14:textId="77777777" w:rsidR="00620D78" w:rsidRPr="00BE026C" w:rsidRDefault="00620D78" w:rsidP="00D91E75">
            <w:pPr>
              <w:spacing w:line="240" w:lineRule="auto"/>
              <w:jc w:val="left"/>
              <w:rPr>
                <w:rFonts w:ascii="Calibri" w:hAnsi="Calibri"/>
                <w:b/>
                <w:sz w:val="18"/>
              </w:rPr>
            </w:pPr>
          </w:p>
        </w:tc>
        <w:tc>
          <w:tcPr>
            <w:tcW w:w="2160" w:type="dxa"/>
          </w:tcPr>
          <w:p w14:paraId="47F66181" w14:textId="77777777" w:rsidR="00620D78" w:rsidRPr="00BE026C" w:rsidRDefault="00620D78" w:rsidP="00D91E75">
            <w:pPr>
              <w:spacing w:line="240" w:lineRule="auto"/>
              <w:jc w:val="left"/>
              <w:rPr>
                <w:rFonts w:ascii="Calibri" w:hAnsi="Calibri"/>
                <w:sz w:val="18"/>
                <w:szCs w:val="18"/>
              </w:rPr>
            </w:pPr>
            <w:r w:rsidRPr="00BE026C">
              <w:rPr>
                <w:rFonts w:ascii="Calibri" w:hAnsi="Calibri"/>
                <w:sz w:val="18"/>
                <w:szCs w:val="18"/>
              </w:rPr>
              <w:t xml:space="preserve">Indicator 2.2.1: </w:t>
            </w:r>
          </w:p>
          <w:p w14:paraId="52077884" w14:textId="77777777" w:rsidR="00620D78" w:rsidRPr="00BE026C" w:rsidRDefault="00620D78" w:rsidP="00D91E75">
            <w:pPr>
              <w:spacing w:line="240" w:lineRule="auto"/>
              <w:jc w:val="left"/>
              <w:rPr>
                <w:rFonts w:ascii="Calibri" w:hAnsi="Calibri"/>
                <w:sz w:val="18"/>
                <w:szCs w:val="18"/>
              </w:rPr>
            </w:pPr>
            <w:r w:rsidRPr="00BE026C">
              <w:rPr>
                <w:rFonts w:ascii="Calibri" w:hAnsi="Calibri"/>
                <w:sz w:val="18"/>
                <w:szCs w:val="18"/>
              </w:rPr>
              <w:t>Number and type of targeted institutions with increased adaptive capacity to reduce risks of and responses to climate variability.</w:t>
            </w:r>
          </w:p>
        </w:tc>
        <w:tc>
          <w:tcPr>
            <w:tcW w:w="2970" w:type="dxa"/>
          </w:tcPr>
          <w:p w14:paraId="03A733F4" w14:textId="77777777" w:rsidR="00620D78" w:rsidRPr="00BE026C" w:rsidRDefault="00620D78" w:rsidP="00542989">
            <w:pPr>
              <w:pStyle w:val="ListParagraph"/>
              <w:numPr>
                <w:ilvl w:val="0"/>
                <w:numId w:val="41"/>
              </w:numPr>
              <w:spacing w:after="0" w:line="240" w:lineRule="auto"/>
              <w:ind w:left="62" w:hanging="90"/>
              <w:rPr>
                <w:sz w:val="18"/>
              </w:rPr>
            </w:pPr>
            <w:r w:rsidRPr="00BE026C">
              <w:rPr>
                <w:sz w:val="18"/>
              </w:rPr>
              <w:t xml:space="preserve">Key decision-makers who are supposed to lead implementation of the policy have limited knowledge of climate change impacts or adaptation responses. </w:t>
            </w:r>
          </w:p>
          <w:p w14:paraId="4080BC81" w14:textId="77777777" w:rsidR="00620D78" w:rsidRPr="00BE026C" w:rsidRDefault="00620D78" w:rsidP="00542989">
            <w:pPr>
              <w:pStyle w:val="ListParagraph"/>
              <w:numPr>
                <w:ilvl w:val="0"/>
                <w:numId w:val="41"/>
              </w:numPr>
              <w:spacing w:after="0" w:line="240" w:lineRule="auto"/>
              <w:ind w:left="62" w:hanging="90"/>
              <w:rPr>
                <w:sz w:val="18"/>
              </w:rPr>
            </w:pPr>
            <w:r w:rsidRPr="00BE026C">
              <w:rPr>
                <w:sz w:val="18"/>
              </w:rPr>
              <w:t>Information, including inventory and mapping, is inadequate and staffs from MWR have limited expertise to internalize climate changes into existing local development plan</w:t>
            </w:r>
          </w:p>
          <w:p w14:paraId="25CC88CA" w14:textId="77777777" w:rsidR="00620D78" w:rsidRPr="00BE026C" w:rsidRDefault="00620D78" w:rsidP="00542989">
            <w:pPr>
              <w:pStyle w:val="ListParagraph"/>
              <w:numPr>
                <w:ilvl w:val="0"/>
                <w:numId w:val="41"/>
              </w:numPr>
              <w:spacing w:after="0" w:line="240" w:lineRule="auto"/>
              <w:ind w:left="62" w:hanging="90"/>
              <w:rPr>
                <w:sz w:val="18"/>
              </w:rPr>
            </w:pPr>
            <w:r w:rsidRPr="00BE026C">
              <w:rPr>
                <w:sz w:val="18"/>
              </w:rPr>
              <w:t>Low interplay between public and private sector on adaptation strategies investment</w:t>
            </w:r>
          </w:p>
          <w:p w14:paraId="32A884C0" w14:textId="77777777" w:rsidR="00620D78" w:rsidRPr="00BE026C" w:rsidRDefault="00620D78" w:rsidP="00542989">
            <w:pPr>
              <w:pStyle w:val="ListParagraph"/>
              <w:numPr>
                <w:ilvl w:val="0"/>
                <w:numId w:val="41"/>
              </w:numPr>
              <w:spacing w:after="0" w:line="240" w:lineRule="auto"/>
              <w:ind w:left="62" w:hanging="90"/>
              <w:rPr>
                <w:sz w:val="18"/>
              </w:rPr>
            </w:pPr>
            <w:r w:rsidRPr="00BE026C">
              <w:rPr>
                <w:sz w:val="18"/>
              </w:rPr>
              <w:t>Existing coping strategies and adaptation action not documented at all, including for the water sector.</w:t>
            </w:r>
          </w:p>
        </w:tc>
        <w:tc>
          <w:tcPr>
            <w:tcW w:w="2001" w:type="dxa"/>
          </w:tcPr>
          <w:p w14:paraId="05F98BA7" w14:textId="77777777" w:rsidR="00620D78" w:rsidRPr="00BE026C" w:rsidRDefault="00620D78" w:rsidP="00542989">
            <w:pPr>
              <w:pStyle w:val="ListParagraph"/>
              <w:numPr>
                <w:ilvl w:val="0"/>
                <w:numId w:val="41"/>
              </w:numPr>
              <w:spacing w:after="0" w:line="240" w:lineRule="auto"/>
              <w:ind w:left="62" w:hanging="90"/>
              <w:rPr>
                <w:sz w:val="18"/>
              </w:rPr>
            </w:pPr>
            <w:r w:rsidRPr="00BE026C">
              <w:rPr>
                <w:sz w:val="18"/>
              </w:rPr>
              <w:t>15% of staff from targeted institutions aware of predicted impacts of climate change and appropriate responses</w:t>
            </w:r>
          </w:p>
          <w:p w14:paraId="516F273C" w14:textId="77777777" w:rsidR="00620D78" w:rsidRPr="00BE026C" w:rsidRDefault="00620D78" w:rsidP="00542989">
            <w:pPr>
              <w:pStyle w:val="ListParagraph"/>
              <w:numPr>
                <w:ilvl w:val="0"/>
                <w:numId w:val="41"/>
              </w:numPr>
              <w:spacing w:after="0" w:line="240" w:lineRule="auto"/>
              <w:ind w:left="62" w:hanging="90"/>
              <w:rPr>
                <w:sz w:val="18"/>
              </w:rPr>
            </w:pPr>
            <w:r w:rsidRPr="00BE026C">
              <w:rPr>
                <w:sz w:val="18"/>
              </w:rPr>
              <w:t>60% of targeted stakeholders have access to relevant disseminated adaption experiences from the project</w:t>
            </w:r>
          </w:p>
          <w:p w14:paraId="30411106" w14:textId="77777777" w:rsidR="00620D78" w:rsidRPr="00BE026C" w:rsidRDefault="00620D78" w:rsidP="00D91E75">
            <w:pPr>
              <w:spacing w:line="240" w:lineRule="auto"/>
              <w:jc w:val="left"/>
              <w:rPr>
                <w:rFonts w:ascii="Calibri" w:hAnsi="Calibri"/>
                <w:sz w:val="18"/>
              </w:rPr>
            </w:pPr>
          </w:p>
        </w:tc>
      </w:tr>
      <w:tr w:rsidR="00620D78" w:rsidRPr="00BE026C" w14:paraId="5918D9DF" w14:textId="77777777" w:rsidTr="00620D78">
        <w:tc>
          <w:tcPr>
            <w:tcW w:w="1885" w:type="dxa"/>
            <w:shd w:val="clear" w:color="auto" w:fill="95B3D7" w:themeFill="accent1" w:themeFillTint="99"/>
          </w:tcPr>
          <w:p w14:paraId="133E60DD" w14:textId="77777777" w:rsidR="00620D78" w:rsidRPr="00BE026C" w:rsidRDefault="00620D78" w:rsidP="00D91E75">
            <w:pPr>
              <w:spacing w:line="240" w:lineRule="auto"/>
              <w:jc w:val="left"/>
              <w:rPr>
                <w:rFonts w:ascii="Calibri" w:hAnsi="Calibri"/>
                <w:b/>
                <w:sz w:val="18"/>
              </w:rPr>
            </w:pPr>
            <w:r w:rsidRPr="00BE026C">
              <w:rPr>
                <w:rFonts w:ascii="Calibri" w:hAnsi="Calibri"/>
                <w:b/>
                <w:sz w:val="18"/>
              </w:rPr>
              <w:t xml:space="preserve">Outcome 2: </w:t>
            </w:r>
          </w:p>
          <w:p w14:paraId="5B16C7B7" w14:textId="77777777" w:rsidR="00620D78" w:rsidRPr="00BE026C" w:rsidRDefault="00620D78" w:rsidP="00D91E75">
            <w:pPr>
              <w:spacing w:line="240" w:lineRule="auto"/>
              <w:jc w:val="left"/>
              <w:rPr>
                <w:rFonts w:ascii="Calibri" w:hAnsi="Calibri"/>
                <w:sz w:val="16"/>
              </w:rPr>
            </w:pPr>
            <w:r w:rsidRPr="00BE026C">
              <w:rPr>
                <w:rFonts w:ascii="Calibri" w:hAnsi="Calibri"/>
                <w:sz w:val="18"/>
              </w:rPr>
              <w:t>Water supply infrastructure in Freetown and Puhejun, Kambia and Kono districts made resilient against climate change induced risks</w:t>
            </w:r>
          </w:p>
        </w:tc>
        <w:tc>
          <w:tcPr>
            <w:tcW w:w="2160" w:type="dxa"/>
          </w:tcPr>
          <w:p w14:paraId="13F8919F" w14:textId="77777777" w:rsidR="00620D78" w:rsidRPr="00BE026C" w:rsidRDefault="00620D78" w:rsidP="00D91E75">
            <w:pPr>
              <w:spacing w:line="240" w:lineRule="auto"/>
              <w:jc w:val="left"/>
              <w:rPr>
                <w:rFonts w:ascii="Calibri" w:hAnsi="Calibri"/>
                <w:sz w:val="18"/>
                <w:szCs w:val="18"/>
              </w:rPr>
            </w:pPr>
            <w:r w:rsidRPr="00BE026C">
              <w:rPr>
                <w:rFonts w:ascii="Calibri" w:hAnsi="Calibri"/>
                <w:sz w:val="18"/>
                <w:szCs w:val="18"/>
              </w:rPr>
              <w:t xml:space="preserve">Indicator 1.2.3: </w:t>
            </w:r>
          </w:p>
          <w:p w14:paraId="41F747F2" w14:textId="77777777" w:rsidR="00620D78" w:rsidRPr="00BE026C" w:rsidRDefault="00620D78" w:rsidP="00D91E75">
            <w:pPr>
              <w:spacing w:line="240" w:lineRule="auto"/>
              <w:jc w:val="left"/>
              <w:rPr>
                <w:rFonts w:ascii="Calibri" w:hAnsi="Calibri"/>
                <w:sz w:val="18"/>
                <w:szCs w:val="18"/>
              </w:rPr>
            </w:pPr>
            <w:r w:rsidRPr="00BE026C">
              <w:rPr>
                <w:rFonts w:ascii="Calibri" w:hAnsi="Calibri"/>
                <w:sz w:val="18"/>
                <w:szCs w:val="18"/>
              </w:rPr>
              <w:t>Number of additional people provided with access to safe water supply and basic sanitation services given existing and projected climate change</w:t>
            </w:r>
          </w:p>
        </w:tc>
        <w:tc>
          <w:tcPr>
            <w:tcW w:w="2970" w:type="dxa"/>
          </w:tcPr>
          <w:p w14:paraId="468FD7D2" w14:textId="77777777" w:rsidR="00620D78" w:rsidRPr="00BE026C" w:rsidRDefault="00620D78" w:rsidP="00542989">
            <w:pPr>
              <w:pStyle w:val="ListParagraph"/>
              <w:numPr>
                <w:ilvl w:val="0"/>
                <w:numId w:val="41"/>
              </w:numPr>
              <w:spacing w:after="0" w:line="240" w:lineRule="auto"/>
              <w:ind w:left="62" w:hanging="90"/>
              <w:rPr>
                <w:sz w:val="18"/>
              </w:rPr>
            </w:pPr>
            <w:r w:rsidRPr="00BE026C">
              <w:rPr>
                <w:sz w:val="18"/>
              </w:rPr>
              <w:t>Type and level: 0 (aside already existing local coping mechanism)</w:t>
            </w:r>
          </w:p>
          <w:p w14:paraId="17576304" w14:textId="77777777" w:rsidR="00620D78" w:rsidRPr="00BE026C" w:rsidRDefault="00620D78" w:rsidP="00D91E75">
            <w:pPr>
              <w:spacing w:line="240" w:lineRule="auto"/>
              <w:jc w:val="left"/>
              <w:rPr>
                <w:rFonts w:ascii="Calibri" w:hAnsi="Calibri"/>
                <w:sz w:val="18"/>
              </w:rPr>
            </w:pPr>
          </w:p>
        </w:tc>
        <w:tc>
          <w:tcPr>
            <w:tcW w:w="2001" w:type="dxa"/>
          </w:tcPr>
          <w:p w14:paraId="0E7E4E1F" w14:textId="77777777" w:rsidR="00620D78" w:rsidRPr="00BE026C" w:rsidRDefault="00620D78" w:rsidP="00542989">
            <w:pPr>
              <w:pStyle w:val="ListParagraph"/>
              <w:numPr>
                <w:ilvl w:val="0"/>
                <w:numId w:val="41"/>
              </w:numPr>
              <w:spacing w:after="0" w:line="240" w:lineRule="auto"/>
              <w:ind w:left="62" w:hanging="90"/>
              <w:rPr>
                <w:sz w:val="18"/>
              </w:rPr>
            </w:pPr>
            <w:r w:rsidRPr="00BE026C">
              <w:rPr>
                <w:sz w:val="18"/>
              </w:rPr>
              <w:t>5.000 at intervention sites in Freetown and three districts</w:t>
            </w:r>
          </w:p>
          <w:p w14:paraId="1E87C18C" w14:textId="77777777" w:rsidR="00620D78" w:rsidRPr="00BE026C" w:rsidRDefault="00620D78" w:rsidP="00D91E75">
            <w:pPr>
              <w:spacing w:line="240" w:lineRule="auto"/>
              <w:jc w:val="left"/>
              <w:rPr>
                <w:rFonts w:ascii="Calibri" w:hAnsi="Calibri"/>
                <w:sz w:val="18"/>
              </w:rPr>
            </w:pPr>
          </w:p>
        </w:tc>
      </w:tr>
    </w:tbl>
    <w:p w14:paraId="296B1AD4" w14:textId="3F3EA9BD" w:rsidR="00B177E8" w:rsidRPr="00BE026C" w:rsidRDefault="00070801" w:rsidP="005C28C3">
      <w:pPr>
        <w:spacing w:before="100" w:beforeAutospacing="1" w:line="240" w:lineRule="auto"/>
        <w:rPr>
          <w:rFonts w:ascii="Calibri" w:hAnsi="Calibri"/>
        </w:rPr>
      </w:pPr>
      <w:r w:rsidRPr="00BE026C">
        <w:rPr>
          <w:rFonts w:ascii="Calibri" w:hAnsi="Calibri"/>
        </w:rPr>
        <w:t>Different Outcomes and th</w:t>
      </w:r>
      <w:r w:rsidR="004C2BBC" w:rsidRPr="00BE026C">
        <w:rPr>
          <w:rFonts w:ascii="Calibri" w:hAnsi="Calibri"/>
        </w:rPr>
        <w:t>e Objectives of the project are</w:t>
      </w:r>
      <w:r w:rsidRPr="00BE026C">
        <w:rPr>
          <w:rFonts w:ascii="Calibri" w:hAnsi="Calibri"/>
        </w:rPr>
        <w:t xml:space="preserve"> to be </w:t>
      </w:r>
      <w:r w:rsidR="004C2BBC" w:rsidRPr="00BE026C">
        <w:rPr>
          <w:rFonts w:ascii="Calibri" w:hAnsi="Calibri"/>
        </w:rPr>
        <w:t>achieved</w:t>
      </w:r>
      <w:r w:rsidRPr="00BE026C">
        <w:rPr>
          <w:rFonts w:ascii="Calibri" w:hAnsi="Calibri"/>
        </w:rPr>
        <w:t xml:space="preserve"> by carrying o</w:t>
      </w:r>
      <w:r w:rsidR="00636A6B" w:rsidRPr="00BE026C">
        <w:rPr>
          <w:rFonts w:ascii="Calibri" w:hAnsi="Calibri"/>
        </w:rPr>
        <w:t xml:space="preserve">ut </w:t>
      </w:r>
      <w:r w:rsidR="0067551E" w:rsidRPr="00BE026C">
        <w:rPr>
          <w:rFonts w:ascii="Calibri" w:hAnsi="Calibri"/>
        </w:rPr>
        <w:t>specific set</w:t>
      </w:r>
      <w:r w:rsidR="00636A6B" w:rsidRPr="00BE026C">
        <w:rPr>
          <w:rFonts w:ascii="Calibri" w:hAnsi="Calibri"/>
        </w:rPr>
        <w:t xml:space="preserve"> of activities</w:t>
      </w:r>
      <w:r w:rsidR="00D43111" w:rsidRPr="00BE026C">
        <w:rPr>
          <w:rFonts w:ascii="Calibri" w:hAnsi="Calibri"/>
        </w:rPr>
        <w:t xml:space="preserve"> for each of the Outcome</w:t>
      </w:r>
      <w:r w:rsidR="00AF28DE">
        <w:rPr>
          <w:rFonts w:ascii="Calibri" w:hAnsi="Calibri"/>
        </w:rPr>
        <w:t xml:space="preserve">. Table </w:t>
      </w:r>
      <w:r w:rsidR="00326D9E">
        <w:rPr>
          <w:rFonts w:ascii="Calibri" w:hAnsi="Calibri"/>
        </w:rPr>
        <w:t>5</w:t>
      </w:r>
      <w:r w:rsidRPr="00BE026C">
        <w:rPr>
          <w:rFonts w:ascii="Calibri" w:hAnsi="Calibri"/>
        </w:rPr>
        <w:t xml:space="preserve"> provides details of the </w:t>
      </w:r>
      <w:r w:rsidR="00B34028" w:rsidRPr="00BE026C">
        <w:rPr>
          <w:rFonts w:ascii="Calibri" w:hAnsi="Calibri"/>
        </w:rPr>
        <w:t xml:space="preserve">outputs and </w:t>
      </w:r>
      <w:r w:rsidRPr="00BE026C">
        <w:rPr>
          <w:rFonts w:ascii="Calibri" w:hAnsi="Calibri"/>
        </w:rPr>
        <w:t xml:space="preserve">activities which </w:t>
      </w:r>
      <w:r w:rsidR="004C2BBC" w:rsidRPr="00BE026C">
        <w:rPr>
          <w:rFonts w:ascii="Calibri" w:hAnsi="Calibri"/>
        </w:rPr>
        <w:t>are to be carried out</w:t>
      </w:r>
      <w:r w:rsidR="00B34028" w:rsidRPr="00BE026C">
        <w:rPr>
          <w:rFonts w:ascii="Calibri" w:hAnsi="Calibri"/>
        </w:rPr>
        <w:t xml:space="preserve"> against each of the Outcomes of the project</w:t>
      </w:r>
      <w:r w:rsidR="004C2BBC" w:rsidRPr="00BE026C">
        <w:rPr>
          <w:rFonts w:ascii="Calibri" w:hAnsi="Calibri"/>
        </w:rPr>
        <w:t>.</w:t>
      </w:r>
    </w:p>
    <w:p w14:paraId="0CF0F030" w14:textId="77777777" w:rsidR="008752B9" w:rsidRPr="00BE026C" w:rsidRDefault="008752B9" w:rsidP="005C28C3">
      <w:pPr>
        <w:spacing w:before="100" w:beforeAutospacing="1" w:line="240" w:lineRule="auto"/>
        <w:rPr>
          <w:rFonts w:ascii="Calibri" w:hAnsi="Calibri"/>
          <w:b/>
        </w:rPr>
      </w:pPr>
    </w:p>
    <w:p w14:paraId="123B2B9F" w14:textId="77777777" w:rsidR="008752B9" w:rsidRPr="00BE026C" w:rsidRDefault="008752B9" w:rsidP="005C28C3">
      <w:pPr>
        <w:spacing w:before="100" w:beforeAutospacing="1" w:line="240" w:lineRule="auto"/>
        <w:rPr>
          <w:rFonts w:ascii="Calibri" w:hAnsi="Calibri"/>
          <w:b/>
        </w:rPr>
      </w:pPr>
    </w:p>
    <w:p w14:paraId="03051F7F" w14:textId="77777777" w:rsidR="008752B9" w:rsidRPr="00BE026C" w:rsidRDefault="008752B9" w:rsidP="005C28C3">
      <w:pPr>
        <w:spacing w:before="100" w:beforeAutospacing="1" w:line="240" w:lineRule="auto"/>
        <w:rPr>
          <w:rFonts w:ascii="Calibri" w:hAnsi="Calibri"/>
          <w:b/>
        </w:rPr>
      </w:pPr>
    </w:p>
    <w:p w14:paraId="76F1D2A8" w14:textId="14787100" w:rsidR="00BC715E" w:rsidRPr="00BE026C" w:rsidRDefault="00AF28DE" w:rsidP="005C28C3">
      <w:pPr>
        <w:spacing w:before="100" w:beforeAutospacing="1" w:line="240" w:lineRule="auto"/>
        <w:rPr>
          <w:rFonts w:ascii="Calibri" w:hAnsi="Calibri"/>
          <w:b/>
        </w:rPr>
      </w:pPr>
      <w:r>
        <w:rPr>
          <w:rFonts w:ascii="Calibri" w:hAnsi="Calibri"/>
          <w:b/>
        </w:rPr>
        <w:t xml:space="preserve">Table </w:t>
      </w:r>
      <w:r w:rsidR="00326D9E">
        <w:rPr>
          <w:rFonts w:ascii="Calibri" w:hAnsi="Calibri"/>
          <w:b/>
        </w:rPr>
        <w:t>5</w:t>
      </w:r>
      <w:r w:rsidR="00DE5838" w:rsidRPr="00BE026C">
        <w:rPr>
          <w:rFonts w:ascii="Calibri" w:hAnsi="Calibri"/>
          <w:b/>
        </w:rPr>
        <w:t>: Indicative activities per Output for Different Outcomes</w:t>
      </w:r>
    </w:p>
    <w:tbl>
      <w:tblPr>
        <w:tblStyle w:val="TableGrid"/>
        <w:tblW w:w="9016" w:type="dxa"/>
        <w:tblLook w:val="04A0" w:firstRow="1" w:lastRow="0" w:firstColumn="1" w:lastColumn="0" w:noHBand="0" w:noVBand="1"/>
      </w:tblPr>
      <w:tblGrid>
        <w:gridCol w:w="2605"/>
        <w:gridCol w:w="6030"/>
        <w:gridCol w:w="90"/>
        <w:gridCol w:w="291"/>
      </w:tblGrid>
      <w:tr w:rsidR="007750B6" w:rsidRPr="00BE026C" w14:paraId="2654EED1" w14:textId="77777777" w:rsidTr="007750B6">
        <w:trPr>
          <w:tblHeader/>
        </w:trPr>
        <w:tc>
          <w:tcPr>
            <w:tcW w:w="2605" w:type="dxa"/>
            <w:shd w:val="clear" w:color="auto" w:fill="C6D9F1" w:themeFill="text2" w:themeFillTint="33"/>
          </w:tcPr>
          <w:p w14:paraId="362B7E34" w14:textId="77777777" w:rsidR="00BC715E" w:rsidRPr="00BE026C" w:rsidRDefault="00DE5838" w:rsidP="0040260B">
            <w:pPr>
              <w:spacing w:line="240" w:lineRule="auto"/>
              <w:jc w:val="center"/>
              <w:rPr>
                <w:rFonts w:ascii="Calibri" w:hAnsi="Calibri"/>
                <w:b/>
                <w:sz w:val="18"/>
                <w:szCs w:val="18"/>
              </w:rPr>
            </w:pPr>
            <w:r w:rsidRPr="00BE026C">
              <w:rPr>
                <w:rFonts w:ascii="Calibri" w:hAnsi="Calibri"/>
                <w:b/>
                <w:sz w:val="18"/>
                <w:szCs w:val="18"/>
              </w:rPr>
              <w:t>Component / Outcome / Output</w:t>
            </w:r>
          </w:p>
        </w:tc>
        <w:tc>
          <w:tcPr>
            <w:tcW w:w="6411" w:type="dxa"/>
            <w:gridSpan w:val="3"/>
            <w:shd w:val="clear" w:color="auto" w:fill="C6D9F1" w:themeFill="text2" w:themeFillTint="33"/>
          </w:tcPr>
          <w:p w14:paraId="3D955E71" w14:textId="77777777" w:rsidR="00BC715E" w:rsidRPr="00BE026C" w:rsidRDefault="00DE5838" w:rsidP="00DE5838">
            <w:pPr>
              <w:spacing w:before="100" w:beforeAutospacing="1" w:line="240" w:lineRule="auto"/>
              <w:jc w:val="center"/>
              <w:rPr>
                <w:rFonts w:ascii="Calibri" w:hAnsi="Calibri"/>
                <w:b/>
                <w:sz w:val="18"/>
                <w:szCs w:val="18"/>
              </w:rPr>
            </w:pPr>
            <w:r w:rsidRPr="00BE026C">
              <w:rPr>
                <w:rFonts w:ascii="Calibri" w:hAnsi="Calibri"/>
                <w:b/>
                <w:sz w:val="18"/>
                <w:szCs w:val="18"/>
              </w:rPr>
              <w:t>Suggested Activities</w:t>
            </w:r>
          </w:p>
        </w:tc>
      </w:tr>
      <w:tr w:rsidR="00481366" w:rsidRPr="00BE026C" w14:paraId="3FA83B78" w14:textId="77777777" w:rsidTr="00481366">
        <w:tc>
          <w:tcPr>
            <w:tcW w:w="8725" w:type="dxa"/>
            <w:gridSpan w:val="3"/>
            <w:shd w:val="clear" w:color="auto" w:fill="C6D9F1" w:themeFill="text2" w:themeFillTint="33"/>
          </w:tcPr>
          <w:p w14:paraId="235A92A2" w14:textId="77777777" w:rsidR="00481366" w:rsidRPr="00BE026C" w:rsidRDefault="00481366" w:rsidP="0040260B">
            <w:pPr>
              <w:spacing w:line="240" w:lineRule="auto"/>
              <w:jc w:val="left"/>
              <w:rPr>
                <w:rFonts w:ascii="Calibri" w:hAnsi="Calibri"/>
                <w:b/>
                <w:sz w:val="18"/>
                <w:szCs w:val="18"/>
              </w:rPr>
            </w:pPr>
            <w:r w:rsidRPr="00BE026C">
              <w:rPr>
                <w:rFonts w:ascii="Calibri" w:hAnsi="Calibri"/>
                <w:b/>
                <w:sz w:val="18"/>
                <w:szCs w:val="18"/>
              </w:rPr>
              <w:t>COMPONENT 1: Integrating climate change considerations into water policies</w:t>
            </w:r>
          </w:p>
          <w:p w14:paraId="64B807FF" w14:textId="77777777" w:rsidR="00BC715E" w:rsidRPr="00BE026C" w:rsidRDefault="00481366" w:rsidP="0040260B">
            <w:pPr>
              <w:spacing w:line="240" w:lineRule="auto"/>
              <w:jc w:val="left"/>
              <w:rPr>
                <w:rFonts w:ascii="Calibri" w:hAnsi="Calibri"/>
                <w:sz w:val="18"/>
                <w:szCs w:val="18"/>
              </w:rPr>
            </w:pPr>
            <w:r w:rsidRPr="00BE026C">
              <w:rPr>
                <w:rFonts w:ascii="Calibri" w:hAnsi="Calibri"/>
                <w:b/>
                <w:sz w:val="18"/>
                <w:szCs w:val="18"/>
              </w:rPr>
              <w:t>OUTCOME 1: Critical public policies governing the management of water resources revised to incentivize climate smart investment by the private sector</w:t>
            </w:r>
          </w:p>
        </w:tc>
        <w:tc>
          <w:tcPr>
            <w:tcW w:w="291" w:type="dxa"/>
            <w:shd w:val="clear" w:color="auto" w:fill="auto"/>
          </w:tcPr>
          <w:p w14:paraId="0317B5DB" w14:textId="77777777" w:rsidR="00BC715E" w:rsidRPr="00BE026C" w:rsidRDefault="00BC715E" w:rsidP="00BC715E">
            <w:pPr>
              <w:spacing w:before="100" w:beforeAutospacing="1" w:line="240" w:lineRule="auto"/>
              <w:jc w:val="left"/>
              <w:rPr>
                <w:rFonts w:ascii="Calibri" w:hAnsi="Calibri"/>
                <w:sz w:val="18"/>
                <w:szCs w:val="18"/>
              </w:rPr>
            </w:pPr>
          </w:p>
        </w:tc>
      </w:tr>
      <w:tr w:rsidR="007750B6" w:rsidRPr="00BE026C" w14:paraId="4C1E4BD8" w14:textId="77777777" w:rsidTr="007750B6">
        <w:tc>
          <w:tcPr>
            <w:tcW w:w="2605" w:type="dxa"/>
          </w:tcPr>
          <w:p w14:paraId="33FE4B2E" w14:textId="77777777" w:rsidR="00D5035B" w:rsidRPr="00BE026C" w:rsidRDefault="000532EE" w:rsidP="0040260B">
            <w:pPr>
              <w:spacing w:line="240" w:lineRule="auto"/>
              <w:jc w:val="left"/>
              <w:rPr>
                <w:rFonts w:ascii="Calibri" w:hAnsi="Calibri"/>
                <w:b/>
                <w:sz w:val="18"/>
                <w:szCs w:val="18"/>
              </w:rPr>
            </w:pPr>
            <w:r w:rsidRPr="00BE026C">
              <w:rPr>
                <w:rFonts w:ascii="Calibri" w:hAnsi="Calibri"/>
                <w:b/>
                <w:sz w:val="18"/>
                <w:szCs w:val="18"/>
              </w:rPr>
              <w:t>Output 1.a</w:t>
            </w:r>
            <w:r w:rsidR="00D5035B" w:rsidRPr="00BE026C">
              <w:rPr>
                <w:rFonts w:ascii="Calibri" w:hAnsi="Calibri"/>
                <w:b/>
                <w:sz w:val="18"/>
                <w:szCs w:val="18"/>
              </w:rPr>
              <w:t xml:space="preserve">: </w:t>
            </w:r>
          </w:p>
          <w:p w14:paraId="3D96F35C" w14:textId="77777777" w:rsidR="000532EE" w:rsidRPr="00BE026C" w:rsidRDefault="00D5035B" w:rsidP="0040260B">
            <w:pPr>
              <w:spacing w:line="240" w:lineRule="auto"/>
              <w:jc w:val="left"/>
              <w:rPr>
                <w:rFonts w:ascii="Calibri" w:hAnsi="Calibri"/>
                <w:sz w:val="18"/>
                <w:szCs w:val="18"/>
              </w:rPr>
            </w:pPr>
            <w:r w:rsidRPr="00BE026C">
              <w:rPr>
                <w:rFonts w:ascii="Calibri" w:hAnsi="Calibri"/>
                <w:sz w:val="18"/>
                <w:szCs w:val="18"/>
              </w:rPr>
              <w:t>More than 50 officers from the Ministry of Water Resources, esp. the Water Policy Planning Coordinating Unit (WPPCU), the Sierra Leone Environmental Protection Agency (EPA) and Districts leaders provided with relevant climate risks management guidelines/tools and trained on how the results of the climate risk/vulnerability assessments should be used to adjust regulations and policies governing the water sector at national (NWSP, RWSS) and local level (Districts development plans)</w:t>
            </w:r>
          </w:p>
        </w:tc>
        <w:tc>
          <w:tcPr>
            <w:tcW w:w="6411" w:type="dxa"/>
            <w:gridSpan w:val="3"/>
          </w:tcPr>
          <w:p w14:paraId="6302ED7B" w14:textId="77777777" w:rsidR="000532EE" w:rsidRPr="00BE026C" w:rsidRDefault="007750B6" w:rsidP="007750B6">
            <w:pPr>
              <w:spacing w:line="240" w:lineRule="auto"/>
              <w:ind w:left="522" w:hanging="450"/>
              <w:jc w:val="left"/>
              <w:rPr>
                <w:rFonts w:ascii="Calibri" w:hAnsi="Calibri"/>
                <w:sz w:val="18"/>
                <w:szCs w:val="18"/>
              </w:rPr>
            </w:pPr>
            <w:r w:rsidRPr="00BE026C">
              <w:rPr>
                <w:rFonts w:ascii="Calibri" w:hAnsi="Calibri"/>
                <w:sz w:val="18"/>
                <w:szCs w:val="18"/>
              </w:rPr>
              <w:t xml:space="preserve">1.a.1 </w:t>
            </w:r>
            <w:r w:rsidR="000532EE" w:rsidRPr="00BE026C">
              <w:rPr>
                <w:rFonts w:ascii="Calibri" w:hAnsi="Calibri"/>
                <w:sz w:val="18"/>
                <w:szCs w:val="18"/>
              </w:rPr>
              <w:t>Undertake a Climate Change Risk Management (CCRM) capacity assessment of MWR-EPA and District staffs and profile their professional updating needs. This include also the assessment of required tools for climate risks management including vulnerability maps, climate scenarios, extreme event forecasts, indicators of vulnerability and monitoring systems.</w:t>
            </w:r>
          </w:p>
          <w:p w14:paraId="025D7874" w14:textId="77777777" w:rsidR="000532EE" w:rsidRPr="00BE026C" w:rsidRDefault="007750B6" w:rsidP="007750B6">
            <w:pPr>
              <w:spacing w:line="240" w:lineRule="auto"/>
              <w:ind w:left="522" w:hanging="450"/>
              <w:jc w:val="left"/>
              <w:rPr>
                <w:rFonts w:ascii="Calibri" w:hAnsi="Calibri"/>
                <w:sz w:val="18"/>
                <w:szCs w:val="18"/>
              </w:rPr>
            </w:pPr>
            <w:r w:rsidRPr="00BE026C">
              <w:rPr>
                <w:rFonts w:ascii="Calibri" w:hAnsi="Calibri"/>
                <w:sz w:val="18"/>
                <w:szCs w:val="18"/>
              </w:rPr>
              <w:t xml:space="preserve">1.a.2 </w:t>
            </w:r>
            <w:r w:rsidR="000532EE" w:rsidRPr="00BE026C">
              <w:rPr>
                <w:rFonts w:ascii="Calibri" w:hAnsi="Calibri"/>
                <w:sz w:val="18"/>
                <w:szCs w:val="18"/>
              </w:rPr>
              <w:t xml:space="preserve">Based on the assessment, develop climate risks tools and learning programme (i.e. including modules on generating, </w:t>
            </w:r>
            <w:r w:rsidR="009F5D4A" w:rsidRPr="00BE026C">
              <w:rPr>
                <w:rFonts w:ascii="Calibri" w:hAnsi="Calibri"/>
                <w:sz w:val="18"/>
                <w:szCs w:val="18"/>
              </w:rPr>
              <w:t>analysing</w:t>
            </w:r>
            <w:r w:rsidR="000532EE" w:rsidRPr="00BE026C">
              <w:rPr>
                <w:rFonts w:ascii="Calibri" w:hAnsi="Calibri"/>
                <w:sz w:val="18"/>
                <w:szCs w:val="18"/>
              </w:rPr>
              <w:t xml:space="preserve">, and integrating climate risk information). The </w:t>
            </w:r>
            <w:r w:rsidR="009F5D4A" w:rsidRPr="00BE026C">
              <w:rPr>
                <w:rFonts w:ascii="Calibri" w:hAnsi="Calibri"/>
                <w:sz w:val="18"/>
                <w:szCs w:val="18"/>
              </w:rPr>
              <w:t>Canter</w:t>
            </w:r>
            <w:r w:rsidR="000532EE" w:rsidRPr="00BE026C">
              <w:rPr>
                <w:rFonts w:ascii="Calibri" w:hAnsi="Calibri"/>
                <w:sz w:val="18"/>
                <w:szCs w:val="18"/>
              </w:rPr>
              <w:t xml:space="preserve"> for International Earth Science Information Networks (CIESIN) based at the Sierra Leone Environmental Protection Agency (EPA) and Met Department will support the production of climate risk/vulnerability assessments for decision making;</w:t>
            </w:r>
          </w:p>
          <w:p w14:paraId="56E2BBC7" w14:textId="77777777" w:rsidR="000532EE" w:rsidRPr="00BE026C" w:rsidRDefault="007750B6" w:rsidP="007750B6">
            <w:pPr>
              <w:spacing w:line="240" w:lineRule="auto"/>
              <w:ind w:left="522" w:hanging="450"/>
              <w:jc w:val="left"/>
              <w:rPr>
                <w:rFonts w:ascii="Calibri" w:hAnsi="Calibri"/>
                <w:sz w:val="18"/>
                <w:szCs w:val="18"/>
              </w:rPr>
            </w:pPr>
            <w:r w:rsidRPr="00BE026C">
              <w:rPr>
                <w:rFonts w:ascii="Calibri" w:hAnsi="Calibri"/>
                <w:sz w:val="18"/>
                <w:szCs w:val="18"/>
              </w:rPr>
              <w:t xml:space="preserve">1.a.3 </w:t>
            </w:r>
            <w:r w:rsidR="000532EE" w:rsidRPr="00BE026C">
              <w:rPr>
                <w:rFonts w:ascii="Calibri" w:hAnsi="Calibri"/>
                <w:sz w:val="18"/>
                <w:szCs w:val="18"/>
              </w:rPr>
              <w:t>Conduct at least four trainings at the Lakka Centre or other relevant learning centres;</w:t>
            </w:r>
          </w:p>
          <w:p w14:paraId="534A9FA1" w14:textId="77777777" w:rsidR="000532EE" w:rsidRPr="00BE026C" w:rsidRDefault="007750B6" w:rsidP="007750B6">
            <w:pPr>
              <w:spacing w:line="240" w:lineRule="auto"/>
              <w:ind w:left="522" w:hanging="450"/>
              <w:jc w:val="left"/>
              <w:rPr>
                <w:rFonts w:ascii="Calibri" w:hAnsi="Calibri"/>
                <w:sz w:val="18"/>
                <w:szCs w:val="18"/>
              </w:rPr>
            </w:pPr>
            <w:r w:rsidRPr="00BE026C">
              <w:rPr>
                <w:rFonts w:ascii="Calibri" w:hAnsi="Calibri"/>
                <w:sz w:val="18"/>
                <w:szCs w:val="18"/>
              </w:rPr>
              <w:t xml:space="preserve">1.a.4 </w:t>
            </w:r>
            <w:r w:rsidR="000532EE" w:rsidRPr="00BE026C">
              <w:rPr>
                <w:rFonts w:ascii="Calibri" w:hAnsi="Calibri"/>
                <w:sz w:val="18"/>
                <w:szCs w:val="18"/>
              </w:rPr>
              <w:t xml:space="preserve">Set up and test an on-the-job learning approach to ensure that learning objectives are directly applied to daily responsibilities; </w:t>
            </w:r>
          </w:p>
          <w:p w14:paraId="70DAC844" w14:textId="31C8FAF6" w:rsidR="000532EE" w:rsidRPr="00BE026C" w:rsidRDefault="007750B6" w:rsidP="007750B6">
            <w:pPr>
              <w:spacing w:line="240" w:lineRule="auto"/>
              <w:ind w:left="522" w:hanging="450"/>
              <w:jc w:val="left"/>
              <w:rPr>
                <w:rFonts w:ascii="Calibri" w:hAnsi="Calibri"/>
                <w:sz w:val="18"/>
                <w:szCs w:val="18"/>
              </w:rPr>
            </w:pPr>
            <w:r w:rsidRPr="00BE026C">
              <w:rPr>
                <w:rFonts w:ascii="Calibri" w:hAnsi="Calibri"/>
                <w:sz w:val="18"/>
                <w:szCs w:val="18"/>
              </w:rPr>
              <w:t xml:space="preserve">1.a.5 </w:t>
            </w:r>
            <w:r w:rsidR="000532EE" w:rsidRPr="00BE026C">
              <w:rPr>
                <w:rFonts w:ascii="Calibri" w:hAnsi="Calibri"/>
                <w:sz w:val="18"/>
                <w:szCs w:val="18"/>
              </w:rPr>
              <w:t xml:space="preserve">Update the Water Point and Groundwater mapping tools to adapt them to new aspects of climate change developments;  </w:t>
            </w:r>
          </w:p>
          <w:p w14:paraId="1441BE4F" w14:textId="77777777" w:rsidR="000532EE" w:rsidRPr="00BE026C" w:rsidRDefault="007750B6" w:rsidP="007750B6">
            <w:pPr>
              <w:spacing w:line="240" w:lineRule="auto"/>
              <w:ind w:left="522" w:hanging="450"/>
              <w:jc w:val="left"/>
              <w:rPr>
                <w:rFonts w:ascii="Calibri" w:hAnsi="Calibri"/>
                <w:sz w:val="18"/>
                <w:szCs w:val="18"/>
              </w:rPr>
            </w:pPr>
            <w:r w:rsidRPr="00BE026C">
              <w:rPr>
                <w:rFonts w:ascii="Calibri" w:hAnsi="Calibri"/>
                <w:sz w:val="18"/>
                <w:szCs w:val="18"/>
              </w:rPr>
              <w:t xml:space="preserve">1.a.6 </w:t>
            </w:r>
            <w:r w:rsidR="000532EE" w:rsidRPr="00BE026C">
              <w:rPr>
                <w:rFonts w:ascii="Calibri" w:hAnsi="Calibri"/>
                <w:sz w:val="18"/>
                <w:szCs w:val="18"/>
              </w:rPr>
              <w:t>Establish participatory roadmap to guide the adjustment of regulations and policies governing the water sector for the inclusion and the provision of climate smart finance;</w:t>
            </w:r>
          </w:p>
          <w:p w14:paraId="392E9BDD" w14:textId="77777777" w:rsidR="000532EE" w:rsidRPr="00BE026C" w:rsidRDefault="007750B6" w:rsidP="007750B6">
            <w:pPr>
              <w:spacing w:line="240" w:lineRule="auto"/>
              <w:ind w:left="522" w:hanging="450"/>
              <w:jc w:val="left"/>
              <w:rPr>
                <w:rFonts w:ascii="Calibri" w:hAnsi="Calibri"/>
                <w:sz w:val="18"/>
                <w:szCs w:val="18"/>
              </w:rPr>
            </w:pPr>
            <w:r w:rsidRPr="00BE026C">
              <w:rPr>
                <w:rFonts w:ascii="Calibri" w:hAnsi="Calibri"/>
                <w:sz w:val="18"/>
                <w:szCs w:val="18"/>
              </w:rPr>
              <w:t xml:space="preserve">1.a.7 </w:t>
            </w:r>
            <w:r w:rsidR="000532EE" w:rsidRPr="00BE026C">
              <w:rPr>
                <w:rFonts w:ascii="Calibri" w:hAnsi="Calibri"/>
                <w:sz w:val="18"/>
                <w:szCs w:val="18"/>
              </w:rPr>
              <w:t xml:space="preserve">Monitor learning impacts and applications. </w:t>
            </w:r>
          </w:p>
        </w:tc>
      </w:tr>
      <w:tr w:rsidR="007750B6" w:rsidRPr="00BE026C" w14:paraId="193A7130" w14:textId="77777777" w:rsidTr="007750B6">
        <w:tc>
          <w:tcPr>
            <w:tcW w:w="2605" w:type="dxa"/>
          </w:tcPr>
          <w:p w14:paraId="41508026" w14:textId="77777777" w:rsidR="00D5035B" w:rsidRPr="00BE026C" w:rsidRDefault="000532EE" w:rsidP="0040260B">
            <w:pPr>
              <w:spacing w:line="240" w:lineRule="auto"/>
              <w:jc w:val="left"/>
              <w:rPr>
                <w:rFonts w:ascii="Calibri" w:hAnsi="Calibri"/>
                <w:b/>
                <w:sz w:val="18"/>
                <w:szCs w:val="18"/>
              </w:rPr>
            </w:pPr>
            <w:r w:rsidRPr="00BE026C">
              <w:rPr>
                <w:rFonts w:ascii="Calibri" w:hAnsi="Calibri"/>
                <w:b/>
                <w:sz w:val="18"/>
                <w:szCs w:val="18"/>
              </w:rPr>
              <w:t xml:space="preserve">Output 1.b: </w:t>
            </w:r>
          </w:p>
          <w:p w14:paraId="4851141C" w14:textId="77777777" w:rsidR="000532EE" w:rsidRPr="00BE026C" w:rsidRDefault="000532EE" w:rsidP="0040260B">
            <w:pPr>
              <w:spacing w:line="240" w:lineRule="auto"/>
              <w:jc w:val="left"/>
              <w:rPr>
                <w:rFonts w:ascii="Calibri" w:hAnsi="Calibri"/>
                <w:sz w:val="18"/>
                <w:szCs w:val="18"/>
              </w:rPr>
            </w:pPr>
            <w:r w:rsidRPr="00BE026C">
              <w:rPr>
                <w:rFonts w:ascii="Calibri" w:hAnsi="Calibri"/>
                <w:sz w:val="18"/>
                <w:szCs w:val="18"/>
              </w:rPr>
              <w:t>Climate change resilience plan and emergency contingency plan for the Guma Reservoir</w:t>
            </w:r>
          </w:p>
        </w:tc>
        <w:tc>
          <w:tcPr>
            <w:tcW w:w="6411" w:type="dxa"/>
            <w:gridSpan w:val="3"/>
          </w:tcPr>
          <w:p w14:paraId="697D5BFF" w14:textId="77777777" w:rsidR="000532EE" w:rsidRPr="00BE026C" w:rsidRDefault="0096614B" w:rsidP="004B05AC">
            <w:pPr>
              <w:spacing w:line="240" w:lineRule="auto"/>
              <w:ind w:left="522" w:hanging="450"/>
              <w:jc w:val="left"/>
              <w:rPr>
                <w:rFonts w:ascii="Calibri" w:hAnsi="Calibri"/>
                <w:sz w:val="18"/>
                <w:szCs w:val="18"/>
              </w:rPr>
            </w:pPr>
            <w:r w:rsidRPr="00BE026C">
              <w:rPr>
                <w:rFonts w:ascii="Calibri" w:hAnsi="Calibri"/>
                <w:sz w:val="18"/>
                <w:szCs w:val="18"/>
              </w:rPr>
              <w:t xml:space="preserve">1.b.1 </w:t>
            </w:r>
            <w:r w:rsidR="000532EE" w:rsidRPr="00BE026C">
              <w:rPr>
                <w:rFonts w:ascii="Calibri" w:hAnsi="Calibri"/>
                <w:sz w:val="18"/>
                <w:szCs w:val="18"/>
              </w:rPr>
              <w:t>Undertake a Climate Change Risk Management (CCRM) capacity assessment of Guma reservoir and prepare TOR for the selection of consultant;</w:t>
            </w:r>
          </w:p>
          <w:p w14:paraId="093F4013" w14:textId="77777777" w:rsidR="000532EE" w:rsidRPr="00BE026C" w:rsidRDefault="0096614B" w:rsidP="004B05AC">
            <w:pPr>
              <w:spacing w:line="240" w:lineRule="auto"/>
              <w:ind w:left="522" w:hanging="450"/>
              <w:jc w:val="left"/>
              <w:rPr>
                <w:rFonts w:ascii="Calibri" w:hAnsi="Calibri"/>
                <w:sz w:val="18"/>
                <w:szCs w:val="18"/>
              </w:rPr>
            </w:pPr>
            <w:r w:rsidRPr="00BE026C">
              <w:rPr>
                <w:rFonts w:ascii="Calibri" w:hAnsi="Calibri"/>
                <w:sz w:val="18"/>
                <w:szCs w:val="18"/>
              </w:rPr>
              <w:t xml:space="preserve">1.b.2 </w:t>
            </w:r>
            <w:r w:rsidR="000532EE" w:rsidRPr="00BE026C">
              <w:rPr>
                <w:rFonts w:ascii="Calibri" w:hAnsi="Calibri"/>
                <w:sz w:val="18"/>
                <w:szCs w:val="18"/>
              </w:rPr>
              <w:t xml:space="preserve">Commission a climate change resilience plan and emergency contingency plan for the Guma Reservoir based on large consultation process engaging GVWC, Met Department and communities surrounding the reservoir; </w:t>
            </w:r>
          </w:p>
          <w:p w14:paraId="5A89C4BC" w14:textId="77777777" w:rsidR="000532EE" w:rsidRPr="00BE026C" w:rsidRDefault="0096614B" w:rsidP="004B05AC">
            <w:pPr>
              <w:spacing w:line="240" w:lineRule="auto"/>
              <w:ind w:left="522" w:hanging="450"/>
              <w:jc w:val="left"/>
              <w:rPr>
                <w:rFonts w:ascii="Calibri" w:hAnsi="Calibri"/>
                <w:sz w:val="18"/>
                <w:szCs w:val="18"/>
              </w:rPr>
            </w:pPr>
            <w:r w:rsidRPr="00BE026C">
              <w:rPr>
                <w:rFonts w:ascii="Calibri" w:hAnsi="Calibri"/>
                <w:sz w:val="18"/>
                <w:szCs w:val="18"/>
              </w:rPr>
              <w:t xml:space="preserve">1.b.3 </w:t>
            </w:r>
            <w:r w:rsidR="000532EE" w:rsidRPr="00BE026C">
              <w:rPr>
                <w:rFonts w:ascii="Calibri" w:hAnsi="Calibri"/>
                <w:sz w:val="18"/>
                <w:szCs w:val="18"/>
              </w:rPr>
              <w:t>Train GVWC staff to run the climate resilience and emergency contingency plan;</w:t>
            </w:r>
          </w:p>
          <w:p w14:paraId="724D4419" w14:textId="77777777" w:rsidR="000532EE" w:rsidRPr="00BE026C" w:rsidRDefault="0096614B" w:rsidP="004B05AC">
            <w:pPr>
              <w:spacing w:line="240" w:lineRule="auto"/>
              <w:ind w:left="522" w:hanging="450"/>
              <w:jc w:val="left"/>
              <w:rPr>
                <w:rFonts w:ascii="Calibri" w:hAnsi="Calibri"/>
                <w:sz w:val="18"/>
                <w:szCs w:val="18"/>
              </w:rPr>
            </w:pPr>
            <w:r w:rsidRPr="00BE026C">
              <w:rPr>
                <w:rFonts w:ascii="Calibri" w:hAnsi="Calibri"/>
                <w:sz w:val="18"/>
                <w:szCs w:val="18"/>
              </w:rPr>
              <w:t xml:space="preserve">1.b.4 </w:t>
            </w:r>
            <w:r w:rsidR="000532EE" w:rsidRPr="00BE026C">
              <w:rPr>
                <w:rFonts w:ascii="Calibri" w:hAnsi="Calibri"/>
                <w:sz w:val="18"/>
                <w:szCs w:val="18"/>
              </w:rPr>
              <w:t>Establish processes for review, reassessment and evaluation of the climate resilience and emergency contingency plan.</w:t>
            </w:r>
          </w:p>
        </w:tc>
      </w:tr>
      <w:tr w:rsidR="007750B6" w:rsidRPr="00BE026C" w14:paraId="7EC921C6" w14:textId="77777777" w:rsidTr="007750B6">
        <w:tc>
          <w:tcPr>
            <w:tcW w:w="2605" w:type="dxa"/>
          </w:tcPr>
          <w:p w14:paraId="72150CE2" w14:textId="77777777" w:rsidR="00D5035B" w:rsidRPr="00BE026C" w:rsidRDefault="00F57E98" w:rsidP="0040260B">
            <w:pPr>
              <w:spacing w:line="240" w:lineRule="auto"/>
              <w:jc w:val="left"/>
              <w:rPr>
                <w:rFonts w:ascii="Calibri" w:hAnsi="Calibri"/>
                <w:b/>
                <w:sz w:val="18"/>
                <w:szCs w:val="18"/>
              </w:rPr>
            </w:pPr>
            <w:r w:rsidRPr="00BE026C">
              <w:rPr>
                <w:rFonts w:ascii="Calibri" w:hAnsi="Calibri"/>
                <w:b/>
                <w:sz w:val="18"/>
                <w:szCs w:val="18"/>
              </w:rPr>
              <w:t xml:space="preserve">Output 1.c: </w:t>
            </w:r>
          </w:p>
          <w:p w14:paraId="2C9C4120" w14:textId="77777777" w:rsidR="000532EE" w:rsidRPr="00BE026C" w:rsidRDefault="00F57E98" w:rsidP="0040260B">
            <w:pPr>
              <w:spacing w:line="240" w:lineRule="auto"/>
              <w:jc w:val="left"/>
              <w:rPr>
                <w:rFonts w:ascii="Calibri" w:hAnsi="Calibri"/>
                <w:sz w:val="18"/>
                <w:szCs w:val="18"/>
              </w:rPr>
            </w:pPr>
            <w:r w:rsidRPr="00BE026C">
              <w:rPr>
                <w:rFonts w:ascii="Calibri" w:hAnsi="Calibri"/>
                <w:sz w:val="18"/>
                <w:szCs w:val="18"/>
              </w:rPr>
              <w:t>Regular dialogues established between parliamentarians, local council members, traditional authorities, NGOs/CBOs, and private sector (WASH committees) on the impacts of clima</w:t>
            </w:r>
            <w:r w:rsidR="00CC52DD" w:rsidRPr="00BE026C">
              <w:rPr>
                <w:rFonts w:ascii="Calibri" w:hAnsi="Calibri"/>
                <w:sz w:val="18"/>
                <w:szCs w:val="18"/>
              </w:rPr>
              <w:t>te change on water supply in Pujeh</w:t>
            </w:r>
            <w:r w:rsidRPr="00BE026C">
              <w:rPr>
                <w:rFonts w:ascii="Calibri" w:hAnsi="Calibri"/>
                <w:sz w:val="18"/>
                <w:szCs w:val="18"/>
              </w:rPr>
              <w:t>un, Kambia and Kono districts</w:t>
            </w:r>
          </w:p>
        </w:tc>
        <w:tc>
          <w:tcPr>
            <w:tcW w:w="6411" w:type="dxa"/>
            <w:gridSpan w:val="3"/>
          </w:tcPr>
          <w:p w14:paraId="017B2865" w14:textId="7B62ABC3" w:rsidR="00F57E98" w:rsidRPr="00BE026C" w:rsidRDefault="009F5D4A" w:rsidP="0052665C">
            <w:pPr>
              <w:spacing w:line="240" w:lineRule="auto"/>
              <w:ind w:left="522" w:hanging="450"/>
              <w:jc w:val="left"/>
              <w:rPr>
                <w:rFonts w:ascii="Calibri" w:hAnsi="Calibri"/>
                <w:sz w:val="18"/>
                <w:szCs w:val="18"/>
              </w:rPr>
            </w:pPr>
            <w:r w:rsidRPr="00BE026C">
              <w:rPr>
                <w:rFonts w:ascii="Calibri" w:hAnsi="Calibri"/>
                <w:sz w:val="18"/>
                <w:szCs w:val="18"/>
              </w:rPr>
              <w:t xml:space="preserve">1.c.1 </w:t>
            </w:r>
            <w:r w:rsidR="00F57E98" w:rsidRPr="00BE026C">
              <w:rPr>
                <w:rFonts w:ascii="Calibri" w:hAnsi="Calibri"/>
                <w:sz w:val="18"/>
                <w:szCs w:val="18"/>
              </w:rPr>
              <w:t>Conduct Participatory Rural Appraisals (PRA) for relevant national and district level stakeholders Freetown, Kambia, Kono and Pu</w:t>
            </w:r>
            <w:r w:rsidR="00BF4DFF">
              <w:rPr>
                <w:rFonts w:ascii="Calibri" w:hAnsi="Calibri"/>
                <w:sz w:val="18"/>
                <w:szCs w:val="18"/>
              </w:rPr>
              <w:t>j</w:t>
            </w:r>
            <w:r w:rsidR="00F57E98" w:rsidRPr="00BE026C">
              <w:rPr>
                <w:rFonts w:ascii="Calibri" w:hAnsi="Calibri"/>
                <w:sz w:val="18"/>
                <w:szCs w:val="18"/>
              </w:rPr>
              <w:t>e</w:t>
            </w:r>
            <w:r w:rsidR="00BF4DFF">
              <w:rPr>
                <w:rFonts w:ascii="Calibri" w:hAnsi="Calibri"/>
                <w:sz w:val="18"/>
                <w:szCs w:val="18"/>
              </w:rPr>
              <w:t>h</w:t>
            </w:r>
            <w:r w:rsidR="00F57E98" w:rsidRPr="00BE026C">
              <w:rPr>
                <w:rFonts w:ascii="Calibri" w:hAnsi="Calibri"/>
                <w:sz w:val="18"/>
                <w:szCs w:val="18"/>
              </w:rPr>
              <w:t xml:space="preserve">un (parliamentarians, local council members, traditional authorities, NGOs/CBOs, and private sector (WASH committees) to determine existing capacities and training needs on longer-term climatic and environmental changes. </w:t>
            </w:r>
          </w:p>
          <w:p w14:paraId="6CC94DE8" w14:textId="77777777" w:rsidR="00F57E98" w:rsidRPr="00BE026C" w:rsidRDefault="009F5D4A" w:rsidP="0052665C">
            <w:pPr>
              <w:spacing w:line="240" w:lineRule="auto"/>
              <w:ind w:left="522" w:hanging="450"/>
              <w:jc w:val="left"/>
              <w:rPr>
                <w:rFonts w:ascii="Calibri" w:hAnsi="Calibri"/>
                <w:sz w:val="18"/>
                <w:szCs w:val="18"/>
              </w:rPr>
            </w:pPr>
            <w:r w:rsidRPr="00BE026C">
              <w:rPr>
                <w:rFonts w:ascii="Calibri" w:hAnsi="Calibri"/>
                <w:sz w:val="18"/>
                <w:szCs w:val="18"/>
              </w:rPr>
              <w:t xml:space="preserve">1.c.2 </w:t>
            </w:r>
            <w:r w:rsidR="00F57E98" w:rsidRPr="00BE026C">
              <w:rPr>
                <w:rFonts w:ascii="Calibri" w:hAnsi="Calibri"/>
                <w:sz w:val="18"/>
                <w:szCs w:val="18"/>
              </w:rPr>
              <w:t>Design and conduct a community awareness campaign on climate change risks using culturally appropriate tools and aimed at all genders, including information packs that comprise examples of community-based adaptation measures in the water sector. Key lessons learnt from the various project activities (especially the demonstrations under component 2) will be distilled and integrate them into the agenda of the dialogues, as relevant for the target groups;</w:t>
            </w:r>
          </w:p>
          <w:p w14:paraId="01BEA55D" w14:textId="77777777" w:rsidR="00F57E98" w:rsidRPr="00BE026C" w:rsidRDefault="009F5D4A" w:rsidP="0052665C">
            <w:pPr>
              <w:spacing w:line="240" w:lineRule="auto"/>
              <w:ind w:left="522" w:hanging="450"/>
              <w:jc w:val="left"/>
              <w:rPr>
                <w:rFonts w:ascii="Calibri" w:hAnsi="Calibri"/>
                <w:sz w:val="18"/>
                <w:szCs w:val="18"/>
              </w:rPr>
            </w:pPr>
            <w:r w:rsidRPr="00BE026C">
              <w:rPr>
                <w:rFonts w:ascii="Calibri" w:hAnsi="Calibri"/>
                <w:sz w:val="18"/>
                <w:szCs w:val="18"/>
              </w:rPr>
              <w:t xml:space="preserve">1.c.3 </w:t>
            </w:r>
            <w:r w:rsidR="00F57E98" w:rsidRPr="00BE026C">
              <w:rPr>
                <w:rFonts w:ascii="Calibri" w:hAnsi="Calibri"/>
                <w:sz w:val="18"/>
                <w:szCs w:val="18"/>
              </w:rPr>
              <w:t>Train at least 10 WASH committees’ representatives to assess climate change issues, community-based adaptation planning, and household-level risk reduction interventions. Climate risks management and training tools developed under Output 1.a will be adapted to WASH committees needs;</w:t>
            </w:r>
          </w:p>
          <w:p w14:paraId="09DA84FB" w14:textId="77777777" w:rsidR="00F57E98" w:rsidRPr="00BE026C" w:rsidRDefault="009F5D4A" w:rsidP="0052665C">
            <w:pPr>
              <w:spacing w:line="240" w:lineRule="auto"/>
              <w:ind w:left="522" w:hanging="450"/>
              <w:jc w:val="left"/>
              <w:rPr>
                <w:rFonts w:ascii="Calibri" w:hAnsi="Calibri"/>
                <w:sz w:val="18"/>
                <w:szCs w:val="18"/>
              </w:rPr>
            </w:pPr>
            <w:r w:rsidRPr="00BE026C">
              <w:rPr>
                <w:rFonts w:ascii="Calibri" w:hAnsi="Calibri"/>
                <w:sz w:val="18"/>
                <w:szCs w:val="18"/>
              </w:rPr>
              <w:t xml:space="preserve">1.c.4 </w:t>
            </w:r>
            <w:r w:rsidR="00F57E98" w:rsidRPr="00BE026C">
              <w:rPr>
                <w:rFonts w:ascii="Calibri" w:hAnsi="Calibri"/>
                <w:sz w:val="18"/>
                <w:szCs w:val="18"/>
              </w:rPr>
              <w:t xml:space="preserve">Create a sustainable communications platform in which a dialogue can ensure and further friendly communications can take place to inform a bottom-up decision-making process. </w:t>
            </w:r>
          </w:p>
          <w:p w14:paraId="1F2C3A66" w14:textId="77777777" w:rsidR="000532EE" w:rsidRPr="00BE026C" w:rsidRDefault="009F5D4A" w:rsidP="0052665C">
            <w:pPr>
              <w:spacing w:line="240" w:lineRule="auto"/>
              <w:ind w:left="522" w:hanging="450"/>
              <w:jc w:val="left"/>
              <w:rPr>
                <w:rFonts w:ascii="Calibri" w:hAnsi="Calibri"/>
                <w:sz w:val="18"/>
                <w:szCs w:val="18"/>
              </w:rPr>
            </w:pPr>
            <w:r w:rsidRPr="00BE026C">
              <w:rPr>
                <w:rFonts w:ascii="Calibri" w:hAnsi="Calibri"/>
                <w:sz w:val="18"/>
                <w:szCs w:val="18"/>
              </w:rPr>
              <w:t xml:space="preserve">1.c.5 </w:t>
            </w:r>
            <w:r w:rsidR="00F57E98" w:rsidRPr="00BE026C">
              <w:rPr>
                <w:rFonts w:ascii="Calibri" w:hAnsi="Calibri"/>
                <w:sz w:val="18"/>
                <w:szCs w:val="18"/>
              </w:rPr>
              <w:t xml:space="preserve">Monitor the effectiveness of awareness programs and improve quality of local capacity building efforts based on monitoring results  </w:t>
            </w:r>
          </w:p>
        </w:tc>
      </w:tr>
      <w:tr w:rsidR="007750B6" w:rsidRPr="00BE026C" w14:paraId="5D2DF2D6" w14:textId="77777777" w:rsidTr="007750B6">
        <w:tc>
          <w:tcPr>
            <w:tcW w:w="2605" w:type="dxa"/>
          </w:tcPr>
          <w:p w14:paraId="0521ABDF" w14:textId="77777777" w:rsidR="00D5035B" w:rsidRPr="00BE026C" w:rsidRDefault="00F57E98" w:rsidP="0040260B">
            <w:pPr>
              <w:spacing w:line="240" w:lineRule="auto"/>
              <w:jc w:val="left"/>
              <w:rPr>
                <w:rFonts w:ascii="Calibri" w:hAnsi="Calibri"/>
                <w:b/>
                <w:sz w:val="18"/>
                <w:szCs w:val="18"/>
              </w:rPr>
            </w:pPr>
            <w:r w:rsidRPr="00BE026C">
              <w:rPr>
                <w:rFonts w:ascii="Calibri" w:hAnsi="Calibri"/>
                <w:b/>
                <w:sz w:val="18"/>
                <w:szCs w:val="18"/>
              </w:rPr>
              <w:t xml:space="preserve">Output 1.d: </w:t>
            </w:r>
          </w:p>
          <w:p w14:paraId="77CB3A56" w14:textId="77777777" w:rsidR="00F57E98" w:rsidRPr="00BE026C" w:rsidRDefault="00F57E98" w:rsidP="0040260B">
            <w:pPr>
              <w:spacing w:line="240" w:lineRule="auto"/>
              <w:jc w:val="left"/>
              <w:rPr>
                <w:rFonts w:ascii="Calibri" w:hAnsi="Calibri"/>
                <w:sz w:val="18"/>
                <w:szCs w:val="18"/>
              </w:rPr>
            </w:pPr>
            <w:r w:rsidRPr="00BE026C">
              <w:rPr>
                <w:rFonts w:ascii="Calibri" w:hAnsi="Calibri"/>
                <w:sz w:val="18"/>
                <w:szCs w:val="18"/>
              </w:rPr>
              <w:t>At least two dialogues under the Sierra Leone Business Forum and WASH Donors Investment Platform initiated on managing climate change risks on water provision and usage</w:t>
            </w:r>
          </w:p>
          <w:p w14:paraId="4A89FB83" w14:textId="77777777" w:rsidR="000532EE" w:rsidRPr="00BE026C" w:rsidRDefault="000532EE" w:rsidP="0040260B">
            <w:pPr>
              <w:spacing w:line="240" w:lineRule="auto"/>
              <w:jc w:val="left"/>
              <w:rPr>
                <w:rFonts w:ascii="Calibri" w:hAnsi="Calibri"/>
                <w:sz w:val="18"/>
                <w:szCs w:val="18"/>
              </w:rPr>
            </w:pPr>
          </w:p>
        </w:tc>
        <w:tc>
          <w:tcPr>
            <w:tcW w:w="6411" w:type="dxa"/>
            <w:gridSpan w:val="3"/>
          </w:tcPr>
          <w:p w14:paraId="2A82BD9D" w14:textId="77777777" w:rsidR="00F57E98" w:rsidRPr="00BE026C" w:rsidRDefault="0052665C" w:rsidP="0052665C">
            <w:pPr>
              <w:spacing w:line="240" w:lineRule="auto"/>
              <w:ind w:left="522" w:hanging="450"/>
              <w:jc w:val="left"/>
              <w:rPr>
                <w:rFonts w:ascii="Calibri" w:hAnsi="Calibri"/>
                <w:sz w:val="18"/>
                <w:szCs w:val="18"/>
              </w:rPr>
            </w:pPr>
            <w:r w:rsidRPr="00BE026C">
              <w:rPr>
                <w:rFonts w:ascii="Calibri" w:hAnsi="Calibri"/>
                <w:sz w:val="18"/>
                <w:szCs w:val="18"/>
              </w:rPr>
              <w:t xml:space="preserve">1.d.1 </w:t>
            </w:r>
            <w:r w:rsidR="00F57E98" w:rsidRPr="00BE026C">
              <w:rPr>
                <w:rFonts w:ascii="Calibri" w:hAnsi="Calibri"/>
                <w:sz w:val="18"/>
                <w:szCs w:val="18"/>
              </w:rPr>
              <w:t xml:space="preserve">Undertake strategic stakeholder analysis and target group specific information and communication needs and strategic responses (e.g. communication plans) as they relate to climate change resilience in the water sector. This could include also the identification of target group’s engagements in addressing climate change risks and establishing relevant adaptation strategies; </w:t>
            </w:r>
          </w:p>
          <w:p w14:paraId="74B0EE86" w14:textId="77777777" w:rsidR="00F57E98" w:rsidRPr="00BE026C" w:rsidRDefault="0052665C" w:rsidP="0052665C">
            <w:pPr>
              <w:spacing w:line="240" w:lineRule="auto"/>
              <w:ind w:left="522" w:hanging="450"/>
              <w:jc w:val="left"/>
              <w:rPr>
                <w:rFonts w:ascii="Calibri" w:hAnsi="Calibri"/>
                <w:sz w:val="18"/>
                <w:szCs w:val="18"/>
              </w:rPr>
            </w:pPr>
            <w:r w:rsidRPr="00BE026C">
              <w:rPr>
                <w:rFonts w:ascii="Calibri" w:hAnsi="Calibri"/>
                <w:sz w:val="18"/>
                <w:szCs w:val="18"/>
              </w:rPr>
              <w:t xml:space="preserve">1.d.2 </w:t>
            </w:r>
            <w:r w:rsidR="00F57E98" w:rsidRPr="00BE026C">
              <w:rPr>
                <w:rFonts w:ascii="Calibri" w:hAnsi="Calibri"/>
                <w:sz w:val="18"/>
                <w:szCs w:val="18"/>
              </w:rPr>
              <w:t>Conduct two dialogues on the through (i) selected priorities;</w:t>
            </w:r>
          </w:p>
          <w:p w14:paraId="42BB7740" w14:textId="77777777" w:rsidR="00F57E98" w:rsidRPr="00BE026C" w:rsidRDefault="0052665C" w:rsidP="0052665C">
            <w:pPr>
              <w:spacing w:line="240" w:lineRule="auto"/>
              <w:ind w:left="522" w:hanging="450"/>
              <w:jc w:val="left"/>
              <w:rPr>
                <w:rFonts w:ascii="Calibri" w:hAnsi="Calibri"/>
                <w:sz w:val="18"/>
                <w:szCs w:val="18"/>
              </w:rPr>
            </w:pPr>
            <w:r w:rsidRPr="00BE026C">
              <w:rPr>
                <w:rFonts w:ascii="Calibri" w:hAnsi="Calibri"/>
                <w:sz w:val="18"/>
                <w:szCs w:val="18"/>
              </w:rPr>
              <w:t xml:space="preserve">1.d.3 </w:t>
            </w:r>
            <w:r w:rsidR="00F57E98" w:rsidRPr="00BE026C">
              <w:rPr>
                <w:rFonts w:ascii="Calibri" w:hAnsi="Calibri"/>
                <w:sz w:val="18"/>
                <w:szCs w:val="18"/>
              </w:rPr>
              <w:t>Create and make functional water engineers platform to support designing of resilient water supply systems;</w:t>
            </w:r>
          </w:p>
          <w:p w14:paraId="2CDAB3BC" w14:textId="77777777" w:rsidR="000532EE" w:rsidRPr="00BE026C" w:rsidRDefault="0052665C" w:rsidP="00BB3CBA">
            <w:pPr>
              <w:spacing w:line="240" w:lineRule="auto"/>
              <w:ind w:left="522" w:hanging="450"/>
              <w:jc w:val="left"/>
              <w:rPr>
                <w:rFonts w:ascii="Calibri" w:hAnsi="Calibri"/>
                <w:sz w:val="18"/>
                <w:szCs w:val="18"/>
              </w:rPr>
            </w:pPr>
            <w:r w:rsidRPr="00BE026C">
              <w:rPr>
                <w:rFonts w:ascii="Calibri" w:hAnsi="Calibri"/>
                <w:sz w:val="18"/>
                <w:szCs w:val="18"/>
              </w:rPr>
              <w:t xml:space="preserve">1.d.4 </w:t>
            </w:r>
            <w:r w:rsidR="00F57E98" w:rsidRPr="00BE026C">
              <w:rPr>
                <w:rFonts w:ascii="Calibri" w:hAnsi="Calibri"/>
                <w:sz w:val="18"/>
                <w:szCs w:val="18"/>
              </w:rPr>
              <w:t xml:space="preserve">Develop a functional knowledge management system that documents such policy level dialogues to ensure that the outcomes find their way into national development planning and negotiation with investment partners. </w:t>
            </w:r>
          </w:p>
        </w:tc>
      </w:tr>
      <w:tr w:rsidR="007750B6" w:rsidRPr="00BE026C" w14:paraId="63FE3E2E" w14:textId="77777777" w:rsidTr="007750B6">
        <w:tc>
          <w:tcPr>
            <w:tcW w:w="2605" w:type="dxa"/>
          </w:tcPr>
          <w:p w14:paraId="46C9D6C8" w14:textId="77777777" w:rsidR="00D5035B" w:rsidRPr="00BE026C" w:rsidRDefault="00F57E98" w:rsidP="0040260B">
            <w:pPr>
              <w:spacing w:line="240" w:lineRule="auto"/>
              <w:jc w:val="left"/>
              <w:rPr>
                <w:rFonts w:ascii="Calibri" w:hAnsi="Calibri"/>
                <w:sz w:val="18"/>
                <w:szCs w:val="18"/>
              </w:rPr>
            </w:pPr>
            <w:r w:rsidRPr="00BE026C">
              <w:rPr>
                <w:rFonts w:ascii="Calibri" w:hAnsi="Calibri"/>
                <w:b/>
                <w:sz w:val="18"/>
                <w:szCs w:val="18"/>
              </w:rPr>
              <w:t>Output 1.e</w:t>
            </w:r>
            <w:r w:rsidRPr="00BE026C">
              <w:rPr>
                <w:rFonts w:ascii="Calibri" w:hAnsi="Calibri"/>
                <w:sz w:val="18"/>
                <w:szCs w:val="18"/>
              </w:rPr>
              <w:t xml:space="preserve">: </w:t>
            </w:r>
          </w:p>
          <w:p w14:paraId="484184BB" w14:textId="77777777" w:rsidR="00F57E98" w:rsidRPr="00BE026C" w:rsidRDefault="00F57E98" w:rsidP="0040260B">
            <w:pPr>
              <w:spacing w:line="240" w:lineRule="auto"/>
              <w:jc w:val="left"/>
              <w:rPr>
                <w:rFonts w:ascii="Calibri" w:hAnsi="Calibri"/>
                <w:sz w:val="18"/>
                <w:szCs w:val="18"/>
              </w:rPr>
            </w:pPr>
            <w:r w:rsidRPr="00BE026C">
              <w:rPr>
                <w:rFonts w:ascii="Calibri" w:hAnsi="Calibri"/>
                <w:sz w:val="18"/>
                <w:szCs w:val="18"/>
              </w:rPr>
              <w:t>Relevant experiences/lessons from community oriented climate resilient water infrastructure and management practices (including gender differentiated issues) identified, and widely shared/disseminated to facilitate replication in other vulnerable areas</w:t>
            </w:r>
          </w:p>
          <w:p w14:paraId="148DDE1E" w14:textId="77777777" w:rsidR="000532EE" w:rsidRPr="00BE026C" w:rsidRDefault="000532EE" w:rsidP="0040260B">
            <w:pPr>
              <w:spacing w:line="240" w:lineRule="auto"/>
              <w:jc w:val="left"/>
              <w:rPr>
                <w:rFonts w:ascii="Calibri" w:hAnsi="Calibri"/>
                <w:sz w:val="18"/>
                <w:szCs w:val="18"/>
              </w:rPr>
            </w:pPr>
          </w:p>
        </w:tc>
        <w:tc>
          <w:tcPr>
            <w:tcW w:w="6411" w:type="dxa"/>
            <w:gridSpan w:val="3"/>
          </w:tcPr>
          <w:p w14:paraId="218ED2C2" w14:textId="77777777" w:rsidR="00574ACE" w:rsidRPr="00BE026C" w:rsidRDefault="0052665C" w:rsidP="0052665C">
            <w:pPr>
              <w:spacing w:line="240" w:lineRule="auto"/>
              <w:ind w:left="522" w:hanging="450"/>
              <w:jc w:val="left"/>
              <w:rPr>
                <w:rFonts w:ascii="Calibri" w:hAnsi="Calibri"/>
                <w:sz w:val="18"/>
                <w:szCs w:val="18"/>
              </w:rPr>
            </w:pPr>
            <w:r w:rsidRPr="00BE026C">
              <w:rPr>
                <w:rFonts w:ascii="Calibri" w:hAnsi="Calibri"/>
                <w:sz w:val="18"/>
                <w:szCs w:val="18"/>
              </w:rPr>
              <w:t xml:space="preserve">1.e.1 </w:t>
            </w:r>
            <w:r w:rsidR="00574ACE" w:rsidRPr="00BE026C">
              <w:rPr>
                <w:rFonts w:ascii="Calibri" w:hAnsi="Calibri"/>
                <w:sz w:val="18"/>
                <w:szCs w:val="18"/>
              </w:rPr>
              <w:t xml:space="preserve">Develop a catalogue of best practices of community oriented climate resilient water infrastructure and management practices for wider dissemination. </w:t>
            </w:r>
          </w:p>
          <w:p w14:paraId="7F38163E" w14:textId="77777777" w:rsidR="00574ACE" w:rsidRPr="00BE026C" w:rsidRDefault="0052665C" w:rsidP="0052665C">
            <w:pPr>
              <w:spacing w:line="240" w:lineRule="auto"/>
              <w:ind w:left="522" w:hanging="450"/>
              <w:jc w:val="left"/>
              <w:rPr>
                <w:rFonts w:ascii="Calibri" w:hAnsi="Calibri"/>
                <w:sz w:val="18"/>
                <w:szCs w:val="18"/>
              </w:rPr>
            </w:pPr>
            <w:r w:rsidRPr="00BE026C">
              <w:rPr>
                <w:rFonts w:ascii="Calibri" w:hAnsi="Calibri"/>
                <w:sz w:val="18"/>
                <w:szCs w:val="18"/>
              </w:rPr>
              <w:t xml:space="preserve">1.e.2 </w:t>
            </w:r>
            <w:r w:rsidR="00574ACE" w:rsidRPr="00BE026C">
              <w:rPr>
                <w:rFonts w:ascii="Calibri" w:hAnsi="Calibri"/>
                <w:sz w:val="18"/>
                <w:szCs w:val="18"/>
              </w:rPr>
              <w:t xml:space="preserve">Add onto the catalogue, as part of the project evaluation, any addition lessons learnt and best practices based on the successes of the project sites. </w:t>
            </w:r>
          </w:p>
          <w:p w14:paraId="25BA4A73" w14:textId="77777777" w:rsidR="00574ACE" w:rsidRPr="00BE026C" w:rsidRDefault="0052665C" w:rsidP="0052665C">
            <w:pPr>
              <w:spacing w:line="240" w:lineRule="auto"/>
              <w:ind w:left="522" w:hanging="450"/>
              <w:jc w:val="left"/>
              <w:rPr>
                <w:rFonts w:ascii="Calibri" w:hAnsi="Calibri"/>
                <w:sz w:val="18"/>
                <w:szCs w:val="18"/>
              </w:rPr>
            </w:pPr>
            <w:r w:rsidRPr="00BE026C">
              <w:rPr>
                <w:rFonts w:ascii="Calibri" w:hAnsi="Calibri"/>
                <w:sz w:val="18"/>
                <w:szCs w:val="18"/>
              </w:rPr>
              <w:t xml:space="preserve">1.e.3 </w:t>
            </w:r>
            <w:r w:rsidR="00574ACE" w:rsidRPr="00BE026C">
              <w:rPr>
                <w:rFonts w:ascii="Calibri" w:hAnsi="Calibri"/>
                <w:sz w:val="18"/>
                <w:szCs w:val="18"/>
              </w:rPr>
              <w:t>Develop participatory video and community radio shows on successful community-based adaptation approaches;</w:t>
            </w:r>
          </w:p>
          <w:p w14:paraId="76C6F66A" w14:textId="77777777" w:rsidR="00574ACE" w:rsidRPr="00BE026C" w:rsidRDefault="0052665C" w:rsidP="0052665C">
            <w:pPr>
              <w:spacing w:line="240" w:lineRule="auto"/>
              <w:ind w:left="522" w:hanging="450"/>
              <w:jc w:val="left"/>
              <w:rPr>
                <w:rFonts w:ascii="Calibri" w:hAnsi="Calibri"/>
                <w:sz w:val="18"/>
                <w:szCs w:val="18"/>
              </w:rPr>
            </w:pPr>
            <w:r w:rsidRPr="00BE026C">
              <w:rPr>
                <w:rFonts w:ascii="Calibri" w:hAnsi="Calibri"/>
                <w:sz w:val="18"/>
                <w:szCs w:val="18"/>
              </w:rPr>
              <w:t xml:space="preserve">1.e.4 </w:t>
            </w:r>
            <w:r w:rsidR="00574ACE" w:rsidRPr="00BE026C">
              <w:rPr>
                <w:rFonts w:ascii="Calibri" w:hAnsi="Calibri"/>
                <w:sz w:val="18"/>
                <w:szCs w:val="18"/>
              </w:rPr>
              <w:t>Organise at least two exposure visits to bring decision-makers and planners at the national, districts and chiefdom levels and WASH Donors investments platform to demonstrate experience successfully adaptation measures;</w:t>
            </w:r>
          </w:p>
          <w:p w14:paraId="49E83C24" w14:textId="77777777" w:rsidR="00574ACE" w:rsidRPr="00BE026C" w:rsidRDefault="0052665C" w:rsidP="0052665C">
            <w:pPr>
              <w:spacing w:line="240" w:lineRule="auto"/>
              <w:ind w:left="522" w:hanging="450"/>
              <w:jc w:val="left"/>
              <w:rPr>
                <w:rFonts w:ascii="Calibri" w:hAnsi="Calibri"/>
                <w:sz w:val="18"/>
                <w:szCs w:val="18"/>
              </w:rPr>
            </w:pPr>
            <w:r w:rsidRPr="00BE026C">
              <w:rPr>
                <w:rFonts w:ascii="Calibri" w:hAnsi="Calibri"/>
                <w:sz w:val="18"/>
                <w:szCs w:val="18"/>
              </w:rPr>
              <w:t xml:space="preserve">1.e.5 </w:t>
            </w:r>
            <w:r w:rsidR="00574ACE" w:rsidRPr="00BE026C">
              <w:rPr>
                <w:rFonts w:ascii="Calibri" w:hAnsi="Calibri"/>
                <w:sz w:val="18"/>
                <w:szCs w:val="18"/>
              </w:rPr>
              <w:t xml:space="preserve">Inject such learning into policy level components of outcome 1, as well as through learning and training outputs under outcome 2. </w:t>
            </w:r>
          </w:p>
          <w:p w14:paraId="6D57FFD3" w14:textId="77777777" w:rsidR="000532EE" w:rsidRPr="00BE026C" w:rsidRDefault="0052665C" w:rsidP="0052665C">
            <w:pPr>
              <w:spacing w:line="240" w:lineRule="auto"/>
              <w:ind w:left="522" w:hanging="450"/>
              <w:jc w:val="left"/>
              <w:rPr>
                <w:rFonts w:ascii="Calibri" w:hAnsi="Calibri"/>
                <w:sz w:val="18"/>
                <w:szCs w:val="18"/>
              </w:rPr>
            </w:pPr>
            <w:r w:rsidRPr="00BE026C">
              <w:rPr>
                <w:rFonts w:ascii="Calibri" w:hAnsi="Calibri"/>
                <w:sz w:val="18"/>
                <w:szCs w:val="18"/>
              </w:rPr>
              <w:t xml:space="preserve">1.e.6 </w:t>
            </w:r>
            <w:r w:rsidR="00574ACE" w:rsidRPr="00BE026C">
              <w:rPr>
                <w:rFonts w:ascii="Calibri" w:hAnsi="Calibri"/>
                <w:sz w:val="18"/>
                <w:szCs w:val="18"/>
              </w:rPr>
              <w:t xml:space="preserve">Develop and implement knowledge sharing and management mechanism related to this project and climate change management.  </w:t>
            </w:r>
          </w:p>
        </w:tc>
      </w:tr>
      <w:tr w:rsidR="00BC0EC3" w:rsidRPr="00BE026C" w14:paraId="021696D2" w14:textId="77777777" w:rsidTr="00BC0EC3">
        <w:tc>
          <w:tcPr>
            <w:tcW w:w="8635" w:type="dxa"/>
            <w:gridSpan w:val="2"/>
            <w:shd w:val="clear" w:color="auto" w:fill="C6D9F1" w:themeFill="text2" w:themeFillTint="33"/>
          </w:tcPr>
          <w:p w14:paraId="2BA466B8" w14:textId="77777777" w:rsidR="0055312E" w:rsidRPr="00BE026C" w:rsidRDefault="0055312E" w:rsidP="007750B6">
            <w:pPr>
              <w:jc w:val="left"/>
              <w:rPr>
                <w:rFonts w:ascii="Calibri" w:hAnsi="Calibri"/>
                <w:b/>
                <w:caps/>
                <w:sz w:val="18"/>
                <w:szCs w:val="18"/>
                <w:lang w:val="en-ZA"/>
              </w:rPr>
            </w:pPr>
            <w:r w:rsidRPr="00BE026C">
              <w:rPr>
                <w:rFonts w:ascii="Calibri" w:hAnsi="Calibri"/>
                <w:b/>
                <w:caps/>
                <w:sz w:val="18"/>
                <w:szCs w:val="18"/>
                <w:lang w:val="en-ZA"/>
              </w:rPr>
              <w:t xml:space="preserve">COMPONENT 2: </w:t>
            </w:r>
            <w:r w:rsidRPr="00BE026C">
              <w:rPr>
                <w:rFonts w:ascii="Calibri" w:hAnsi="Calibri"/>
                <w:b/>
                <w:sz w:val="18"/>
                <w:szCs w:val="18"/>
                <w:lang w:val="en-ZA"/>
              </w:rPr>
              <w:t>Strengthening the resilience of water supply systems to anticipated climate change risks</w:t>
            </w:r>
          </w:p>
          <w:p w14:paraId="5D056BEC" w14:textId="77777777" w:rsidR="00574ACE" w:rsidRPr="00BE026C" w:rsidRDefault="0055312E" w:rsidP="007750B6">
            <w:pPr>
              <w:jc w:val="left"/>
              <w:rPr>
                <w:rFonts w:ascii="Calibri" w:hAnsi="Calibri"/>
                <w:b/>
                <w:sz w:val="18"/>
                <w:szCs w:val="18"/>
                <w:lang w:val="en-ZA"/>
              </w:rPr>
            </w:pPr>
            <w:r w:rsidRPr="00BE026C">
              <w:rPr>
                <w:rFonts w:ascii="Calibri" w:hAnsi="Calibri"/>
                <w:b/>
                <w:sz w:val="18"/>
                <w:szCs w:val="18"/>
                <w:lang w:val="en-ZA"/>
              </w:rPr>
              <w:t xml:space="preserve">OUTCOME 2:  </w:t>
            </w:r>
            <w:r w:rsidRPr="00BE026C">
              <w:rPr>
                <w:rFonts w:ascii="Calibri" w:hAnsi="Calibri"/>
                <w:sz w:val="18"/>
                <w:szCs w:val="18"/>
                <w:lang w:val="en-ZA"/>
              </w:rPr>
              <w:t>Water supply infrastructure in Freetown and Puhejun, Kambia and Kono districts made resilient against climate change induced risks</w:t>
            </w:r>
            <w:r w:rsidRPr="00BE026C">
              <w:rPr>
                <w:rFonts w:ascii="Calibri" w:hAnsi="Calibri"/>
                <w:b/>
                <w:sz w:val="18"/>
                <w:szCs w:val="18"/>
                <w:lang w:val="en-ZA"/>
              </w:rPr>
              <w:t xml:space="preserve"> </w:t>
            </w:r>
          </w:p>
        </w:tc>
        <w:tc>
          <w:tcPr>
            <w:tcW w:w="381" w:type="dxa"/>
            <w:gridSpan w:val="2"/>
          </w:tcPr>
          <w:p w14:paraId="340A16B9" w14:textId="77777777" w:rsidR="00574ACE" w:rsidRPr="00BE026C" w:rsidRDefault="00574ACE" w:rsidP="007750B6">
            <w:pPr>
              <w:spacing w:line="240" w:lineRule="auto"/>
              <w:jc w:val="left"/>
              <w:rPr>
                <w:rFonts w:ascii="Calibri" w:hAnsi="Calibri"/>
                <w:sz w:val="18"/>
                <w:szCs w:val="18"/>
              </w:rPr>
            </w:pPr>
          </w:p>
        </w:tc>
      </w:tr>
      <w:tr w:rsidR="007750B6" w:rsidRPr="00BE026C" w14:paraId="2CC537A3" w14:textId="77777777" w:rsidTr="007750B6">
        <w:tc>
          <w:tcPr>
            <w:tcW w:w="2605" w:type="dxa"/>
          </w:tcPr>
          <w:p w14:paraId="37A4A113" w14:textId="77777777" w:rsidR="008970D6" w:rsidRPr="00BE026C" w:rsidRDefault="0055312E" w:rsidP="0040260B">
            <w:pPr>
              <w:jc w:val="left"/>
              <w:rPr>
                <w:rFonts w:ascii="Calibri" w:hAnsi="Calibri"/>
                <w:b/>
                <w:sz w:val="18"/>
                <w:szCs w:val="18"/>
                <w:lang w:val="en-ZA"/>
              </w:rPr>
            </w:pPr>
            <w:r w:rsidRPr="00BE026C">
              <w:rPr>
                <w:rFonts w:ascii="Calibri" w:hAnsi="Calibri"/>
                <w:b/>
                <w:sz w:val="18"/>
                <w:szCs w:val="18"/>
                <w:lang w:val="en-ZA"/>
              </w:rPr>
              <w:t xml:space="preserve">Output 2.a: </w:t>
            </w:r>
          </w:p>
          <w:p w14:paraId="41C424E1" w14:textId="77777777" w:rsidR="0055312E" w:rsidRPr="00BE026C" w:rsidRDefault="0055312E" w:rsidP="0040260B">
            <w:pPr>
              <w:jc w:val="left"/>
              <w:rPr>
                <w:rFonts w:ascii="Calibri" w:hAnsi="Calibri"/>
                <w:b/>
                <w:sz w:val="18"/>
                <w:szCs w:val="18"/>
                <w:lang w:val="en-ZA"/>
              </w:rPr>
            </w:pPr>
            <w:r w:rsidRPr="00BE026C">
              <w:rPr>
                <w:rFonts w:ascii="Calibri" w:hAnsi="Calibri"/>
                <w:sz w:val="18"/>
                <w:szCs w:val="18"/>
                <w:lang w:val="en-ZA"/>
              </w:rPr>
              <w:t>Pilot demonstrations of innovative climate resilient rainwater collection in at least 3 public building with reservoirs established to support the bottleneck of drink water supply in the dry season</w:t>
            </w:r>
          </w:p>
          <w:p w14:paraId="1CC7A774" w14:textId="77777777" w:rsidR="00574ACE" w:rsidRPr="00BE026C" w:rsidRDefault="00574ACE" w:rsidP="0040260B">
            <w:pPr>
              <w:spacing w:line="240" w:lineRule="auto"/>
              <w:jc w:val="left"/>
              <w:rPr>
                <w:rFonts w:ascii="Calibri" w:hAnsi="Calibri"/>
                <w:sz w:val="18"/>
                <w:szCs w:val="18"/>
              </w:rPr>
            </w:pPr>
          </w:p>
        </w:tc>
        <w:tc>
          <w:tcPr>
            <w:tcW w:w="6411" w:type="dxa"/>
            <w:gridSpan w:val="3"/>
          </w:tcPr>
          <w:p w14:paraId="326FCD35" w14:textId="77777777" w:rsidR="0055312E" w:rsidRPr="00BE026C" w:rsidRDefault="00163F6D" w:rsidP="008667A8">
            <w:pPr>
              <w:spacing w:line="240" w:lineRule="auto"/>
              <w:ind w:left="522" w:hanging="450"/>
              <w:jc w:val="left"/>
              <w:rPr>
                <w:rFonts w:ascii="Calibri" w:hAnsi="Calibri"/>
                <w:sz w:val="18"/>
                <w:szCs w:val="18"/>
              </w:rPr>
            </w:pPr>
            <w:r w:rsidRPr="00BE026C">
              <w:rPr>
                <w:rFonts w:ascii="Calibri" w:hAnsi="Calibri"/>
                <w:sz w:val="18"/>
                <w:szCs w:val="18"/>
              </w:rPr>
              <w:t xml:space="preserve">2.a.1 </w:t>
            </w:r>
            <w:r w:rsidR="0055312E" w:rsidRPr="00BE026C">
              <w:rPr>
                <w:rFonts w:ascii="Calibri" w:hAnsi="Calibri"/>
                <w:sz w:val="18"/>
                <w:szCs w:val="18"/>
              </w:rPr>
              <w:t xml:space="preserve">Conduct relevant assessments to determine feasibility, cost-effectiveness and due-diligence with respect to environmental and other standards; </w:t>
            </w:r>
          </w:p>
          <w:p w14:paraId="06202959" w14:textId="77777777" w:rsidR="0055312E" w:rsidRPr="00BE026C" w:rsidRDefault="00163F6D" w:rsidP="008667A8">
            <w:pPr>
              <w:spacing w:line="240" w:lineRule="auto"/>
              <w:ind w:left="522" w:hanging="450"/>
              <w:jc w:val="left"/>
              <w:rPr>
                <w:rFonts w:ascii="Calibri" w:hAnsi="Calibri"/>
                <w:sz w:val="18"/>
                <w:szCs w:val="18"/>
              </w:rPr>
            </w:pPr>
            <w:r w:rsidRPr="00BE026C">
              <w:rPr>
                <w:rFonts w:ascii="Calibri" w:hAnsi="Calibri"/>
                <w:sz w:val="18"/>
                <w:szCs w:val="18"/>
              </w:rPr>
              <w:t xml:space="preserve">2.a.2 </w:t>
            </w:r>
            <w:r w:rsidR="0055312E" w:rsidRPr="00BE026C">
              <w:rPr>
                <w:rFonts w:ascii="Calibri" w:hAnsi="Calibri"/>
                <w:sz w:val="18"/>
                <w:szCs w:val="18"/>
              </w:rPr>
              <w:t xml:space="preserve">Commission design of innovation technologies and infrastructure </w:t>
            </w:r>
          </w:p>
          <w:p w14:paraId="1ADEEC90" w14:textId="77777777" w:rsidR="0055312E" w:rsidRPr="00BE026C" w:rsidRDefault="00163F6D" w:rsidP="008667A8">
            <w:pPr>
              <w:spacing w:line="240" w:lineRule="auto"/>
              <w:ind w:left="522" w:hanging="450"/>
              <w:jc w:val="left"/>
              <w:rPr>
                <w:rFonts w:ascii="Calibri" w:hAnsi="Calibri"/>
                <w:sz w:val="18"/>
                <w:szCs w:val="18"/>
              </w:rPr>
            </w:pPr>
            <w:r w:rsidRPr="00BE026C">
              <w:rPr>
                <w:rFonts w:ascii="Calibri" w:hAnsi="Calibri"/>
                <w:sz w:val="18"/>
                <w:szCs w:val="18"/>
              </w:rPr>
              <w:t xml:space="preserve">2.a.3 </w:t>
            </w:r>
            <w:r w:rsidR="0055312E" w:rsidRPr="00BE026C">
              <w:rPr>
                <w:rFonts w:ascii="Calibri" w:hAnsi="Calibri"/>
                <w:sz w:val="18"/>
                <w:szCs w:val="18"/>
              </w:rPr>
              <w:t>Construct the rooftop rainwater collection with reservoirs in MRW, Murray Town Hospital and EFA buildings. The system will consist to three basic elements: (i) a collection area which is the effective roof area; (ii) a conveyance system usually consists of gutters or pipes that deliver rainwater falling on the rooftop to cisterns or other storage vessels; (iii) and a storage tank or cistern.</w:t>
            </w:r>
          </w:p>
          <w:p w14:paraId="752610BF" w14:textId="77777777" w:rsidR="0055312E" w:rsidRPr="00BE026C" w:rsidRDefault="00163F6D" w:rsidP="008667A8">
            <w:pPr>
              <w:spacing w:line="240" w:lineRule="auto"/>
              <w:ind w:left="522" w:hanging="450"/>
              <w:jc w:val="left"/>
              <w:rPr>
                <w:rFonts w:ascii="Calibri" w:hAnsi="Calibri"/>
                <w:sz w:val="18"/>
                <w:szCs w:val="18"/>
              </w:rPr>
            </w:pPr>
            <w:r w:rsidRPr="00BE026C">
              <w:rPr>
                <w:rFonts w:ascii="Calibri" w:hAnsi="Calibri"/>
                <w:sz w:val="18"/>
                <w:szCs w:val="18"/>
              </w:rPr>
              <w:t xml:space="preserve">2.a.4 </w:t>
            </w:r>
            <w:r w:rsidR="0055312E" w:rsidRPr="00BE026C">
              <w:rPr>
                <w:rFonts w:ascii="Calibri" w:hAnsi="Calibri"/>
                <w:sz w:val="18"/>
                <w:szCs w:val="18"/>
              </w:rPr>
              <w:t>Establish procedures of maintenance including: (i) the procedure for eliminating the "foul flush" after a long dry spell; (ii) the periodical cleaning of the tank; (iii) the cover of the rainfall collection surfaces to reduce the likelihood of frogs, lizards, mosquitoes, and other pests using the cistern as a breeding ground; and (iv) the chlorination of the cisterns or storage tanks.</w:t>
            </w:r>
          </w:p>
          <w:p w14:paraId="505D77AE" w14:textId="77777777" w:rsidR="00574ACE" w:rsidRPr="00BE026C" w:rsidRDefault="00E3137C" w:rsidP="008667A8">
            <w:pPr>
              <w:spacing w:line="240" w:lineRule="auto"/>
              <w:ind w:left="522" w:hanging="450"/>
              <w:jc w:val="left"/>
              <w:rPr>
                <w:rFonts w:ascii="Calibri" w:hAnsi="Calibri"/>
                <w:sz w:val="18"/>
                <w:szCs w:val="18"/>
              </w:rPr>
            </w:pPr>
            <w:r w:rsidRPr="00BE026C">
              <w:rPr>
                <w:rFonts w:ascii="Calibri" w:hAnsi="Calibri"/>
                <w:sz w:val="18"/>
                <w:szCs w:val="18"/>
              </w:rPr>
              <w:t xml:space="preserve">2.a.5 </w:t>
            </w:r>
            <w:r w:rsidR="0055312E" w:rsidRPr="00BE026C">
              <w:rPr>
                <w:rFonts w:ascii="Calibri" w:hAnsi="Calibri"/>
                <w:sz w:val="18"/>
                <w:szCs w:val="18"/>
              </w:rPr>
              <w:t xml:space="preserve">Evaluate and map potential sites for replication in large communities in Freetown </w:t>
            </w:r>
          </w:p>
        </w:tc>
      </w:tr>
      <w:tr w:rsidR="007750B6" w:rsidRPr="00BE026C" w14:paraId="3AD6826B" w14:textId="77777777" w:rsidTr="007750B6">
        <w:tc>
          <w:tcPr>
            <w:tcW w:w="2605" w:type="dxa"/>
          </w:tcPr>
          <w:p w14:paraId="24F4317F" w14:textId="77777777" w:rsidR="008970D6" w:rsidRPr="00BE026C" w:rsidRDefault="002D5B9D" w:rsidP="0040260B">
            <w:pPr>
              <w:spacing w:line="240" w:lineRule="auto"/>
              <w:jc w:val="left"/>
              <w:rPr>
                <w:rFonts w:ascii="Calibri" w:hAnsi="Calibri"/>
                <w:b/>
                <w:sz w:val="18"/>
                <w:szCs w:val="18"/>
                <w:lang w:val="en-ZA"/>
              </w:rPr>
            </w:pPr>
            <w:r w:rsidRPr="00BE026C">
              <w:rPr>
                <w:rFonts w:ascii="Calibri" w:hAnsi="Calibri"/>
                <w:b/>
                <w:sz w:val="18"/>
                <w:szCs w:val="18"/>
                <w:lang w:val="en-ZA"/>
              </w:rPr>
              <w:t xml:space="preserve">Output 2.b: </w:t>
            </w:r>
          </w:p>
          <w:p w14:paraId="471BA157" w14:textId="77777777" w:rsidR="00574ACE" w:rsidRPr="00BE026C" w:rsidRDefault="002D5B9D" w:rsidP="0040260B">
            <w:pPr>
              <w:spacing w:line="240" w:lineRule="auto"/>
              <w:jc w:val="left"/>
              <w:rPr>
                <w:rFonts w:ascii="Calibri" w:hAnsi="Calibri"/>
                <w:sz w:val="18"/>
                <w:szCs w:val="18"/>
              </w:rPr>
            </w:pPr>
            <w:r w:rsidRPr="00BE026C">
              <w:rPr>
                <w:rFonts w:ascii="Calibri" w:hAnsi="Calibri"/>
                <w:sz w:val="18"/>
                <w:szCs w:val="18"/>
                <w:lang w:val="en-ZA"/>
              </w:rPr>
              <w:t>Spring water improvement designed, tested and demonstrated in high density area in Freetown (benefiting at least 200 households)</w:t>
            </w:r>
          </w:p>
        </w:tc>
        <w:tc>
          <w:tcPr>
            <w:tcW w:w="6411" w:type="dxa"/>
            <w:gridSpan w:val="3"/>
          </w:tcPr>
          <w:p w14:paraId="0A095608" w14:textId="77777777" w:rsidR="00E3137C" w:rsidRPr="00BE026C" w:rsidRDefault="00E3137C" w:rsidP="008667A8">
            <w:pPr>
              <w:spacing w:line="240" w:lineRule="auto"/>
              <w:ind w:left="522" w:hanging="450"/>
              <w:jc w:val="left"/>
              <w:rPr>
                <w:rFonts w:ascii="Calibri" w:hAnsi="Calibri"/>
                <w:sz w:val="18"/>
                <w:szCs w:val="18"/>
              </w:rPr>
            </w:pPr>
            <w:r w:rsidRPr="00BE026C">
              <w:rPr>
                <w:rFonts w:ascii="Calibri" w:hAnsi="Calibri"/>
                <w:sz w:val="18"/>
                <w:szCs w:val="18"/>
              </w:rPr>
              <w:t xml:space="preserve">2.b.1 </w:t>
            </w:r>
            <w:r w:rsidR="002D5B9D" w:rsidRPr="00BE026C">
              <w:rPr>
                <w:rFonts w:ascii="Calibri" w:hAnsi="Calibri"/>
                <w:sz w:val="18"/>
                <w:szCs w:val="18"/>
              </w:rPr>
              <w:t>Commission design of innovation technologies and infrastructure and undertake independent feasibility assessment; identify/</w:t>
            </w:r>
            <w:r w:rsidR="008970D6" w:rsidRPr="00BE026C">
              <w:rPr>
                <w:rFonts w:ascii="Calibri" w:hAnsi="Calibri"/>
                <w:sz w:val="18"/>
                <w:szCs w:val="18"/>
              </w:rPr>
              <w:t>confirm intervention</w:t>
            </w:r>
            <w:r w:rsidR="002D5B9D" w:rsidRPr="00BE026C">
              <w:rPr>
                <w:rFonts w:ascii="Calibri" w:hAnsi="Calibri"/>
                <w:sz w:val="18"/>
                <w:szCs w:val="18"/>
              </w:rPr>
              <w:t xml:space="preserve"> sites;</w:t>
            </w:r>
          </w:p>
          <w:p w14:paraId="23363910" w14:textId="77777777" w:rsidR="002D5B9D" w:rsidRPr="00BE026C" w:rsidRDefault="00E3137C" w:rsidP="008667A8">
            <w:pPr>
              <w:spacing w:line="240" w:lineRule="auto"/>
              <w:ind w:left="522" w:hanging="450"/>
              <w:jc w:val="left"/>
              <w:rPr>
                <w:rFonts w:ascii="Calibri" w:hAnsi="Calibri"/>
                <w:sz w:val="18"/>
                <w:szCs w:val="18"/>
              </w:rPr>
            </w:pPr>
            <w:r w:rsidRPr="00BE026C">
              <w:rPr>
                <w:rFonts w:ascii="Calibri" w:hAnsi="Calibri"/>
                <w:sz w:val="18"/>
                <w:szCs w:val="18"/>
              </w:rPr>
              <w:t xml:space="preserve">2.b.2 </w:t>
            </w:r>
            <w:r w:rsidR="002D5B9D" w:rsidRPr="00BE026C">
              <w:rPr>
                <w:rFonts w:ascii="Calibri" w:hAnsi="Calibri"/>
                <w:sz w:val="18"/>
                <w:szCs w:val="18"/>
              </w:rPr>
              <w:t>Build and implement innovation demonstrations on spring boxes improvement (at least 5 demo sites);</w:t>
            </w:r>
          </w:p>
          <w:p w14:paraId="7237F194" w14:textId="77777777" w:rsidR="002D5B9D" w:rsidRPr="00BE026C" w:rsidRDefault="00E3137C" w:rsidP="008667A8">
            <w:pPr>
              <w:spacing w:line="240" w:lineRule="auto"/>
              <w:ind w:left="522" w:hanging="450"/>
              <w:jc w:val="left"/>
              <w:rPr>
                <w:rFonts w:ascii="Calibri" w:hAnsi="Calibri"/>
                <w:sz w:val="18"/>
                <w:szCs w:val="18"/>
              </w:rPr>
            </w:pPr>
            <w:r w:rsidRPr="00BE026C">
              <w:rPr>
                <w:rFonts w:ascii="Calibri" w:hAnsi="Calibri"/>
                <w:sz w:val="18"/>
                <w:szCs w:val="18"/>
              </w:rPr>
              <w:t xml:space="preserve">2.b.3 </w:t>
            </w:r>
            <w:r w:rsidR="002D5B9D" w:rsidRPr="00BE026C">
              <w:rPr>
                <w:rFonts w:ascii="Calibri" w:hAnsi="Calibri"/>
                <w:sz w:val="18"/>
                <w:szCs w:val="18"/>
              </w:rPr>
              <w:t>Design and run community training programmes for relevant communities;</w:t>
            </w:r>
          </w:p>
          <w:p w14:paraId="673BA1A4" w14:textId="77777777" w:rsidR="002D5B9D" w:rsidRPr="00BE026C" w:rsidRDefault="00E3137C" w:rsidP="008667A8">
            <w:pPr>
              <w:spacing w:line="240" w:lineRule="auto"/>
              <w:ind w:left="522" w:hanging="450"/>
              <w:jc w:val="left"/>
              <w:rPr>
                <w:rFonts w:ascii="Calibri" w:hAnsi="Calibri"/>
                <w:sz w:val="18"/>
                <w:szCs w:val="18"/>
              </w:rPr>
            </w:pPr>
            <w:r w:rsidRPr="00BE026C">
              <w:rPr>
                <w:rFonts w:ascii="Calibri" w:hAnsi="Calibri"/>
                <w:sz w:val="18"/>
                <w:szCs w:val="18"/>
              </w:rPr>
              <w:t xml:space="preserve">2.b.4 </w:t>
            </w:r>
            <w:r w:rsidR="002D5B9D" w:rsidRPr="00BE026C">
              <w:rPr>
                <w:rFonts w:ascii="Calibri" w:hAnsi="Calibri"/>
                <w:sz w:val="18"/>
                <w:szCs w:val="18"/>
              </w:rPr>
              <w:t xml:space="preserve">Document lessons learnt from this output and inject learning into policy debates and development (component 1).  </w:t>
            </w:r>
          </w:p>
          <w:p w14:paraId="75B4F98D" w14:textId="77777777" w:rsidR="00574ACE" w:rsidRPr="00BE026C" w:rsidRDefault="00574ACE" w:rsidP="008667A8">
            <w:pPr>
              <w:spacing w:line="240" w:lineRule="auto"/>
              <w:ind w:left="522" w:hanging="450"/>
              <w:jc w:val="left"/>
              <w:rPr>
                <w:rFonts w:ascii="Calibri" w:hAnsi="Calibri"/>
                <w:sz w:val="18"/>
                <w:szCs w:val="18"/>
              </w:rPr>
            </w:pPr>
          </w:p>
        </w:tc>
      </w:tr>
      <w:tr w:rsidR="007750B6" w:rsidRPr="00BE026C" w14:paraId="481CCCE1" w14:textId="77777777" w:rsidTr="007750B6">
        <w:tc>
          <w:tcPr>
            <w:tcW w:w="2605" w:type="dxa"/>
          </w:tcPr>
          <w:p w14:paraId="525627CC" w14:textId="77777777" w:rsidR="008970D6" w:rsidRPr="00BE026C" w:rsidRDefault="002D5B9D" w:rsidP="0040260B">
            <w:pPr>
              <w:jc w:val="left"/>
              <w:rPr>
                <w:rFonts w:ascii="Calibri" w:hAnsi="Calibri"/>
                <w:sz w:val="18"/>
                <w:szCs w:val="18"/>
                <w:lang w:val="en-ZA"/>
              </w:rPr>
            </w:pPr>
            <w:r w:rsidRPr="00BE026C">
              <w:rPr>
                <w:rFonts w:ascii="Calibri" w:hAnsi="Calibri"/>
                <w:b/>
                <w:sz w:val="18"/>
                <w:szCs w:val="18"/>
                <w:lang w:val="en-ZA"/>
              </w:rPr>
              <w:t>Output 2.c:</w:t>
            </w:r>
            <w:r w:rsidRPr="00BE026C">
              <w:rPr>
                <w:rFonts w:ascii="Calibri" w:hAnsi="Calibri"/>
                <w:sz w:val="18"/>
                <w:szCs w:val="18"/>
                <w:lang w:val="en-ZA"/>
              </w:rPr>
              <w:t xml:space="preserve"> </w:t>
            </w:r>
          </w:p>
          <w:p w14:paraId="4E41B0A6" w14:textId="77777777" w:rsidR="002D5B9D" w:rsidRPr="00BE026C" w:rsidRDefault="002D5B9D" w:rsidP="0040260B">
            <w:pPr>
              <w:jc w:val="left"/>
              <w:rPr>
                <w:rFonts w:ascii="Calibri" w:hAnsi="Calibri"/>
                <w:sz w:val="18"/>
                <w:szCs w:val="18"/>
                <w:lang w:val="en-ZA"/>
              </w:rPr>
            </w:pPr>
            <w:r w:rsidRPr="00BE026C">
              <w:rPr>
                <w:rFonts w:ascii="Calibri" w:hAnsi="Calibri"/>
                <w:sz w:val="18"/>
                <w:szCs w:val="18"/>
                <w:lang w:val="en-ZA"/>
              </w:rPr>
              <w:t>Sustainable community reservoirs with 9 stand alone roof-top rainwater harvesting systems (in 3 hospitals and 6 schools), as well as 5 resilient gravity fed water distribution systems designed and pioneered in Kono, Kambia and Pujehun</w:t>
            </w:r>
          </w:p>
          <w:p w14:paraId="4922AD97" w14:textId="77777777" w:rsidR="00574ACE" w:rsidRPr="00BE026C" w:rsidRDefault="00574ACE" w:rsidP="0040260B">
            <w:pPr>
              <w:spacing w:line="240" w:lineRule="auto"/>
              <w:jc w:val="left"/>
              <w:rPr>
                <w:rFonts w:ascii="Calibri" w:hAnsi="Calibri"/>
                <w:sz w:val="18"/>
                <w:szCs w:val="18"/>
              </w:rPr>
            </w:pPr>
          </w:p>
        </w:tc>
        <w:tc>
          <w:tcPr>
            <w:tcW w:w="6411" w:type="dxa"/>
            <w:gridSpan w:val="3"/>
          </w:tcPr>
          <w:p w14:paraId="526A592A" w14:textId="77777777" w:rsidR="008B2C81" w:rsidRPr="00BE026C" w:rsidRDefault="00951450" w:rsidP="008667A8">
            <w:pPr>
              <w:spacing w:line="240" w:lineRule="auto"/>
              <w:ind w:left="522" w:hanging="450"/>
              <w:jc w:val="left"/>
              <w:rPr>
                <w:rFonts w:ascii="Calibri" w:hAnsi="Calibri"/>
                <w:sz w:val="18"/>
                <w:szCs w:val="18"/>
              </w:rPr>
            </w:pPr>
            <w:r w:rsidRPr="00BE026C">
              <w:rPr>
                <w:rFonts w:ascii="Calibri" w:hAnsi="Calibri"/>
                <w:sz w:val="18"/>
                <w:szCs w:val="18"/>
              </w:rPr>
              <w:t xml:space="preserve">2.c.1 </w:t>
            </w:r>
            <w:r w:rsidR="008B2C81" w:rsidRPr="00BE026C">
              <w:rPr>
                <w:rFonts w:ascii="Calibri" w:hAnsi="Calibri"/>
                <w:sz w:val="18"/>
                <w:szCs w:val="18"/>
              </w:rPr>
              <w:t xml:space="preserve">Conduct relevant assessments to determine feasibility, cost-effectiveness and due-diligence with respect to environmental and other standards; </w:t>
            </w:r>
          </w:p>
          <w:p w14:paraId="54EB7BE5" w14:textId="77777777" w:rsidR="008B2C81" w:rsidRPr="00BE026C" w:rsidRDefault="00951450" w:rsidP="008667A8">
            <w:pPr>
              <w:spacing w:line="240" w:lineRule="auto"/>
              <w:ind w:left="522" w:hanging="450"/>
              <w:jc w:val="left"/>
              <w:rPr>
                <w:rFonts w:ascii="Calibri" w:hAnsi="Calibri"/>
                <w:sz w:val="18"/>
                <w:szCs w:val="18"/>
              </w:rPr>
            </w:pPr>
            <w:r w:rsidRPr="00BE026C">
              <w:rPr>
                <w:rFonts w:ascii="Calibri" w:hAnsi="Calibri"/>
                <w:sz w:val="18"/>
                <w:szCs w:val="18"/>
              </w:rPr>
              <w:t xml:space="preserve">2.c.2 </w:t>
            </w:r>
            <w:r w:rsidR="008B2C81" w:rsidRPr="00BE026C">
              <w:rPr>
                <w:rFonts w:ascii="Calibri" w:hAnsi="Calibri"/>
                <w:sz w:val="18"/>
                <w:szCs w:val="18"/>
              </w:rPr>
              <w:t>Construct the sustainable community reservoirs with stand alone roof-top rainwater harvesting systems, as well as gravity fed water distribution mechanisms;</w:t>
            </w:r>
          </w:p>
          <w:p w14:paraId="68FCDFA6" w14:textId="77777777" w:rsidR="00574ACE" w:rsidRPr="00BE026C" w:rsidRDefault="00951450" w:rsidP="008667A8">
            <w:pPr>
              <w:spacing w:line="240" w:lineRule="auto"/>
              <w:ind w:left="522" w:hanging="450"/>
              <w:jc w:val="left"/>
              <w:rPr>
                <w:rFonts w:ascii="Calibri" w:hAnsi="Calibri"/>
                <w:sz w:val="18"/>
                <w:szCs w:val="18"/>
              </w:rPr>
            </w:pPr>
            <w:r w:rsidRPr="00BE026C">
              <w:rPr>
                <w:rFonts w:ascii="Calibri" w:hAnsi="Calibri"/>
                <w:sz w:val="18"/>
                <w:szCs w:val="18"/>
              </w:rPr>
              <w:t xml:space="preserve">2.c.3 </w:t>
            </w:r>
            <w:r w:rsidR="008B2C81" w:rsidRPr="00BE026C">
              <w:rPr>
                <w:rFonts w:ascii="Calibri" w:hAnsi="Calibri"/>
                <w:sz w:val="18"/>
                <w:szCs w:val="18"/>
              </w:rPr>
              <w:t xml:space="preserve">Establish and train WASH management committees of at least 5 members, participation of women/girls ensured, to maintain community reservoirs; </w:t>
            </w:r>
          </w:p>
        </w:tc>
      </w:tr>
      <w:tr w:rsidR="007750B6" w:rsidRPr="00BE026C" w14:paraId="3B9E96B3" w14:textId="77777777" w:rsidTr="007750B6">
        <w:tc>
          <w:tcPr>
            <w:tcW w:w="2605" w:type="dxa"/>
          </w:tcPr>
          <w:p w14:paraId="13ECAAF5" w14:textId="77777777" w:rsidR="008B2C81" w:rsidRPr="00BE026C" w:rsidRDefault="008B2C81" w:rsidP="0040260B">
            <w:pPr>
              <w:autoSpaceDE w:val="0"/>
              <w:autoSpaceDN w:val="0"/>
              <w:adjustRightInd w:val="0"/>
              <w:contextualSpacing/>
              <w:jc w:val="left"/>
              <w:rPr>
                <w:rFonts w:ascii="Calibri" w:hAnsi="Calibri"/>
                <w:b/>
                <w:sz w:val="18"/>
                <w:szCs w:val="18"/>
                <w:lang w:val="en-ZA"/>
              </w:rPr>
            </w:pPr>
            <w:r w:rsidRPr="00BE026C">
              <w:rPr>
                <w:rFonts w:ascii="Calibri" w:hAnsi="Calibri"/>
                <w:b/>
                <w:sz w:val="18"/>
                <w:szCs w:val="18"/>
                <w:lang w:val="en-ZA"/>
              </w:rPr>
              <w:t xml:space="preserve">Output 2.d: </w:t>
            </w:r>
            <w:r w:rsidRPr="00BE026C">
              <w:rPr>
                <w:rFonts w:ascii="Calibri" w:hAnsi="Calibri"/>
                <w:sz w:val="18"/>
                <w:szCs w:val="18"/>
                <w:lang w:val="en-ZA"/>
              </w:rPr>
              <w:t>At least 100 households provided with water storage and treatment systems for drinking water usage in times of prolonged dry-spells and drought in Kono, Kambia and Pujehun</w:t>
            </w:r>
          </w:p>
          <w:p w14:paraId="79673CF6" w14:textId="77777777" w:rsidR="008B2C81" w:rsidRPr="00BE026C" w:rsidRDefault="008B2C81" w:rsidP="0040260B">
            <w:pPr>
              <w:jc w:val="left"/>
              <w:rPr>
                <w:rFonts w:ascii="Calibri" w:hAnsi="Calibri"/>
                <w:b/>
                <w:sz w:val="18"/>
                <w:szCs w:val="18"/>
                <w:lang w:val="en-ZA"/>
              </w:rPr>
            </w:pPr>
          </w:p>
        </w:tc>
        <w:tc>
          <w:tcPr>
            <w:tcW w:w="6411" w:type="dxa"/>
            <w:gridSpan w:val="3"/>
          </w:tcPr>
          <w:p w14:paraId="089A9FE8" w14:textId="77777777" w:rsidR="008B2C81" w:rsidRPr="00BE026C" w:rsidRDefault="00951450" w:rsidP="008667A8">
            <w:pPr>
              <w:spacing w:line="240" w:lineRule="auto"/>
              <w:ind w:left="522" w:hanging="450"/>
              <w:jc w:val="left"/>
              <w:rPr>
                <w:rFonts w:ascii="Calibri" w:hAnsi="Calibri"/>
                <w:sz w:val="18"/>
                <w:szCs w:val="18"/>
              </w:rPr>
            </w:pPr>
            <w:r w:rsidRPr="00BE026C">
              <w:rPr>
                <w:rFonts w:ascii="Calibri" w:hAnsi="Calibri"/>
                <w:sz w:val="18"/>
                <w:szCs w:val="18"/>
              </w:rPr>
              <w:t xml:space="preserve">2.d.1 </w:t>
            </w:r>
            <w:r w:rsidR="008B2C81" w:rsidRPr="00BE026C">
              <w:rPr>
                <w:rFonts w:ascii="Calibri" w:hAnsi="Calibri"/>
                <w:sz w:val="18"/>
                <w:szCs w:val="18"/>
              </w:rPr>
              <w:t>Assess the current condition of water storage and distribution mechanisms and investigate solutions (e.g. community systems pioneered by the Welthungerhilfe) and make recommendations on the up-scaling of the most appropriate water storage and distribution at community level.</w:t>
            </w:r>
          </w:p>
          <w:p w14:paraId="2EF5488C" w14:textId="77777777" w:rsidR="008B2C81" w:rsidRPr="00BE026C" w:rsidRDefault="00951450" w:rsidP="008667A8">
            <w:pPr>
              <w:spacing w:line="240" w:lineRule="auto"/>
              <w:ind w:left="522" w:hanging="450"/>
              <w:jc w:val="left"/>
              <w:rPr>
                <w:rFonts w:ascii="Calibri" w:hAnsi="Calibri"/>
                <w:sz w:val="18"/>
                <w:szCs w:val="18"/>
              </w:rPr>
            </w:pPr>
            <w:r w:rsidRPr="00BE026C">
              <w:rPr>
                <w:rFonts w:ascii="Calibri" w:hAnsi="Calibri"/>
                <w:sz w:val="18"/>
                <w:szCs w:val="18"/>
              </w:rPr>
              <w:t xml:space="preserve">2.d.2 </w:t>
            </w:r>
            <w:r w:rsidR="008B2C81" w:rsidRPr="00BE026C">
              <w:rPr>
                <w:rFonts w:ascii="Calibri" w:hAnsi="Calibri"/>
                <w:sz w:val="18"/>
                <w:szCs w:val="18"/>
              </w:rPr>
              <w:t xml:space="preserve">Provide water storage and treatment systems to at least 100 households; </w:t>
            </w:r>
          </w:p>
          <w:p w14:paraId="12ECDE5B" w14:textId="77777777" w:rsidR="008B2C81" w:rsidRPr="00BE026C" w:rsidRDefault="00951450" w:rsidP="008667A8">
            <w:pPr>
              <w:spacing w:line="240" w:lineRule="auto"/>
              <w:ind w:left="522" w:hanging="450"/>
              <w:jc w:val="left"/>
              <w:rPr>
                <w:rFonts w:ascii="Calibri" w:hAnsi="Calibri"/>
                <w:sz w:val="18"/>
                <w:szCs w:val="18"/>
              </w:rPr>
            </w:pPr>
            <w:r w:rsidRPr="00BE026C">
              <w:rPr>
                <w:rFonts w:ascii="Calibri" w:hAnsi="Calibri"/>
                <w:sz w:val="18"/>
                <w:szCs w:val="18"/>
              </w:rPr>
              <w:t xml:space="preserve">2.d.3 </w:t>
            </w:r>
            <w:r w:rsidR="008B2C81" w:rsidRPr="00BE026C">
              <w:rPr>
                <w:rFonts w:ascii="Calibri" w:hAnsi="Calibri"/>
                <w:sz w:val="18"/>
                <w:szCs w:val="18"/>
              </w:rPr>
              <w:t xml:space="preserve">Set-up WASH committees and training programme to support self-promotion of entrepreneurs who would be able to disseminate the climate resilient community water rainwater harvesting, supply and storage infrastructure. </w:t>
            </w:r>
          </w:p>
          <w:p w14:paraId="241B0514" w14:textId="77777777" w:rsidR="008B2C81" w:rsidRPr="00BE026C" w:rsidRDefault="00951450" w:rsidP="008667A8">
            <w:pPr>
              <w:spacing w:line="240" w:lineRule="auto"/>
              <w:ind w:left="522" w:hanging="450"/>
              <w:jc w:val="left"/>
              <w:rPr>
                <w:rFonts w:ascii="Calibri" w:hAnsi="Calibri"/>
                <w:sz w:val="18"/>
                <w:szCs w:val="18"/>
              </w:rPr>
            </w:pPr>
            <w:r w:rsidRPr="00BE026C">
              <w:rPr>
                <w:rFonts w:ascii="Calibri" w:hAnsi="Calibri"/>
                <w:sz w:val="18"/>
                <w:szCs w:val="18"/>
              </w:rPr>
              <w:t xml:space="preserve">2.d.4 </w:t>
            </w:r>
            <w:r w:rsidR="008B2C81" w:rsidRPr="00BE026C">
              <w:rPr>
                <w:rFonts w:ascii="Calibri" w:hAnsi="Calibri"/>
                <w:sz w:val="18"/>
                <w:szCs w:val="18"/>
              </w:rPr>
              <w:t xml:space="preserve">Track successes and failures and adjust support programme to communities accordingly and in an adaptive manner to ensure long-term sustainability of the investments and climate resilience impacts. </w:t>
            </w:r>
          </w:p>
        </w:tc>
      </w:tr>
    </w:tbl>
    <w:p w14:paraId="4E0820FA" w14:textId="77777777" w:rsidR="00C64E0F" w:rsidRPr="00BE026C" w:rsidRDefault="005E1F40" w:rsidP="003C7499">
      <w:pPr>
        <w:pStyle w:val="Heading2"/>
        <w:tabs>
          <w:tab w:val="clear" w:pos="2949"/>
          <w:tab w:val="num" w:pos="567"/>
        </w:tabs>
        <w:spacing w:before="100" w:beforeAutospacing="1" w:after="0" w:line="240" w:lineRule="auto"/>
        <w:ind w:left="567" w:hanging="567"/>
        <w:rPr>
          <w:rFonts w:ascii="Calibri" w:hAnsi="Calibri" w:cs="Times New Roman"/>
        </w:rPr>
      </w:pPr>
      <w:bookmarkStart w:id="29" w:name="_Toc532909627"/>
      <w:r w:rsidRPr="00BE026C">
        <w:rPr>
          <w:rFonts w:ascii="Calibri" w:hAnsi="Calibri" w:cs="Times New Roman"/>
        </w:rPr>
        <w:t xml:space="preserve">Project </w:t>
      </w:r>
      <w:bookmarkEnd w:id="27"/>
      <w:r w:rsidRPr="00BE026C">
        <w:rPr>
          <w:rFonts w:ascii="Calibri" w:hAnsi="Calibri" w:cs="Times New Roman"/>
        </w:rPr>
        <w:t>Implementation Arrangement</w:t>
      </w:r>
      <w:bookmarkEnd w:id="28"/>
      <w:bookmarkEnd w:id="29"/>
    </w:p>
    <w:p w14:paraId="28E5E965" w14:textId="79C49D9D" w:rsidR="00C64E0F" w:rsidRPr="00BE026C" w:rsidRDefault="003C7499" w:rsidP="003C7499">
      <w:pPr>
        <w:spacing w:before="100" w:beforeAutospacing="1" w:line="240" w:lineRule="auto"/>
        <w:rPr>
          <w:rFonts w:ascii="Calibri" w:hAnsi="Calibri"/>
        </w:rPr>
      </w:pPr>
      <w:r w:rsidRPr="00BE026C">
        <w:rPr>
          <w:rFonts w:ascii="Calibri" w:hAnsi="Calibri"/>
          <w:lang w:val="en-ZA"/>
        </w:rPr>
        <w:t xml:space="preserve">Project </w:t>
      </w:r>
      <w:r w:rsidRPr="00BE026C">
        <w:rPr>
          <w:rFonts w:ascii="Calibri" w:hAnsi="Calibri"/>
        </w:rPr>
        <w:t xml:space="preserve">is being </w:t>
      </w:r>
      <w:r w:rsidR="00C64E0F" w:rsidRPr="00BE026C">
        <w:rPr>
          <w:rFonts w:ascii="Calibri" w:hAnsi="Calibri"/>
        </w:rPr>
        <w:t>implemented by the UNDP und</w:t>
      </w:r>
      <w:r w:rsidRPr="00BE026C">
        <w:rPr>
          <w:rFonts w:ascii="Calibri" w:hAnsi="Calibri"/>
        </w:rPr>
        <w:t>er its National Execution (NEX) Modality.</w:t>
      </w:r>
      <w:r w:rsidR="00C64E0F" w:rsidRPr="00BE026C">
        <w:rPr>
          <w:rFonts w:ascii="Calibri" w:hAnsi="Calibri"/>
        </w:rPr>
        <w:t xml:space="preserve"> The executin</w:t>
      </w:r>
      <w:r w:rsidRPr="00BE026C">
        <w:rPr>
          <w:rFonts w:ascii="Calibri" w:hAnsi="Calibri"/>
        </w:rPr>
        <w:t xml:space="preserve">g agency in Sierra Leone is </w:t>
      </w:r>
      <w:r w:rsidR="00C64E0F" w:rsidRPr="00BE026C">
        <w:rPr>
          <w:rFonts w:ascii="Calibri" w:hAnsi="Calibri"/>
        </w:rPr>
        <w:t>M</w:t>
      </w:r>
      <w:r w:rsidR="004E00FB">
        <w:rPr>
          <w:rFonts w:ascii="Calibri" w:hAnsi="Calibri"/>
        </w:rPr>
        <w:t xml:space="preserve">inistry of </w:t>
      </w:r>
      <w:r w:rsidR="00C64E0F" w:rsidRPr="00BE026C">
        <w:rPr>
          <w:rFonts w:ascii="Calibri" w:hAnsi="Calibri"/>
        </w:rPr>
        <w:t>W</w:t>
      </w:r>
      <w:r w:rsidR="004E00FB">
        <w:rPr>
          <w:rFonts w:ascii="Calibri" w:hAnsi="Calibri"/>
        </w:rPr>
        <w:t xml:space="preserve">ater </w:t>
      </w:r>
      <w:r w:rsidR="00C64E0F" w:rsidRPr="00BE026C">
        <w:rPr>
          <w:rFonts w:ascii="Calibri" w:hAnsi="Calibri"/>
        </w:rPr>
        <w:t>R</w:t>
      </w:r>
      <w:r w:rsidR="004E00FB">
        <w:rPr>
          <w:rFonts w:ascii="Calibri" w:hAnsi="Calibri"/>
        </w:rPr>
        <w:t>eso</w:t>
      </w:r>
      <w:r w:rsidR="005D4605">
        <w:rPr>
          <w:rFonts w:ascii="Calibri" w:hAnsi="Calibri"/>
        </w:rPr>
        <w:t>urces (MWR)</w:t>
      </w:r>
      <w:r w:rsidR="00C64E0F" w:rsidRPr="00BE026C">
        <w:rPr>
          <w:rFonts w:ascii="Calibri" w:hAnsi="Calibri"/>
        </w:rPr>
        <w:t xml:space="preserve">. </w:t>
      </w:r>
      <w:r w:rsidR="000130D0" w:rsidRPr="00BE026C">
        <w:rPr>
          <w:rFonts w:ascii="Calibri" w:hAnsi="Calibri"/>
        </w:rPr>
        <w:t xml:space="preserve">Figure 1 below provides the details of the </w:t>
      </w:r>
      <w:r w:rsidR="00A33066" w:rsidRPr="00BE026C">
        <w:rPr>
          <w:rFonts w:ascii="Calibri" w:hAnsi="Calibri"/>
        </w:rPr>
        <w:t>provisions made in</w:t>
      </w:r>
      <w:r w:rsidR="00305780" w:rsidRPr="00BE026C">
        <w:rPr>
          <w:rFonts w:ascii="Calibri" w:hAnsi="Calibri"/>
        </w:rPr>
        <w:t xml:space="preserve"> t</w:t>
      </w:r>
      <w:r w:rsidR="00A33066" w:rsidRPr="00BE026C">
        <w:rPr>
          <w:rFonts w:ascii="Calibri" w:hAnsi="Calibri"/>
        </w:rPr>
        <w:t>h</w:t>
      </w:r>
      <w:r w:rsidR="005726AA" w:rsidRPr="00BE026C">
        <w:rPr>
          <w:rFonts w:ascii="Calibri" w:hAnsi="Calibri"/>
        </w:rPr>
        <w:t>e</w:t>
      </w:r>
      <w:r w:rsidR="00A33066" w:rsidRPr="00BE026C">
        <w:rPr>
          <w:rFonts w:ascii="Calibri" w:hAnsi="Calibri"/>
        </w:rPr>
        <w:t xml:space="preserve"> project document for implementation of the project.</w:t>
      </w:r>
    </w:p>
    <w:p w14:paraId="1737819D" w14:textId="464CA943" w:rsidR="00C64E0F" w:rsidRPr="00BE026C" w:rsidRDefault="009C13A4" w:rsidP="00C64E0F">
      <w:pPr>
        <w:spacing w:after="120" w:line="240" w:lineRule="auto"/>
        <w:rPr>
          <w:rFonts w:ascii="Calibri" w:hAnsi="Calibri"/>
          <w:sz w:val="20"/>
          <w:szCs w:val="20"/>
        </w:rPr>
      </w:pPr>
      <w:r w:rsidRPr="00B03421">
        <w:rPr>
          <w:rFonts w:ascii="Calibri" w:hAnsi="Calibri"/>
          <w:i/>
          <w:noProof/>
          <w:sz w:val="20"/>
          <w:highlight w:val="yellow"/>
          <w:lang w:val="en-US" w:eastAsia="en-US"/>
        </w:rPr>
        <mc:AlternateContent>
          <mc:Choice Requires="wpg">
            <w:drawing>
              <wp:anchor distT="0" distB="0" distL="114300" distR="114300" simplePos="0" relativeHeight="251675648" behindDoc="0" locked="0" layoutInCell="1" allowOverlap="1" wp14:anchorId="595EF099" wp14:editId="2893F490">
                <wp:simplePos x="0" y="0"/>
                <wp:positionH relativeFrom="character">
                  <wp:posOffset>393700</wp:posOffset>
                </wp:positionH>
                <wp:positionV relativeFrom="line">
                  <wp:posOffset>85725</wp:posOffset>
                </wp:positionV>
                <wp:extent cx="5244465" cy="2509520"/>
                <wp:effectExtent l="0" t="0" r="13335" b="24130"/>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44465" cy="2509520"/>
                          <a:chOff x="2287" y="5748"/>
                          <a:chExt cx="7433" cy="4116"/>
                        </a:xfrm>
                      </wpg:grpSpPr>
                      <wps:wsp>
                        <wps:cNvPr id="7" name="Rectangle 31"/>
                        <wps:cNvSpPr>
                          <a:spLocks noChangeArrowheads="1"/>
                        </wps:cNvSpPr>
                        <wps:spPr bwMode="auto">
                          <a:xfrm>
                            <a:off x="4680" y="7805"/>
                            <a:ext cx="2520" cy="630"/>
                          </a:xfrm>
                          <a:prstGeom prst="rect">
                            <a:avLst/>
                          </a:prstGeom>
                          <a:solidFill>
                            <a:srgbClr val="FFCC99"/>
                          </a:solidFill>
                          <a:ln w="9525">
                            <a:solidFill>
                              <a:srgbClr val="000000"/>
                            </a:solidFill>
                            <a:miter lim="800000"/>
                            <a:headEnd/>
                            <a:tailEnd/>
                          </a:ln>
                          <a:effectLst/>
                        </wps:spPr>
                        <wps:txbx>
                          <w:txbxContent>
                            <w:p w14:paraId="74397C98" w14:textId="77777777" w:rsidR="00BE66CE" w:rsidRDefault="00BE66CE" w:rsidP="00C64E0F">
                              <w:pPr>
                                <w:rPr>
                                  <w:b/>
                                  <w:sz w:val="18"/>
                                  <w:szCs w:val="18"/>
                                </w:rPr>
                              </w:pPr>
                              <w:r w:rsidRPr="00356C59">
                                <w:rPr>
                                  <w:b/>
                                  <w:sz w:val="18"/>
                                  <w:szCs w:val="18"/>
                                </w:rPr>
                                <w:t>Project Manager</w:t>
                              </w:r>
                            </w:p>
                            <w:p w14:paraId="5C6DCC9A" w14:textId="77777777" w:rsidR="00BE66CE" w:rsidRPr="00090FAD" w:rsidRDefault="00BE66CE" w:rsidP="00812395">
                              <w:pPr>
                                <w:spacing w:line="240" w:lineRule="auto"/>
                                <w:rPr>
                                  <w:sz w:val="18"/>
                                  <w:szCs w:val="18"/>
                                </w:rPr>
                              </w:pPr>
                              <w:r w:rsidRPr="00090FAD">
                                <w:rPr>
                                  <w:sz w:val="18"/>
                                  <w:szCs w:val="18"/>
                                </w:rPr>
                                <w:t>MWR</w:t>
                              </w:r>
                              <w:r>
                                <w:rPr>
                                  <w:sz w:val="18"/>
                                  <w:szCs w:val="18"/>
                                </w:rPr>
                                <w:t xml:space="preserve"> – Project coordinator </w:t>
                              </w:r>
                            </w:p>
                          </w:txbxContent>
                        </wps:txbx>
                        <wps:bodyPr rot="0" vert="horz" wrap="square" lIns="91440" tIns="45720" rIns="91440" bIns="45720" anchor="t" anchorCtr="0" upright="1">
                          <a:noAutofit/>
                        </wps:bodyPr>
                      </wps:wsp>
                      <wps:wsp>
                        <wps:cNvPr id="9" name="Rectangle 32"/>
                        <wps:cNvSpPr>
                          <a:spLocks noChangeArrowheads="1"/>
                        </wps:cNvSpPr>
                        <wps:spPr bwMode="auto">
                          <a:xfrm>
                            <a:off x="2340" y="5748"/>
                            <a:ext cx="7380" cy="462"/>
                          </a:xfrm>
                          <a:prstGeom prst="rect">
                            <a:avLst/>
                          </a:prstGeom>
                          <a:solidFill>
                            <a:srgbClr val="FF9900"/>
                          </a:solidFill>
                          <a:ln w="9525">
                            <a:solidFill>
                              <a:srgbClr val="000000"/>
                            </a:solidFill>
                            <a:miter lim="800000"/>
                            <a:headEnd/>
                            <a:tailEnd/>
                          </a:ln>
                          <a:effectLst/>
                        </wps:spPr>
                        <wps:txbx>
                          <w:txbxContent>
                            <w:p w14:paraId="23B2A49F" w14:textId="77777777" w:rsidR="00BE66CE" w:rsidRDefault="00BE66CE" w:rsidP="00C64E0F">
                              <w:pPr>
                                <w:jc w:val="center"/>
                                <w:rPr>
                                  <w:b/>
                                </w:rPr>
                              </w:pPr>
                              <w:r w:rsidRPr="00E82DF3">
                                <w:rPr>
                                  <w:b/>
                                </w:rPr>
                                <w:t>Project Board</w:t>
                              </w:r>
                            </w:p>
                          </w:txbxContent>
                        </wps:txbx>
                        <wps:bodyPr rot="0" vert="horz" wrap="square" lIns="91440" tIns="45720" rIns="91440" bIns="45720" anchor="t" anchorCtr="0" upright="1">
                          <a:noAutofit/>
                        </wps:bodyPr>
                      </wps:wsp>
                      <wps:wsp>
                        <wps:cNvPr id="10" name="Rectangle 33"/>
                        <wps:cNvSpPr>
                          <a:spLocks noChangeArrowheads="1"/>
                        </wps:cNvSpPr>
                        <wps:spPr bwMode="auto">
                          <a:xfrm>
                            <a:off x="2340" y="6108"/>
                            <a:ext cx="2340" cy="900"/>
                          </a:xfrm>
                          <a:prstGeom prst="rect">
                            <a:avLst/>
                          </a:prstGeom>
                          <a:solidFill>
                            <a:srgbClr val="FFCC00"/>
                          </a:solidFill>
                          <a:ln w="9525">
                            <a:solidFill>
                              <a:srgbClr val="000000"/>
                            </a:solidFill>
                            <a:miter lim="800000"/>
                            <a:headEnd/>
                            <a:tailEnd/>
                          </a:ln>
                          <a:effectLst/>
                        </wps:spPr>
                        <wps:txbx>
                          <w:txbxContent>
                            <w:p w14:paraId="2E678F09" w14:textId="77777777" w:rsidR="00BE66CE" w:rsidRDefault="00BE66CE" w:rsidP="00C64E0F">
                              <w:pPr>
                                <w:jc w:val="center"/>
                                <w:rPr>
                                  <w:b/>
                                  <w:sz w:val="18"/>
                                </w:rPr>
                              </w:pPr>
                              <w:r w:rsidRPr="00E82DF3">
                                <w:rPr>
                                  <w:b/>
                                  <w:sz w:val="18"/>
                                </w:rPr>
                                <w:t>Senior Beneficiary:</w:t>
                              </w:r>
                            </w:p>
                            <w:p w14:paraId="55E70B49" w14:textId="77777777" w:rsidR="00BE66CE" w:rsidRPr="000660CD" w:rsidRDefault="00BE66CE" w:rsidP="00C64E0F">
                              <w:pPr>
                                <w:jc w:val="center"/>
                                <w:rPr>
                                  <w:sz w:val="18"/>
                                </w:rPr>
                              </w:pPr>
                              <w:r w:rsidRPr="000660CD">
                                <w:rPr>
                                  <w:sz w:val="18"/>
                                </w:rPr>
                                <w:t>Ministry of Finance and Economic Development</w:t>
                              </w:r>
                            </w:p>
                          </w:txbxContent>
                        </wps:txbx>
                        <wps:bodyPr rot="0" vert="horz" wrap="square" lIns="91440" tIns="45720" rIns="91440" bIns="45720" anchor="t" anchorCtr="0" upright="1">
                          <a:noAutofit/>
                        </wps:bodyPr>
                      </wps:wsp>
                      <wps:wsp>
                        <wps:cNvPr id="11" name="Rectangle 34"/>
                        <wps:cNvSpPr>
                          <a:spLocks noChangeArrowheads="1"/>
                        </wps:cNvSpPr>
                        <wps:spPr bwMode="auto">
                          <a:xfrm>
                            <a:off x="4680" y="6108"/>
                            <a:ext cx="2520" cy="900"/>
                          </a:xfrm>
                          <a:prstGeom prst="rect">
                            <a:avLst/>
                          </a:prstGeom>
                          <a:solidFill>
                            <a:srgbClr val="FFCC00"/>
                          </a:solidFill>
                          <a:ln w="9525">
                            <a:solidFill>
                              <a:srgbClr val="000000"/>
                            </a:solidFill>
                            <a:miter lim="800000"/>
                            <a:headEnd/>
                            <a:tailEnd/>
                          </a:ln>
                          <a:effectLst/>
                        </wps:spPr>
                        <wps:txbx>
                          <w:txbxContent>
                            <w:p w14:paraId="33E01000" w14:textId="77777777" w:rsidR="00BE66CE" w:rsidRDefault="00BE66CE" w:rsidP="00C64E0F">
                              <w:pPr>
                                <w:jc w:val="center"/>
                                <w:rPr>
                                  <w:b/>
                                  <w:sz w:val="18"/>
                                </w:rPr>
                              </w:pPr>
                              <w:r w:rsidRPr="00E82DF3">
                                <w:rPr>
                                  <w:b/>
                                  <w:sz w:val="18"/>
                                </w:rPr>
                                <w:t>Executive:</w:t>
                              </w:r>
                            </w:p>
                            <w:p w14:paraId="35D2B18F" w14:textId="77777777" w:rsidR="00BE66CE" w:rsidRDefault="00BE66CE" w:rsidP="00C64E0F">
                              <w:pPr>
                                <w:jc w:val="center"/>
                                <w:rPr>
                                  <w:rFonts w:cs="Arial"/>
                                  <w:sz w:val="20"/>
                                  <w:szCs w:val="20"/>
                                </w:rPr>
                              </w:pPr>
                              <w:r>
                                <w:rPr>
                                  <w:sz w:val="18"/>
                                </w:rPr>
                                <w:t>MWR</w:t>
                              </w:r>
                            </w:p>
                            <w:p w14:paraId="6EF28174" w14:textId="77777777" w:rsidR="00BE66CE" w:rsidRDefault="00BE66CE" w:rsidP="00C64E0F">
                              <w:pPr>
                                <w:rPr>
                                  <w:b/>
                                  <w:sz w:val="18"/>
                                </w:rPr>
                              </w:pPr>
                            </w:p>
                            <w:p w14:paraId="685D3C6B" w14:textId="77777777" w:rsidR="00BE66CE" w:rsidRDefault="00BE66CE" w:rsidP="00C64E0F">
                              <w:pPr>
                                <w:rPr>
                                  <w:b/>
                                  <w:sz w:val="20"/>
                                </w:rPr>
                              </w:pPr>
                            </w:p>
                          </w:txbxContent>
                        </wps:txbx>
                        <wps:bodyPr rot="0" vert="horz" wrap="square" lIns="91440" tIns="45720" rIns="91440" bIns="45720" anchor="t" anchorCtr="0" upright="1">
                          <a:noAutofit/>
                        </wps:bodyPr>
                      </wps:wsp>
                      <wps:wsp>
                        <wps:cNvPr id="12" name="Rectangle 35"/>
                        <wps:cNvSpPr>
                          <a:spLocks noChangeArrowheads="1"/>
                        </wps:cNvSpPr>
                        <wps:spPr bwMode="auto">
                          <a:xfrm>
                            <a:off x="7200" y="6108"/>
                            <a:ext cx="2520" cy="900"/>
                          </a:xfrm>
                          <a:prstGeom prst="rect">
                            <a:avLst/>
                          </a:prstGeom>
                          <a:solidFill>
                            <a:srgbClr val="FFCC00"/>
                          </a:solidFill>
                          <a:ln w="9525">
                            <a:solidFill>
                              <a:srgbClr val="000000"/>
                            </a:solidFill>
                            <a:miter lim="800000"/>
                            <a:headEnd/>
                            <a:tailEnd/>
                          </a:ln>
                          <a:effectLst/>
                        </wps:spPr>
                        <wps:txbx>
                          <w:txbxContent>
                            <w:p w14:paraId="4CBD1F3B" w14:textId="77777777" w:rsidR="00BE66CE" w:rsidRDefault="00BE66CE" w:rsidP="00C64E0F">
                              <w:pPr>
                                <w:jc w:val="center"/>
                                <w:rPr>
                                  <w:b/>
                                  <w:sz w:val="18"/>
                                </w:rPr>
                              </w:pPr>
                              <w:r w:rsidRPr="00E82DF3">
                                <w:rPr>
                                  <w:b/>
                                  <w:sz w:val="18"/>
                                </w:rPr>
                                <w:t>Senior Supplier:</w:t>
                              </w:r>
                            </w:p>
                            <w:p w14:paraId="0E64006A" w14:textId="77777777" w:rsidR="00BE66CE" w:rsidRDefault="00BE66CE" w:rsidP="00C64E0F">
                              <w:pPr>
                                <w:jc w:val="center"/>
                                <w:rPr>
                                  <w:sz w:val="18"/>
                                </w:rPr>
                              </w:pPr>
                              <w:r w:rsidRPr="00E82DF3">
                                <w:rPr>
                                  <w:sz w:val="18"/>
                                </w:rPr>
                                <w:t>UNDP</w:t>
                              </w:r>
                            </w:p>
                            <w:p w14:paraId="2D709E27" w14:textId="77777777" w:rsidR="00BE66CE" w:rsidRDefault="00BE66CE" w:rsidP="00C64E0F">
                              <w:pPr>
                                <w:rPr>
                                  <w:sz w:val="20"/>
                                  <w:lang w:val="es-ES"/>
                                </w:rPr>
                              </w:pPr>
                            </w:p>
                          </w:txbxContent>
                        </wps:txbx>
                        <wps:bodyPr rot="0" vert="horz" wrap="square" lIns="91440" tIns="45720" rIns="91440" bIns="45720" anchor="t" anchorCtr="0" upright="1">
                          <a:noAutofit/>
                        </wps:bodyPr>
                      </wps:wsp>
                      <wps:wsp>
                        <wps:cNvPr id="13" name="AutoShape 36"/>
                        <wps:cNvCnPr>
                          <a:cxnSpLocks noChangeShapeType="1"/>
                          <a:stCxn id="11" idx="2"/>
                          <a:endCxn id="7" idx="0"/>
                        </wps:cNvCnPr>
                        <wps:spPr bwMode="auto">
                          <a:xfrm>
                            <a:off x="5940" y="7008"/>
                            <a:ext cx="0" cy="7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37"/>
                        <wps:cNvSpPr>
                          <a:spLocks noChangeArrowheads="1"/>
                        </wps:cNvSpPr>
                        <wps:spPr bwMode="auto">
                          <a:xfrm>
                            <a:off x="2287" y="7162"/>
                            <a:ext cx="2197" cy="727"/>
                          </a:xfrm>
                          <a:prstGeom prst="rect">
                            <a:avLst/>
                          </a:prstGeom>
                          <a:solidFill>
                            <a:srgbClr val="FFCC00"/>
                          </a:solidFill>
                          <a:ln w="9525">
                            <a:solidFill>
                              <a:srgbClr val="000000"/>
                            </a:solidFill>
                            <a:miter lim="800000"/>
                            <a:headEnd/>
                            <a:tailEnd/>
                          </a:ln>
                          <a:effectLst/>
                        </wps:spPr>
                        <wps:txbx>
                          <w:txbxContent>
                            <w:p w14:paraId="68F471D0" w14:textId="77777777" w:rsidR="00BE66CE" w:rsidRDefault="00BE66CE" w:rsidP="00C64E0F">
                              <w:pPr>
                                <w:jc w:val="center"/>
                                <w:rPr>
                                  <w:b/>
                                  <w:sz w:val="18"/>
                                </w:rPr>
                              </w:pPr>
                              <w:r w:rsidRPr="00E82DF3">
                                <w:rPr>
                                  <w:b/>
                                  <w:sz w:val="18"/>
                                </w:rPr>
                                <w:t>Project Assurance</w:t>
                              </w:r>
                            </w:p>
                            <w:p w14:paraId="04BF2FA1" w14:textId="77777777" w:rsidR="00BE66CE" w:rsidRDefault="00BE66CE" w:rsidP="00C64E0F">
                              <w:pPr>
                                <w:jc w:val="center"/>
                                <w:rPr>
                                  <w:sz w:val="16"/>
                                </w:rPr>
                              </w:pPr>
                              <w:r w:rsidRPr="00E82DF3">
                                <w:rPr>
                                  <w:sz w:val="16"/>
                                </w:rPr>
                                <w:t>UNDP</w:t>
                              </w:r>
                            </w:p>
                            <w:p w14:paraId="3592D8A7" w14:textId="77777777" w:rsidR="00BE66CE" w:rsidRDefault="00BE66CE" w:rsidP="00C64E0F">
                              <w:pPr>
                                <w:pStyle w:val="BodyText3"/>
                                <w:rPr>
                                  <w:b/>
                                  <w:sz w:val="20"/>
                                </w:rPr>
                              </w:pPr>
                            </w:p>
                          </w:txbxContent>
                        </wps:txbx>
                        <wps:bodyPr rot="0" vert="horz" wrap="square" lIns="91440" tIns="45720" rIns="91440" bIns="45720" anchor="t" anchorCtr="0" upright="1">
                          <a:noAutofit/>
                        </wps:bodyPr>
                      </wps:wsp>
                      <wps:wsp>
                        <wps:cNvPr id="16" name="AutoShape 39"/>
                        <wps:cNvCnPr>
                          <a:cxnSpLocks noChangeShapeType="1"/>
                          <a:stCxn id="7" idx="2"/>
                          <a:endCxn id="20" idx="0"/>
                        </wps:cNvCnPr>
                        <wps:spPr bwMode="auto">
                          <a:xfrm flipH="1">
                            <a:off x="5925" y="8435"/>
                            <a:ext cx="15"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0"/>
                        <wps:cNvCnPr>
                          <a:cxnSpLocks noChangeShapeType="1"/>
                          <a:stCxn id="14" idx="0"/>
                          <a:endCxn id="11" idx="2"/>
                        </wps:cNvCnPr>
                        <wps:spPr bwMode="auto">
                          <a:xfrm rot="5400000" flipH="1" flipV="1">
                            <a:off x="4586" y="5808"/>
                            <a:ext cx="154" cy="2554"/>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Rectangle 41"/>
                        <wps:cNvSpPr>
                          <a:spLocks noChangeArrowheads="1"/>
                        </wps:cNvSpPr>
                        <wps:spPr bwMode="auto">
                          <a:xfrm>
                            <a:off x="5865" y="7149"/>
                            <a:ext cx="3780" cy="540"/>
                          </a:xfrm>
                          <a:prstGeom prst="rect">
                            <a:avLst/>
                          </a:prstGeom>
                          <a:solidFill>
                            <a:srgbClr val="FFCC00"/>
                          </a:solidFill>
                          <a:ln w="9525">
                            <a:solidFill>
                              <a:srgbClr val="000000"/>
                            </a:solidFill>
                            <a:miter lim="800000"/>
                            <a:headEnd/>
                            <a:tailEnd/>
                          </a:ln>
                          <a:effectLst/>
                        </wps:spPr>
                        <wps:txbx>
                          <w:txbxContent>
                            <w:p w14:paraId="39703EB1" w14:textId="77777777" w:rsidR="00BE66CE" w:rsidRPr="00DB1B9F" w:rsidRDefault="00BE66CE" w:rsidP="00C64E0F">
                              <w:pPr>
                                <w:rPr>
                                  <w:sz w:val="18"/>
                                </w:rPr>
                              </w:pPr>
                              <w:r w:rsidRPr="00E82DF3">
                                <w:rPr>
                                  <w:b/>
                                  <w:sz w:val="18"/>
                                </w:rPr>
                                <w:t xml:space="preserve">Project Steering Committee </w:t>
                              </w:r>
                              <w:r w:rsidRPr="00DB1B9F">
                                <w:rPr>
                                  <w:sz w:val="18"/>
                                </w:rPr>
                                <w:t xml:space="preserve">(EPA) </w:t>
                              </w:r>
                            </w:p>
                            <w:p w14:paraId="2221DFB3" w14:textId="77777777" w:rsidR="00BE66CE" w:rsidRPr="00EB563F" w:rsidRDefault="00BE66CE" w:rsidP="00C64E0F">
                              <w:pPr>
                                <w:pStyle w:val="BodyText3"/>
                                <w:rPr>
                                  <w:b/>
                                  <w:sz w:val="20"/>
                                </w:rPr>
                              </w:pPr>
                            </w:p>
                          </w:txbxContent>
                        </wps:txbx>
                        <wps:bodyPr rot="0" vert="horz" wrap="square" lIns="91440" tIns="45720" rIns="91440" bIns="45720" anchor="t" anchorCtr="0" upright="1">
                          <a:noAutofit/>
                        </wps:bodyPr>
                      </wps:wsp>
                      <wps:wsp>
                        <wps:cNvPr id="20" name="Rectangle 43"/>
                        <wps:cNvSpPr>
                          <a:spLocks noChangeArrowheads="1"/>
                        </wps:cNvSpPr>
                        <wps:spPr bwMode="auto">
                          <a:xfrm>
                            <a:off x="4320" y="8675"/>
                            <a:ext cx="3210" cy="1189"/>
                          </a:xfrm>
                          <a:prstGeom prst="rect">
                            <a:avLst/>
                          </a:prstGeom>
                          <a:solidFill>
                            <a:srgbClr val="FFCC99"/>
                          </a:solidFill>
                          <a:ln w="9525">
                            <a:solidFill>
                              <a:srgbClr val="000000"/>
                            </a:solidFill>
                            <a:miter lim="800000"/>
                            <a:headEnd/>
                            <a:tailEnd/>
                          </a:ln>
                          <a:effectLst>
                            <a:outerShdw sx="1000" sy="1000" algn="ctr" rotWithShape="0">
                              <a:srgbClr val="000000"/>
                            </a:outerShdw>
                          </a:effectLst>
                        </wps:spPr>
                        <wps:txbx>
                          <w:txbxContent>
                            <w:p w14:paraId="068F408C" w14:textId="77777777" w:rsidR="00BE66CE" w:rsidRDefault="00BE66CE" w:rsidP="00C64E0F">
                              <w:pPr>
                                <w:rPr>
                                  <w:b/>
                                  <w:sz w:val="18"/>
                                </w:rPr>
                              </w:pPr>
                              <w:r w:rsidRPr="00E82DF3">
                                <w:rPr>
                                  <w:b/>
                                  <w:sz w:val="18"/>
                                </w:rPr>
                                <w:t>Project Implementation Unit</w:t>
                              </w:r>
                            </w:p>
                            <w:p w14:paraId="40ABE8DE" w14:textId="77777777" w:rsidR="00BE66CE" w:rsidRDefault="00BE66CE" w:rsidP="00C64E0F">
                              <w:pPr>
                                <w:rPr>
                                  <w:sz w:val="16"/>
                                </w:rPr>
                              </w:pPr>
                              <w:r w:rsidRPr="00090FAD">
                                <w:rPr>
                                  <w:sz w:val="16"/>
                                </w:rPr>
                                <w:t xml:space="preserve">1 Project Coordinator </w:t>
                              </w:r>
                            </w:p>
                            <w:p w14:paraId="1E11545B" w14:textId="77777777" w:rsidR="00BE66CE" w:rsidRPr="00090FAD" w:rsidRDefault="00BE66CE" w:rsidP="00C64E0F">
                              <w:pPr>
                                <w:rPr>
                                  <w:sz w:val="16"/>
                                </w:rPr>
                              </w:pPr>
                              <w:r>
                                <w:rPr>
                                  <w:sz w:val="16"/>
                                </w:rPr>
                                <w:t>1 Chief Technical Advisor (Part time)</w:t>
                              </w:r>
                            </w:p>
                            <w:p w14:paraId="19DDFA62" w14:textId="77777777" w:rsidR="00BE66CE" w:rsidRDefault="00BE66CE" w:rsidP="00C64E0F">
                              <w:pPr>
                                <w:rPr>
                                  <w:sz w:val="16"/>
                                </w:rPr>
                              </w:pPr>
                              <w:r>
                                <w:rPr>
                                  <w:sz w:val="16"/>
                                </w:rPr>
                                <w:t>1 M&amp;E expert</w:t>
                              </w:r>
                            </w:p>
                            <w:p w14:paraId="73DB347A" w14:textId="77777777" w:rsidR="00BE66CE" w:rsidRDefault="00BE66CE" w:rsidP="00C64E0F">
                              <w:pPr>
                                <w:rPr>
                                  <w:sz w:val="16"/>
                                </w:rPr>
                              </w:pPr>
                              <w:r>
                                <w:rPr>
                                  <w:sz w:val="16"/>
                                </w:rPr>
                                <w:t>1 UNV covering 2 Districts</w:t>
                              </w:r>
                            </w:p>
                            <w:p w14:paraId="3B7912F9" w14:textId="77777777" w:rsidR="00BE66CE" w:rsidRPr="00090FAD" w:rsidRDefault="00BE66CE" w:rsidP="00C64E0F">
                              <w:pPr>
                                <w:rPr>
                                  <w:sz w:val="18"/>
                                </w:rPr>
                              </w:pPr>
                              <w:r w:rsidRPr="00090FAD">
                                <w:rPr>
                                  <w:sz w:val="16"/>
                                </w:rPr>
                                <w:t>1 Finance &amp; Admin staff</w:t>
                              </w:r>
                              <w:r w:rsidRPr="00090FAD">
                                <w:t xml:space="preserve"> </w:t>
                              </w:r>
                              <w:r w:rsidRPr="00090FAD">
                                <w:rPr>
                                  <w:sz w:val="18"/>
                                </w:rPr>
                                <w:t xml:space="preserve"> </w:t>
                              </w:r>
                            </w:p>
                            <w:p w14:paraId="2ED9AE9A" w14:textId="77777777" w:rsidR="00BE66CE" w:rsidRPr="00090FAD" w:rsidRDefault="00BE66CE" w:rsidP="00C64E0F">
                              <w:pPr>
                                <w:rPr>
                                  <w:sz w:val="14"/>
                                </w:rPr>
                              </w:pPr>
                              <w:r w:rsidRPr="00090FAD">
                                <w:rPr>
                                  <w:sz w:val="16"/>
                                </w:rPr>
                                <w:t>1 Driver</w:t>
                              </w:r>
                            </w:p>
                            <w:p w14:paraId="700C231B" w14:textId="77777777" w:rsidR="00BE66CE" w:rsidRDefault="00BE66CE" w:rsidP="00C64E0F">
                              <w:pPr>
                                <w:rPr>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95EF099" id="Group_x0020_5" o:spid="_x0000_s1027" style="position:absolute;margin-left:31pt;margin-top:6.75pt;width:412.95pt;height:197.6pt;z-index:251675648;mso-position-horizontal-relative:char;mso-position-vertical-relative:line" coordorigin="2287,5748" coordsize="7433,41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">
                <o:lock v:ext="edit" aspectratio="t"/>
                <v:rect id="Rectangle_x0020_31" o:spid="_x0000_s1028" style="position:absolute;left:4680;top:7805;width:2520;height: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bJxvwAA&#10;ANoAAAAPAAAAZHJzL2Rvd25yZXYueG1sRI9Bi8IwFITvC/6H8ARva6qHrlSjiCDosepBb4/m2Rab&#10;l5BE2/33G0HY4zAz3zCrzWA68SIfWssKZtMMBHFldcu1gst5/70AESKyxs4yKfilAJv16GuFhbY9&#10;l/Q6xVokCIcCFTQxukLKUDVkMEytI07e3XqDMUlfS+2xT3DTyXmW5dJgy2mhQUe7hqrH6WkUuNmx&#10;LPvb+WhcyOb+eb9SnlulJuNhuwQRaYj/4U/7oBX8wPtKugFy/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MBsnG/AAAA2gAAAA8AAAAAAAAAAAAAAAAAlwIAAGRycy9kb3ducmV2&#10;LnhtbFBLBQYAAAAABAAEAPUAAACDAwAAAAA=&#10;" fillcolor="#fc9">
                  <v:textbox>
                    <w:txbxContent>
                      <w:p w14:paraId="74397C98" w14:textId="77777777" w:rsidR="00BE66CE" w:rsidRDefault="00BE66CE" w:rsidP="00C64E0F">
                        <w:pPr>
                          <w:rPr>
                            <w:b/>
                            <w:sz w:val="18"/>
                            <w:szCs w:val="18"/>
                          </w:rPr>
                        </w:pPr>
                        <w:r w:rsidRPr="00356C59">
                          <w:rPr>
                            <w:b/>
                            <w:sz w:val="18"/>
                            <w:szCs w:val="18"/>
                          </w:rPr>
                          <w:t>Project Manager</w:t>
                        </w:r>
                      </w:p>
                      <w:p w14:paraId="5C6DCC9A" w14:textId="77777777" w:rsidR="00BE66CE" w:rsidRPr="00090FAD" w:rsidRDefault="00BE66CE" w:rsidP="00812395">
                        <w:pPr>
                          <w:spacing w:line="240" w:lineRule="auto"/>
                          <w:rPr>
                            <w:sz w:val="18"/>
                            <w:szCs w:val="18"/>
                          </w:rPr>
                        </w:pPr>
                        <w:r w:rsidRPr="00090FAD">
                          <w:rPr>
                            <w:sz w:val="18"/>
                            <w:szCs w:val="18"/>
                          </w:rPr>
                          <w:t>MWR</w:t>
                        </w:r>
                        <w:r>
                          <w:rPr>
                            <w:sz w:val="18"/>
                            <w:szCs w:val="18"/>
                          </w:rPr>
                          <w:t xml:space="preserve"> – Project coordinator </w:t>
                        </w:r>
                      </w:p>
                    </w:txbxContent>
                  </v:textbox>
                </v:rect>
                <v:rect id="Rectangle_x0020_32" o:spid="_x0000_s1029" style="position:absolute;left:2340;top:5748;width:7380;height:4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zeZFwwAA&#10;ANoAAAAPAAAAZHJzL2Rvd25yZXYueG1sRI/dasJAFITvBd9hOULvdGMvQkxdRQSxPxBQ+wCH7DGJ&#10;Zs+G3TVJ+/TdQqGXw8x8w6y3o2lFT843lhUsFwkI4tLqhisFn5fDPAPhA7LG1jIp+CIP2810ssZc&#10;24FP1J9DJSKEfY4K6hC6XEpf1mTQL2xHHL2rdQZDlK6S2uEQ4aaVz0mSSoMNx4UaO9rXVN7PD6Mg&#10;za7Hi1sVb1idPlq+vT/672Oh1NNs3L2ACDSG//Bf+1UrWMHvlXgD5O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zeZFwwAAANoAAAAPAAAAAAAAAAAAAAAAAJcCAABkcnMvZG93&#10;bnJldi54bWxQSwUGAAAAAAQABAD1AAAAhwMAAAAA&#10;" fillcolor="#f90">
                  <v:textbox>
                    <w:txbxContent>
                      <w:p w14:paraId="23B2A49F" w14:textId="77777777" w:rsidR="00BE66CE" w:rsidRDefault="00BE66CE" w:rsidP="00C64E0F">
                        <w:pPr>
                          <w:jc w:val="center"/>
                          <w:rPr>
                            <w:b/>
                          </w:rPr>
                        </w:pPr>
                        <w:r w:rsidRPr="00E82DF3">
                          <w:rPr>
                            <w:b/>
                          </w:rPr>
                          <w:t>Project Board</w:t>
                        </w:r>
                      </w:p>
                    </w:txbxContent>
                  </v:textbox>
                </v:rect>
                <v:rect id="Rectangle_x0020_33" o:spid="_x0000_s1030" style="position:absolute;left:2340;top:6108;width:234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ia3KxgAA&#10;ANsAAAAPAAAAZHJzL2Rvd25yZXYueG1sRI9PawJBDMXvhX6HIQVvdbalit06SikUlB6kqxdvYSf7&#10;p+5klpmpu/bTm4PQW8J7ee+X5Xp0nTpTiK1nA0/TDBRx6W3LtYHD/vNxASomZIudZzJwoQjr1f3d&#10;EnPrB/6mc5FqJSEcczTQpNTnWseyIYdx6nti0SofHCZZQ61twEHCXaefs2yuHbYsDQ329NFQeSp+&#10;nYHTsPub2ZfqyNv9a/j52hTVdl4YM3kY399AJRrTv/l2vbGCL/TyiwygV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nia3KxgAAANsAAAAPAAAAAAAAAAAAAAAAAJcCAABkcnMv&#10;ZG93bnJldi54bWxQSwUGAAAAAAQABAD1AAAAigMAAAAA&#10;" fillcolor="#fc0">
                  <v:textbox>
                    <w:txbxContent>
                      <w:p w14:paraId="2E678F09" w14:textId="77777777" w:rsidR="00BE66CE" w:rsidRDefault="00BE66CE" w:rsidP="00C64E0F">
                        <w:pPr>
                          <w:jc w:val="center"/>
                          <w:rPr>
                            <w:b/>
                            <w:sz w:val="18"/>
                          </w:rPr>
                        </w:pPr>
                        <w:r w:rsidRPr="00E82DF3">
                          <w:rPr>
                            <w:b/>
                            <w:sz w:val="18"/>
                          </w:rPr>
                          <w:t>Senior Beneficiary:</w:t>
                        </w:r>
                      </w:p>
                      <w:p w14:paraId="55E70B49" w14:textId="77777777" w:rsidR="00BE66CE" w:rsidRPr="000660CD" w:rsidRDefault="00BE66CE" w:rsidP="00C64E0F">
                        <w:pPr>
                          <w:jc w:val="center"/>
                          <w:rPr>
                            <w:sz w:val="18"/>
                          </w:rPr>
                        </w:pPr>
                        <w:r w:rsidRPr="000660CD">
                          <w:rPr>
                            <w:sz w:val="18"/>
                          </w:rPr>
                          <w:t>Ministry of Finance and Economic Development</w:t>
                        </w:r>
                      </w:p>
                    </w:txbxContent>
                  </v:textbox>
                </v:rect>
                <v:rect id="Rectangle_x0020_34" o:spid="_x0000_s1031" style="position:absolute;left:4680;top:6108;width:252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xQhRwgAA&#10;ANsAAAAPAAAAZHJzL2Rvd25yZXYueG1sRE9LawIxEL4X/A9hBG81a2lFV6OIUFA8lK5evA2b2Ydu&#10;JkuSuqu/vikUvM3H95zlujeNuJHztWUFk3ECgji3uuZSwen4+ToD4QOyxsYyKbiTh/Vq8LLEVNuO&#10;v+mWhVLEEPYpKqhCaFMpfV6RQT+2LXHkCusMhghdKbXDLoabRr4lyVQarDk2VNjStqL8mv0YBdfu&#10;6/Gh34sz749zdznssmI/zZQaDfvNAkSgPjzF/+6djvMn8PdLPEC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jFCFHCAAAA2wAAAA8AAAAAAAAAAAAAAAAAlwIAAGRycy9kb3du&#10;cmV2LnhtbFBLBQYAAAAABAAEAPUAAACGAwAAAAA=&#10;" fillcolor="#fc0">
                  <v:textbox>
                    <w:txbxContent>
                      <w:p w14:paraId="33E01000" w14:textId="77777777" w:rsidR="00BE66CE" w:rsidRDefault="00BE66CE" w:rsidP="00C64E0F">
                        <w:pPr>
                          <w:jc w:val="center"/>
                          <w:rPr>
                            <w:b/>
                            <w:sz w:val="18"/>
                          </w:rPr>
                        </w:pPr>
                        <w:r w:rsidRPr="00E82DF3">
                          <w:rPr>
                            <w:b/>
                            <w:sz w:val="18"/>
                          </w:rPr>
                          <w:t>Executive:</w:t>
                        </w:r>
                      </w:p>
                      <w:p w14:paraId="35D2B18F" w14:textId="77777777" w:rsidR="00BE66CE" w:rsidRDefault="00BE66CE" w:rsidP="00C64E0F">
                        <w:pPr>
                          <w:jc w:val="center"/>
                          <w:rPr>
                            <w:rFonts w:cs="Arial"/>
                            <w:sz w:val="20"/>
                            <w:szCs w:val="20"/>
                          </w:rPr>
                        </w:pPr>
                        <w:r>
                          <w:rPr>
                            <w:sz w:val="18"/>
                          </w:rPr>
                          <w:t>MWR</w:t>
                        </w:r>
                      </w:p>
                      <w:p w14:paraId="6EF28174" w14:textId="77777777" w:rsidR="00BE66CE" w:rsidRDefault="00BE66CE" w:rsidP="00C64E0F">
                        <w:pPr>
                          <w:rPr>
                            <w:b/>
                            <w:sz w:val="18"/>
                          </w:rPr>
                        </w:pPr>
                      </w:p>
                      <w:p w14:paraId="685D3C6B" w14:textId="77777777" w:rsidR="00BE66CE" w:rsidRDefault="00BE66CE" w:rsidP="00C64E0F">
                        <w:pPr>
                          <w:rPr>
                            <w:b/>
                            <w:sz w:val="20"/>
                          </w:rPr>
                        </w:pPr>
                      </w:p>
                    </w:txbxContent>
                  </v:textbox>
                </v:rect>
                <v:rect id="Rectangle_x0020_35" o:spid="_x0000_s1032" style="position:absolute;left:7200;top:6108;width:252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F5YmwgAA&#10;ANsAAAAPAAAAZHJzL2Rvd25yZXYueG1sRE9LawIxEL4L/Q9hCr1pttKKrkYpgqD0IK5evA2b2Ydu&#10;JkuSutv++kYQvM3H95zFqjeNuJHztWUF76MEBHFudc2lgtNxM5yC8AFZY2OZFPySh9XyZbDAVNuO&#10;D3TLQiliCPsUFVQhtKmUPq/IoB/ZljhyhXUGQ4SulNphF8NNI8dJMpEGa44NFba0rii/Zj9GwbXb&#10;/33qj+LMu+PMXb63WbGbZEq9vfZfcxCB+vAUP9xbHeeP4f5LPEA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gXlibCAAAA2wAAAA8AAAAAAAAAAAAAAAAAlwIAAGRycy9kb3du&#10;cmV2LnhtbFBLBQYAAAAABAAEAPUAAACGAwAAAAA=&#10;" fillcolor="#fc0">
                  <v:textbox>
                    <w:txbxContent>
                      <w:p w14:paraId="4CBD1F3B" w14:textId="77777777" w:rsidR="00BE66CE" w:rsidRDefault="00BE66CE" w:rsidP="00C64E0F">
                        <w:pPr>
                          <w:jc w:val="center"/>
                          <w:rPr>
                            <w:b/>
                            <w:sz w:val="18"/>
                          </w:rPr>
                        </w:pPr>
                        <w:r w:rsidRPr="00E82DF3">
                          <w:rPr>
                            <w:b/>
                            <w:sz w:val="18"/>
                          </w:rPr>
                          <w:t>Senior Supplier:</w:t>
                        </w:r>
                      </w:p>
                      <w:p w14:paraId="0E64006A" w14:textId="77777777" w:rsidR="00BE66CE" w:rsidRDefault="00BE66CE" w:rsidP="00C64E0F">
                        <w:pPr>
                          <w:jc w:val="center"/>
                          <w:rPr>
                            <w:sz w:val="18"/>
                          </w:rPr>
                        </w:pPr>
                        <w:r w:rsidRPr="00E82DF3">
                          <w:rPr>
                            <w:sz w:val="18"/>
                          </w:rPr>
                          <w:t>UNDP</w:t>
                        </w:r>
                      </w:p>
                      <w:p w14:paraId="2D709E27" w14:textId="77777777" w:rsidR="00BE66CE" w:rsidRDefault="00BE66CE" w:rsidP="00C64E0F">
                        <w:pPr>
                          <w:rPr>
                            <w:sz w:val="20"/>
                            <w:lang w:val="es-ES"/>
                          </w:rPr>
                        </w:pPr>
                      </w:p>
                    </w:txbxContent>
                  </v:textbox>
                </v:rect>
                <v:shapetype id="_x0000_t32" coordsize="21600,21600" o:spt="32" o:oned="t" path="m0,0l21600,21600e" filled="f">
                  <v:path arrowok="t" fillok="f" o:connecttype="none"/>
                  <o:lock v:ext="edit" shapetype="t"/>
                </v:shapetype>
                <v:shape id="AutoShape_x0020_36" o:spid="_x0000_s1033" type="#_x0000_t32" style="position:absolute;left:5940;top:7008;width:0;height:79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9sUysIAAADbAAAADwAAAAAAAAAAAAAA&#10;AAChAgAAZHJzL2Rvd25yZXYueG1sUEsFBgAAAAAEAAQA+QAAAJADAAAAAA==&#10;"/>
                <v:rect id="Rectangle_x0020_37" o:spid="_x0000_s1034" style="position:absolute;left:2287;top:7162;width:2197;height:7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sqvJwwAA&#10;ANsAAAAPAAAAZHJzL2Rvd25yZXYueG1sRE9La8JAEL4L/odlCr3ppsWKjdmIFApKD8XopbchO3lo&#10;djbsbk3aX98tCN7m43tOthlNJ67kfGtZwdM8AUFcWt1yreB0fJ+tQPiArLGzTAp+yMMmn04yTLUd&#10;+EDXItQihrBPUUETQp9K6cuGDPq57YkjV1lnMEToaqkdDjHcdPI5SZbSYMuxocGe3hoqL8W3UXAZ&#10;Pn9f9KL64v3x1Z0/dkW1XxZKPT6M2zWIQGO4i2/unY7zF/D/SzxA5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sqvJwwAAANsAAAAPAAAAAAAAAAAAAAAAAJcCAABkcnMvZG93&#10;bnJldi54bWxQSwUGAAAAAAQABAD1AAAAhwMAAAAA&#10;" fillcolor="#fc0">
                  <v:textbox>
                    <w:txbxContent>
                      <w:p w14:paraId="68F471D0" w14:textId="77777777" w:rsidR="00BE66CE" w:rsidRDefault="00BE66CE" w:rsidP="00C64E0F">
                        <w:pPr>
                          <w:jc w:val="center"/>
                          <w:rPr>
                            <w:b/>
                            <w:sz w:val="18"/>
                          </w:rPr>
                        </w:pPr>
                        <w:r w:rsidRPr="00E82DF3">
                          <w:rPr>
                            <w:b/>
                            <w:sz w:val="18"/>
                          </w:rPr>
                          <w:t>Project Assurance</w:t>
                        </w:r>
                      </w:p>
                      <w:p w14:paraId="04BF2FA1" w14:textId="77777777" w:rsidR="00BE66CE" w:rsidRDefault="00BE66CE" w:rsidP="00C64E0F">
                        <w:pPr>
                          <w:jc w:val="center"/>
                          <w:rPr>
                            <w:sz w:val="16"/>
                          </w:rPr>
                        </w:pPr>
                        <w:r w:rsidRPr="00E82DF3">
                          <w:rPr>
                            <w:sz w:val="16"/>
                          </w:rPr>
                          <w:t>UNDP</w:t>
                        </w:r>
                      </w:p>
                      <w:p w14:paraId="3592D8A7" w14:textId="77777777" w:rsidR="00BE66CE" w:rsidRDefault="00BE66CE" w:rsidP="00C64E0F">
                        <w:pPr>
                          <w:pStyle w:val="BodyText3"/>
                          <w:rPr>
                            <w:b/>
                            <w:sz w:val="20"/>
                          </w:rPr>
                        </w:pPr>
                      </w:p>
                    </w:txbxContent>
                  </v:textbox>
                </v:rect>
                <v:shape id="AutoShape_x0020_39" o:spid="_x0000_s1035" type="#_x0000_t32" style="position:absolute;left:5925;top:8435;width:15;height:24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uoB7nAAAAA2wAAAA8AAAAAAAAAAAAAAAAA&#10;oQIAAGRycy9kb3ducmV2LnhtbFBLBQYAAAAABAAEAPkAAACOAwAAAAA=&#10;"/>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_x0020_40" o:spid="_x0000_s1036" type="#_x0000_t34" style="position:absolute;left:4586;top:5808;width:154;height:2554;rotation:90;flip:x 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6Db2sIAAADbAAAADwAAAGRycy9kb3ducmV2LnhtbERPTWvCQBC9C/0PyxS8mY2CaYhugi22&#10;9NJD0+p5yI5JNDsbstsY/323UPA2j/c522IynRhpcK1lBcsoBkFcWd1yreD763WRgnAeWWNnmRTc&#10;yEGRP8y2mGl75U8aS1+LEMIuQwWN930mpasaMugi2xMH7mQHgz7AoZZ6wGsIN51cxXEiDbYcGhrs&#10;6aWh6lL+GAVjeW4PS3N6/rglKY/pfv12THql5o/TbgPC0+Tv4n/3uw7zn+Dvl3CAzH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6Db2sIAAADbAAAADwAAAAAAAAAAAAAA&#10;AAChAgAAZHJzL2Rvd25yZXYueG1sUEsFBgAAAAAEAAQA+QAAAJADAAAAAA==&#10;"/>
                <v:rect id="Rectangle_x0020_41" o:spid="_x0000_s1037" style="position:absolute;left:5865;top:7149;width:37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6HMxgAA&#10;ANsAAAAPAAAAZHJzL2Rvd25yZXYueG1sRI9PawJBDMXvhX6HIQVvdbalit06SikUlB6kqxdvYSf7&#10;p+5klpmpu/bTm4PQW8J7ee+X5Xp0nTpTiK1nA0/TDBRx6W3LtYHD/vNxASomZIudZzJwoQjr1f3d&#10;EnPrB/6mc5FqJSEcczTQpNTnWseyIYdx6nti0SofHCZZQ61twEHCXaefs2yuHbYsDQ329NFQeSp+&#10;nYHTsPub2ZfqyNv9a/j52hTVdl4YM3kY399AJRrTv/l2vbGCL7DyiwygV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Z/6HMxgAAANsAAAAPAAAAAAAAAAAAAAAAAJcCAABkcnMv&#10;ZG93bnJldi54bWxQSwUGAAAAAAQABAD1AAAAigMAAAAA&#10;" fillcolor="#fc0">
                  <v:textbox>
                    <w:txbxContent>
                      <w:p w14:paraId="39703EB1" w14:textId="77777777" w:rsidR="00BE66CE" w:rsidRPr="00DB1B9F" w:rsidRDefault="00BE66CE" w:rsidP="00C64E0F">
                        <w:pPr>
                          <w:rPr>
                            <w:sz w:val="18"/>
                          </w:rPr>
                        </w:pPr>
                        <w:r w:rsidRPr="00E82DF3">
                          <w:rPr>
                            <w:b/>
                            <w:sz w:val="18"/>
                          </w:rPr>
                          <w:t xml:space="preserve">Project Steering Committee </w:t>
                        </w:r>
                        <w:r w:rsidRPr="00DB1B9F">
                          <w:rPr>
                            <w:sz w:val="18"/>
                          </w:rPr>
                          <w:t xml:space="preserve">(EPA) </w:t>
                        </w:r>
                      </w:p>
                      <w:p w14:paraId="2221DFB3" w14:textId="77777777" w:rsidR="00BE66CE" w:rsidRPr="00EB563F" w:rsidRDefault="00BE66CE" w:rsidP="00C64E0F">
                        <w:pPr>
                          <w:pStyle w:val="BodyText3"/>
                          <w:rPr>
                            <w:b/>
                            <w:sz w:val="20"/>
                          </w:rPr>
                        </w:pPr>
                      </w:p>
                    </w:txbxContent>
                  </v:textbox>
                </v:rect>
                <v:rect id="Rectangle_x0020_43" o:spid="_x0000_s1038" style="position:absolute;left:4320;top:8675;width:3210;height:11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8b4hvgAA&#10;ANsAAAAPAAAAZHJzL2Rvd25yZXYueG1sRE/NisIwEL4LvkMYwYtoqodVqlGKKCh40d0HGJqxKW0m&#10;JYla394chD1+fP+bXW9b8SQfascK5rMMBHHpdM2Vgr/f43QFIkRkja1jUvCmALvtcLDBXLsXX+l5&#10;i5VIIRxyVGBi7HIpQ2nIYpi5jjhxd+ctxgR9JbXHVwq3rVxk2Y+0WHNqMNjR3lDZ3B5WAU1Oh664&#10;nC/7pteFaZY+O7ZeqfGoL9YgIvXxX/x1n7SCRVqfvqQfIL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0vG+Ib4AAADbAAAADwAAAAAAAAAAAAAAAACXAgAAZHJzL2Rvd25yZXYu&#10;eG1sUEsFBgAAAAAEAAQA9QAAAIIDAAAAAA==&#10;" fillcolor="#fc9">
                  <v:shadow on="t" type="perspective" opacity="1" mv:blur="0" offset="0,0" matrix="655f,,,655f"/>
                  <v:textbox>
                    <w:txbxContent>
                      <w:p w14:paraId="068F408C" w14:textId="77777777" w:rsidR="00BE66CE" w:rsidRDefault="00BE66CE" w:rsidP="00C64E0F">
                        <w:pPr>
                          <w:rPr>
                            <w:b/>
                            <w:sz w:val="18"/>
                          </w:rPr>
                        </w:pPr>
                        <w:r w:rsidRPr="00E82DF3">
                          <w:rPr>
                            <w:b/>
                            <w:sz w:val="18"/>
                          </w:rPr>
                          <w:t>Project Implementation Unit</w:t>
                        </w:r>
                      </w:p>
                      <w:p w14:paraId="40ABE8DE" w14:textId="77777777" w:rsidR="00BE66CE" w:rsidRDefault="00BE66CE" w:rsidP="00C64E0F">
                        <w:pPr>
                          <w:rPr>
                            <w:sz w:val="16"/>
                          </w:rPr>
                        </w:pPr>
                        <w:r w:rsidRPr="00090FAD">
                          <w:rPr>
                            <w:sz w:val="16"/>
                          </w:rPr>
                          <w:t xml:space="preserve">1 Project Coordinator </w:t>
                        </w:r>
                      </w:p>
                      <w:p w14:paraId="1E11545B" w14:textId="77777777" w:rsidR="00BE66CE" w:rsidRPr="00090FAD" w:rsidRDefault="00BE66CE" w:rsidP="00C64E0F">
                        <w:pPr>
                          <w:rPr>
                            <w:sz w:val="16"/>
                          </w:rPr>
                        </w:pPr>
                        <w:r>
                          <w:rPr>
                            <w:sz w:val="16"/>
                          </w:rPr>
                          <w:t>1 Chief Technical Advisor (Part time)</w:t>
                        </w:r>
                      </w:p>
                      <w:p w14:paraId="19DDFA62" w14:textId="77777777" w:rsidR="00BE66CE" w:rsidRDefault="00BE66CE" w:rsidP="00C64E0F">
                        <w:pPr>
                          <w:rPr>
                            <w:sz w:val="16"/>
                          </w:rPr>
                        </w:pPr>
                        <w:r>
                          <w:rPr>
                            <w:sz w:val="16"/>
                          </w:rPr>
                          <w:t>1 M&amp;E expert</w:t>
                        </w:r>
                      </w:p>
                      <w:p w14:paraId="73DB347A" w14:textId="77777777" w:rsidR="00BE66CE" w:rsidRDefault="00BE66CE" w:rsidP="00C64E0F">
                        <w:pPr>
                          <w:rPr>
                            <w:sz w:val="16"/>
                          </w:rPr>
                        </w:pPr>
                        <w:r>
                          <w:rPr>
                            <w:sz w:val="16"/>
                          </w:rPr>
                          <w:t>1 UNV covering 2 Districts</w:t>
                        </w:r>
                      </w:p>
                      <w:p w14:paraId="3B7912F9" w14:textId="77777777" w:rsidR="00BE66CE" w:rsidRPr="00090FAD" w:rsidRDefault="00BE66CE" w:rsidP="00C64E0F">
                        <w:pPr>
                          <w:rPr>
                            <w:sz w:val="18"/>
                          </w:rPr>
                        </w:pPr>
                        <w:r w:rsidRPr="00090FAD">
                          <w:rPr>
                            <w:sz w:val="16"/>
                          </w:rPr>
                          <w:t>1 Finance &amp; Admin staff</w:t>
                        </w:r>
                        <w:r w:rsidRPr="00090FAD">
                          <w:t xml:space="preserve"> </w:t>
                        </w:r>
                        <w:r w:rsidRPr="00090FAD">
                          <w:rPr>
                            <w:sz w:val="18"/>
                          </w:rPr>
                          <w:t xml:space="preserve"> </w:t>
                        </w:r>
                      </w:p>
                      <w:p w14:paraId="2ED9AE9A" w14:textId="77777777" w:rsidR="00BE66CE" w:rsidRPr="00090FAD" w:rsidRDefault="00BE66CE" w:rsidP="00C64E0F">
                        <w:pPr>
                          <w:rPr>
                            <w:sz w:val="14"/>
                          </w:rPr>
                        </w:pPr>
                        <w:r w:rsidRPr="00090FAD">
                          <w:rPr>
                            <w:sz w:val="16"/>
                          </w:rPr>
                          <w:t>1 Driver</w:t>
                        </w:r>
                      </w:p>
                      <w:p w14:paraId="700C231B" w14:textId="77777777" w:rsidR="00BE66CE" w:rsidRDefault="00BE66CE" w:rsidP="00C64E0F">
                        <w:pPr>
                          <w:rPr>
                            <w:sz w:val="18"/>
                          </w:rPr>
                        </w:pPr>
                      </w:p>
                    </w:txbxContent>
                  </v:textbox>
                </v:rect>
                <w10:wrap anchory="line"/>
              </v:group>
            </w:pict>
          </mc:Fallback>
        </mc:AlternateContent>
      </w:r>
    </w:p>
    <w:p w14:paraId="4774272C" w14:textId="77777777" w:rsidR="00C64E0F" w:rsidRPr="00BE026C" w:rsidRDefault="00C64E0F" w:rsidP="00C64E0F">
      <w:pPr>
        <w:spacing w:after="120" w:line="240" w:lineRule="auto"/>
        <w:rPr>
          <w:rFonts w:ascii="Calibri" w:hAnsi="Calibri"/>
          <w:sz w:val="20"/>
          <w:szCs w:val="20"/>
        </w:rPr>
      </w:pPr>
    </w:p>
    <w:p w14:paraId="4E0F933B" w14:textId="77777777" w:rsidR="00C64E0F" w:rsidRPr="00BE026C" w:rsidRDefault="00C64E0F" w:rsidP="00C64E0F">
      <w:pPr>
        <w:spacing w:after="120" w:line="240" w:lineRule="auto"/>
        <w:rPr>
          <w:rFonts w:ascii="Calibri" w:hAnsi="Calibri"/>
          <w:sz w:val="20"/>
          <w:szCs w:val="20"/>
        </w:rPr>
      </w:pPr>
    </w:p>
    <w:p w14:paraId="46902CE1" w14:textId="77777777" w:rsidR="00C64E0F" w:rsidRPr="00BE026C" w:rsidRDefault="00C64E0F" w:rsidP="00C64E0F">
      <w:pPr>
        <w:spacing w:after="120" w:line="240" w:lineRule="auto"/>
        <w:rPr>
          <w:rFonts w:ascii="Calibri" w:hAnsi="Calibri"/>
          <w:sz w:val="20"/>
          <w:szCs w:val="20"/>
        </w:rPr>
      </w:pPr>
    </w:p>
    <w:p w14:paraId="2416838A" w14:textId="77777777" w:rsidR="00C64E0F" w:rsidRPr="00BE026C" w:rsidRDefault="00C64E0F" w:rsidP="00C64E0F">
      <w:pPr>
        <w:spacing w:after="120" w:line="240" w:lineRule="auto"/>
        <w:rPr>
          <w:rFonts w:ascii="Calibri" w:hAnsi="Calibri"/>
          <w:sz w:val="20"/>
          <w:szCs w:val="20"/>
        </w:rPr>
      </w:pPr>
    </w:p>
    <w:p w14:paraId="0EC109C5" w14:textId="77777777" w:rsidR="00C64E0F" w:rsidRPr="00BE026C" w:rsidRDefault="00C64E0F" w:rsidP="00C64E0F">
      <w:pPr>
        <w:spacing w:after="120" w:line="240" w:lineRule="auto"/>
        <w:rPr>
          <w:rFonts w:ascii="Calibri" w:hAnsi="Calibri"/>
          <w:sz w:val="20"/>
          <w:szCs w:val="20"/>
        </w:rPr>
      </w:pPr>
    </w:p>
    <w:p w14:paraId="1EA08CBB" w14:textId="77777777" w:rsidR="00C64E0F" w:rsidRPr="00BE026C" w:rsidRDefault="00C64E0F" w:rsidP="00C64E0F">
      <w:pPr>
        <w:spacing w:after="120" w:line="240" w:lineRule="auto"/>
        <w:rPr>
          <w:rFonts w:ascii="Calibri" w:hAnsi="Calibri"/>
          <w:sz w:val="20"/>
          <w:szCs w:val="20"/>
        </w:rPr>
      </w:pPr>
    </w:p>
    <w:p w14:paraId="1043A453" w14:textId="77777777" w:rsidR="00C64E0F" w:rsidRPr="00BE026C" w:rsidRDefault="00C64E0F" w:rsidP="00C64E0F">
      <w:pPr>
        <w:spacing w:after="120" w:line="240" w:lineRule="auto"/>
        <w:rPr>
          <w:rFonts w:ascii="Calibri" w:hAnsi="Calibri"/>
          <w:sz w:val="20"/>
          <w:szCs w:val="20"/>
        </w:rPr>
      </w:pPr>
    </w:p>
    <w:p w14:paraId="0E03B515" w14:textId="77777777" w:rsidR="00C64E0F" w:rsidRPr="00BE026C" w:rsidRDefault="00C64E0F" w:rsidP="00C64E0F">
      <w:pPr>
        <w:spacing w:after="120" w:line="240" w:lineRule="auto"/>
        <w:rPr>
          <w:rFonts w:ascii="Calibri" w:hAnsi="Calibri"/>
          <w:sz w:val="20"/>
          <w:szCs w:val="20"/>
        </w:rPr>
      </w:pPr>
    </w:p>
    <w:p w14:paraId="3F46B18F" w14:textId="77777777" w:rsidR="00C64E0F" w:rsidRPr="00BE026C" w:rsidRDefault="00C64E0F" w:rsidP="00C64E0F">
      <w:pPr>
        <w:spacing w:after="120" w:line="240" w:lineRule="auto"/>
        <w:rPr>
          <w:rFonts w:ascii="Calibri" w:hAnsi="Calibri"/>
          <w:sz w:val="20"/>
          <w:szCs w:val="20"/>
        </w:rPr>
      </w:pPr>
    </w:p>
    <w:p w14:paraId="16168701" w14:textId="77777777" w:rsidR="00C64E0F" w:rsidRPr="00BE026C" w:rsidRDefault="00C64E0F" w:rsidP="00C64E0F">
      <w:pPr>
        <w:spacing w:after="120" w:line="240" w:lineRule="auto"/>
        <w:rPr>
          <w:rFonts w:ascii="Calibri" w:hAnsi="Calibri"/>
          <w:sz w:val="20"/>
          <w:szCs w:val="20"/>
        </w:rPr>
      </w:pPr>
    </w:p>
    <w:p w14:paraId="7945F2D9" w14:textId="77777777" w:rsidR="00C64E0F" w:rsidRPr="00BE026C" w:rsidRDefault="00C64E0F" w:rsidP="00C64E0F">
      <w:pPr>
        <w:spacing w:after="120" w:line="240" w:lineRule="auto"/>
        <w:rPr>
          <w:rFonts w:ascii="Calibri" w:hAnsi="Calibri"/>
          <w:sz w:val="20"/>
          <w:szCs w:val="20"/>
        </w:rPr>
      </w:pPr>
    </w:p>
    <w:p w14:paraId="0B826599" w14:textId="77777777" w:rsidR="00A33066" w:rsidRPr="00BE026C" w:rsidRDefault="00A33066" w:rsidP="00C64E0F">
      <w:pPr>
        <w:spacing w:after="120" w:line="240" w:lineRule="auto"/>
        <w:rPr>
          <w:rFonts w:ascii="Calibri" w:hAnsi="Calibri"/>
          <w:sz w:val="20"/>
          <w:szCs w:val="20"/>
        </w:rPr>
      </w:pPr>
    </w:p>
    <w:p w14:paraId="24804E50" w14:textId="77777777" w:rsidR="00A33066" w:rsidRPr="00BE026C" w:rsidRDefault="00A33066" w:rsidP="00C64E0F">
      <w:pPr>
        <w:spacing w:after="120" w:line="240" w:lineRule="auto"/>
        <w:rPr>
          <w:rFonts w:ascii="Calibri" w:hAnsi="Calibri"/>
          <w:b/>
          <w:sz w:val="20"/>
          <w:szCs w:val="20"/>
        </w:rPr>
      </w:pPr>
      <w:r w:rsidRPr="00BE026C">
        <w:rPr>
          <w:rFonts w:ascii="Calibri" w:hAnsi="Calibri"/>
          <w:b/>
          <w:sz w:val="20"/>
          <w:szCs w:val="20"/>
        </w:rPr>
        <w:t>Figure 1: Project Implementation Structure (Source: Project Document)</w:t>
      </w:r>
    </w:p>
    <w:p w14:paraId="69492196" w14:textId="77777777" w:rsidR="00896346" w:rsidRPr="00BE026C" w:rsidRDefault="00896346" w:rsidP="000A7F90">
      <w:pPr>
        <w:spacing w:before="100" w:beforeAutospacing="1" w:line="240" w:lineRule="auto"/>
        <w:rPr>
          <w:rFonts w:ascii="Calibri" w:hAnsi="Calibri"/>
        </w:rPr>
      </w:pPr>
      <w:r w:rsidRPr="00BE026C">
        <w:rPr>
          <w:rFonts w:ascii="Calibri" w:hAnsi="Calibri"/>
        </w:rPr>
        <w:t>As per the provisions made in the project document,</w:t>
      </w:r>
      <w:r w:rsidR="000E01A1" w:rsidRPr="00BE026C">
        <w:rPr>
          <w:rFonts w:ascii="Calibri" w:hAnsi="Calibri"/>
        </w:rPr>
        <w:t xml:space="preserve"> the roles and</w:t>
      </w:r>
      <w:r w:rsidRPr="00BE026C">
        <w:rPr>
          <w:rFonts w:ascii="Calibri" w:hAnsi="Calibri"/>
        </w:rPr>
        <w:t xml:space="preserve"> responsibilities of the major actors were as follows;</w:t>
      </w:r>
    </w:p>
    <w:p w14:paraId="359A5F1E" w14:textId="77777777" w:rsidR="00B81E8C" w:rsidRPr="00BE026C" w:rsidRDefault="00C64E0F" w:rsidP="00542989">
      <w:pPr>
        <w:pStyle w:val="ListParagraph"/>
        <w:numPr>
          <w:ilvl w:val="0"/>
          <w:numId w:val="44"/>
        </w:numPr>
        <w:spacing w:before="100" w:beforeAutospacing="1" w:line="240" w:lineRule="auto"/>
      </w:pPr>
      <w:r w:rsidRPr="00BE026C">
        <w:rPr>
          <w:b/>
          <w:lang w:val="en-ZA"/>
        </w:rPr>
        <w:t>Project Board</w:t>
      </w:r>
      <w:r w:rsidR="00896346" w:rsidRPr="00BE026C">
        <w:rPr>
          <w:b/>
          <w:lang w:val="en-ZA"/>
        </w:rPr>
        <w:t xml:space="preserve">: </w:t>
      </w:r>
      <w:r w:rsidR="00896346" w:rsidRPr="00BE026C">
        <w:rPr>
          <w:lang w:val="en-ZA"/>
        </w:rPr>
        <w:t>R</w:t>
      </w:r>
      <w:r w:rsidRPr="00BE026C">
        <w:rPr>
          <w:lang w:val="en-ZA"/>
        </w:rPr>
        <w:t>esponsible for m</w:t>
      </w:r>
      <w:r w:rsidR="00896346" w:rsidRPr="00BE026C">
        <w:rPr>
          <w:lang w:val="en-ZA"/>
        </w:rPr>
        <w:t>aking management decisions for the</w:t>
      </w:r>
      <w:r w:rsidRPr="00BE026C">
        <w:rPr>
          <w:lang w:val="en-ZA"/>
        </w:rPr>
        <w:t xml:space="preserve"> project in particular when guidance is required by the Project Manager. The Project Board plays a critical role in project monitoring and evaluations by quality assuring these processes and products, and using evaluations for performance improvement, accountability and learning. It ensures that required resources are committed and arbitrates on any conflicts within the project or negotiates a solution to any problems with external bodies. In addition, it approves the appointment and responsibilities of the Project Manager and any delegation of its Project Assurance responsibilities. Based on the approved Annual Work Plan, the Project Board can also consider and approve the quarterly plans (if applicable) and also approve any essential deviations from the original plans. Potential </w:t>
      </w:r>
      <w:r w:rsidR="000E01A1" w:rsidRPr="00BE026C">
        <w:rPr>
          <w:lang w:val="en-ZA"/>
        </w:rPr>
        <w:t>members of the Project Board were to be</w:t>
      </w:r>
      <w:r w:rsidRPr="00BE026C">
        <w:rPr>
          <w:lang w:val="en-ZA"/>
        </w:rPr>
        <w:t xml:space="preserve"> reviewed and recommended for approval during the PAC meeting. Representatives of other stakeholders can be included in the Board as appropriate. The Board contains three distinct roles, including: (1) </w:t>
      </w:r>
      <w:r w:rsidRPr="00BE026C">
        <w:rPr>
          <w:b/>
          <w:lang w:val="en-ZA"/>
        </w:rPr>
        <w:t>An Executive</w:t>
      </w:r>
      <w:r w:rsidRPr="00BE026C">
        <w:rPr>
          <w:lang w:val="en-ZA"/>
        </w:rPr>
        <w:t xml:space="preserve">: the individual representing the project ownership to chair the group, which will be the MWR. (2) The </w:t>
      </w:r>
      <w:r w:rsidRPr="00BE026C">
        <w:rPr>
          <w:b/>
          <w:lang w:val="en-ZA"/>
        </w:rPr>
        <w:t>Senior Supplier</w:t>
      </w:r>
      <w:r w:rsidRPr="00BE026C">
        <w:rPr>
          <w:lang w:val="en-ZA"/>
        </w:rPr>
        <w:t xml:space="preserve">: individual or group representing the interests of the parties concerned which provide funding for specific cost sharing projects and/or technical expertise to the project. The Senior Supplier’s primary function within the Board is to provide guidance regarding the technical feasibility of the project. In the case of this project this will be UNDP. (3) The </w:t>
      </w:r>
      <w:r w:rsidRPr="00BE026C">
        <w:rPr>
          <w:b/>
          <w:lang w:val="en-ZA"/>
        </w:rPr>
        <w:t>Senior Beneficiary</w:t>
      </w:r>
      <w:r w:rsidRPr="00BE026C">
        <w:rPr>
          <w:lang w:val="en-ZA"/>
        </w:rPr>
        <w:t xml:space="preserve">: individual or group of individuals representing the interests of those who will ultimately benefit from the project. The Senior Beneficiary’s primary function within the Board is to ensure the realization of project results from the perspective of project beneficiaries. This is the Ministry of Finance and Economic Development, on behalf of the Government of Sierra Leone. </w:t>
      </w:r>
    </w:p>
    <w:p w14:paraId="7E3FE3C0" w14:textId="77777777" w:rsidR="00B81E8C" w:rsidRPr="00BE026C" w:rsidRDefault="00C64E0F" w:rsidP="00542989">
      <w:pPr>
        <w:pStyle w:val="ListParagraph"/>
        <w:numPr>
          <w:ilvl w:val="0"/>
          <w:numId w:val="44"/>
        </w:numPr>
        <w:spacing w:before="100" w:beforeAutospacing="1" w:line="240" w:lineRule="auto"/>
      </w:pPr>
      <w:r w:rsidRPr="00BE026C">
        <w:rPr>
          <w:b/>
          <w:lang w:val="en-ZA"/>
        </w:rPr>
        <w:t>Project Assurance</w:t>
      </w:r>
      <w:r w:rsidRPr="00BE026C">
        <w:rPr>
          <w:lang w:val="en-ZA"/>
        </w:rPr>
        <w:t xml:space="preserve"> role supports the Project Board Executive by carrying out objective and independent project oversight and monitoring functions. The Project Manager and Project Assurance roles should never be held by the same individual for the same project. UNDP fulfils the Project Assurance role. </w:t>
      </w:r>
    </w:p>
    <w:p w14:paraId="7411457E" w14:textId="77777777" w:rsidR="00B81E8C" w:rsidRPr="00BE026C" w:rsidRDefault="00C64E0F" w:rsidP="00542989">
      <w:pPr>
        <w:pStyle w:val="ListParagraph"/>
        <w:numPr>
          <w:ilvl w:val="0"/>
          <w:numId w:val="44"/>
        </w:numPr>
        <w:spacing w:before="100" w:beforeAutospacing="1" w:line="240" w:lineRule="auto"/>
      </w:pPr>
      <w:r w:rsidRPr="00BE026C">
        <w:rPr>
          <w:b/>
          <w:lang w:val="en-ZA"/>
        </w:rPr>
        <w:t>Project Steering Committee</w:t>
      </w:r>
      <w:r w:rsidR="00695D16" w:rsidRPr="00BE026C">
        <w:rPr>
          <w:lang w:val="en-ZA"/>
        </w:rPr>
        <w:t xml:space="preserve"> fulfils</w:t>
      </w:r>
      <w:r w:rsidRPr="00BE026C">
        <w:rPr>
          <w:lang w:val="en-ZA"/>
        </w:rPr>
        <w:t xml:space="preserve"> the functions of a </w:t>
      </w:r>
      <w:r w:rsidRPr="00BE026C">
        <w:rPr>
          <w:b/>
          <w:lang w:val="en-ZA"/>
        </w:rPr>
        <w:t>Technical Support Mechanism</w:t>
      </w:r>
      <w:r w:rsidR="008E6E33" w:rsidRPr="00BE026C">
        <w:rPr>
          <w:b/>
          <w:lang w:val="en-ZA"/>
        </w:rPr>
        <w:t>.</w:t>
      </w:r>
      <w:r w:rsidRPr="00BE026C">
        <w:rPr>
          <w:lang w:val="en-ZA"/>
        </w:rPr>
        <w:t xml:space="preserve"> The EPA will chair this committee. The Project Manager or the Technical Project Coordinator will serve as Secretary to the SC. The composition of the SC will be inclusive of public and private sector representatives, representatives of research institutions, University, NGOs and civil society, as well as interested donors; where appropriate members of the National Climate Change Committee will be part of the SC. As the management of the project is overseen by the Project Board, the functions of the SC will be mostly tec</w:t>
      </w:r>
      <w:r w:rsidR="00B81E8C" w:rsidRPr="00BE026C">
        <w:rPr>
          <w:lang w:val="en-ZA"/>
        </w:rPr>
        <w:t>hnical and management oriented.</w:t>
      </w:r>
    </w:p>
    <w:p w14:paraId="55A3DFA5" w14:textId="77777777" w:rsidR="00B81E8C" w:rsidRPr="00BE026C" w:rsidRDefault="00C64E0F" w:rsidP="00542989">
      <w:pPr>
        <w:pStyle w:val="ListParagraph"/>
        <w:numPr>
          <w:ilvl w:val="0"/>
          <w:numId w:val="44"/>
        </w:numPr>
        <w:spacing w:before="100" w:beforeAutospacing="1" w:line="240" w:lineRule="auto"/>
      </w:pPr>
      <w:r w:rsidRPr="00BE026C">
        <w:rPr>
          <w:b/>
          <w:lang w:val="en-ZA"/>
        </w:rPr>
        <w:t>Project Manager</w:t>
      </w:r>
      <w:r w:rsidRPr="00BE026C">
        <w:rPr>
          <w:lang w:val="en-ZA"/>
        </w:rPr>
        <w:t xml:space="preserve">: The Project Manager has the authority to run the project on a day-to-day basis on behalf of the Implementing Partner within the constraints laid down by the Board. The Project Manager’s prime responsibility is to ensure that the project produces the results specified in the project document, to the required standard of quality and within the specified constraints of time and cost. </w:t>
      </w:r>
    </w:p>
    <w:p w14:paraId="0AC793F0" w14:textId="77777777" w:rsidR="00C64E0F" w:rsidRPr="00BE026C" w:rsidRDefault="00C64E0F" w:rsidP="00542989">
      <w:pPr>
        <w:pStyle w:val="ListParagraph"/>
        <w:numPr>
          <w:ilvl w:val="0"/>
          <w:numId w:val="44"/>
        </w:numPr>
        <w:spacing w:before="100" w:beforeAutospacing="1" w:line="240" w:lineRule="auto"/>
      </w:pPr>
      <w:r w:rsidRPr="00BE026C">
        <w:rPr>
          <w:b/>
          <w:lang w:val="en-ZA"/>
        </w:rPr>
        <w:t>Project Support – Project Implementation Unit</w:t>
      </w:r>
      <w:r w:rsidRPr="00BE026C">
        <w:rPr>
          <w:lang w:val="en-ZA"/>
        </w:rPr>
        <w:t xml:space="preserve">: The Project Support role provides project administration, management and technical support to the Project Manager as required by the needs of the individual project or Project Manager. The project unit will be staffed by a project coordinator, Chief Technical Advisor and an M&amp;E expert. UNDP </w:t>
      </w:r>
      <w:r w:rsidR="00B81E8C" w:rsidRPr="00BE026C">
        <w:rPr>
          <w:lang w:val="en-ZA"/>
        </w:rPr>
        <w:t xml:space="preserve">may organise </w:t>
      </w:r>
      <w:r w:rsidRPr="00BE026C">
        <w:rPr>
          <w:lang w:val="en-ZA"/>
        </w:rPr>
        <w:t>the support of one UNV, who would be supporting the district level project activities. A full-time Finance and Admin Manager will be hired, as well as a drive</w:t>
      </w:r>
      <w:r w:rsidR="000E01A1" w:rsidRPr="00BE026C">
        <w:rPr>
          <w:lang w:val="en-ZA"/>
        </w:rPr>
        <w:t>r</w:t>
      </w:r>
      <w:r w:rsidRPr="00BE026C">
        <w:rPr>
          <w:lang w:val="en-ZA"/>
        </w:rPr>
        <w:t xml:space="preserve">. </w:t>
      </w:r>
    </w:p>
    <w:p w14:paraId="25830D3F" w14:textId="6D9BB8F6" w:rsidR="00E14025" w:rsidRPr="00AF28DE" w:rsidRDefault="0093170C" w:rsidP="000A7F90">
      <w:pPr>
        <w:pStyle w:val="BodyText4"/>
        <w:spacing w:before="100" w:beforeAutospacing="1"/>
        <w:rPr>
          <w:rFonts w:ascii="Calibri" w:hAnsi="Calibri"/>
          <w:lang w:val="en-GB"/>
        </w:rPr>
      </w:pPr>
      <w:r w:rsidRPr="00BE026C">
        <w:rPr>
          <w:rFonts w:ascii="Calibri" w:hAnsi="Calibri"/>
          <w:lang w:val="en-GB"/>
        </w:rPr>
        <w:t>Against</w:t>
      </w:r>
      <w:r w:rsidR="00B81E8C" w:rsidRPr="00BE026C">
        <w:rPr>
          <w:rFonts w:ascii="Calibri" w:hAnsi="Calibri"/>
          <w:lang w:val="en-GB"/>
        </w:rPr>
        <w:t xml:space="preserve"> the provisions in the project </w:t>
      </w:r>
      <w:r w:rsidRPr="00BE026C">
        <w:rPr>
          <w:rFonts w:ascii="Calibri" w:hAnsi="Calibri"/>
          <w:lang w:val="en-GB"/>
        </w:rPr>
        <w:t>design</w:t>
      </w:r>
      <w:r w:rsidR="00B81E8C" w:rsidRPr="00BE026C">
        <w:rPr>
          <w:rFonts w:ascii="Calibri" w:hAnsi="Calibri"/>
          <w:lang w:val="en-GB"/>
        </w:rPr>
        <w:t xml:space="preserve"> as detailed above, the actual provision of the project implementation</w:t>
      </w:r>
      <w:r w:rsidRPr="00BE026C">
        <w:rPr>
          <w:rFonts w:ascii="Calibri" w:hAnsi="Calibri"/>
          <w:lang w:val="en-GB"/>
        </w:rPr>
        <w:t xml:space="preserve"> arra</w:t>
      </w:r>
      <w:r w:rsidR="00B81E8C" w:rsidRPr="00BE026C">
        <w:rPr>
          <w:rFonts w:ascii="Calibri" w:hAnsi="Calibri"/>
          <w:lang w:val="en-GB"/>
        </w:rPr>
        <w:t>ngements</w:t>
      </w:r>
      <w:r w:rsidRPr="00BE026C">
        <w:rPr>
          <w:rFonts w:ascii="Calibri" w:hAnsi="Calibri"/>
          <w:lang w:val="en-GB"/>
        </w:rPr>
        <w:t>,</w:t>
      </w:r>
      <w:r w:rsidR="00B81E8C" w:rsidRPr="00BE026C">
        <w:rPr>
          <w:rFonts w:ascii="Calibri" w:hAnsi="Calibri"/>
          <w:lang w:val="en-GB"/>
        </w:rPr>
        <w:t xml:space="preserve"> are not that elaborate. For example, </w:t>
      </w:r>
      <w:r w:rsidRPr="00BE026C">
        <w:rPr>
          <w:rFonts w:ascii="Calibri" w:hAnsi="Calibri"/>
          <w:lang w:val="en-GB"/>
        </w:rPr>
        <w:t xml:space="preserve">there is no project board; </w:t>
      </w:r>
      <w:r w:rsidR="00B81E8C" w:rsidRPr="00BE026C">
        <w:rPr>
          <w:rFonts w:ascii="Calibri" w:hAnsi="Calibri"/>
          <w:lang w:val="en-GB"/>
        </w:rPr>
        <w:t>there are only a few members (fro</w:t>
      </w:r>
      <w:r w:rsidRPr="00BE026C">
        <w:rPr>
          <w:rFonts w:ascii="Calibri" w:hAnsi="Calibri"/>
          <w:lang w:val="en-GB"/>
        </w:rPr>
        <w:t xml:space="preserve">m </w:t>
      </w:r>
      <w:r w:rsidR="00B81E8C" w:rsidRPr="00BE026C">
        <w:rPr>
          <w:rFonts w:ascii="Calibri" w:hAnsi="Calibri"/>
          <w:lang w:val="en-GB"/>
        </w:rPr>
        <w:t xml:space="preserve">a couple of government departments) in the steering committee; </w:t>
      </w:r>
      <w:r w:rsidRPr="00BE026C">
        <w:rPr>
          <w:rFonts w:ascii="Calibri" w:hAnsi="Calibri"/>
          <w:lang w:val="en-GB"/>
        </w:rPr>
        <w:t xml:space="preserve">there is no Project Manager; </w:t>
      </w:r>
      <w:r w:rsidR="00B81E8C" w:rsidRPr="00BE026C">
        <w:rPr>
          <w:rFonts w:ascii="Calibri" w:hAnsi="Calibri"/>
          <w:lang w:val="en-GB"/>
        </w:rPr>
        <w:t xml:space="preserve">the Project Implementation unit </w:t>
      </w:r>
      <w:r w:rsidR="008E6E33" w:rsidRPr="00BE026C">
        <w:rPr>
          <w:rFonts w:ascii="Calibri" w:hAnsi="Calibri"/>
          <w:lang w:val="en-GB"/>
        </w:rPr>
        <w:t>comprises of</w:t>
      </w:r>
      <w:r w:rsidRPr="00BE026C">
        <w:rPr>
          <w:rFonts w:ascii="Calibri" w:hAnsi="Calibri"/>
          <w:lang w:val="en-GB"/>
        </w:rPr>
        <w:t xml:space="preserve"> a lone person working as a </w:t>
      </w:r>
      <w:r w:rsidRPr="00AF28DE">
        <w:rPr>
          <w:rFonts w:ascii="Calibri" w:hAnsi="Calibri"/>
          <w:lang w:val="en-GB"/>
        </w:rPr>
        <w:t>project co-ordinator.</w:t>
      </w:r>
      <w:r w:rsidR="008E6E33" w:rsidRPr="00AF28DE">
        <w:rPr>
          <w:rFonts w:ascii="Calibri" w:hAnsi="Calibri"/>
          <w:lang w:val="en-GB"/>
        </w:rPr>
        <w:t xml:space="preserve"> There is no participation by UNDP (expect the project co-ordinator) in the steering committee (expect for the first SC meeting held in 2015</w:t>
      </w:r>
      <w:r w:rsidR="00CA15AE" w:rsidRPr="00CA15AE">
        <w:t xml:space="preserve"> </w:t>
      </w:r>
      <w:r w:rsidR="00CA15AE" w:rsidRPr="00CA15AE">
        <w:rPr>
          <w:rFonts w:ascii="Calibri" w:hAnsi="Calibri"/>
          <w:lang w:val="en-GB"/>
        </w:rPr>
        <w:t>and the SC meeting help in January 2018</w:t>
      </w:r>
      <w:r w:rsidR="008E6E33" w:rsidRPr="00AF28DE">
        <w:rPr>
          <w:rFonts w:ascii="Calibri" w:hAnsi="Calibri"/>
          <w:lang w:val="en-GB"/>
        </w:rPr>
        <w:t xml:space="preserve">). </w:t>
      </w:r>
      <w:r w:rsidRPr="00AF28DE">
        <w:rPr>
          <w:rFonts w:ascii="Calibri" w:hAnsi="Calibri"/>
          <w:lang w:val="en-GB"/>
        </w:rPr>
        <w:t xml:space="preserve"> More details about the actual project implementation arrange</w:t>
      </w:r>
      <w:r w:rsidR="005726AA" w:rsidRPr="00AF28DE">
        <w:rPr>
          <w:rFonts w:ascii="Calibri" w:hAnsi="Calibri"/>
          <w:lang w:val="en-GB"/>
        </w:rPr>
        <w:t>ments are provided in section 5.1</w:t>
      </w:r>
      <w:r w:rsidRPr="00AF28DE">
        <w:rPr>
          <w:rFonts w:ascii="Calibri" w:hAnsi="Calibri"/>
          <w:lang w:val="en-GB"/>
        </w:rPr>
        <w:t xml:space="preserve">. </w:t>
      </w:r>
    </w:p>
    <w:p w14:paraId="2F9FE010" w14:textId="77777777" w:rsidR="005E1F40" w:rsidRPr="00AF28DE" w:rsidRDefault="005E1F40" w:rsidP="005C28C3">
      <w:pPr>
        <w:pStyle w:val="Heading2"/>
        <w:tabs>
          <w:tab w:val="clear" w:pos="2949"/>
          <w:tab w:val="num" w:pos="567"/>
        </w:tabs>
        <w:spacing w:before="100" w:beforeAutospacing="1" w:after="0" w:line="240" w:lineRule="auto"/>
        <w:ind w:left="567" w:hanging="567"/>
        <w:jc w:val="both"/>
        <w:rPr>
          <w:rFonts w:ascii="Calibri" w:hAnsi="Calibri" w:cs="Times New Roman"/>
        </w:rPr>
      </w:pPr>
      <w:bookmarkStart w:id="30" w:name="_Toc441860518"/>
      <w:bookmarkStart w:id="31" w:name="_Toc532909628"/>
      <w:r w:rsidRPr="00AF28DE">
        <w:rPr>
          <w:rFonts w:ascii="Calibri" w:hAnsi="Calibri" w:cs="Times New Roman"/>
        </w:rPr>
        <w:t>Main stakeholders</w:t>
      </w:r>
      <w:bookmarkEnd w:id="30"/>
      <w:bookmarkEnd w:id="31"/>
    </w:p>
    <w:p w14:paraId="236385CE" w14:textId="1CD34AF0" w:rsidR="00217A7E" w:rsidRPr="00BE026C" w:rsidRDefault="00217A7E" w:rsidP="005C28C3">
      <w:pPr>
        <w:pStyle w:val="BodyText4"/>
        <w:spacing w:before="100" w:beforeAutospacing="1"/>
        <w:rPr>
          <w:rFonts w:ascii="Calibri" w:hAnsi="Calibri"/>
          <w:lang w:val="en-GB"/>
        </w:rPr>
      </w:pPr>
      <w:r w:rsidRPr="00BE026C">
        <w:rPr>
          <w:rFonts w:ascii="Calibri" w:hAnsi="Calibri"/>
          <w:lang w:val="en-GB"/>
        </w:rPr>
        <w:t>The main stakeholders for the project includes the national institutions</w:t>
      </w:r>
      <w:r w:rsidR="00311078" w:rsidRPr="00BE026C">
        <w:rPr>
          <w:rFonts w:ascii="Calibri" w:hAnsi="Calibri"/>
          <w:lang w:val="en-GB"/>
        </w:rPr>
        <w:t>, district level organisations</w:t>
      </w:r>
      <w:r w:rsidRPr="00BE026C">
        <w:rPr>
          <w:rFonts w:ascii="Calibri" w:hAnsi="Calibri"/>
          <w:lang w:val="en-GB"/>
        </w:rPr>
        <w:t xml:space="preserve"> and the community based organisations. </w:t>
      </w:r>
      <w:r w:rsidR="00AF28DE">
        <w:rPr>
          <w:rFonts w:ascii="Calibri" w:hAnsi="Calibri"/>
          <w:lang w:val="en-GB"/>
        </w:rPr>
        <w:t xml:space="preserve">Table </w:t>
      </w:r>
      <w:r w:rsidR="00326D9E">
        <w:rPr>
          <w:rFonts w:ascii="Calibri" w:hAnsi="Calibri"/>
          <w:lang w:val="en-GB"/>
        </w:rPr>
        <w:t>6</w:t>
      </w:r>
      <w:r w:rsidR="00291853" w:rsidRPr="00BE026C">
        <w:rPr>
          <w:rFonts w:ascii="Calibri" w:hAnsi="Calibri"/>
          <w:lang w:val="en-GB"/>
        </w:rPr>
        <w:t xml:space="preserve"> provide</w:t>
      </w:r>
      <w:r w:rsidRPr="00BE026C">
        <w:rPr>
          <w:rFonts w:ascii="Calibri" w:hAnsi="Calibri"/>
          <w:lang w:val="en-GB"/>
        </w:rPr>
        <w:t>s</w:t>
      </w:r>
      <w:r w:rsidR="00291853" w:rsidRPr="00BE026C">
        <w:rPr>
          <w:rFonts w:ascii="Calibri" w:hAnsi="Calibri"/>
          <w:lang w:val="en-GB"/>
        </w:rPr>
        <w:t xml:space="preserve"> </w:t>
      </w:r>
      <w:r w:rsidRPr="00BE026C">
        <w:rPr>
          <w:rFonts w:ascii="Calibri" w:hAnsi="Calibri"/>
          <w:lang w:val="en-GB"/>
        </w:rPr>
        <w:t xml:space="preserve">the </w:t>
      </w:r>
      <w:r w:rsidR="00291853" w:rsidRPr="00BE026C">
        <w:rPr>
          <w:rFonts w:ascii="Calibri" w:hAnsi="Calibri"/>
          <w:lang w:val="en-GB"/>
        </w:rPr>
        <w:t xml:space="preserve">summary of key </w:t>
      </w:r>
      <w:r w:rsidRPr="00BE026C">
        <w:rPr>
          <w:rFonts w:ascii="Calibri" w:hAnsi="Calibri"/>
          <w:lang w:val="en-GB"/>
        </w:rPr>
        <w:t>stakeholders of the project.</w:t>
      </w:r>
    </w:p>
    <w:p w14:paraId="70723945" w14:textId="77777777" w:rsidR="00A53C7C" w:rsidRDefault="00A53C7C" w:rsidP="005C28C3">
      <w:pPr>
        <w:pStyle w:val="Caption"/>
        <w:spacing w:before="100" w:beforeAutospacing="1" w:after="0" w:line="240" w:lineRule="auto"/>
        <w:rPr>
          <w:rFonts w:ascii="Calibri" w:hAnsi="Calibri"/>
          <w:sz w:val="22"/>
          <w:szCs w:val="22"/>
        </w:rPr>
      </w:pPr>
      <w:bookmarkStart w:id="32" w:name="_Toc378770046"/>
    </w:p>
    <w:p w14:paraId="690BF4F7" w14:textId="77777777" w:rsidR="00A53C7C" w:rsidRDefault="00A53C7C" w:rsidP="005C28C3">
      <w:pPr>
        <w:pStyle w:val="Caption"/>
        <w:spacing w:before="100" w:beforeAutospacing="1" w:after="0" w:line="240" w:lineRule="auto"/>
        <w:rPr>
          <w:rFonts w:ascii="Calibri" w:hAnsi="Calibri"/>
          <w:sz w:val="22"/>
          <w:szCs w:val="22"/>
        </w:rPr>
      </w:pPr>
    </w:p>
    <w:p w14:paraId="3C10E7F5" w14:textId="0AF3234B" w:rsidR="001B1F37" w:rsidRPr="00BE026C" w:rsidRDefault="00AA3C74" w:rsidP="005C28C3">
      <w:pPr>
        <w:pStyle w:val="Caption"/>
        <w:spacing w:before="100" w:beforeAutospacing="1" w:after="0" w:line="240" w:lineRule="auto"/>
        <w:rPr>
          <w:rFonts w:ascii="Calibri" w:hAnsi="Calibri"/>
          <w:sz w:val="22"/>
          <w:szCs w:val="22"/>
        </w:rPr>
      </w:pPr>
      <w:r w:rsidRPr="00BE026C">
        <w:rPr>
          <w:rFonts w:ascii="Calibri" w:hAnsi="Calibri"/>
          <w:sz w:val="22"/>
          <w:szCs w:val="22"/>
        </w:rPr>
        <w:t>Table</w:t>
      </w:r>
      <w:r w:rsidR="00AF28DE">
        <w:rPr>
          <w:rFonts w:ascii="Calibri" w:hAnsi="Calibri"/>
          <w:sz w:val="22"/>
          <w:szCs w:val="22"/>
        </w:rPr>
        <w:t xml:space="preserve"> </w:t>
      </w:r>
      <w:r w:rsidR="00326D9E">
        <w:rPr>
          <w:rFonts w:ascii="Calibri" w:hAnsi="Calibri"/>
          <w:sz w:val="22"/>
          <w:szCs w:val="22"/>
        </w:rPr>
        <w:t>6</w:t>
      </w:r>
      <w:r w:rsidR="001B1F37" w:rsidRPr="00BE026C">
        <w:rPr>
          <w:rFonts w:ascii="Calibri" w:hAnsi="Calibri"/>
          <w:sz w:val="22"/>
          <w:szCs w:val="22"/>
        </w:rPr>
        <w:t xml:space="preserve">: </w:t>
      </w:r>
      <w:r w:rsidRPr="00BE026C">
        <w:rPr>
          <w:rFonts w:ascii="Calibri" w:hAnsi="Calibri"/>
          <w:sz w:val="22"/>
          <w:szCs w:val="22"/>
        </w:rPr>
        <w:t xml:space="preserve"> Key </w:t>
      </w:r>
      <w:r w:rsidR="001B1F37" w:rsidRPr="00BE026C">
        <w:rPr>
          <w:rFonts w:ascii="Calibri" w:hAnsi="Calibri"/>
          <w:sz w:val="22"/>
          <w:szCs w:val="22"/>
        </w:rPr>
        <w:t>Stakeholders of the Project</w:t>
      </w:r>
      <w:r w:rsidR="00991237" w:rsidRPr="00BE026C">
        <w:rPr>
          <w:rFonts w:ascii="Calibri" w:hAnsi="Calibri"/>
          <w:sz w:val="22"/>
          <w:szCs w:val="22"/>
        </w:rPr>
        <w:t xml:space="preserve"> (as per Project Document)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9"/>
        <w:gridCol w:w="6357"/>
      </w:tblGrid>
      <w:tr w:rsidR="002F2AEE" w:rsidRPr="00BE026C" w14:paraId="1B8398D0" w14:textId="77777777" w:rsidTr="00991237">
        <w:trPr>
          <w:tblHeader/>
          <w:jc w:val="center"/>
        </w:trPr>
        <w:tc>
          <w:tcPr>
            <w:tcW w:w="2659" w:type="dxa"/>
            <w:shd w:val="clear" w:color="auto" w:fill="C6D9F1"/>
          </w:tcPr>
          <w:p w14:paraId="6F9F7DB7" w14:textId="77777777" w:rsidR="002F2AEE" w:rsidRPr="00BE026C" w:rsidRDefault="002F2AEE" w:rsidP="00C03B7E">
            <w:pPr>
              <w:jc w:val="center"/>
              <w:rPr>
                <w:rFonts w:ascii="Calibri" w:hAnsi="Calibri"/>
                <w:b/>
                <w:sz w:val="20"/>
                <w:szCs w:val="20"/>
                <w:lang w:val="en-ZA"/>
              </w:rPr>
            </w:pPr>
            <w:r w:rsidRPr="00BE026C">
              <w:rPr>
                <w:rFonts w:ascii="Calibri" w:hAnsi="Calibri"/>
                <w:b/>
                <w:sz w:val="20"/>
                <w:szCs w:val="20"/>
                <w:lang w:val="en-ZA"/>
              </w:rPr>
              <w:t xml:space="preserve">Stakeholder </w:t>
            </w:r>
          </w:p>
        </w:tc>
        <w:tc>
          <w:tcPr>
            <w:tcW w:w="6357" w:type="dxa"/>
            <w:shd w:val="clear" w:color="auto" w:fill="C6D9F1"/>
          </w:tcPr>
          <w:p w14:paraId="54A6BBE8" w14:textId="77777777" w:rsidR="002F2AEE" w:rsidRPr="00BE026C" w:rsidRDefault="00B3153E" w:rsidP="00C03B7E">
            <w:pPr>
              <w:jc w:val="center"/>
              <w:rPr>
                <w:rFonts w:ascii="Calibri" w:hAnsi="Calibri"/>
                <w:b/>
                <w:sz w:val="20"/>
                <w:szCs w:val="20"/>
                <w:lang w:val="en-ZA"/>
              </w:rPr>
            </w:pPr>
            <w:r w:rsidRPr="00BE026C">
              <w:rPr>
                <w:rFonts w:ascii="Calibri" w:hAnsi="Calibri"/>
                <w:b/>
                <w:sz w:val="20"/>
                <w:szCs w:val="20"/>
                <w:lang w:val="en-ZA"/>
              </w:rPr>
              <w:t xml:space="preserve">Roles and </w:t>
            </w:r>
            <w:r w:rsidR="00991237" w:rsidRPr="00BE026C">
              <w:rPr>
                <w:rFonts w:ascii="Calibri" w:hAnsi="Calibri"/>
                <w:b/>
                <w:sz w:val="20"/>
                <w:szCs w:val="20"/>
                <w:lang w:val="en-ZA"/>
              </w:rPr>
              <w:t>Responsibilities</w:t>
            </w:r>
          </w:p>
        </w:tc>
      </w:tr>
      <w:tr w:rsidR="002F2AEE" w:rsidRPr="00BE026C" w14:paraId="6D0D14D6" w14:textId="77777777" w:rsidTr="00991237">
        <w:trPr>
          <w:jc w:val="center"/>
        </w:trPr>
        <w:tc>
          <w:tcPr>
            <w:tcW w:w="2659" w:type="dxa"/>
          </w:tcPr>
          <w:p w14:paraId="228A1BC3"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Water Department, Ministry of Water Resources </w:t>
            </w:r>
          </w:p>
        </w:tc>
        <w:tc>
          <w:tcPr>
            <w:tcW w:w="6357" w:type="dxa"/>
          </w:tcPr>
          <w:p w14:paraId="2757C429"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Overall Project Implementation. A Project Implementation Unit (PIU), attached to WD will be set up to coordinate and direct project execution in Freetown. District WASH coordination officers and support staff will be the key executers of the  district and local level activities with relevant NGOs and individuals. </w:t>
            </w:r>
          </w:p>
        </w:tc>
      </w:tr>
      <w:tr w:rsidR="002F2AEE" w:rsidRPr="00BE026C" w14:paraId="4417F83D" w14:textId="77777777" w:rsidTr="00991237">
        <w:trPr>
          <w:trHeight w:val="755"/>
          <w:jc w:val="center"/>
        </w:trPr>
        <w:tc>
          <w:tcPr>
            <w:tcW w:w="2659" w:type="dxa"/>
          </w:tcPr>
          <w:p w14:paraId="29E53B92" w14:textId="77777777" w:rsidR="002F2AEE" w:rsidRPr="00BE026C" w:rsidRDefault="002F2AEE" w:rsidP="00C03B7E">
            <w:pPr>
              <w:jc w:val="left"/>
              <w:rPr>
                <w:rFonts w:ascii="Calibri" w:hAnsi="Calibri"/>
                <w:sz w:val="20"/>
                <w:szCs w:val="20"/>
                <w:lang w:val="fr-FR"/>
              </w:rPr>
            </w:pPr>
            <w:r w:rsidRPr="00BE026C">
              <w:rPr>
                <w:rFonts w:ascii="Calibri" w:hAnsi="Calibri"/>
                <w:sz w:val="20"/>
                <w:szCs w:val="20"/>
                <w:lang w:val="fr-FR"/>
              </w:rPr>
              <w:t xml:space="preserve">Sierra Leone </w:t>
            </w:r>
            <w:r w:rsidR="00991237" w:rsidRPr="00BE026C">
              <w:rPr>
                <w:rFonts w:ascii="Calibri" w:hAnsi="Calibri"/>
                <w:sz w:val="20"/>
                <w:szCs w:val="20"/>
                <w:lang w:val="fr-FR"/>
              </w:rPr>
              <w:t>Environnent</w:t>
            </w:r>
            <w:r w:rsidRPr="00BE026C">
              <w:rPr>
                <w:rFonts w:ascii="Calibri" w:hAnsi="Calibri"/>
                <w:sz w:val="20"/>
                <w:szCs w:val="20"/>
                <w:lang w:val="fr-FR"/>
              </w:rPr>
              <w:t xml:space="preserve"> Protection Agency</w:t>
            </w:r>
          </w:p>
        </w:tc>
        <w:tc>
          <w:tcPr>
            <w:tcW w:w="6357" w:type="dxa"/>
          </w:tcPr>
          <w:p w14:paraId="5A2B242F"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Parts Component 1 coordination in partnership with Ministry of Water Resources</w:t>
            </w:r>
            <w:r w:rsidR="00991237" w:rsidRPr="00BE026C">
              <w:rPr>
                <w:rFonts w:ascii="Calibri" w:hAnsi="Calibri"/>
                <w:sz w:val="20"/>
                <w:szCs w:val="20"/>
                <w:lang w:val="en-ZA"/>
              </w:rPr>
              <w:t>,</w:t>
            </w:r>
            <w:r w:rsidRPr="00BE026C">
              <w:rPr>
                <w:rFonts w:ascii="Calibri" w:hAnsi="Calibri"/>
                <w:sz w:val="20"/>
                <w:szCs w:val="20"/>
                <w:lang w:val="en-ZA"/>
              </w:rPr>
              <w:t xml:space="preserve"> Resources GEF and UNFCCC Focal  Point. Steering Committee Chair of Project Implementation.</w:t>
            </w:r>
          </w:p>
        </w:tc>
      </w:tr>
      <w:tr w:rsidR="002F2AEE" w:rsidRPr="00BE026C" w14:paraId="684B1658" w14:textId="77777777" w:rsidTr="00991237">
        <w:trPr>
          <w:jc w:val="center"/>
        </w:trPr>
        <w:tc>
          <w:tcPr>
            <w:tcW w:w="2659" w:type="dxa"/>
          </w:tcPr>
          <w:p w14:paraId="669B1BD7"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National Climate Change Committee</w:t>
            </w:r>
          </w:p>
        </w:tc>
        <w:tc>
          <w:tcPr>
            <w:tcW w:w="6357" w:type="dxa"/>
          </w:tcPr>
          <w:p w14:paraId="67880595"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Partnerships with EPA on various components, project beneficiaries in terms of knowledge and information portals created. </w:t>
            </w:r>
          </w:p>
        </w:tc>
      </w:tr>
      <w:tr w:rsidR="002F2AEE" w:rsidRPr="00BE026C" w14:paraId="423FB5B5" w14:textId="77777777" w:rsidTr="00991237">
        <w:trPr>
          <w:jc w:val="center"/>
        </w:trPr>
        <w:tc>
          <w:tcPr>
            <w:tcW w:w="2659" w:type="dxa"/>
          </w:tcPr>
          <w:p w14:paraId="23A5196B"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Ministry of Economy, Planning and Cooperation</w:t>
            </w:r>
          </w:p>
        </w:tc>
        <w:tc>
          <w:tcPr>
            <w:tcW w:w="6357" w:type="dxa"/>
          </w:tcPr>
          <w:p w14:paraId="0FCCE37C"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Aims to assist mainstreaming, climate considerations into relevant policies and other country key planning documents and also strengthen competency in resources mobilisation</w:t>
            </w:r>
          </w:p>
        </w:tc>
      </w:tr>
      <w:tr w:rsidR="002F2AEE" w:rsidRPr="00BE026C" w14:paraId="62719EA7" w14:textId="77777777" w:rsidTr="00991237">
        <w:trPr>
          <w:jc w:val="center"/>
        </w:trPr>
        <w:tc>
          <w:tcPr>
            <w:tcW w:w="2659" w:type="dxa"/>
          </w:tcPr>
          <w:p w14:paraId="212ABA4C"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Ministry of Finance </w:t>
            </w:r>
          </w:p>
        </w:tc>
        <w:tc>
          <w:tcPr>
            <w:tcW w:w="6357" w:type="dxa"/>
          </w:tcPr>
          <w:p w14:paraId="7F39AB68"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Responsible for coordination of cooperation initiatives.  </w:t>
            </w:r>
          </w:p>
        </w:tc>
      </w:tr>
      <w:tr w:rsidR="002F2AEE" w:rsidRPr="00BE026C" w14:paraId="2AEFB1FD" w14:textId="77777777" w:rsidTr="00991237">
        <w:trPr>
          <w:jc w:val="center"/>
        </w:trPr>
        <w:tc>
          <w:tcPr>
            <w:tcW w:w="2659" w:type="dxa"/>
          </w:tcPr>
          <w:p w14:paraId="3BE05FD5"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Meteorological Department</w:t>
            </w:r>
          </w:p>
        </w:tc>
        <w:tc>
          <w:tcPr>
            <w:tcW w:w="6357" w:type="dxa"/>
          </w:tcPr>
          <w:p w14:paraId="29C94F30"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Partner for EWS and information /knowledge generation activities under component 1. </w:t>
            </w:r>
          </w:p>
        </w:tc>
      </w:tr>
      <w:tr w:rsidR="002F2AEE" w:rsidRPr="00BE026C" w14:paraId="78F33F25" w14:textId="77777777" w:rsidTr="00991237">
        <w:trPr>
          <w:jc w:val="center"/>
        </w:trPr>
        <w:tc>
          <w:tcPr>
            <w:tcW w:w="2659" w:type="dxa"/>
          </w:tcPr>
          <w:p w14:paraId="488C10AD" w14:textId="08DACF0B"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Local Government in Freetown, District Councils in Kambia, Kono and Pu</w:t>
            </w:r>
            <w:r w:rsidR="00F70CAC">
              <w:rPr>
                <w:rFonts w:ascii="Calibri" w:hAnsi="Calibri"/>
                <w:sz w:val="20"/>
                <w:szCs w:val="20"/>
                <w:lang w:val="en-ZA"/>
              </w:rPr>
              <w:t>j</w:t>
            </w:r>
            <w:r w:rsidRPr="00BE026C">
              <w:rPr>
                <w:rFonts w:ascii="Calibri" w:hAnsi="Calibri"/>
                <w:sz w:val="20"/>
                <w:szCs w:val="20"/>
                <w:lang w:val="en-ZA"/>
              </w:rPr>
              <w:t>e</w:t>
            </w:r>
            <w:r w:rsidR="00F70CAC">
              <w:rPr>
                <w:rFonts w:ascii="Calibri" w:hAnsi="Calibri"/>
                <w:sz w:val="20"/>
                <w:szCs w:val="20"/>
                <w:lang w:val="en-ZA"/>
              </w:rPr>
              <w:t>h</w:t>
            </w:r>
            <w:r w:rsidRPr="00BE026C">
              <w:rPr>
                <w:rFonts w:ascii="Calibri" w:hAnsi="Calibri"/>
                <w:sz w:val="20"/>
                <w:szCs w:val="20"/>
                <w:lang w:val="en-ZA"/>
              </w:rPr>
              <w:t>un</w:t>
            </w:r>
          </w:p>
        </w:tc>
        <w:tc>
          <w:tcPr>
            <w:tcW w:w="6357" w:type="dxa"/>
          </w:tcPr>
          <w:p w14:paraId="4068878D"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Contribution to the implementation of project activities at least</w:t>
            </w:r>
            <w:r w:rsidR="00991237" w:rsidRPr="00BE026C">
              <w:rPr>
                <w:rFonts w:ascii="Calibri" w:hAnsi="Calibri"/>
                <w:sz w:val="20"/>
                <w:szCs w:val="20"/>
                <w:lang w:val="en-ZA"/>
              </w:rPr>
              <w:t xml:space="preserve"> at two villages per district; </w:t>
            </w:r>
            <w:r w:rsidRPr="00BE026C">
              <w:rPr>
                <w:rFonts w:ascii="Calibri" w:hAnsi="Calibri"/>
                <w:sz w:val="20"/>
                <w:szCs w:val="20"/>
                <w:lang w:val="en-ZA"/>
              </w:rPr>
              <w:t xml:space="preserve">overall strategic guidance. </w:t>
            </w:r>
          </w:p>
          <w:p w14:paraId="052509BD"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Beneficiaries from capacity support activities, building district level capacities in dealing with climate change.  </w:t>
            </w:r>
          </w:p>
        </w:tc>
      </w:tr>
      <w:tr w:rsidR="002F2AEE" w:rsidRPr="00BE026C" w14:paraId="47CDAA95" w14:textId="77777777" w:rsidTr="00991237">
        <w:trPr>
          <w:jc w:val="center"/>
        </w:trPr>
        <w:tc>
          <w:tcPr>
            <w:tcW w:w="2659" w:type="dxa"/>
          </w:tcPr>
          <w:p w14:paraId="26CA6415"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Environmental Foundation for Africa (EFA) </w:t>
            </w:r>
          </w:p>
        </w:tc>
        <w:tc>
          <w:tcPr>
            <w:tcW w:w="6357" w:type="dxa"/>
          </w:tcPr>
          <w:p w14:paraId="3D6E3400" w14:textId="77777777" w:rsidR="002F2AEE" w:rsidRPr="00BE026C" w:rsidRDefault="002F2AEE" w:rsidP="00C03B7E">
            <w:pPr>
              <w:jc w:val="left"/>
              <w:rPr>
                <w:rFonts w:ascii="Calibri" w:hAnsi="Calibri"/>
                <w:sz w:val="20"/>
                <w:szCs w:val="20"/>
              </w:rPr>
            </w:pPr>
            <w:r w:rsidRPr="00BE026C">
              <w:rPr>
                <w:rFonts w:ascii="Calibri" w:hAnsi="Calibri"/>
                <w:sz w:val="20"/>
                <w:szCs w:val="20"/>
                <w:lang w:val="en-ZA"/>
              </w:rPr>
              <w:t>EFA has recently set up a environmental and sustainability learning centre near Lakka in Freetown. Modern and inspiring infrastructure is available for hosting trainings, demonstrations of technologies and political dialogues. Capacities for developing cutting edge learning approaches for a suite of stakeholders through a strategic partnership with the IUCN Commission on Education and Communication exists, which can support content development for modules.</w:t>
            </w:r>
          </w:p>
        </w:tc>
      </w:tr>
      <w:tr w:rsidR="002F2AEE" w:rsidRPr="00BE026C" w14:paraId="361A64B0" w14:textId="77777777" w:rsidTr="00991237">
        <w:trPr>
          <w:jc w:val="center"/>
        </w:trPr>
        <w:tc>
          <w:tcPr>
            <w:tcW w:w="2659" w:type="dxa"/>
          </w:tcPr>
          <w:p w14:paraId="3815F404"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Sierra Leone Business Forum (SBLF)</w:t>
            </w:r>
          </w:p>
        </w:tc>
        <w:tc>
          <w:tcPr>
            <w:tcW w:w="6357" w:type="dxa"/>
          </w:tcPr>
          <w:p w14:paraId="3D3F07C8"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Platform for policy dialogues especially with the private sector under component 1</w:t>
            </w:r>
          </w:p>
        </w:tc>
      </w:tr>
      <w:tr w:rsidR="002F2AEE" w:rsidRPr="00BE026C" w14:paraId="3E075A8C" w14:textId="77777777" w:rsidTr="00991237">
        <w:trPr>
          <w:jc w:val="center"/>
        </w:trPr>
        <w:tc>
          <w:tcPr>
            <w:tcW w:w="2659" w:type="dxa"/>
          </w:tcPr>
          <w:p w14:paraId="2D959665"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Innovation training centres at Grafting and Kenema</w:t>
            </w:r>
          </w:p>
        </w:tc>
        <w:tc>
          <w:tcPr>
            <w:tcW w:w="6357" w:type="dxa"/>
          </w:tcPr>
          <w:p w14:paraId="5EB76E17"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Demonstrations of water supply and management innovations; pioneering for adaptation additions; training of replicators from the local communities in the three project districts  </w:t>
            </w:r>
          </w:p>
        </w:tc>
      </w:tr>
      <w:tr w:rsidR="002F2AEE" w:rsidRPr="00BE026C" w14:paraId="4F20687A" w14:textId="77777777" w:rsidTr="00991237">
        <w:trPr>
          <w:jc w:val="center"/>
        </w:trPr>
        <w:tc>
          <w:tcPr>
            <w:tcW w:w="2659" w:type="dxa"/>
          </w:tcPr>
          <w:p w14:paraId="3B297FCE"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Local NGOs and consulting services esp. At the district level </w:t>
            </w:r>
          </w:p>
        </w:tc>
        <w:tc>
          <w:tcPr>
            <w:tcW w:w="6357" w:type="dxa"/>
          </w:tcPr>
          <w:p w14:paraId="4218DE99"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Support to project implementation in all districts  </w:t>
            </w:r>
          </w:p>
        </w:tc>
      </w:tr>
      <w:tr w:rsidR="002F2AEE" w:rsidRPr="00BE026C" w14:paraId="23EAEAC7" w14:textId="77777777" w:rsidTr="00991237">
        <w:trPr>
          <w:jc w:val="center"/>
        </w:trPr>
        <w:tc>
          <w:tcPr>
            <w:tcW w:w="2659" w:type="dxa"/>
          </w:tcPr>
          <w:p w14:paraId="2954E272" w14:textId="77777777" w:rsidR="00991237" w:rsidRPr="00BE026C" w:rsidRDefault="00991237" w:rsidP="00C03B7E">
            <w:pPr>
              <w:jc w:val="left"/>
              <w:rPr>
                <w:rFonts w:ascii="Calibri" w:hAnsi="Calibri"/>
                <w:sz w:val="20"/>
                <w:szCs w:val="20"/>
                <w:lang w:val="en-ZA"/>
              </w:rPr>
            </w:pPr>
            <w:r w:rsidRPr="00BE026C">
              <w:rPr>
                <w:rFonts w:ascii="Calibri" w:hAnsi="Calibri"/>
                <w:sz w:val="20"/>
                <w:szCs w:val="20"/>
                <w:lang w:val="en-ZA"/>
              </w:rPr>
              <w:t xml:space="preserve">Communities at </w:t>
            </w:r>
            <w:r w:rsidR="002F2AEE" w:rsidRPr="00BE026C">
              <w:rPr>
                <w:rFonts w:ascii="Calibri" w:hAnsi="Calibri"/>
                <w:sz w:val="20"/>
                <w:szCs w:val="20"/>
                <w:lang w:val="en-ZA"/>
              </w:rPr>
              <w:t xml:space="preserve">Pilot sites: </w:t>
            </w:r>
          </w:p>
          <w:p w14:paraId="387FE5E3" w14:textId="77777777" w:rsidR="00991237" w:rsidRPr="00BE026C" w:rsidRDefault="00991237" w:rsidP="00C03B7E">
            <w:pPr>
              <w:jc w:val="left"/>
              <w:rPr>
                <w:rFonts w:ascii="Calibri" w:hAnsi="Calibri"/>
                <w:sz w:val="20"/>
                <w:szCs w:val="20"/>
                <w:lang w:val="en-ZA"/>
              </w:rPr>
            </w:pPr>
          </w:p>
          <w:p w14:paraId="1DA31154" w14:textId="77777777" w:rsidR="00991237"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Pujehun: Bandajuma Sowa,Gbondapi, </w:t>
            </w:r>
          </w:p>
          <w:p w14:paraId="13DC9185" w14:textId="77777777" w:rsidR="00991237" w:rsidRPr="00BE026C" w:rsidRDefault="00991237" w:rsidP="00C03B7E">
            <w:pPr>
              <w:jc w:val="left"/>
              <w:rPr>
                <w:rFonts w:ascii="Calibri" w:hAnsi="Calibri"/>
                <w:sz w:val="20"/>
                <w:szCs w:val="20"/>
                <w:lang w:val="en-ZA"/>
              </w:rPr>
            </w:pPr>
          </w:p>
          <w:p w14:paraId="0FC7522B" w14:textId="77777777" w:rsidR="00991237"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Kono: Koeyor </w:t>
            </w:r>
            <w:r w:rsidR="00991237" w:rsidRPr="00BE026C">
              <w:rPr>
                <w:rFonts w:ascii="Calibri" w:hAnsi="Calibri"/>
                <w:sz w:val="20"/>
                <w:szCs w:val="20"/>
                <w:lang w:val="en-ZA"/>
              </w:rPr>
              <w:t>community Jaima Sewafe Chiefdom</w:t>
            </w:r>
            <w:r w:rsidRPr="00BE026C">
              <w:rPr>
                <w:rFonts w:ascii="Calibri" w:hAnsi="Calibri"/>
                <w:sz w:val="20"/>
                <w:szCs w:val="20"/>
                <w:lang w:val="en-ZA"/>
              </w:rPr>
              <w:t xml:space="preserve"> </w:t>
            </w:r>
          </w:p>
          <w:p w14:paraId="6CA7ED99" w14:textId="77777777" w:rsidR="00991237" w:rsidRPr="00BE026C" w:rsidRDefault="00991237" w:rsidP="00C03B7E">
            <w:pPr>
              <w:jc w:val="left"/>
              <w:rPr>
                <w:rFonts w:ascii="Calibri" w:hAnsi="Calibri"/>
                <w:sz w:val="20"/>
                <w:szCs w:val="20"/>
                <w:lang w:val="en-ZA"/>
              </w:rPr>
            </w:pPr>
          </w:p>
          <w:p w14:paraId="0152E658"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Kambia: Mambolo Chiefdom, Malambay</w:t>
            </w:r>
          </w:p>
        </w:tc>
        <w:tc>
          <w:tcPr>
            <w:tcW w:w="6357" w:type="dxa"/>
          </w:tcPr>
          <w:p w14:paraId="645B76D6"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Primary beneficiaries and partners in local level testing and implementation of climate change resilient rainwater harvesting technologies, storage and management.  </w:t>
            </w:r>
          </w:p>
        </w:tc>
      </w:tr>
      <w:tr w:rsidR="002F2AEE" w:rsidRPr="00BE026C" w14:paraId="3632A69C" w14:textId="77777777" w:rsidTr="00991237">
        <w:trPr>
          <w:jc w:val="center"/>
        </w:trPr>
        <w:tc>
          <w:tcPr>
            <w:tcW w:w="2659" w:type="dxa"/>
          </w:tcPr>
          <w:p w14:paraId="063D9CFA"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Communities, Women and Youth Associations, CBOs</w:t>
            </w:r>
          </w:p>
        </w:tc>
        <w:tc>
          <w:tcPr>
            <w:tcW w:w="6357" w:type="dxa"/>
          </w:tcPr>
          <w:p w14:paraId="04BBDDA5"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 xml:space="preserve">Beneficiaries of adaptation measures and contribution to the design and managing of small scale water supply systems. Form part of policy formulation. </w:t>
            </w:r>
          </w:p>
        </w:tc>
      </w:tr>
      <w:tr w:rsidR="002F2AEE" w:rsidRPr="00BE026C" w14:paraId="29F948E8" w14:textId="77777777" w:rsidTr="00991237">
        <w:trPr>
          <w:jc w:val="center"/>
        </w:trPr>
        <w:tc>
          <w:tcPr>
            <w:tcW w:w="2659" w:type="dxa"/>
          </w:tcPr>
          <w:p w14:paraId="502E73D4"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Private sector (the Guma Valley Water Company, Provincial Water Company (PROWACO), Small Water providers)</w:t>
            </w:r>
          </w:p>
        </w:tc>
        <w:tc>
          <w:tcPr>
            <w:tcW w:w="6357" w:type="dxa"/>
          </w:tcPr>
          <w:p w14:paraId="211E7EF5" w14:textId="77777777" w:rsidR="002F2AEE" w:rsidRPr="00BE026C" w:rsidRDefault="002F2AEE" w:rsidP="00C03B7E">
            <w:pPr>
              <w:jc w:val="left"/>
              <w:rPr>
                <w:rFonts w:ascii="Calibri" w:hAnsi="Calibri"/>
                <w:sz w:val="20"/>
                <w:szCs w:val="20"/>
                <w:lang w:val="en-ZA"/>
              </w:rPr>
            </w:pPr>
            <w:r w:rsidRPr="00BE026C">
              <w:rPr>
                <w:rFonts w:ascii="Calibri" w:hAnsi="Calibri"/>
                <w:sz w:val="20"/>
                <w:szCs w:val="20"/>
                <w:lang w:val="en-ZA"/>
              </w:rPr>
              <w:t>Support the establishment of framework for policies and supports in promoting investment and entrepreneurship development on adaptation, designing of climate resilient design, build climate resilient water harvesting schemes), Guma Valley Company to benefit from improved monitoring system</w:t>
            </w:r>
          </w:p>
        </w:tc>
      </w:tr>
    </w:tbl>
    <w:p w14:paraId="5B6EC632" w14:textId="77777777" w:rsidR="00576412" w:rsidRPr="00BE026C" w:rsidRDefault="00576412" w:rsidP="00576412">
      <w:pPr>
        <w:rPr>
          <w:rFonts w:ascii="Calibri" w:hAnsi="Calibri"/>
          <w:highlight w:val="yellow"/>
        </w:rPr>
      </w:pPr>
    </w:p>
    <w:p w14:paraId="197B5E61" w14:textId="77777777" w:rsidR="00D82004" w:rsidRPr="00BE026C" w:rsidRDefault="00DF54DB" w:rsidP="005C28C3">
      <w:pPr>
        <w:pStyle w:val="Heading1"/>
        <w:spacing w:before="100" w:beforeAutospacing="1" w:after="0" w:line="240" w:lineRule="auto"/>
        <w:rPr>
          <w:rFonts w:ascii="Calibri" w:hAnsi="Calibri" w:cs="Times New Roman"/>
        </w:rPr>
      </w:pPr>
      <w:bookmarkStart w:id="33" w:name="_Toc532909629"/>
      <w:bookmarkEnd w:id="32"/>
      <w:r w:rsidRPr="00BE026C">
        <w:rPr>
          <w:rFonts w:ascii="Calibri" w:hAnsi="Calibri" w:cs="Times New Roman"/>
        </w:rPr>
        <w:t>Findings: Design and formulation</w:t>
      </w:r>
      <w:bookmarkEnd w:id="33"/>
    </w:p>
    <w:p w14:paraId="2CE0669D" w14:textId="77777777" w:rsidR="007633B3" w:rsidRPr="00BE026C" w:rsidRDefault="00D82004" w:rsidP="005C28C3">
      <w:pPr>
        <w:pStyle w:val="Heading2"/>
        <w:numPr>
          <w:ilvl w:val="1"/>
          <w:numId w:val="23"/>
        </w:numPr>
        <w:tabs>
          <w:tab w:val="clear" w:pos="2949"/>
        </w:tabs>
        <w:spacing w:before="100" w:beforeAutospacing="1" w:after="0" w:line="240" w:lineRule="auto"/>
        <w:ind w:left="540" w:hanging="540"/>
        <w:rPr>
          <w:rFonts w:ascii="Calibri" w:hAnsi="Calibri" w:cs="Times New Roman"/>
        </w:rPr>
      </w:pPr>
      <w:bookmarkStart w:id="34" w:name="_Toc532909630"/>
      <w:r w:rsidRPr="00BE026C">
        <w:rPr>
          <w:rFonts w:ascii="Calibri" w:hAnsi="Calibri" w:cs="Times New Roman"/>
        </w:rPr>
        <w:t>Appropriateness and relevance</w:t>
      </w:r>
      <w:bookmarkEnd w:id="34"/>
    </w:p>
    <w:p w14:paraId="37CD516E" w14:textId="77777777" w:rsidR="00D82004" w:rsidRPr="00BE026C" w:rsidRDefault="007633B3" w:rsidP="005C28C3">
      <w:pPr>
        <w:spacing w:before="100" w:beforeAutospacing="1" w:line="240" w:lineRule="auto"/>
        <w:rPr>
          <w:rFonts w:ascii="Calibri" w:hAnsi="Calibri"/>
          <w:b/>
          <w:sz w:val="20"/>
          <w:szCs w:val="20"/>
        </w:rPr>
      </w:pPr>
      <w:r w:rsidRPr="00BE026C">
        <w:rPr>
          <w:rFonts w:ascii="Calibri" w:hAnsi="Calibri"/>
          <w:b/>
          <w:sz w:val="20"/>
          <w:szCs w:val="20"/>
        </w:rPr>
        <w:t>Mid-term review questions (see Annex B)</w:t>
      </w:r>
    </w:p>
    <w:tbl>
      <w:tblPr>
        <w:tblStyle w:val="TableGrid"/>
        <w:tblW w:w="9090" w:type="dxa"/>
        <w:tblInd w:w="-5"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90"/>
      </w:tblGrid>
      <w:tr w:rsidR="00EB061B" w:rsidRPr="00BE026C" w14:paraId="75BD538E" w14:textId="77777777" w:rsidTr="00404E5C">
        <w:tc>
          <w:tcPr>
            <w:tcW w:w="9090" w:type="dxa"/>
            <w:shd w:val="clear" w:color="auto" w:fill="8DB3E2" w:themeFill="text2" w:themeFillTint="66"/>
          </w:tcPr>
          <w:p w14:paraId="5AB9ABDF" w14:textId="77777777" w:rsidR="00440FCF" w:rsidRPr="00BE026C" w:rsidRDefault="00440FCF"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b/>
                <w:sz w:val="18"/>
                <w:szCs w:val="18"/>
              </w:rPr>
            </w:pPr>
            <w:r w:rsidRPr="00BE026C">
              <w:rPr>
                <w:rFonts w:ascii="Calibri" w:hAnsi="Calibri"/>
                <w:b/>
                <w:sz w:val="18"/>
                <w:szCs w:val="18"/>
              </w:rPr>
              <w:t xml:space="preserve">Does the project adequately take into account the national realities, both in terms of institutional and policy framework in its design and implementation? </w:t>
            </w:r>
          </w:p>
          <w:p w14:paraId="20036BB8" w14:textId="77777777" w:rsidR="00440FCF" w:rsidRPr="00BE026C" w:rsidRDefault="00440FCF"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b/>
                <w:sz w:val="18"/>
                <w:szCs w:val="18"/>
              </w:rPr>
            </w:pPr>
            <w:r w:rsidRPr="00BE026C">
              <w:rPr>
                <w:rFonts w:ascii="Calibri" w:hAnsi="Calibri"/>
                <w:b/>
                <w:sz w:val="18"/>
                <w:szCs w:val="18"/>
              </w:rPr>
              <w:t>Is the project country-driven?</w:t>
            </w:r>
          </w:p>
          <w:p w14:paraId="3E48464A" w14:textId="77777777" w:rsidR="00DA3E24" w:rsidRPr="00BE026C" w:rsidRDefault="00440FCF"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b/>
                <w:sz w:val="18"/>
                <w:szCs w:val="18"/>
              </w:rPr>
            </w:pPr>
            <w:r w:rsidRPr="00BE026C">
              <w:rPr>
                <w:rFonts w:ascii="Calibri" w:hAnsi="Calibri"/>
                <w:b/>
                <w:sz w:val="18"/>
                <w:szCs w:val="18"/>
              </w:rPr>
              <w:t>If the project progress is not good, what changes could have been made (if any) to the project design in</w:t>
            </w:r>
            <w:r w:rsidR="00EB061B" w:rsidRPr="00BE026C">
              <w:rPr>
                <w:rFonts w:ascii="Calibri" w:hAnsi="Calibri"/>
                <w:b/>
                <w:sz w:val="18"/>
                <w:szCs w:val="18"/>
              </w:rPr>
              <w:t xml:space="preserve"> order to improve the achievement of the project’s expected results during rest of the project implementation period</w:t>
            </w:r>
            <w:r w:rsidR="00C77470" w:rsidRPr="00BE026C">
              <w:rPr>
                <w:rFonts w:ascii="Calibri" w:hAnsi="Calibri"/>
                <w:b/>
                <w:sz w:val="18"/>
                <w:szCs w:val="18"/>
              </w:rPr>
              <w:t>?</w:t>
            </w:r>
          </w:p>
        </w:tc>
      </w:tr>
    </w:tbl>
    <w:p w14:paraId="7B3B6425" w14:textId="77777777" w:rsidR="00E57A15" w:rsidRPr="00BE026C" w:rsidRDefault="00EE300C" w:rsidP="00A3782A">
      <w:pPr>
        <w:spacing w:before="100" w:beforeAutospacing="1" w:line="240" w:lineRule="auto"/>
        <w:rPr>
          <w:rFonts w:ascii="Calibri" w:hAnsi="Calibri"/>
        </w:rPr>
      </w:pPr>
      <w:r w:rsidRPr="00BE026C">
        <w:rPr>
          <w:rFonts w:ascii="Calibri" w:hAnsi="Calibri"/>
        </w:rPr>
        <w:t>The proj</w:t>
      </w:r>
      <w:r w:rsidR="00E57A15" w:rsidRPr="00BE026C">
        <w:rPr>
          <w:rFonts w:ascii="Calibri" w:hAnsi="Calibri"/>
        </w:rPr>
        <w:t xml:space="preserve">ect is in line with the institutional and policy framework of Sierra Leone.  Some of the specific </w:t>
      </w:r>
      <w:r w:rsidR="00776FFD" w:rsidRPr="00BE026C">
        <w:rPr>
          <w:rFonts w:ascii="Calibri" w:hAnsi="Calibri"/>
        </w:rPr>
        <w:t xml:space="preserve">policy </w:t>
      </w:r>
      <w:r w:rsidR="00392287" w:rsidRPr="00BE026C">
        <w:rPr>
          <w:rFonts w:ascii="Calibri" w:hAnsi="Calibri"/>
        </w:rPr>
        <w:t>and</w:t>
      </w:r>
      <w:r w:rsidR="00776FFD" w:rsidRPr="00BE026C">
        <w:rPr>
          <w:rFonts w:ascii="Calibri" w:hAnsi="Calibri"/>
        </w:rPr>
        <w:t xml:space="preserve"> development </w:t>
      </w:r>
      <w:r w:rsidR="00392287" w:rsidRPr="00BE026C">
        <w:rPr>
          <w:rFonts w:ascii="Calibri" w:hAnsi="Calibri"/>
        </w:rPr>
        <w:t>initiatives</w:t>
      </w:r>
      <w:r w:rsidR="00776FFD" w:rsidRPr="00BE026C">
        <w:rPr>
          <w:rFonts w:ascii="Calibri" w:hAnsi="Calibri"/>
        </w:rPr>
        <w:t xml:space="preserve"> </w:t>
      </w:r>
      <w:r w:rsidR="00392287" w:rsidRPr="00BE026C">
        <w:rPr>
          <w:rFonts w:ascii="Calibri" w:hAnsi="Calibri"/>
        </w:rPr>
        <w:t>at Sierra Leone with which the project is aligned are as follows:</w:t>
      </w:r>
    </w:p>
    <w:p w14:paraId="307DDF7F" w14:textId="77777777" w:rsidR="00392287" w:rsidRPr="00BE026C" w:rsidRDefault="00A3782A" w:rsidP="00542989">
      <w:pPr>
        <w:pStyle w:val="ListParagraph"/>
        <w:numPr>
          <w:ilvl w:val="0"/>
          <w:numId w:val="45"/>
        </w:numPr>
        <w:spacing w:before="100" w:beforeAutospacing="1" w:line="240" w:lineRule="auto"/>
      </w:pPr>
      <w:r w:rsidRPr="00BE026C">
        <w:t>Vision for Sierra Leone 2025</w:t>
      </w:r>
      <w:r w:rsidR="00E57A15" w:rsidRPr="00BE026C">
        <w:t xml:space="preserve"> (the </w:t>
      </w:r>
      <w:r w:rsidRPr="00BE026C">
        <w:t>long-term development plan</w:t>
      </w:r>
      <w:r w:rsidR="00E57A15" w:rsidRPr="00BE026C">
        <w:t xml:space="preserve"> of the country), </w:t>
      </w:r>
      <w:r w:rsidRPr="00BE026C">
        <w:t>aim</w:t>
      </w:r>
      <w:r w:rsidR="00E57A15" w:rsidRPr="00BE026C">
        <w:t>s</w:t>
      </w:r>
      <w:r w:rsidRPr="00BE026C">
        <w:t xml:space="preserve"> to create a prosperous society that cares about the people and the environment. Among the facets towards improved quality of life is the provision of adequate healthcare, water and sanitation for all. This project falls within the domain of the vision in terms of it upgrading infrastructure and capacity through donor funding and private investment toward clean water supply to all areas of the country equitably. </w:t>
      </w:r>
    </w:p>
    <w:p w14:paraId="67F3CEF2" w14:textId="77777777" w:rsidR="00392287" w:rsidRPr="00BE026C" w:rsidRDefault="00A3782A" w:rsidP="00542989">
      <w:pPr>
        <w:pStyle w:val="ListParagraph"/>
        <w:numPr>
          <w:ilvl w:val="0"/>
          <w:numId w:val="45"/>
        </w:numPr>
        <w:spacing w:before="100" w:beforeAutospacing="1" w:line="240" w:lineRule="auto"/>
      </w:pPr>
      <w:r w:rsidRPr="00BE026C">
        <w:t>The Poverty Reduction Strategies (PRS): Sierra Leone implemented the first Poverty Reduction Strategy, which focused on consolidating peace and security and economic growth. The country now has a second Poverty Reduction Strategy (‘Agenda for Change’). The second strategy’s fourth priority includes the increase of the population’s</w:t>
      </w:r>
      <w:r w:rsidR="00392287" w:rsidRPr="00BE026C">
        <w:t xml:space="preserve"> access to safe drinking water.</w:t>
      </w:r>
    </w:p>
    <w:p w14:paraId="0F570284" w14:textId="060643F0" w:rsidR="00392287" w:rsidRPr="00BE026C" w:rsidRDefault="00A3782A" w:rsidP="00542989">
      <w:pPr>
        <w:pStyle w:val="ListParagraph"/>
        <w:numPr>
          <w:ilvl w:val="0"/>
          <w:numId w:val="45"/>
        </w:numPr>
        <w:spacing w:before="100" w:beforeAutospacing="1" w:line="240" w:lineRule="auto"/>
      </w:pPr>
      <w:r w:rsidRPr="00BE026C">
        <w:t xml:space="preserve">County Development Plans: Two relevant development plans include the Financial Sector Development Plan, which </w:t>
      </w:r>
      <w:r w:rsidR="0013066C">
        <w:t>alludes</w:t>
      </w:r>
      <w:r w:rsidR="0013066C" w:rsidRPr="00BE026C">
        <w:t xml:space="preserve"> </w:t>
      </w:r>
      <w:r w:rsidRPr="00BE026C">
        <w:t xml:space="preserve">to the country’s inadequate water supplies as one major hindrance to the country’s progress; and the National Sustainable Agriculture Development Plan (2010-2030) which among its many actions, focuses on the development of a sustainable water management system and water conservation. </w:t>
      </w:r>
    </w:p>
    <w:p w14:paraId="18084B50" w14:textId="77777777" w:rsidR="00392287" w:rsidRPr="00BE026C" w:rsidRDefault="00A3782A" w:rsidP="00542989">
      <w:pPr>
        <w:pStyle w:val="ListParagraph"/>
        <w:numPr>
          <w:ilvl w:val="0"/>
          <w:numId w:val="45"/>
        </w:numPr>
        <w:spacing w:before="100" w:beforeAutospacing="1" w:line="240" w:lineRule="auto"/>
      </w:pPr>
      <w:r w:rsidRPr="00BE026C">
        <w:t xml:space="preserve">National Adaptation Program of Action: Sierra Leone completed its NAPA in 2007 and the program sets out various priorities in terms of adaptation. The project </w:t>
      </w:r>
      <w:r w:rsidR="00392287" w:rsidRPr="00BE026C">
        <w:t xml:space="preserve">addresses one of the priorities for adaptive action in the country namely </w:t>
      </w:r>
      <w:r w:rsidRPr="00BE026C">
        <w:t>institutional strengthening of the water resources sector</w:t>
      </w:r>
      <w:r w:rsidR="00392287" w:rsidRPr="00BE026C">
        <w:t xml:space="preserve">. One of the other priorities on NAPA being addressed by the project is </w:t>
      </w:r>
      <w:r w:rsidRPr="00BE026C">
        <w:t>promotion of rain water harvesting and development of an integrated management system for fresh water bodies with the aim of increasing water availability for domestic and commercial use</w:t>
      </w:r>
      <w:r w:rsidR="00392287" w:rsidRPr="00BE026C">
        <w:t>.</w:t>
      </w:r>
    </w:p>
    <w:p w14:paraId="113DE8DF" w14:textId="77777777" w:rsidR="00B9572B" w:rsidRPr="00BE026C" w:rsidRDefault="00A3782A" w:rsidP="00542989">
      <w:pPr>
        <w:pStyle w:val="ListParagraph"/>
        <w:numPr>
          <w:ilvl w:val="0"/>
          <w:numId w:val="45"/>
        </w:numPr>
        <w:spacing w:before="100" w:beforeAutospacing="1" w:line="240" w:lineRule="auto"/>
      </w:pPr>
      <w:r w:rsidRPr="00BE026C">
        <w:t xml:space="preserve">Draft Rural Water Supply Strategy: The strategy document describes an approach for extending and sustaining rural water supply service delivery across Sierra Leone. </w:t>
      </w:r>
    </w:p>
    <w:p w14:paraId="0F1B7E51" w14:textId="77777777" w:rsidR="0099540D" w:rsidRPr="00BE026C" w:rsidRDefault="00A3782A" w:rsidP="00542989">
      <w:pPr>
        <w:pStyle w:val="ListParagraph"/>
        <w:numPr>
          <w:ilvl w:val="0"/>
          <w:numId w:val="45"/>
        </w:numPr>
        <w:spacing w:before="100" w:beforeAutospacing="1" w:line="240" w:lineRule="auto"/>
      </w:pPr>
      <w:r w:rsidRPr="00BE026C">
        <w:t xml:space="preserve">Water, Sanitation and Hygiene (WASH) Policy: The WASH Policy responds to the urgent need for integrated and cross-sectoral approaches to water management and development as well as the provision of safe and adequate drinking water facilities. It provides overall direction for addressing the challenges in the WASH sector, and covers five main thematic areas, namely water resources management, urban water supply and sewage, rural water supply, hygiene and sanitation, and the legal regulatory, and institutional framework.  </w:t>
      </w:r>
    </w:p>
    <w:p w14:paraId="50BCD740" w14:textId="48CFEFF1" w:rsidR="0099540D" w:rsidRPr="00BE026C" w:rsidRDefault="000A36DF" w:rsidP="0099540D">
      <w:pPr>
        <w:spacing w:before="100" w:beforeAutospacing="1" w:line="240" w:lineRule="auto"/>
        <w:rPr>
          <w:rFonts w:ascii="Calibri" w:hAnsi="Calibri"/>
        </w:rPr>
      </w:pPr>
      <w:r w:rsidRPr="00BE026C">
        <w:rPr>
          <w:rFonts w:ascii="Calibri" w:hAnsi="Calibri"/>
        </w:rPr>
        <w:t>T</w:t>
      </w:r>
      <w:r w:rsidR="0099540D" w:rsidRPr="00BE026C">
        <w:rPr>
          <w:rFonts w:ascii="Calibri" w:hAnsi="Calibri"/>
        </w:rPr>
        <w:t>he project design has recognised the fact that, i</w:t>
      </w:r>
      <w:r w:rsidR="00A3782A" w:rsidRPr="00BE026C">
        <w:rPr>
          <w:rFonts w:ascii="Calibri" w:hAnsi="Calibri"/>
        </w:rPr>
        <w:t xml:space="preserve">n general, institutional capacity </w:t>
      </w:r>
      <w:r w:rsidR="0099540D" w:rsidRPr="00BE026C">
        <w:rPr>
          <w:rFonts w:ascii="Calibri" w:hAnsi="Calibri"/>
        </w:rPr>
        <w:t xml:space="preserve">in Sierra Leone is quite weak due to a variety of reasons which include </w:t>
      </w:r>
      <w:r w:rsidR="00A3782A" w:rsidRPr="00BE026C">
        <w:rPr>
          <w:rFonts w:ascii="Calibri" w:hAnsi="Calibri"/>
        </w:rPr>
        <w:t xml:space="preserve">lack of qualified staff, lack of resources and lack of financing. </w:t>
      </w:r>
      <w:r w:rsidR="0099540D" w:rsidRPr="00BE026C">
        <w:rPr>
          <w:rFonts w:ascii="Calibri" w:hAnsi="Calibri"/>
        </w:rPr>
        <w:t xml:space="preserve">Implementation of the WASH policy which is one of the major policies directly related to the project, </w:t>
      </w:r>
      <w:r w:rsidR="00A3782A" w:rsidRPr="00BE026C">
        <w:rPr>
          <w:rFonts w:ascii="Calibri" w:hAnsi="Calibri"/>
        </w:rPr>
        <w:t>falls under the remit of four government ministries namely the MWR, the Ministry of Finance and Economic Development (MoFED), the Ministry of Health and Sanitation (MoHS) and the Ministry of Local Government and Rural Development (</w:t>
      </w:r>
      <w:r w:rsidR="00545561" w:rsidRPr="00BE026C">
        <w:rPr>
          <w:rFonts w:ascii="Calibri" w:hAnsi="Calibri"/>
        </w:rPr>
        <w:t>MLGRD); and the local councils. All of these four ministries has been taken on board at the design stage of the project. The project is country driven.</w:t>
      </w:r>
    </w:p>
    <w:p w14:paraId="779A8485" w14:textId="77777777" w:rsidR="00D82004" w:rsidRPr="00BE026C" w:rsidRDefault="00D82004" w:rsidP="005C28C3">
      <w:pPr>
        <w:pStyle w:val="Heading2"/>
        <w:numPr>
          <w:ilvl w:val="1"/>
          <w:numId w:val="23"/>
        </w:numPr>
        <w:tabs>
          <w:tab w:val="clear" w:pos="2949"/>
        </w:tabs>
        <w:spacing w:before="100" w:beforeAutospacing="1" w:after="0" w:line="240" w:lineRule="auto"/>
        <w:ind w:left="540" w:hanging="540"/>
        <w:rPr>
          <w:rFonts w:ascii="Calibri" w:hAnsi="Calibri" w:cs="Times New Roman"/>
        </w:rPr>
      </w:pPr>
      <w:bookmarkStart w:id="35" w:name="_Toc532909631"/>
      <w:r w:rsidRPr="00BE026C">
        <w:rPr>
          <w:rFonts w:ascii="Calibri" w:hAnsi="Calibri" w:cs="Times New Roman"/>
        </w:rPr>
        <w:t>Quality of design and project formulation (document, logical framework)</w:t>
      </w:r>
      <w:bookmarkEnd w:id="35"/>
    </w:p>
    <w:p w14:paraId="7DDACD16" w14:textId="77777777" w:rsidR="00EC3F03" w:rsidRPr="00BE026C" w:rsidRDefault="00EC3F03" w:rsidP="005C28C3">
      <w:pPr>
        <w:spacing w:before="100" w:beforeAutospacing="1" w:line="240" w:lineRule="auto"/>
        <w:rPr>
          <w:rFonts w:ascii="Calibri" w:hAnsi="Calibri"/>
          <w:b/>
          <w:sz w:val="20"/>
          <w:szCs w:val="20"/>
        </w:rPr>
      </w:pPr>
      <w:r w:rsidRPr="00BE026C">
        <w:rPr>
          <w:rFonts w:ascii="Calibri" w:hAnsi="Calibri"/>
          <w:b/>
          <w:sz w:val="20"/>
          <w:szCs w:val="20"/>
        </w:rPr>
        <w:t>Mid-term review questions (see Annex B)</w:t>
      </w:r>
    </w:p>
    <w:tbl>
      <w:tblPr>
        <w:tblStyle w:val="TableGrid"/>
        <w:tblW w:w="9090" w:type="dxa"/>
        <w:tblInd w:w="-5"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90"/>
      </w:tblGrid>
      <w:tr w:rsidR="00EC3F03" w:rsidRPr="00BE026C" w14:paraId="062CDED8" w14:textId="77777777" w:rsidTr="00B210B5">
        <w:tc>
          <w:tcPr>
            <w:tcW w:w="9090" w:type="dxa"/>
            <w:shd w:val="clear" w:color="auto" w:fill="8DB3E2" w:themeFill="text2" w:themeFillTint="66"/>
          </w:tcPr>
          <w:p w14:paraId="4DFABF0D" w14:textId="77777777" w:rsidR="00EC3F03" w:rsidRPr="00BE026C" w:rsidRDefault="00EC3F03"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b/>
                <w:sz w:val="18"/>
                <w:szCs w:val="18"/>
              </w:rPr>
            </w:pPr>
            <w:r w:rsidRPr="00BE026C">
              <w:rPr>
                <w:rFonts w:ascii="Calibri" w:hAnsi="Calibri"/>
                <w:b/>
                <w:sz w:val="18"/>
                <w:szCs w:val="18"/>
              </w:rPr>
              <w:t>Does the Project’s purpose and objectives remain valid and relevant, or are there items or components in the project design that need to be reviewed and updated?</w:t>
            </w:r>
          </w:p>
          <w:p w14:paraId="27802B84" w14:textId="0CDC03A6" w:rsidR="00EC3F03" w:rsidRPr="00BE026C" w:rsidRDefault="00EC3F03"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b/>
                <w:sz w:val="18"/>
                <w:szCs w:val="18"/>
              </w:rPr>
            </w:pPr>
            <w:r w:rsidRPr="00BE026C">
              <w:rPr>
                <w:rFonts w:ascii="Calibri" w:hAnsi="Calibri"/>
                <w:b/>
                <w:sz w:val="18"/>
                <w:szCs w:val="18"/>
              </w:rPr>
              <w:t>Is the project logical framework and design still relevant in the light of project experience to date? If not, suggest an approach to propose changes from the project implementation perspective tha</w:t>
            </w:r>
            <w:r w:rsidR="00D87922">
              <w:rPr>
                <w:rFonts w:ascii="Calibri" w:hAnsi="Calibri"/>
                <w:b/>
                <w:sz w:val="18"/>
                <w:szCs w:val="18"/>
              </w:rPr>
              <w:t>t</w:t>
            </w:r>
            <w:r w:rsidRPr="00BE026C">
              <w:rPr>
                <w:rFonts w:ascii="Calibri" w:hAnsi="Calibri"/>
                <w:b/>
                <w:sz w:val="18"/>
                <w:szCs w:val="18"/>
              </w:rPr>
              <w:t xml:space="preserve"> propose changes to log frame in achieving the anticipated outputs. </w:t>
            </w:r>
          </w:p>
          <w:p w14:paraId="7B123FF7" w14:textId="77777777" w:rsidR="00EC3F03" w:rsidRPr="00BE026C" w:rsidRDefault="00EC3F03"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b/>
                <w:sz w:val="18"/>
                <w:szCs w:val="18"/>
              </w:rPr>
            </w:pPr>
            <w:r w:rsidRPr="00BE026C">
              <w:rPr>
                <w:rFonts w:ascii="Calibri" w:hAnsi="Calibri"/>
                <w:b/>
                <w:sz w:val="18"/>
                <w:szCs w:val="18"/>
              </w:rPr>
              <w:t>Whether the performance measurement indicators and targets used in the project monitoring system are SMART (specific, measurable, achievable, reasonable and time-bounded) to achieve desired project outcomes;</w:t>
            </w:r>
          </w:p>
        </w:tc>
      </w:tr>
    </w:tbl>
    <w:p w14:paraId="026DBE8B" w14:textId="726E03CC" w:rsidR="005D1326" w:rsidRPr="00BE026C" w:rsidRDefault="00214EA4" w:rsidP="005C28C3">
      <w:pPr>
        <w:spacing w:before="100" w:beforeAutospacing="1" w:line="240" w:lineRule="auto"/>
        <w:rPr>
          <w:rFonts w:ascii="Calibri" w:hAnsi="Calibri"/>
        </w:rPr>
      </w:pPr>
      <w:r w:rsidRPr="00BE026C">
        <w:rPr>
          <w:rFonts w:ascii="Calibri" w:hAnsi="Calibri"/>
        </w:rPr>
        <w:t xml:space="preserve">Details regarding the </w:t>
      </w:r>
      <w:r w:rsidR="00B210B5" w:rsidRPr="00BE026C">
        <w:rPr>
          <w:rFonts w:ascii="Calibri" w:hAnsi="Calibri"/>
        </w:rPr>
        <w:t>des</w:t>
      </w:r>
      <w:r w:rsidRPr="00BE026C">
        <w:rPr>
          <w:rFonts w:ascii="Calibri" w:hAnsi="Calibri"/>
        </w:rPr>
        <w:t>i</w:t>
      </w:r>
      <w:r w:rsidR="00B210B5" w:rsidRPr="00BE026C">
        <w:rPr>
          <w:rFonts w:ascii="Calibri" w:hAnsi="Calibri"/>
        </w:rPr>
        <w:t>gn of the project in terms</w:t>
      </w:r>
      <w:r w:rsidRPr="00BE026C">
        <w:rPr>
          <w:rFonts w:ascii="Calibri" w:hAnsi="Calibri"/>
        </w:rPr>
        <w:t xml:space="preserve"> of its objectives, the </w:t>
      </w:r>
      <w:r w:rsidR="009869B8" w:rsidRPr="00BE026C">
        <w:rPr>
          <w:rFonts w:ascii="Calibri" w:hAnsi="Calibri"/>
        </w:rPr>
        <w:t>result</w:t>
      </w:r>
      <w:r w:rsidRPr="00BE026C">
        <w:rPr>
          <w:rFonts w:ascii="Calibri" w:hAnsi="Calibri"/>
        </w:rPr>
        <w:t xml:space="preserve"> framework and the </w:t>
      </w:r>
      <w:r w:rsidRPr="0012039C">
        <w:rPr>
          <w:rFonts w:ascii="Calibri" w:hAnsi="Calibri"/>
        </w:rPr>
        <w:t>indicat</w:t>
      </w:r>
      <w:r w:rsidR="00C5478B" w:rsidRPr="0012039C">
        <w:rPr>
          <w:rFonts w:ascii="Calibri" w:hAnsi="Calibri"/>
        </w:rPr>
        <w:t>ors were presented in section 2.4</w:t>
      </w:r>
      <w:r w:rsidRPr="0012039C">
        <w:rPr>
          <w:rFonts w:ascii="Calibri" w:hAnsi="Calibri"/>
        </w:rPr>
        <w:t xml:space="preserve"> of th</w:t>
      </w:r>
      <w:r w:rsidR="00A62817">
        <w:rPr>
          <w:rFonts w:ascii="Calibri" w:hAnsi="Calibri"/>
        </w:rPr>
        <w:t>is</w:t>
      </w:r>
      <w:r w:rsidRPr="0012039C">
        <w:rPr>
          <w:rFonts w:ascii="Calibri" w:hAnsi="Calibri"/>
        </w:rPr>
        <w:t xml:space="preserve"> report</w:t>
      </w:r>
      <w:r w:rsidR="00453B45" w:rsidRPr="0012039C">
        <w:rPr>
          <w:rFonts w:ascii="Calibri" w:hAnsi="Calibri"/>
        </w:rPr>
        <w:t xml:space="preserve"> (</w:t>
      </w:r>
      <w:r w:rsidR="00F52BBE" w:rsidRPr="0012039C">
        <w:rPr>
          <w:rFonts w:ascii="Calibri" w:hAnsi="Calibri"/>
        </w:rPr>
        <w:t xml:space="preserve">please see </w:t>
      </w:r>
      <w:r w:rsidR="00453B45" w:rsidRPr="0012039C">
        <w:rPr>
          <w:rFonts w:ascii="Calibri" w:hAnsi="Calibri"/>
        </w:rPr>
        <w:t>Table</w:t>
      </w:r>
      <w:r w:rsidR="0012039C" w:rsidRPr="0012039C">
        <w:rPr>
          <w:rFonts w:ascii="Calibri" w:hAnsi="Calibri"/>
        </w:rPr>
        <w:t xml:space="preserve"> </w:t>
      </w:r>
      <w:r w:rsidR="00326D9E">
        <w:rPr>
          <w:rFonts w:ascii="Calibri" w:hAnsi="Calibri"/>
        </w:rPr>
        <w:t>4</w:t>
      </w:r>
      <w:r w:rsidR="00453B45" w:rsidRPr="0012039C">
        <w:rPr>
          <w:rFonts w:ascii="Calibri" w:hAnsi="Calibri"/>
        </w:rPr>
        <w:t>)</w:t>
      </w:r>
      <w:r w:rsidRPr="0012039C">
        <w:rPr>
          <w:rFonts w:ascii="Calibri" w:hAnsi="Calibri"/>
        </w:rPr>
        <w:t>.</w:t>
      </w:r>
      <w:r w:rsidR="00453B45" w:rsidRPr="0012039C">
        <w:rPr>
          <w:rFonts w:ascii="Calibri" w:hAnsi="Calibri"/>
        </w:rPr>
        <w:t xml:space="preserve"> </w:t>
      </w:r>
      <w:r w:rsidR="00DD16FE" w:rsidRPr="0012039C">
        <w:rPr>
          <w:rFonts w:ascii="Calibri" w:hAnsi="Calibri"/>
        </w:rPr>
        <w:t>D</w:t>
      </w:r>
      <w:r w:rsidR="00453B45" w:rsidRPr="0012039C">
        <w:rPr>
          <w:rFonts w:ascii="Calibri" w:hAnsi="Calibri"/>
        </w:rPr>
        <w:t>etails regarding the targets for different indicators against differe</w:t>
      </w:r>
      <w:r w:rsidR="0093702B" w:rsidRPr="0012039C">
        <w:rPr>
          <w:rFonts w:ascii="Calibri" w:hAnsi="Calibri"/>
        </w:rPr>
        <w:t>nt Outcomes and the objectives</w:t>
      </w:r>
      <w:r w:rsidR="004F24CF" w:rsidRPr="0012039C">
        <w:rPr>
          <w:rFonts w:ascii="Calibri" w:hAnsi="Calibri"/>
        </w:rPr>
        <w:t>,</w:t>
      </w:r>
      <w:r w:rsidR="0093702B" w:rsidRPr="0012039C">
        <w:rPr>
          <w:rFonts w:ascii="Calibri" w:hAnsi="Calibri"/>
        </w:rPr>
        <w:t xml:space="preserve"> </w:t>
      </w:r>
      <w:r w:rsidR="00DD16FE" w:rsidRPr="0012039C">
        <w:rPr>
          <w:rFonts w:ascii="Calibri" w:hAnsi="Calibri"/>
        </w:rPr>
        <w:t>were also provided in section 2.4</w:t>
      </w:r>
      <w:r w:rsidR="0093702B" w:rsidRPr="0012039C">
        <w:rPr>
          <w:rFonts w:ascii="Calibri" w:hAnsi="Calibri"/>
        </w:rPr>
        <w:t>.</w:t>
      </w:r>
      <w:r w:rsidR="004333E6" w:rsidRPr="0012039C">
        <w:rPr>
          <w:rFonts w:ascii="Calibri" w:hAnsi="Calibri"/>
        </w:rPr>
        <w:t xml:space="preserve"> </w:t>
      </w:r>
      <w:r w:rsidR="008268AA" w:rsidRPr="0012039C">
        <w:rPr>
          <w:rFonts w:ascii="Calibri" w:hAnsi="Calibri"/>
        </w:rPr>
        <w:t xml:space="preserve">The baseline </w:t>
      </w:r>
      <w:r w:rsidR="009267F5" w:rsidRPr="0012039C">
        <w:rPr>
          <w:rFonts w:ascii="Calibri" w:hAnsi="Calibri"/>
        </w:rPr>
        <w:t>situation with regard to the is</w:t>
      </w:r>
      <w:r w:rsidR="008268AA" w:rsidRPr="0012039C">
        <w:rPr>
          <w:rFonts w:ascii="Calibri" w:hAnsi="Calibri"/>
        </w:rPr>
        <w:t xml:space="preserve"> also provided in the Table for the ‘Results Framework’ (</w:t>
      </w:r>
      <w:r w:rsidR="0012039C" w:rsidRPr="0012039C">
        <w:rPr>
          <w:rFonts w:ascii="Calibri" w:hAnsi="Calibri"/>
        </w:rPr>
        <w:t xml:space="preserve">Table </w:t>
      </w:r>
      <w:r w:rsidR="00326D9E">
        <w:rPr>
          <w:rFonts w:ascii="Calibri" w:hAnsi="Calibri"/>
        </w:rPr>
        <w:t>4</w:t>
      </w:r>
      <w:r w:rsidR="008268AA" w:rsidRPr="0012039C">
        <w:rPr>
          <w:rFonts w:ascii="Calibri" w:hAnsi="Calibri"/>
        </w:rPr>
        <w:t xml:space="preserve"> i</w:t>
      </w:r>
      <w:r w:rsidR="009267F5" w:rsidRPr="0012039C">
        <w:rPr>
          <w:rFonts w:ascii="Calibri" w:hAnsi="Calibri"/>
        </w:rPr>
        <w:t>n section 2.4)</w:t>
      </w:r>
      <w:r w:rsidR="008268AA" w:rsidRPr="0012039C">
        <w:rPr>
          <w:rFonts w:ascii="Calibri" w:hAnsi="Calibri"/>
        </w:rPr>
        <w:t>.</w:t>
      </w:r>
      <w:r w:rsidR="008268AA" w:rsidRPr="00BE026C">
        <w:rPr>
          <w:rFonts w:ascii="Calibri" w:hAnsi="Calibri"/>
        </w:rPr>
        <w:t xml:space="preserve"> </w:t>
      </w:r>
    </w:p>
    <w:p w14:paraId="47338535" w14:textId="77777777" w:rsidR="004857E2" w:rsidRPr="00BE026C" w:rsidRDefault="0093062C" w:rsidP="005C28C3">
      <w:pPr>
        <w:spacing w:before="100" w:beforeAutospacing="1" w:line="240" w:lineRule="auto"/>
        <w:rPr>
          <w:rFonts w:ascii="Calibri" w:hAnsi="Calibri"/>
        </w:rPr>
      </w:pPr>
      <w:r w:rsidRPr="00BE026C">
        <w:rPr>
          <w:rFonts w:ascii="Calibri" w:hAnsi="Calibri"/>
        </w:rPr>
        <w:t xml:space="preserve">The </w:t>
      </w:r>
      <w:r w:rsidR="007028C2" w:rsidRPr="00BE026C">
        <w:rPr>
          <w:rFonts w:ascii="Calibri" w:hAnsi="Calibri"/>
        </w:rPr>
        <w:t>‘</w:t>
      </w:r>
      <w:r w:rsidRPr="00BE026C">
        <w:rPr>
          <w:rFonts w:ascii="Calibri" w:hAnsi="Calibri"/>
        </w:rPr>
        <w:t>Project Document</w:t>
      </w:r>
      <w:r w:rsidR="007028C2" w:rsidRPr="00BE026C">
        <w:rPr>
          <w:rFonts w:ascii="Calibri" w:hAnsi="Calibri"/>
        </w:rPr>
        <w:t>’</w:t>
      </w:r>
      <w:r w:rsidRPr="00BE026C">
        <w:rPr>
          <w:rFonts w:ascii="Calibri" w:hAnsi="Calibri"/>
        </w:rPr>
        <w:t xml:space="preserve"> is concise and encompasses the required details. </w:t>
      </w:r>
      <w:r w:rsidR="00103372" w:rsidRPr="00BE026C">
        <w:rPr>
          <w:rFonts w:ascii="Calibri" w:hAnsi="Calibri"/>
        </w:rPr>
        <w:t>The project addresses the issue o</w:t>
      </w:r>
      <w:r w:rsidR="00681FDB" w:rsidRPr="00BE026C">
        <w:rPr>
          <w:rFonts w:ascii="Calibri" w:hAnsi="Calibri"/>
        </w:rPr>
        <w:t xml:space="preserve">f climate change impacts on the </w:t>
      </w:r>
      <w:r w:rsidR="00C03B7E" w:rsidRPr="00BE026C">
        <w:rPr>
          <w:rFonts w:ascii="Calibri" w:hAnsi="Calibri"/>
        </w:rPr>
        <w:t xml:space="preserve">water sources </w:t>
      </w:r>
      <w:r w:rsidR="00916F32" w:rsidRPr="00BE026C">
        <w:rPr>
          <w:rFonts w:ascii="Calibri" w:hAnsi="Calibri"/>
        </w:rPr>
        <w:t>through</w:t>
      </w:r>
      <w:r w:rsidR="00D82770" w:rsidRPr="00BE026C">
        <w:rPr>
          <w:rFonts w:ascii="Calibri" w:hAnsi="Calibri"/>
        </w:rPr>
        <w:t xml:space="preserve"> its two</w:t>
      </w:r>
      <w:r w:rsidR="00827640" w:rsidRPr="00BE026C">
        <w:rPr>
          <w:rFonts w:ascii="Calibri" w:hAnsi="Calibri"/>
        </w:rPr>
        <w:t xml:space="preserve"> </w:t>
      </w:r>
      <w:r w:rsidR="0019758D" w:rsidRPr="00BE026C">
        <w:rPr>
          <w:rFonts w:ascii="Calibri" w:hAnsi="Calibri"/>
        </w:rPr>
        <w:t>‘P</w:t>
      </w:r>
      <w:r w:rsidR="00827640" w:rsidRPr="00BE026C">
        <w:rPr>
          <w:rFonts w:ascii="Calibri" w:hAnsi="Calibri"/>
        </w:rPr>
        <w:t>rojecte</w:t>
      </w:r>
      <w:r w:rsidR="00B72679" w:rsidRPr="00BE026C">
        <w:rPr>
          <w:rFonts w:ascii="Calibri" w:hAnsi="Calibri"/>
        </w:rPr>
        <w:t>d Outcomes</w:t>
      </w:r>
      <w:r w:rsidR="0019758D" w:rsidRPr="00BE026C">
        <w:rPr>
          <w:rFonts w:ascii="Calibri" w:hAnsi="Calibri"/>
        </w:rPr>
        <w:t>’</w:t>
      </w:r>
      <w:r w:rsidR="00103372" w:rsidRPr="00BE026C">
        <w:rPr>
          <w:rFonts w:ascii="Calibri" w:hAnsi="Calibri"/>
        </w:rPr>
        <w:t xml:space="preserve"> and addresses the capacity strengthening needs into an appropriate list of expected outcomes. </w:t>
      </w:r>
      <w:r w:rsidR="005973A4" w:rsidRPr="00BE026C">
        <w:rPr>
          <w:rFonts w:ascii="Calibri" w:hAnsi="Calibri"/>
        </w:rPr>
        <w:t>The project addresses the</w:t>
      </w:r>
      <w:r w:rsidR="00D82770" w:rsidRPr="00BE026C">
        <w:rPr>
          <w:rFonts w:ascii="Calibri" w:hAnsi="Calibri"/>
        </w:rPr>
        <w:t xml:space="preserve"> climate change induced problem of shortage of water </w:t>
      </w:r>
      <w:r w:rsidR="005973A4" w:rsidRPr="00BE026C">
        <w:rPr>
          <w:rFonts w:ascii="Calibri" w:hAnsi="Calibri"/>
        </w:rPr>
        <w:t xml:space="preserve">in </w:t>
      </w:r>
      <w:r w:rsidR="00466E9E" w:rsidRPr="00BE026C">
        <w:rPr>
          <w:rFonts w:ascii="Calibri" w:hAnsi="Calibri"/>
        </w:rPr>
        <w:t>Sierra Leone</w:t>
      </w:r>
      <w:r w:rsidR="005973A4" w:rsidRPr="00BE026C">
        <w:rPr>
          <w:rFonts w:ascii="Calibri" w:hAnsi="Calibri"/>
        </w:rPr>
        <w:t xml:space="preserve"> in general and the </w:t>
      </w:r>
      <w:r w:rsidR="00D82770" w:rsidRPr="00BE026C">
        <w:rPr>
          <w:rFonts w:ascii="Calibri" w:hAnsi="Calibri"/>
        </w:rPr>
        <w:t>city of Freetown and the three districts (where the pilot interventions are being carried out) in particular.</w:t>
      </w:r>
      <w:r w:rsidR="009A2B58" w:rsidRPr="00BE026C">
        <w:rPr>
          <w:rFonts w:ascii="Calibri" w:hAnsi="Calibri"/>
        </w:rPr>
        <w:t xml:space="preserve"> </w:t>
      </w:r>
    </w:p>
    <w:p w14:paraId="1E8A0A44" w14:textId="62A114B5" w:rsidR="00D82770" w:rsidRPr="00BE026C" w:rsidRDefault="009A2B58" w:rsidP="005C28C3">
      <w:pPr>
        <w:spacing w:before="100" w:beforeAutospacing="1" w:line="240" w:lineRule="auto"/>
        <w:rPr>
          <w:rFonts w:ascii="Calibri" w:hAnsi="Calibri"/>
        </w:rPr>
      </w:pPr>
      <w:r w:rsidRPr="00BE026C">
        <w:rPr>
          <w:rFonts w:ascii="Calibri" w:hAnsi="Calibri"/>
        </w:rPr>
        <w:t xml:space="preserve">However, </w:t>
      </w:r>
      <w:r w:rsidR="005E4FD3" w:rsidRPr="00BE026C">
        <w:rPr>
          <w:rFonts w:ascii="Calibri" w:hAnsi="Calibri"/>
        </w:rPr>
        <w:t>one of the issue with the project design is that the linkage</w:t>
      </w:r>
      <w:r w:rsidR="00E4671B" w:rsidRPr="00BE026C">
        <w:rPr>
          <w:rFonts w:ascii="Calibri" w:hAnsi="Calibri"/>
        </w:rPr>
        <w:t>s</w:t>
      </w:r>
      <w:r w:rsidR="005E4FD3" w:rsidRPr="00BE026C">
        <w:rPr>
          <w:rFonts w:ascii="Calibri" w:hAnsi="Calibri"/>
        </w:rPr>
        <w:t xml:space="preserve"> between the two planned Outcomes of the proj</w:t>
      </w:r>
      <w:r w:rsidR="00E4671B" w:rsidRPr="00BE026C">
        <w:rPr>
          <w:rFonts w:ascii="Calibri" w:hAnsi="Calibri"/>
        </w:rPr>
        <w:t>ect and the project objective are</w:t>
      </w:r>
      <w:r w:rsidR="005E4FD3" w:rsidRPr="00BE026C">
        <w:rPr>
          <w:rFonts w:ascii="Calibri" w:hAnsi="Calibri"/>
        </w:rPr>
        <w:t xml:space="preserve"> not that strong. </w:t>
      </w:r>
      <w:r w:rsidR="004857E2" w:rsidRPr="00BE026C">
        <w:rPr>
          <w:rFonts w:ascii="Calibri" w:hAnsi="Calibri"/>
        </w:rPr>
        <w:t>Furthe</w:t>
      </w:r>
      <w:r w:rsidR="00796F04" w:rsidRPr="00BE026C">
        <w:rPr>
          <w:rFonts w:ascii="Calibri" w:hAnsi="Calibri"/>
        </w:rPr>
        <w:t>r, the indicator</w:t>
      </w:r>
      <w:r w:rsidR="00FC0678">
        <w:rPr>
          <w:rFonts w:ascii="Calibri" w:hAnsi="Calibri"/>
        </w:rPr>
        <w:t xml:space="preserve"> (there is only one indicator)</w:t>
      </w:r>
      <w:r w:rsidR="00796F04" w:rsidRPr="00BE026C">
        <w:rPr>
          <w:rFonts w:ascii="Calibri" w:hAnsi="Calibri"/>
        </w:rPr>
        <w:t xml:space="preserve"> to monitor the achievement of the project objectives </w:t>
      </w:r>
      <w:r w:rsidR="00FC0678">
        <w:rPr>
          <w:rFonts w:ascii="Calibri" w:hAnsi="Calibri"/>
        </w:rPr>
        <w:t xml:space="preserve">and the </w:t>
      </w:r>
      <w:r w:rsidR="00796F04" w:rsidRPr="00BE026C">
        <w:rPr>
          <w:rFonts w:ascii="Calibri" w:hAnsi="Calibri"/>
        </w:rPr>
        <w:t>indicator for Outcome 1 of the project</w:t>
      </w:r>
      <w:r w:rsidR="00FC0678">
        <w:rPr>
          <w:rFonts w:ascii="Calibri" w:hAnsi="Calibri"/>
        </w:rPr>
        <w:t xml:space="preserve"> is the same</w:t>
      </w:r>
      <w:r w:rsidR="00796F04" w:rsidRPr="00BE026C">
        <w:rPr>
          <w:rFonts w:ascii="Calibri" w:hAnsi="Calibri"/>
        </w:rPr>
        <w:t>. It is not clear if one of the indicators of the Outcome 1 is sufficient to monitor the progress of the project objective, then what is is purpose of other indicators for the two Outcomes of the project.</w:t>
      </w:r>
    </w:p>
    <w:p w14:paraId="30B88C2D" w14:textId="58A44E3A" w:rsidR="00E267C6" w:rsidRPr="00BE026C" w:rsidRDefault="008D54C2" w:rsidP="005C28C3">
      <w:pPr>
        <w:spacing w:before="100" w:beforeAutospacing="1" w:line="240" w:lineRule="auto"/>
        <w:rPr>
          <w:rFonts w:ascii="Calibri" w:hAnsi="Calibri"/>
        </w:rPr>
      </w:pPr>
      <w:r w:rsidRPr="000A5539">
        <w:rPr>
          <w:rFonts w:ascii="Calibri" w:hAnsi="Calibri"/>
        </w:rPr>
        <w:t xml:space="preserve">The </w:t>
      </w:r>
      <w:r w:rsidR="003C1860" w:rsidRPr="000A5539">
        <w:rPr>
          <w:rFonts w:ascii="Calibri" w:hAnsi="Calibri"/>
        </w:rPr>
        <w:t xml:space="preserve">purpose and objectives </w:t>
      </w:r>
      <w:r w:rsidRPr="000A5539">
        <w:rPr>
          <w:rFonts w:ascii="Calibri" w:hAnsi="Calibri"/>
        </w:rPr>
        <w:t xml:space="preserve">of the project </w:t>
      </w:r>
      <w:r w:rsidR="003C1860" w:rsidRPr="000A5539">
        <w:rPr>
          <w:rFonts w:ascii="Calibri" w:hAnsi="Calibri"/>
        </w:rPr>
        <w:t>remain valid and relevant</w:t>
      </w:r>
      <w:r w:rsidRPr="000A5539">
        <w:rPr>
          <w:rFonts w:ascii="Calibri" w:hAnsi="Calibri"/>
        </w:rPr>
        <w:t xml:space="preserve"> since the time of the project design</w:t>
      </w:r>
      <w:r w:rsidR="00916F32" w:rsidRPr="000A5539">
        <w:rPr>
          <w:rFonts w:ascii="Calibri" w:hAnsi="Calibri"/>
        </w:rPr>
        <w:t>. Actual implementation of the project got delayed due to outbreak of Ebola in the country. The project document was signed in June 2014 and the</w:t>
      </w:r>
      <w:r w:rsidR="00C22CA8" w:rsidRPr="000A5539">
        <w:rPr>
          <w:rFonts w:ascii="Calibri" w:hAnsi="Calibri"/>
        </w:rPr>
        <w:t xml:space="preserve"> outbreak of Ebola happened </w:t>
      </w:r>
      <w:r w:rsidR="00D87922">
        <w:rPr>
          <w:rFonts w:ascii="Calibri" w:hAnsi="Calibri"/>
        </w:rPr>
        <w:t>al</w:t>
      </w:r>
      <w:r w:rsidR="00C22CA8" w:rsidRPr="000A5539">
        <w:rPr>
          <w:rFonts w:ascii="Calibri" w:hAnsi="Calibri"/>
        </w:rPr>
        <w:t xml:space="preserve">most at that time. </w:t>
      </w:r>
      <w:r w:rsidR="003778CC" w:rsidRPr="000A5539">
        <w:rPr>
          <w:rFonts w:ascii="Calibri" w:hAnsi="Calibri"/>
        </w:rPr>
        <w:t>The project was on a standstill for 16 months due to change in the priorities of the national government and that of the</w:t>
      </w:r>
      <w:r w:rsidR="00B20FCE" w:rsidRPr="000A5539">
        <w:rPr>
          <w:rFonts w:ascii="Calibri" w:hAnsi="Calibri"/>
        </w:rPr>
        <w:t xml:space="preserve"> UN agencies (focused on tackling</w:t>
      </w:r>
      <w:r w:rsidR="003778CC" w:rsidRPr="000A5539">
        <w:rPr>
          <w:rFonts w:ascii="Calibri" w:hAnsi="Calibri"/>
        </w:rPr>
        <w:t xml:space="preserve"> Ebola).</w:t>
      </w:r>
      <w:r w:rsidR="00B20FCE" w:rsidRPr="000A5539">
        <w:rPr>
          <w:rFonts w:ascii="Calibri" w:hAnsi="Calibri"/>
        </w:rPr>
        <w:t xml:space="preserve"> Immediately after the Ebola epidemic was over, the President’s Recovery Priorities Programme was put in place. The recovery programme, focused on seven key priority areas, including; education, energy, health, private sector development, social protection, water and governance. </w:t>
      </w:r>
      <w:r w:rsidR="00F357A8" w:rsidRPr="000A5539">
        <w:rPr>
          <w:rFonts w:ascii="Calibri" w:hAnsi="Calibri"/>
        </w:rPr>
        <w:t>Even after change in the priorities of the government post Ebola, water and WASH remains the focus areas for the government.</w:t>
      </w:r>
      <w:r w:rsidRPr="000A5539">
        <w:rPr>
          <w:rFonts w:ascii="Calibri" w:hAnsi="Calibri"/>
        </w:rPr>
        <w:t xml:space="preserve"> The result</w:t>
      </w:r>
      <w:r w:rsidRPr="00BE026C">
        <w:rPr>
          <w:rFonts w:ascii="Calibri" w:hAnsi="Calibri"/>
        </w:rPr>
        <w:t xml:space="preserve"> </w:t>
      </w:r>
      <w:r w:rsidR="003C1860" w:rsidRPr="00BE026C">
        <w:rPr>
          <w:rFonts w:ascii="Calibri" w:hAnsi="Calibri"/>
        </w:rPr>
        <w:t xml:space="preserve">framework </w:t>
      </w:r>
      <w:r w:rsidRPr="00BE026C">
        <w:rPr>
          <w:rFonts w:ascii="Calibri" w:hAnsi="Calibri"/>
        </w:rPr>
        <w:t xml:space="preserve">of the project </w:t>
      </w:r>
      <w:r w:rsidR="003C1860" w:rsidRPr="00BE026C">
        <w:rPr>
          <w:rFonts w:ascii="Calibri" w:hAnsi="Calibri"/>
        </w:rPr>
        <w:t xml:space="preserve">and design </w:t>
      </w:r>
      <w:r w:rsidRPr="00BE026C">
        <w:rPr>
          <w:rFonts w:ascii="Calibri" w:hAnsi="Calibri"/>
        </w:rPr>
        <w:t xml:space="preserve">are </w:t>
      </w:r>
      <w:r w:rsidR="003C1860" w:rsidRPr="00BE026C">
        <w:rPr>
          <w:rFonts w:ascii="Calibri" w:hAnsi="Calibri"/>
        </w:rPr>
        <w:t>still relevant in the ligh</w:t>
      </w:r>
      <w:r w:rsidRPr="00BE026C">
        <w:rPr>
          <w:rFonts w:ascii="Calibri" w:hAnsi="Calibri"/>
        </w:rPr>
        <w:t xml:space="preserve">t of project experience to date. </w:t>
      </w:r>
    </w:p>
    <w:p w14:paraId="32E65A0A" w14:textId="3259E52E" w:rsidR="002E045D" w:rsidRPr="00BE026C" w:rsidRDefault="00E267C6" w:rsidP="005C28C3">
      <w:pPr>
        <w:spacing w:before="100" w:beforeAutospacing="1" w:line="240" w:lineRule="auto"/>
        <w:rPr>
          <w:rFonts w:ascii="Calibri" w:hAnsi="Calibri"/>
          <w:highlight w:val="yellow"/>
        </w:rPr>
      </w:pPr>
      <w:r w:rsidRPr="00BE026C">
        <w:rPr>
          <w:rFonts w:ascii="Calibri" w:hAnsi="Calibri"/>
        </w:rPr>
        <w:t>T</w:t>
      </w:r>
      <w:r w:rsidR="0062252A" w:rsidRPr="00BE026C">
        <w:rPr>
          <w:rFonts w:ascii="Calibri" w:hAnsi="Calibri"/>
        </w:rPr>
        <w:t xml:space="preserve">here are issues regarding the way the project is </w:t>
      </w:r>
      <w:r w:rsidR="00D87922" w:rsidRPr="00BE026C">
        <w:rPr>
          <w:rFonts w:ascii="Calibri" w:hAnsi="Calibri"/>
        </w:rPr>
        <w:t>structure</w:t>
      </w:r>
      <w:r w:rsidR="00D87922">
        <w:rPr>
          <w:rFonts w:ascii="Calibri" w:hAnsi="Calibri"/>
        </w:rPr>
        <w:t>d</w:t>
      </w:r>
      <w:r w:rsidR="00D87922" w:rsidRPr="00BE026C">
        <w:rPr>
          <w:rFonts w:ascii="Calibri" w:hAnsi="Calibri"/>
        </w:rPr>
        <w:t xml:space="preserve"> </w:t>
      </w:r>
      <w:r w:rsidR="0062252A" w:rsidRPr="00BE026C">
        <w:rPr>
          <w:rFonts w:ascii="Calibri" w:hAnsi="Calibri"/>
        </w:rPr>
        <w:t xml:space="preserve">and the results </w:t>
      </w:r>
      <w:r w:rsidR="00F71A56" w:rsidRPr="00BE026C">
        <w:rPr>
          <w:rFonts w:ascii="Calibri" w:hAnsi="Calibri"/>
        </w:rPr>
        <w:t>framework</w:t>
      </w:r>
      <w:r w:rsidR="0062252A" w:rsidRPr="00BE026C">
        <w:rPr>
          <w:rFonts w:ascii="Calibri" w:hAnsi="Calibri"/>
        </w:rPr>
        <w:t>. Some the issues are follows:</w:t>
      </w:r>
    </w:p>
    <w:p w14:paraId="4A18F43E" w14:textId="77777777" w:rsidR="0062252A" w:rsidRPr="00BE026C" w:rsidRDefault="00823DE0" w:rsidP="00542989">
      <w:pPr>
        <w:pStyle w:val="ListParagraph"/>
        <w:numPr>
          <w:ilvl w:val="0"/>
          <w:numId w:val="46"/>
        </w:numPr>
        <w:spacing w:before="100" w:beforeAutospacing="1" w:line="240" w:lineRule="auto"/>
      </w:pPr>
      <w:r w:rsidRPr="00BE026C">
        <w:t>The indicators used for the project objective and the two components / outcomes of the project are not in line with the project objective / Outcome. The apparent reason for this is that the project design has used the indicators provided in the GEF</w:t>
      </w:r>
      <w:r w:rsidR="00C21A3D" w:rsidRPr="00BE026C">
        <w:t xml:space="preserve"> Adaptation Monitoring and Assessment Tool (AMAT)</w:t>
      </w:r>
      <w:r w:rsidRPr="00BE026C">
        <w:t>. It need to be understood that the indicators provided in the AMAT are for the CC Adaptation tool and would not n</w:t>
      </w:r>
      <w:r w:rsidR="00E267C6" w:rsidRPr="00BE026C">
        <w:t>ecessarily suit the needs of a</w:t>
      </w:r>
      <w:r w:rsidRPr="00BE026C">
        <w:t xml:space="preserve"> given climate change adaptation project.</w:t>
      </w:r>
    </w:p>
    <w:p w14:paraId="3A5EDAB8" w14:textId="3CAC50C7" w:rsidR="00FE3EF7" w:rsidRDefault="008E435B" w:rsidP="00542989">
      <w:pPr>
        <w:pStyle w:val="ListParagraph"/>
        <w:numPr>
          <w:ilvl w:val="0"/>
          <w:numId w:val="46"/>
        </w:numPr>
        <w:spacing w:before="100" w:beforeAutospacing="1" w:line="240" w:lineRule="auto"/>
      </w:pPr>
      <w:r w:rsidRPr="00BE026C">
        <w:t xml:space="preserve">The </w:t>
      </w:r>
      <w:r w:rsidR="00FE3EF7" w:rsidRPr="00BE026C">
        <w:t>Outcome 1 of the project</w:t>
      </w:r>
      <w:r w:rsidRPr="00BE026C">
        <w:t>,</w:t>
      </w:r>
      <w:r w:rsidR="00FE3EF7" w:rsidRPr="00BE026C">
        <w:t xml:space="preserve"> wishes to </w:t>
      </w:r>
      <w:r w:rsidR="00823DE0" w:rsidRPr="00BE026C">
        <w:t xml:space="preserve">achieve </w:t>
      </w:r>
      <w:r w:rsidR="00FE3EF7" w:rsidRPr="00BE026C">
        <w:t>revis</w:t>
      </w:r>
      <w:r w:rsidR="00823DE0" w:rsidRPr="00BE026C">
        <w:t>ion</w:t>
      </w:r>
      <w:r w:rsidR="00FE3EF7" w:rsidRPr="00BE026C">
        <w:t xml:space="preserve"> of the policies to incentivise the investment by the private sector. The apparent aim is to attract private sector investment in the water sector. However, the targets for this outcome </w:t>
      </w:r>
      <w:r w:rsidR="00D87922">
        <w:t>do not</w:t>
      </w:r>
      <w:r w:rsidR="00FE3EF7" w:rsidRPr="00BE026C">
        <w:t xml:space="preserve"> reflect revision of policies. The targets only </w:t>
      </w:r>
      <w:r w:rsidR="003E657A" w:rsidRPr="00BE026C">
        <w:t>quantify</w:t>
      </w:r>
      <w:r w:rsidR="00FE3EF7" w:rsidRPr="00BE026C">
        <w:t xml:space="preserve"> the increased level of awareness </w:t>
      </w:r>
      <w:r w:rsidR="00823DE0" w:rsidRPr="00BE026C">
        <w:t xml:space="preserve">(regarding climate change impacts and adaptation measures) </w:t>
      </w:r>
      <w:r w:rsidR="00FE3EF7" w:rsidRPr="00BE026C">
        <w:t xml:space="preserve">of some of the government stakeholders. This view is further </w:t>
      </w:r>
      <w:r w:rsidR="003E657A" w:rsidRPr="00BE026C">
        <w:t>strengthen</w:t>
      </w:r>
      <w:r w:rsidR="00D87922">
        <w:t>ed</w:t>
      </w:r>
      <w:r w:rsidR="00FE3EF7" w:rsidRPr="00BE026C">
        <w:t xml:space="preserve"> by having a look at the set of outputs and the corresponding act</w:t>
      </w:r>
      <w:r w:rsidR="00326D9E">
        <w:t>ivities (as specified in Table 5</w:t>
      </w:r>
      <w:r w:rsidR="00FE3EF7" w:rsidRPr="00BE026C">
        <w:t>)</w:t>
      </w:r>
      <w:r w:rsidR="003E657A" w:rsidRPr="00BE026C">
        <w:t>. Thus, Outcome 1 of the project and the corresponding Outputs (and the activities) are not aligned.</w:t>
      </w:r>
      <w:r w:rsidR="0078287E" w:rsidRPr="00BE026C">
        <w:t xml:space="preserve"> PIR 2016 of the project has also identified this problem and has noted as </w:t>
      </w:r>
      <w:r w:rsidR="003F185B">
        <w:t>detailed in Box 1.</w:t>
      </w:r>
    </w:p>
    <w:p w14:paraId="63F9A9C5" w14:textId="77777777" w:rsidR="003F185B" w:rsidRDefault="003F185B" w:rsidP="003F185B">
      <w:pPr>
        <w:pStyle w:val="ListParagraph"/>
        <w:numPr>
          <w:ilvl w:val="0"/>
          <w:numId w:val="46"/>
        </w:numPr>
        <w:spacing w:before="100" w:beforeAutospacing="1" w:line="240" w:lineRule="auto"/>
      </w:pPr>
      <w:r w:rsidRPr="00BE026C">
        <w:t>One of the issues with the project design is that, while the project document has provided a set of ‘Projected Outputs’ along with the corresponding set of activities for each of the two Outcomes of the project, the project design has failed to carry these Outputs (and the corresponding activities) to the results framework for the project. The indicators have been put at the Outcome level and do not necessarily reflect the Outputs (and the corresponding activities) mentioned in the ‘Project Document’.</w:t>
      </w:r>
    </w:p>
    <w:p w14:paraId="7BF2DE1A" w14:textId="77777777" w:rsidR="003F185B" w:rsidRDefault="003F185B" w:rsidP="003F185B">
      <w:pPr>
        <w:pStyle w:val="ListParagraph"/>
        <w:spacing w:before="100" w:beforeAutospacing="1" w:line="240" w:lineRule="auto"/>
      </w:pPr>
    </w:p>
    <w:tbl>
      <w:tblPr>
        <w:tblStyle w:val="TableGrid"/>
        <w:tblW w:w="0" w:type="auto"/>
        <w:tblInd w:w="-5" w:type="dxa"/>
        <w:tblBorders>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21"/>
      </w:tblGrid>
      <w:tr w:rsidR="00BD2DF5" w:rsidRPr="008C6058" w14:paraId="4F53790F" w14:textId="77777777" w:rsidTr="00BD2DF5">
        <w:tc>
          <w:tcPr>
            <w:tcW w:w="9021" w:type="dxa"/>
            <w:shd w:val="clear" w:color="auto" w:fill="C6D9F1" w:themeFill="text2" w:themeFillTint="33"/>
          </w:tcPr>
          <w:p w14:paraId="2F3F8F18" w14:textId="77777777" w:rsidR="008C6058" w:rsidRDefault="003F185B" w:rsidP="00CF7137">
            <w:pPr>
              <w:pStyle w:val="ListParagraph"/>
              <w:spacing w:before="100" w:beforeAutospacing="1" w:line="240" w:lineRule="auto"/>
              <w:ind w:left="0"/>
              <w:jc w:val="center"/>
              <w:rPr>
                <w:b/>
                <w:sz w:val="20"/>
                <w:szCs w:val="20"/>
              </w:rPr>
            </w:pPr>
            <w:r w:rsidRPr="008C6058">
              <w:rPr>
                <w:b/>
                <w:sz w:val="20"/>
                <w:szCs w:val="20"/>
              </w:rPr>
              <w:t>Box 1</w:t>
            </w:r>
            <w:r w:rsidR="00CF7137">
              <w:rPr>
                <w:b/>
                <w:sz w:val="20"/>
                <w:szCs w:val="20"/>
              </w:rPr>
              <w:t xml:space="preserve">: </w:t>
            </w:r>
            <w:r w:rsidRPr="008C6058">
              <w:rPr>
                <w:b/>
                <w:sz w:val="20"/>
                <w:szCs w:val="20"/>
              </w:rPr>
              <w:t>Quotes from the PIR 2016</w:t>
            </w:r>
          </w:p>
          <w:p w14:paraId="34616B1A" w14:textId="77777777" w:rsidR="008C6058" w:rsidRDefault="003F185B" w:rsidP="008C6058">
            <w:pPr>
              <w:pStyle w:val="ListParagraph"/>
              <w:numPr>
                <w:ilvl w:val="0"/>
                <w:numId w:val="73"/>
              </w:numPr>
              <w:spacing w:before="100" w:beforeAutospacing="1" w:line="240" w:lineRule="auto"/>
              <w:ind w:left="157" w:hanging="157"/>
              <w:rPr>
                <w:b/>
                <w:sz w:val="20"/>
                <w:szCs w:val="20"/>
              </w:rPr>
            </w:pPr>
            <w:r w:rsidRPr="008C6058">
              <w:rPr>
                <w:i/>
                <w:sz w:val="20"/>
                <w:szCs w:val="20"/>
              </w:rPr>
              <w:t>“the target for the indicator on mainstreaming of adaptation concerns within at least the Guma Reservoir management process under Outcome one is limited to the establishment of a climate change resilience plan. As the presence of a plan does not necessarily result in mainstreaming, this target needs to be revised.”</w:t>
            </w:r>
          </w:p>
          <w:p w14:paraId="1856A70E" w14:textId="77777777" w:rsidR="003F185B" w:rsidRPr="008C6058" w:rsidRDefault="003F185B" w:rsidP="008C6058">
            <w:pPr>
              <w:pStyle w:val="ListParagraph"/>
              <w:numPr>
                <w:ilvl w:val="0"/>
                <w:numId w:val="73"/>
              </w:numPr>
              <w:spacing w:before="100" w:beforeAutospacing="1" w:line="240" w:lineRule="auto"/>
              <w:ind w:left="157" w:hanging="157"/>
              <w:rPr>
                <w:b/>
                <w:sz w:val="20"/>
                <w:szCs w:val="20"/>
              </w:rPr>
            </w:pPr>
            <w:r w:rsidRPr="008C6058">
              <w:rPr>
                <w:i/>
                <w:sz w:val="20"/>
                <w:szCs w:val="20"/>
              </w:rPr>
              <w:t>“Insufficient investment by the private sector could pose a risk for the longer-term sustainability of the project. Incentivisation of the private sector to invest in climate smart technologies will not only depend on increased awareness among key stakeholders of climate risks, but also on Government ability to adequately address barriers that may hamper private sector investment (e.g. tax-related issues), and the project presently does not adequately address this issue (see activities described under Output 1.d in pro doc). To mitigate this longer-term sustainability risk, it was therefore agreed with the MWR that the project will facilitate a consultancy aimed at obtaining insights in the current investment climate, recommend solutions for increased investment and present these to relevant stakeholders.”</w:t>
            </w:r>
          </w:p>
        </w:tc>
      </w:tr>
    </w:tbl>
    <w:p w14:paraId="4AA4E1D8" w14:textId="22BF116A" w:rsidR="005D1927" w:rsidRPr="00AD3446" w:rsidRDefault="0018702F" w:rsidP="00C5740E">
      <w:pPr>
        <w:spacing w:before="100" w:beforeAutospacing="1" w:line="240" w:lineRule="auto"/>
        <w:rPr>
          <w:rFonts w:ascii="Calibri" w:hAnsi="Calibri"/>
        </w:rPr>
      </w:pPr>
      <w:r w:rsidRPr="00BE026C">
        <w:rPr>
          <w:rFonts w:ascii="Calibri" w:hAnsi="Calibri"/>
        </w:rPr>
        <w:t>Although, the performance measurement indicators and targets as provided in the results framework are SMART (specific, measurable, achievable, reasonable and time-bounded), they do not necessarily reflect the progress or achievement of the project outcomes (particularly for the Outcome 1).</w:t>
      </w:r>
      <w:r w:rsidR="006E2D77">
        <w:rPr>
          <w:rFonts w:ascii="Calibri" w:hAnsi="Calibri"/>
        </w:rPr>
        <w:t xml:space="preserve"> </w:t>
      </w:r>
      <w:r w:rsidR="00266CFE" w:rsidRPr="001D5A87">
        <w:rPr>
          <w:rFonts w:ascii="Calibri" w:hAnsi="Calibri"/>
        </w:rPr>
        <w:t xml:space="preserve">The </w:t>
      </w:r>
      <w:r w:rsidR="00266CFE" w:rsidRPr="00AD3446">
        <w:rPr>
          <w:rFonts w:ascii="Calibri" w:hAnsi="Calibri"/>
        </w:rPr>
        <w:t xml:space="preserve">project document has </w:t>
      </w:r>
      <w:r w:rsidR="005D1927" w:rsidRPr="00AD3446">
        <w:rPr>
          <w:rFonts w:ascii="Calibri" w:hAnsi="Calibri"/>
        </w:rPr>
        <w:t>recognised</w:t>
      </w:r>
      <w:r w:rsidR="00266CFE" w:rsidRPr="00AD3446">
        <w:rPr>
          <w:rFonts w:ascii="Calibri" w:hAnsi="Calibri"/>
        </w:rPr>
        <w:t xml:space="preserve"> the need and import</w:t>
      </w:r>
      <w:r w:rsidR="005D1927" w:rsidRPr="009170F0">
        <w:rPr>
          <w:rFonts w:ascii="Calibri" w:hAnsi="Calibri"/>
        </w:rPr>
        <w:t>ance of involving females in the intervention</w:t>
      </w:r>
      <w:r w:rsidR="005D1927" w:rsidRPr="00A835A7">
        <w:rPr>
          <w:rFonts w:ascii="Calibri" w:hAnsi="Calibri"/>
        </w:rPr>
        <w:t xml:space="preserve">s to provide safe and reliable source of water to the communities.  Thus, the project design has provided for gender </w:t>
      </w:r>
      <w:r w:rsidR="005D1927" w:rsidRPr="00FD4EE0">
        <w:rPr>
          <w:rFonts w:ascii="Calibri" w:hAnsi="Calibri"/>
        </w:rPr>
        <w:t>sensitive</w:t>
      </w:r>
      <w:r w:rsidR="005D1927" w:rsidRPr="009E4244">
        <w:rPr>
          <w:rFonts w:ascii="Calibri" w:hAnsi="Calibri"/>
        </w:rPr>
        <w:t xml:space="preserve"> analysis and planning so that the water supply management is more climate resilient. </w:t>
      </w:r>
      <w:r w:rsidR="001D5A87" w:rsidRPr="004C1C9C">
        <w:rPr>
          <w:rFonts w:ascii="Calibri" w:hAnsi="Calibri"/>
        </w:rPr>
        <w:t>The project design has</w:t>
      </w:r>
      <w:r w:rsidR="005D1927" w:rsidRPr="000232B2">
        <w:rPr>
          <w:rFonts w:ascii="Calibri" w:hAnsi="Calibri"/>
        </w:rPr>
        <w:t xml:space="preserve"> emphasis</w:t>
      </w:r>
      <w:r w:rsidR="001D5A87" w:rsidRPr="00A67A64">
        <w:rPr>
          <w:rFonts w:ascii="Calibri" w:hAnsi="Calibri"/>
        </w:rPr>
        <w:t>ed</w:t>
      </w:r>
      <w:r w:rsidR="005D1927" w:rsidRPr="002F2ABE">
        <w:rPr>
          <w:rFonts w:ascii="Calibri" w:hAnsi="Calibri"/>
        </w:rPr>
        <w:t xml:space="preserve"> on the need for </w:t>
      </w:r>
      <w:r w:rsidR="005D1927" w:rsidRPr="00AD3446">
        <w:rPr>
          <w:rFonts w:ascii="Calibri" w:hAnsi="Calibri" w:cs="Garamond"/>
          <w:lang w:val="en-US" w:eastAsia="en-US"/>
        </w:rPr>
        <w:t xml:space="preserve">integrating gender specific information elements into the training material meant for capacity </w:t>
      </w:r>
      <w:r w:rsidR="001D5A87" w:rsidRPr="00AD3446">
        <w:rPr>
          <w:rFonts w:ascii="Calibri" w:hAnsi="Calibri" w:cs="Garamond"/>
          <w:lang w:val="en-US" w:eastAsia="en-US"/>
        </w:rPr>
        <w:t>building</w:t>
      </w:r>
      <w:r w:rsidR="005D1927" w:rsidRPr="00AD3446">
        <w:rPr>
          <w:rFonts w:ascii="Calibri" w:hAnsi="Calibri" w:cs="Garamond"/>
          <w:lang w:val="en-US" w:eastAsia="en-US"/>
        </w:rPr>
        <w:t xml:space="preserve"> and </w:t>
      </w:r>
      <w:r w:rsidR="001D5A87" w:rsidRPr="00AD3446">
        <w:rPr>
          <w:rFonts w:ascii="Calibri" w:hAnsi="Calibri" w:cs="Garamond"/>
          <w:lang w:val="en-US" w:eastAsia="en-US"/>
        </w:rPr>
        <w:t xml:space="preserve">awareness </w:t>
      </w:r>
      <w:r w:rsidR="005D1927" w:rsidRPr="00AD3446">
        <w:rPr>
          <w:rFonts w:ascii="Calibri" w:hAnsi="Calibri" w:cs="Garamond"/>
          <w:lang w:val="en-US" w:eastAsia="en-US"/>
        </w:rPr>
        <w:t xml:space="preserve">creation. Some of the specific provisions in this regard includes </w:t>
      </w:r>
      <w:r w:rsidR="001D5A87" w:rsidRPr="00AD3446">
        <w:rPr>
          <w:rFonts w:ascii="Calibri" w:hAnsi="Calibri" w:cs="Garamond"/>
          <w:lang w:val="en-US" w:eastAsia="en-US"/>
        </w:rPr>
        <w:t>the following;</w:t>
      </w:r>
    </w:p>
    <w:p w14:paraId="7EC9BF43" w14:textId="77777777" w:rsidR="001D5A87" w:rsidRPr="00A835A7" w:rsidRDefault="001D5A87" w:rsidP="00C5740E">
      <w:pPr>
        <w:pStyle w:val="ListParagraph"/>
        <w:widowControl w:val="0"/>
        <w:numPr>
          <w:ilvl w:val="0"/>
          <w:numId w:val="77"/>
        </w:numPr>
        <w:autoSpaceDE w:val="0"/>
        <w:autoSpaceDN w:val="0"/>
        <w:adjustRightInd w:val="0"/>
        <w:spacing w:after="240" w:line="240" w:lineRule="auto"/>
        <w:ind w:left="270" w:hanging="270"/>
        <w:rPr>
          <w:rFonts w:cs="Garamond"/>
          <w:lang w:val="en-US"/>
        </w:rPr>
      </w:pPr>
      <w:r w:rsidRPr="009170F0">
        <w:rPr>
          <w:rFonts w:cs="Garamond"/>
          <w:lang w:val="en-US"/>
        </w:rPr>
        <w:t>I</w:t>
      </w:r>
      <w:r w:rsidR="00287CA1" w:rsidRPr="00A835A7">
        <w:rPr>
          <w:rFonts w:cs="Garamond"/>
          <w:lang w:val="en-US"/>
        </w:rPr>
        <w:t>dentification of gender-based capacities and resources fo</w:t>
      </w:r>
      <w:r w:rsidRPr="00A835A7">
        <w:rPr>
          <w:rFonts w:cs="Garamond"/>
          <w:lang w:val="en-US"/>
        </w:rPr>
        <w:t>r managing climate changes risk</w:t>
      </w:r>
    </w:p>
    <w:p w14:paraId="08CA8F90" w14:textId="77777777" w:rsidR="00C5740E" w:rsidRPr="006B50D9" w:rsidRDefault="001D5A87" w:rsidP="00C5740E">
      <w:pPr>
        <w:pStyle w:val="ListParagraph"/>
        <w:widowControl w:val="0"/>
        <w:numPr>
          <w:ilvl w:val="0"/>
          <w:numId w:val="77"/>
        </w:numPr>
        <w:autoSpaceDE w:val="0"/>
        <w:autoSpaceDN w:val="0"/>
        <w:adjustRightInd w:val="0"/>
        <w:spacing w:after="240" w:line="240" w:lineRule="auto"/>
        <w:ind w:left="270" w:hanging="270"/>
        <w:rPr>
          <w:rFonts w:cs="Garamond"/>
          <w:lang w:val="en-US"/>
        </w:rPr>
      </w:pPr>
      <w:r w:rsidRPr="00FD4EE0">
        <w:rPr>
          <w:rFonts w:cs="Garamond"/>
          <w:lang w:val="en-US"/>
        </w:rPr>
        <w:t>D</w:t>
      </w:r>
      <w:r w:rsidR="00287CA1" w:rsidRPr="009E4244">
        <w:rPr>
          <w:rFonts w:cs="Garamond"/>
          <w:lang w:val="en-US"/>
        </w:rPr>
        <w:t>evelop</w:t>
      </w:r>
      <w:r w:rsidRPr="009E4244">
        <w:rPr>
          <w:rFonts w:cs="Garamond"/>
          <w:lang w:val="en-US"/>
        </w:rPr>
        <w:t>ment of</w:t>
      </w:r>
      <w:r w:rsidR="00287CA1" w:rsidRPr="004C1C9C">
        <w:rPr>
          <w:rFonts w:cs="Garamond"/>
          <w:lang w:val="en-US"/>
        </w:rPr>
        <w:t xml:space="preserve"> climate risks tools and learning programme</w:t>
      </w:r>
      <w:r w:rsidRPr="000232B2">
        <w:rPr>
          <w:rFonts w:cs="Garamond"/>
          <w:lang w:val="en-US"/>
        </w:rPr>
        <w:t xml:space="preserve"> </w:t>
      </w:r>
      <w:r w:rsidRPr="00A67A64">
        <w:rPr>
          <w:rFonts w:cs="Garamond"/>
          <w:lang w:val="en-US"/>
        </w:rPr>
        <w:t>in which</w:t>
      </w:r>
      <w:r w:rsidRPr="002F2ABE">
        <w:rPr>
          <w:rFonts w:cs="Garamond"/>
          <w:lang w:val="en-US"/>
        </w:rPr>
        <w:t xml:space="preserve"> gender issues are</w:t>
      </w:r>
      <w:r w:rsidR="00287CA1" w:rsidRPr="00777534">
        <w:rPr>
          <w:rFonts w:cs="Garamond"/>
          <w:lang w:val="en-US"/>
        </w:rPr>
        <w:t xml:space="preserve"> appropriately highlighted </w:t>
      </w:r>
      <w:r w:rsidRPr="00A336C3">
        <w:rPr>
          <w:rFonts w:cs="Garamond"/>
          <w:lang w:val="en-US"/>
        </w:rPr>
        <w:t xml:space="preserve">in the </w:t>
      </w:r>
      <w:r w:rsidR="00C5740E" w:rsidRPr="006B50D9">
        <w:rPr>
          <w:rFonts w:cs="Garamond"/>
          <w:lang w:val="en-US"/>
        </w:rPr>
        <w:t>training material</w:t>
      </w:r>
    </w:p>
    <w:p w14:paraId="17DF7C3F" w14:textId="77777777" w:rsidR="00C5740E" w:rsidRPr="00FF5739" w:rsidRDefault="00C5740E" w:rsidP="00C5740E">
      <w:pPr>
        <w:pStyle w:val="ListParagraph"/>
        <w:widowControl w:val="0"/>
        <w:numPr>
          <w:ilvl w:val="0"/>
          <w:numId w:val="77"/>
        </w:numPr>
        <w:autoSpaceDE w:val="0"/>
        <w:autoSpaceDN w:val="0"/>
        <w:adjustRightInd w:val="0"/>
        <w:spacing w:after="240" w:line="240" w:lineRule="auto"/>
        <w:ind w:left="270" w:hanging="270"/>
        <w:rPr>
          <w:rFonts w:cs="Garamond"/>
          <w:lang w:val="en-US"/>
        </w:rPr>
      </w:pPr>
      <w:r w:rsidRPr="00A13845">
        <w:rPr>
          <w:rFonts w:cs="Garamond"/>
          <w:lang w:val="en-US"/>
        </w:rPr>
        <w:t>E</w:t>
      </w:r>
      <w:r w:rsidR="00287CA1" w:rsidRPr="00197B03">
        <w:rPr>
          <w:rFonts w:cs="Garamond"/>
          <w:lang w:val="en-US"/>
        </w:rPr>
        <w:t>nsur</w:t>
      </w:r>
      <w:r w:rsidR="001D5A87" w:rsidRPr="00F36013">
        <w:rPr>
          <w:rFonts w:cs="Garamond"/>
          <w:lang w:val="en-US"/>
        </w:rPr>
        <w:t>e</w:t>
      </w:r>
      <w:r w:rsidR="00287CA1" w:rsidRPr="00F36013">
        <w:rPr>
          <w:rFonts w:cs="Garamond"/>
          <w:lang w:val="en-US"/>
        </w:rPr>
        <w:t xml:space="preserve"> gender balance among participants</w:t>
      </w:r>
      <w:r w:rsidR="001D5A87" w:rsidRPr="00176687">
        <w:rPr>
          <w:rFonts w:cs="Garamond"/>
          <w:lang w:val="en-US"/>
        </w:rPr>
        <w:t xml:space="preserve"> in the training </w:t>
      </w:r>
      <w:r w:rsidRPr="00B515E5">
        <w:rPr>
          <w:rFonts w:cs="Garamond"/>
          <w:lang w:val="en-US"/>
        </w:rPr>
        <w:t>programs</w:t>
      </w:r>
      <w:r w:rsidR="00287CA1" w:rsidRPr="00713D4E">
        <w:rPr>
          <w:rFonts w:cs="Garamond"/>
          <w:lang w:val="en-US"/>
        </w:rPr>
        <w:t xml:space="preserve"> and the use of participatory learning format allowing both men and women to interact, exchanges of experiences a</w:t>
      </w:r>
      <w:r w:rsidR="00287CA1" w:rsidRPr="007B76B0">
        <w:rPr>
          <w:rFonts w:cs="Garamond"/>
          <w:lang w:val="en-US"/>
        </w:rPr>
        <w:t xml:space="preserve">nd develop common vision and understanding on climate risks management. </w:t>
      </w:r>
    </w:p>
    <w:p w14:paraId="576B3F1E" w14:textId="4B0EBEA5" w:rsidR="00287CA1" w:rsidRPr="005B35E7" w:rsidRDefault="00287CA1" w:rsidP="006E2D77">
      <w:pPr>
        <w:pStyle w:val="ListParagraph"/>
        <w:widowControl w:val="0"/>
        <w:numPr>
          <w:ilvl w:val="0"/>
          <w:numId w:val="77"/>
        </w:numPr>
        <w:autoSpaceDE w:val="0"/>
        <w:autoSpaceDN w:val="0"/>
        <w:adjustRightInd w:val="0"/>
        <w:spacing w:after="240" w:line="240" w:lineRule="auto"/>
        <w:ind w:left="270" w:hanging="270"/>
        <w:rPr>
          <w:rFonts w:cs="Garamond"/>
          <w:lang w:val="en-US"/>
        </w:rPr>
      </w:pPr>
      <w:r w:rsidRPr="008541F9">
        <w:rPr>
          <w:rFonts w:cs="Garamond"/>
          <w:lang w:val="en-US"/>
        </w:rPr>
        <w:t xml:space="preserve">Monitor </w:t>
      </w:r>
      <w:r w:rsidR="00C5740E" w:rsidRPr="00A231AA">
        <w:rPr>
          <w:rFonts w:cs="Garamond"/>
          <w:lang w:val="en-US"/>
        </w:rPr>
        <w:t xml:space="preserve">of </w:t>
      </w:r>
      <w:r w:rsidRPr="00A231AA">
        <w:rPr>
          <w:rFonts w:cs="Garamond"/>
          <w:lang w:val="en-US"/>
        </w:rPr>
        <w:t xml:space="preserve">learning impacts and applications with the use of Gender-disaggregated monitoring and evaluation system to measures how trainings affected both women and men. </w:t>
      </w:r>
    </w:p>
    <w:p w14:paraId="3408B2DB" w14:textId="77777777" w:rsidR="00326D9E" w:rsidRPr="00A045A4" w:rsidRDefault="00326D9E" w:rsidP="00A045A4">
      <w:pPr>
        <w:sectPr w:rsidR="00326D9E" w:rsidRPr="00A045A4" w:rsidSect="00115523">
          <w:pgSz w:w="11906" w:h="16838" w:code="9"/>
          <w:pgMar w:top="1440" w:right="1440" w:bottom="1440" w:left="1440" w:header="709" w:footer="304" w:gutter="0"/>
          <w:cols w:space="708"/>
          <w:docGrid w:linePitch="360"/>
        </w:sectPr>
      </w:pPr>
    </w:p>
    <w:p w14:paraId="5F9302BF" w14:textId="70D02674" w:rsidR="000026F1" w:rsidRPr="00BE026C" w:rsidRDefault="00AB39D1" w:rsidP="005C28C3">
      <w:pPr>
        <w:pStyle w:val="Heading1"/>
        <w:spacing w:before="100" w:beforeAutospacing="1" w:after="0" w:line="240" w:lineRule="auto"/>
        <w:rPr>
          <w:rFonts w:ascii="Calibri" w:hAnsi="Calibri" w:cs="Times New Roman"/>
        </w:rPr>
      </w:pPr>
      <w:bookmarkStart w:id="36" w:name="_Toc532909632"/>
      <w:r w:rsidRPr="00BE026C">
        <w:rPr>
          <w:rFonts w:ascii="Calibri" w:hAnsi="Calibri" w:cs="Times New Roman"/>
        </w:rPr>
        <w:t>Findings: Progress towards Results</w:t>
      </w:r>
      <w:bookmarkEnd w:id="36"/>
    </w:p>
    <w:p w14:paraId="25DD5578" w14:textId="21F6BC96" w:rsidR="000026F1" w:rsidRPr="00BE026C" w:rsidRDefault="00B12193" w:rsidP="005C28C3">
      <w:pPr>
        <w:pStyle w:val="BodyText"/>
        <w:spacing w:before="100" w:beforeAutospacing="1"/>
        <w:rPr>
          <w:rFonts w:ascii="Calibri" w:hAnsi="Calibri"/>
          <w:sz w:val="22"/>
          <w:szCs w:val="22"/>
          <w:lang w:val="en-GB"/>
        </w:rPr>
      </w:pPr>
      <w:r>
        <w:rPr>
          <w:rFonts w:ascii="Calibri" w:hAnsi="Calibri"/>
          <w:sz w:val="22"/>
          <w:szCs w:val="22"/>
          <w:lang w:val="en-GB"/>
        </w:rPr>
        <w:t>As per the project document, t</w:t>
      </w:r>
      <w:r w:rsidR="003A6600" w:rsidRPr="00BE026C">
        <w:rPr>
          <w:rFonts w:ascii="Calibri" w:hAnsi="Calibri"/>
          <w:sz w:val="22"/>
          <w:szCs w:val="22"/>
          <w:lang w:val="en-GB"/>
        </w:rPr>
        <w:t>he project start date is M</w:t>
      </w:r>
      <w:r w:rsidR="000155BF" w:rsidRPr="00BE026C">
        <w:rPr>
          <w:rFonts w:ascii="Calibri" w:hAnsi="Calibri"/>
          <w:sz w:val="22"/>
          <w:szCs w:val="22"/>
          <w:lang w:val="en-GB"/>
        </w:rPr>
        <w:t>ay</w:t>
      </w:r>
      <w:r w:rsidR="00FC77FA" w:rsidRPr="00BE026C">
        <w:rPr>
          <w:rFonts w:ascii="Calibri" w:hAnsi="Calibri"/>
          <w:sz w:val="22"/>
          <w:szCs w:val="22"/>
          <w:lang w:val="en-GB"/>
        </w:rPr>
        <w:t xml:space="preserve"> 2014, </w:t>
      </w:r>
      <w:r w:rsidR="0020052B" w:rsidRPr="00BE026C">
        <w:rPr>
          <w:rFonts w:ascii="Calibri" w:hAnsi="Calibri"/>
          <w:sz w:val="22"/>
          <w:szCs w:val="22"/>
          <w:lang w:val="en-GB"/>
        </w:rPr>
        <w:t>and</w:t>
      </w:r>
      <w:r w:rsidR="00FC77FA" w:rsidRPr="00BE026C">
        <w:rPr>
          <w:rFonts w:ascii="Calibri" w:hAnsi="Calibri"/>
          <w:sz w:val="22"/>
          <w:szCs w:val="22"/>
          <w:lang w:val="en-GB"/>
        </w:rPr>
        <w:t xml:space="preserve"> </w:t>
      </w:r>
      <w:r w:rsidR="0055706F" w:rsidRPr="00BE026C">
        <w:rPr>
          <w:rFonts w:ascii="Calibri" w:hAnsi="Calibri"/>
          <w:sz w:val="22"/>
          <w:szCs w:val="22"/>
          <w:lang w:val="en-GB"/>
        </w:rPr>
        <w:t>the project document got singed in June 2014. Actual i</w:t>
      </w:r>
      <w:r w:rsidR="00FC77FA" w:rsidRPr="00BE026C">
        <w:rPr>
          <w:rFonts w:ascii="Calibri" w:hAnsi="Calibri"/>
          <w:sz w:val="22"/>
          <w:szCs w:val="22"/>
          <w:lang w:val="en-GB"/>
        </w:rPr>
        <w:t>mplementat</w:t>
      </w:r>
      <w:r w:rsidR="007A772D" w:rsidRPr="00BE026C">
        <w:rPr>
          <w:rFonts w:ascii="Calibri" w:hAnsi="Calibri"/>
          <w:sz w:val="22"/>
          <w:szCs w:val="22"/>
          <w:lang w:val="en-GB"/>
        </w:rPr>
        <w:t xml:space="preserve">ion of the project </w:t>
      </w:r>
      <w:r w:rsidR="0089602E">
        <w:rPr>
          <w:rFonts w:ascii="Calibri" w:hAnsi="Calibri"/>
          <w:sz w:val="22"/>
          <w:szCs w:val="22"/>
          <w:lang w:val="en-GB"/>
        </w:rPr>
        <w:t>started</w:t>
      </w:r>
      <w:r w:rsidR="007A772D" w:rsidRPr="00BE026C">
        <w:rPr>
          <w:rFonts w:ascii="Calibri" w:hAnsi="Calibri"/>
          <w:sz w:val="22"/>
          <w:szCs w:val="22"/>
          <w:lang w:val="en-GB"/>
        </w:rPr>
        <w:t xml:space="preserve"> much later</w:t>
      </w:r>
      <w:r w:rsidR="00FC77FA" w:rsidRPr="00BE026C">
        <w:rPr>
          <w:rFonts w:ascii="Calibri" w:hAnsi="Calibri"/>
          <w:sz w:val="22"/>
          <w:szCs w:val="22"/>
          <w:lang w:val="en-GB"/>
        </w:rPr>
        <w:t xml:space="preserve">, due to </w:t>
      </w:r>
      <w:r w:rsidR="003A6600" w:rsidRPr="00BE026C">
        <w:rPr>
          <w:rFonts w:ascii="Calibri" w:hAnsi="Calibri"/>
          <w:sz w:val="22"/>
          <w:szCs w:val="22"/>
          <w:lang w:val="en-GB"/>
        </w:rPr>
        <w:t>outbreak of Ebola during Q2 2014</w:t>
      </w:r>
      <w:r w:rsidR="00207090" w:rsidRPr="00BE026C">
        <w:rPr>
          <w:rFonts w:ascii="Calibri" w:hAnsi="Calibri"/>
          <w:sz w:val="22"/>
          <w:szCs w:val="22"/>
          <w:lang w:val="en-GB"/>
        </w:rPr>
        <w:t>, leading to change</w:t>
      </w:r>
      <w:r w:rsidR="00AD2728">
        <w:rPr>
          <w:rFonts w:ascii="Calibri" w:hAnsi="Calibri"/>
          <w:sz w:val="22"/>
          <w:szCs w:val="22"/>
          <w:lang w:val="en-GB"/>
        </w:rPr>
        <w:t>s</w:t>
      </w:r>
      <w:r w:rsidR="00207090" w:rsidRPr="00BE026C">
        <w:rPr>
          <w:rFonts w:ascii="Calibri" w:hAnsi="Calibri"/>
          <w:sz w:val="22"/>
          <w:szCs w:val="22"/>
          <w:lang w:val="en-GB"/>
        </w:rPr>
        <w:t xml:space="preserve"> in the priorities both for UNDP and the national counterparts</w:t>
      </w:r>
      <w:r w:rsidR="003A6600" w:rsidRPr="00BE026C">
        <w:rPr>
          <w:rFonts w:ascii="Calibri" w:hAnsi="Calibri"/>
          <w:sz w:val="22"/>
          <w:szCs w:val="22"/>
          <w:lang w:val="en-GB"/>
        </w:rPr>
        <w:t xml:space="preserve">. </w:t>
      </w:r>
      <w:r w:rsidR="00207090" w:rsidRPr="00BE026C">
        <w:rPr>
          <w:rFonts w:ascii="Calibri" w:hAnsi="Calibri"/>
          <w:sz w:val="22"/>
          <w:szCs w:val="22"/>
          <w:lang w:val="en-GB"/>
        </w:rPr>
        <w:t xml:space="preserve">The project manager was appointed during October 2015. </w:t>
      </w:r>
      <w:r w:rsidR="00FC77FA" w:rsidRPr="00BE026C">
        <w:rPr>
          <w:rFonts w:ascii="Calibri" w:hAnsi="Calibri"/>
          <w:sz w:val="22"/>
          <w:szCs w:val="22"/>
          <w:lang w:val="en-GB"/>
        </w:rPr>
        <w:t xml:space="preserve">The inception of the project happened in </w:t>
      </w:r>
      <w:r w:rsidR="003A6600" w:rsidRPr="00BE026C">
        <w:rPr>
          <w:rFonts w:ascii="Calibri" w:hAnsi="Calibri"/>
          <w:sz w:val="22"/>
          <w:szCs w:val="22"/>
          <w:lang w:val="en-GB"/>
        </w:rPr>
        <w:t xml:space="preserve">December </w:t>
      </w:r>
      <w:r w:rsidR="00FC77FA" w:rsidRPr="00BE026C">
        <w:rPr>
          <w:rFonts w:ascii="Calibri" w:hAnsi="Calibri"/>
          <w:sz w:val="22"/>
          <w:szCs w:val="22"/>
          <w:lang w:val="en-GB"/>
        </w:rPr>
        <w:t>2015</w:t>
      </w:r>
      <w:r w:rsidR="003A6600" w:rsidRPr="00BE026C">
        <w:rPr>
          <w:rFonts w:ascii="Calibri" w:hAnsi="Calibri"/>
          <w:sz w:val="22"/>
          <w:szCs w:val="22"/>
          <w:lang w:val="en-GB"/>
        </w:rPr>
        <w:t xml:space="preserve"> </w:t>
      </w:r>
      <w:r w:rsidR="00207090" w:rsidRPr="00BE026C">
        <w:rPr>
          <w:rFonts w:ascii="Calibri" w:hAnsi="Calibri"/>
          <w:sz w:val="22"/>
          <w:szCs w:val="22"/>
          <w:lang w:val="en-GB"/>
        </w:rPr>
        <w:t>(as per PIRs</w:t>
      </w:r>
      <w:r w:rsidR="0020052B" w:rsidRPr="00BE026C">
        <w:rPr>
          <w:rFonts w:ascii="Calibri" w:hAnsi="Calibri"/>
          <w:sz w:val="22"/>
          <w:szCs w:val="22"/>
          <w:lang w:val="en-GB"/>
        </w:rPr>
        <w:t xml:space="preserve"> however no inception report is </w:t>
      </w:r>
      <w:r w:rsidR="0052665F" w:rsidRPr="00BE026C">
        <w:rPr>
          <w:rFonts w:ascii="Calibri" w:hAnsi="Calibri"/>
          <w:sz w:val="22"/>
          <w:szCs w:val="22"/>
          <w:lang w:val="en-GB"/>
        </w:rPr>
        <w:t>available</w:t>
      </w:r>
      <w:r w:rsidR="00207090" w:rsidRPr="00BE026C">
        <w:rPr>
          <w:rFonts w:ascii="Calibri" w:hAnsi="Calibri"/>
          <w:sz w:val="22"/>
          <w:szCs w:val="22"/>
          <w:lang w:val="en-GB"/>
        </w:rPr>
        <w:t>)</w:t>
      </w:r>
      <w:r w:rsidR="0055706F" w:rsidRPr="00BE026C">
        <w:rPr>
          <w:rFonts w:ascii="Calibri" w:hAnsi="Calibri"/>
          <w:sz w:val="22"/>
          <w:szCs w:val="22"/>
          <w:lang w:val="en-GB"/>
        </w:rPr>
        <w:t>.</w:t>
      </w:r>
      <w:r w:rsidR="00207090" w:rsidRPr="00BE026C">
        <w:rPr>
          <w:rFonts w:ascii="Calibri" w:hAnsi="Calibri"/>
          <w:sz w:val="22"/>
          <w:szCs w:val="22"/>
          <w:lang w:val="en-GB"/>
        </w:rPr>
        <w:t xml:space="preserve"> There was further delay in actual implementation of the project due to time taken for approval of the work plan and the budget for the year 2016.</w:t>
      </w:r>
    </w:p>
    <w:p w14:paraId="3724AEA4" w14:textId="4F727179" w:rsidR="000026F1" w:rsidRPr="00BE026C" w:rsidRDefault="00C41E54" w:rsidP="005C28C3">
      <w:pPr>
        <w:pStyle w:val="BodyText"/>
        <w:spacing w:before="100" w:beforeAutospacing="1"/>
        <w:rPr>
          <w:rFonts w:ascii="Calibri" w:hAnsi="Calibri"/>
          <w:sz w:val="22"/>
          <w:szCs w:val="22"/>
          <w:lang w:val="en-GB"/>
        </w:rPr>
      </w:pPr>
      <w:r w:rsidRPr="00604786">
        <w:rPr>
          <w:rFonts w:ascii="Calibri" w:hAnsi="Calibri"/>
          <w:sz w:val="22"/>
          <w:szCs w:val="22"/>
          <w:lang w:val="en-GB"/>
        </w:rPr>
        <w:t>In Chapter 2 of the report</w:t>
      </w:r>
      <w:r w:rsidR="00B26795" w:rsidRPr="00604786">
        <w:rPr>
          <w:rFonts w:ascii="Calibri" w:hAnsi="Calibri"/>
          <w:sz w:val="22"/>
          <w:szCs w:val="22"/>
          <w:lang w:val="en-GB"/>
        </w:rPr>
        <w:t>,</w:t>
      </w:r>
      <w:r w:rsidRPr="00604786">
        <w:rPr>
          <w:rFonts w:ascii="Calibri" w:hAnsi="Calibri"/>
          <w:sz w:val="22"/>
          <w:szCs w:val="22"/>
          <w:lang w:val="en-GB"/>
        </w:rPr>
        <w:t xml:space="preserve"> details regarding the </w:t>
      </w:r>
      <w:r w:rsidR="007A772D" w:rsidRPr="00604786">
        <w:rPr>
          <w:rFonts w:ascii="Calibri" w:hAnsi="Calibri"/>
          <w:sz w:val="22"/>
          <w:szCs w:val="22"/>
          <w:lang w:val="en-GB"/>
        </w:rPr>
        <w:t xml:space="preserve">results framework / </w:t>
      </w:r>
      <w:r w:rsidRPr="00604786">
        <w:rPr>
          <w:rFonts w:ascii="Calibri" w:hAnsi="Calibri"/>
          <w:sz w:val="22"/>
          <w:szCs w:val="22"/>
          <w:lang w:val="en-GB"/>
        </w:rPr>
        <w:t>log-fram</w:t>
      </w:r>
      <w:r w:rsidR="003A6600" w:rsidRPr="00604786">
        <w:rPr>
          <w:rFonts w:ascii="Calibri" w:hAnsi="Calibri"/>
          <w:sz w:val="22"/>
          <w:szCs w:val="22"/>
          <w:lang w:val="en-GB"/>
        </w:rPr>
        <w:t xml:space="preserve">e of the project (as </w:t>
      </w:r>
      <w:r w:rsidRPr="00604786">
        <w:rPr>
          <w:rFonts w:ascii="Calibri" w:hAnsi="Calibri"/>
          <w:sz w:val="22"/>
          <w:szCs w:val="22"/>
          <w:lang w:val="en-GB"/>
        </w:rPr>
        <w:t xml:space="preserve">provided in the Project Document), </w:t>
      </w:r>
      <w:r w:rsidR="000268D1" w:rsidRPr="00604786">
        <w:rPr>
          <w:rFonts w:ascii="Calibri" w:hAnsi="Calibri"/>
          <w:sz w:val="22"/>
          <w:szCs w:val="22"/>
          <w:lang w:val="en-GB"/>
        </w:rPr>
        <w:t>highlighting</w:t>
      </w:r>
      <w:r w:rsidRPr="00604786">
        <w:rPr>
          <w:rFonts w:ascii="Calibri" w:hAnsi="Calibri"/>
          <w:sz w:val="22"/>
          <w:szCs w:val="22"/>
          <w:lang w:val="en-GB"/>
        </w:rPr>
        <w:t xml:space="preserve"> the Outcomes has been provided</w:t>
      </w:r>
      <w:r w:rsidR="009D5B1F" w:rsidRPr="00604786">
        <w:rPr>
          <w:rFonts w:ascii="Calibri" w:hAnsi="Calibri"/>
          <w:sz w:val="22"/>
          <w:szCs w:val="22"/>
          <w:lang w:val="en-GB"/>
        </w:rPr>
        <w:t xml:space="preserve"> (Ta</w:t>
      </w:r>
      <w:r w:rsidR="00B12193" w:rsidRPr="00604786">
        <w:rPr>
          <w:rFonts w:ascii="Calibri" w:hAnsi="Calibri"/>
          <w:sz w:val="22"/>
          <w:szCs w:val="22"/>
          <w:lang w:val="en-GB"/>
        </w:rPr>
        <w:t xml:space="preserve">ble </w:t>
      </w:r>
      <w:r w:rsidR="00326D9E">
        <w:rPr>
          <w:rFonts w:ascii="Calibri" w:hAnsi="Calibri"/>
          <w:sz w:val="22"/>
          <w:szCs w:val="22"/>
          <w:lang w:val="en-GB"/>
        </w:rPr>
        <w:t>4</w:t>
      </w:r>
      <w:r w:rsidR="009D5B1F" w:rsidRPr="00604786">
        <w:rPr>
          <w:rFonts w:ascii="Calibri" w:hAnsi="Calibri"/>
          <w:sz w:val="22"/>
          <w:szCs w:val="22"/>
          <w:lang w:val="en-GB"/>
        </w:rPr>
        <w:t>)</w:t>
      </w:r>
      <w:r w:rsidRPr="00604786">
        <w:rPr>
          <w:rFonts w:ascii="Calibri" w:hAnsi="Calibri"/>
          <w:sz w:val="22"/>
          <w:szCs w:val="22"/>
          <w:lang w:val="en-GB"/>
        </w:rPr>
        <w:t xml:space="preserve">. </w:t>
      </w:r>
      <w:r w:rsidR="009D5B1F" w:rsidRPr="00604786">
        <w:rPr>
          <w:rFonts w:ascii="Calibri" w:hAnsi="Calibri"/>
          <w:sz w:val="22"/>
          <w:szCs w:val="22"/>
          <w:lang w:val="en-GB"/>
        </w:rPr>
        <w:t xml:space="preserve">Details regarding the set of Outputs (and the proposed </w:t>
      </w:r>
      <w:r w:rsidR="0020052B" w:rsidRPr="00604786">
        <w:rPr>
          <w:rFonts w:ascii="Calibri" w:hAnsi="Calibri"/>
          <w:sz w:val="22"/>
          <w:szCs w:val="22"/>
          <w:lang w:val="en-GB"/>
        </w:rPr>
        <w:t xml:space="preserve">activities) for each of </w:t>
      </w:r>
      <w:r w:rsidR="00BB04A8" w:rsidRPr="00604786">
        <w:rPr>
          <w:rFonts w:ascii="Calibri" w:hAnsi="Calibri"/>
          <w:sz w:val="22"/>
          <w:szCs w:val="22"/>
          <w:lang w:val="en-GB"/>
        </w:rPr>
        <w:t>two Outcomes</w:t>
      </w:r>
      <w:r w:rsidR="009D5B1F" w:rsidRPr="00604786">
        <w:rPr>
          <w:rFonts w:ascii="Calibri" w:hAnsi="Calibri"/>
          <w:sz w:val="22"/>
          <w:szCs w:val="22"/>
          <w:lang w:val="en-GB"/>
        </w:rPr>
        <w:t xml:space="preserve"> of the project was also provided in Chapter 2 (</w:t>
      </w:r>
      <w:r w:rsidR="00B12193" w:rsidRPr="00604786">
        <w:rPr>
          <w:rFonts w:ascii="Calibri" w:hAnsi="Calibri"/>
          <w:sz w:val="22"/>
          <w:szCs w:val="22"/>
          <w:lang w:val="en-GB"/>
        </w:rPr>
        <w:t xml:space="preserve">Table </w:t>
      </w:r>
      <w:r w:rsidR="00326D9E">
        <w:rPr>
          <w:rFonts w:ascii="Calibri" w:hAnsi="Calibri"/>
          <w:sz w:val="22"/>
          <w:szCs w:val="22"/>
          <w:lang w:val="en-GB"/>
        </w:rPr>
        <w:t>5</w:t>
      </w:r>
      <w:r w:rsidR="009D5B1F" w:rsidRPr="00604786">
        <w:rPr>
          <w:rFonts w:ascii="Calibri" w:hAnsi="Calibri"/>
          <w:sz w:val="22"/>
          <w:szCs w:val="22"/>
          <w:lang w:val="en-GB"/>
        </w:rPr>
        <w:t xml:space="preserve">). </w:t>
      </w:r>
      <w:r w:rsidRPr="00604786">
        <w:rPr>
          <w:rFonts w:ascii="Calibri" w:hAnsi="Calibri"/>
          <w:sz w:val="22"/>
          <w:szCs w:val="22"/>
          <w:lang w:val="en-GB"/>
        </w:rPr>
        <w:t xml:space="preserve">Also provided in the </w:t>
      </w:r>
      <w:r w:rsidR="009D5B1F" w:rsidRPr="00604786">
        <w:rPr>
          <w:rFonts w:ascii="Calibri" w:hAnsi="Calibri"/>
          <w:sz w:val="22"/>
          <w:szCs w:val="22"/>
          <w:lang w:val="en-GB"/>
        </w:rPr>
        <w:t xml:space="preserve">results frame work / </w:t>
      </w:r>
      <w:r w:rsidRPr="00604786">
        <w:rPr>
          <w:rFonts w:ascii="Calibri" w:hAnsi="Calibri"/>
          <w:sz w:val="22"/>
          <w:szCs w:val="22"/>
          <w:lang w:val="en-GB"/>
        </w:rPr>
        <w:t>log-frame</w:t>
      </w:r>
      <w:r w:rsidR="009D5B1F" w:rsidRPr="00604786">
        <w:rPr>
          <w:rFonts w:ascii="Calibri" w:hAnsi="Calibri"/>
          <w:sz w:val="22"/>
          <w:szCs w:val="22"/>
          <w:lang w:val="en-GB"/>
        </w:rPr>
        <w:t xml:space="preserve"> (</w:t>
      </w:r>
      <w:r w:rsidR="00B12193" w:rsidRPr="00604786">
        <w:rPr>
          <w:rFonts w:ascii="Calibri" w:hAnsi="Calibri"/>
          <w:sz w:val="22"/>
          <w:szCs w:val="22"/>
          <w:lang w:val="en-GB"/>
        </w:rPr>
        <w:t xml:space="preserve">Table </w:t>
      </w:r>
      <w:r w:rsidR="00326D9E">
        <w:rPr>
          <w:rFonts w:ascii="Calibri" w:hAnsi="Calibri"/>
          <w:sz w:val="22"/>
          <w:szCs w:val="22"/>
          <w:lang w:val="en-GB"/>
        </w:rPr>
        <w:t>4</w:t>
      </w:r>
      <w:r w:rsidR="009D5B1F" w:rsidRPr="00604786">
        <w:rPr>
          <w:rFonts w:ascii="Calibri" w:hAnsi="Calibri"/>
          <w:sz w:val="22"/>
          <w:szCs w:val="22"/>
          <w:lang w:val="en-GB"/>
        </w:rPr>
        <w:t>)</w:t>
      </w:r>
      <w:r w:rsidRPr="00604786">
        <w:rPr>
          <w:rFonts w:ascii="Calibri" w:hAnsi="Calibri"/>
          <w:sz w:val="22"/>
          <w:szCs w:val="22"/>
          <w:lang w:val="en-GB"/>
        </w:rPr>
        <w:t xml:space="preserve"> is the set of indicators to determine the achievement of the project against the projected Outcomes. </w:t>
      </w:r>
      <w:r w:rsidR="007A772D" w:rsidRPr="00604786">
        <w:rPr>
          <w:rFonts w:ascii="Calibri" w:hAnsi="Calibri"/>
          <w:sz w:val="22"/>
          <w:szCs w:val="22"/>
          <w:lang w:val="en-GB"/>
        </w:rPr>
        <w:t xml:space="preserve">As was pointed out </w:t>
      </w:r>
      <w:r w:rsidR="0025071B" w:rsidRPr="00604786">
        <w:rPr>
          <w:rFonts w:ascii="Calibri" w:hAnsi="Calibri"/>
          <w:sz w:val="22"/>
          <w:szCs w:val="22"/>
          <w:lang w:val="en-GB"/>
        </w:rPr>
        <w:t>in S</w:t>
      </w:r>
      <w:r w:rsidR="005D176B" w:rsidRPr="00604786">
        <w:rPr>
          <w:rFonts w:ascii="Calibri" w:hAnsi="Calibri"/>
          <w:sz w:val="22"/>
          <w:szCs w:val="22"/>
          <w:lang w:val="en-GB"/>
        </w:rPr>
        <w:t>ection 3.2</w:t>
      </w:r>
      <w:r w:rsidR="0025071B" w:rsidRPr="00604786">
        <w:rPr>
          <w:rFonts w:ascii="Calibri" w:hAnsi="Calibri"/>
          <w:sz w:val="22"/>
          <w:szCs w:val="22"/>
          <w:lang w:val="en-GB"/>
        </w:rPr>
        <w:t>,</w:t>
      </w:r>
      <w:r w:rsidR="005D176B" w:rsidRPr="00604786">
        <w:rPr>
          <w:rFonts w:ascii="Calibri" w:hAnsi="Calibri"/>
          <w:sz w:val="22"/>
          <w:szCs w:val="22"/>
          <w:lang w:val="en-GB"/>
        </w:rPr>
        <w:t xml:space="preserve"> </w:t>
      </w:r>
      <w:r w:rsidR="007A772D" w:rsidRPr="00604786">
        <w:rPr>
          <w:rFonts w:ascii="Calibri" w:hAnsi="Calibri"/>
          <w:sz w:val="22"/>
          <w:szCs w:val="22"/>
          <w:lang w:val="en-GB"/>
        </w:rPr>
        <w:t>there are a couple of iss</w:t>
      </w:r>
      <w:r w:rsidR="003A6600" w:rsidRPr="00604786">
        <w:rPr>
          <w:rFonts w:ascii="Calibri" w:hAnsi="Calibri"/>
          <w:sz w:val="22"/>
          <w:szCs w:val="22"/>
          <w:lang w:val="en-GB"/>
        </w:rPr>
        <w:t>ues with some of the indicators</w:t>
      </w:r>
      <w:r w:rsidR="007A772D" w:rsidRPr="00604786">
        <w:rPr>
          <w:rFonts w:ascii="Calibri" w:hAnsi="Calibri"/>
          <w:sz w:val="22"/>
          <w:szCs w:val="22"/>
          <w:lang w:val="en-GB"/>
        </w:rPr>
        <w:t xml:space="preserve">. </w:t>
      </w:r>
      <w:r w:rsidR="006D1A10" w:rsidRPr="00604786">
        <w:rPr>
          <w:rFonts w:ascii="Calibri" w:hAnsi="Calibri"/>
          <w:sz w:val="22"/>
          <w:szCs w:val="22"/>
          <w:lang w:val="en-GB"/>
        </w:rPr>
        <w:t xml:space="preserve">The assessment regarding the progress towards achievement of results has </w:t>
      </w:r>
      <w:r w:rsidR="00054354" w:rsidRPr="00604786">
        <w:rPr>
          <w:rFonts w:ascii="Calibri" w:hAnsi="Calibri"/>
          <w:sz w:val="22"/>
          <w:szCs w:val="22"/>
          <w:lang w:val="en-GB"/>
        </w:rPr>
        <w:t xml:space="preserve">been carried out based on </w:t>
      </w:r>
      <w:r w:rsidR="003A6600" w:rsidRPr="00604786">
        <w:rPr>
          <w:rFonts w:ascii="Calibri" w:hAnsi="Calibri"/>
          <w:sz w:val="22"/>
          <w:szCs w:val="22"/>
          <w:lang w:val="en-GB"/>
        </w:rPr>
        <w:t>PIR for 2018 (draft)</w:t>
      </w:r>
      <w:r w:rsidR="00686E67" w:rsidRPr="00604786">
        <w:rPr>
          <w:rFonts w:ascii="Calibri" w:hAnsi="Calibri"/>
          <w:sz w:val="22"/>
          <w:szCs w:val="22"/>
          <w:lang w:val="en-GB"/>
        </w:rPr>
        <w:t>, interviews with select</w:t>
      </w:r>
      <w:r w:rsidR="00054354" w:rsidRPr="00604786">
        <w:rPr>
          <w:rFonts w:ascii="Calibri" w:hAnsi="Calibri"/>
          <w:sz w:val="22"/>
          <w:szCs w:val="22"/>
          <w:lang w:val="en-GB"/>
        </w:rPr>
        <w:t xml:space="preserve"> stakeholders and the field visits.</w:t>
      </w:r>
    </w:p>
    <w:p w14:paraId="154C9F73" w14:textId="77777777" w:rsidR="000026F1" w:rsidRPr="00BE026C" w:rsidRDefault="00494F05" w:rsidP="005C28C3">
      <w:pPr>
        <w:pStyle w:val="Heading2"/>
        <w:numPr>
          <w:ilvl w:val="1"/>
          <w:numId w:val="24"/>
        </w:numPr>
        <w:tabs>
          <w:tab w:val="clear" w:pos="2949"/>
        </w:tabs>
        <w:spacing w:before="100" w:beforeAutospacing="1" w:after="0" w:line="240" w:lineRule="auto"/>
        <w:ind w:left="720" w:hanging="720"/>
        <w:rPr>
          <w:rFonts w:ascii="Calibri" w:hAnsi="Calibri" w:cs="Times New Roman"/>
        </w:rPr>
      </w:pPr>
      <w:bookmarkStart w:id="37" w:name="_Toc532909633"/>
      <w:r w:rsidRPr="00BE026C">
        <w:rPr>
          <w:rFonts w:ascii="Calibri" w:hAnsi="Calibri" w:cs="Times New Roman"/>
        </w:rPr>
        <w:t>Progress towards a</w:t>
      </w:r>
      <w:r w:rsidR="00164C12" w:rsidRPr="00BE026C">
        <w:rPr>
          <w:rFonts w:ascii="Calibri" w:hAnsi="Calibri" w:cs="Times New Roman"/>
        </w:rPr>
        <w:t xml:space="preserve">ttainment of </w:t>
      </w:r>
      <w:r w:rsidR="00AB39D1" w:rsidRPr="00BE026C">
        <w:rPr>
          <w:rFonts w:ascii="Calibri" w:hAnsi="Calibri" w:cs="Times New Roman"/>
        </w:rPr>
        <w:t>Out</w:t>
      </w:r>
      <w:r w:rsidR="00B36995" w:rsidRPr="00BE026C">
        <w:rPr>
          <w:rFonts w:ascii="Calibri" w:hAnsi="Calibri" w:cs="Times New Roman"/>
        </w:rPr>
        <w:t>comes</w:t>
      </w:r>
      <w:bookmarkEnd w:id="37"/>
    </w:p>
    <w:p w14:paraId="378DB866" w14:textId="77777777" w:rsidR="002617D8" w:rsidRPr="00BE026C" w:rsidRDefault="002617D8" w:rsidP="005C28C3">
      <w:pPr>
        <w:spacing w:before="100" w:beforeAutospacing="1" w:line="240" w:lineRule="auto"/>
        <w:rPr>
          <w:rFonts w:ascii="Calibri" w:hAnsi="Calibri"/>
          <w:b/>
          <w:sz w:val="20"/>
          <w:szCs w:val="20"/>
        </w:rPr>
      </w:pPr>
      <w:r w:rsidRPr="00BE026C">
        <w:rPr>
          <w:rFonts w:ascii="Calibri" w:hAnsi="Calibri"/>
          <w:b/>
          <w:sz w:val="20"/>
          <w:szCs w:val="20"/>
        </w:rPr>
        <w:t>Mid-term review questions (see Annex B)</w:t>
      </w:r>
    </w:p>
    <w:tbl>
      <w:tblPr>
        <w:tblStyle w:val="TableGrid31"/>
        <w:tblW w:w="9000" w:type="dxa"/>
        <w:tblInd w:w="-5" w:type="dxa"/>
        <w:tblBorders>
          <w:insideH w:val="none" w:sz="0" w:space="0" w:color="auto"/>
          <w:insideV w:val="none" w:sz="0" w:space="0" w:color="auto"/>
        </w:tblBorders>
        <w:shd w:val="clear" w:color="auto" w:fill="8DB3E2" w:themeFill="text2" w:themeFillTint="66"/>
        <w:tblLayout w:type="fixed"/>
        <w:tblLook w:val="04A0" w:firstRow="1" w:lastRow="0" w:firstColumn="1" w:lastColumn="0" w:noHBand="0" w:noVBand="1"/>
      </w:tblPr>
      <w:tblGrid>
        <w:gridCol w:w="9000"/>
      </w:tblGrid>
      <w:tr w:rsidR="002617D8" w:rsidRPr="00BE026C" w14:paraId="25392F80" w14:textId="77777777" w:rsidTr="00537C57">
        <w:trPr>
          <w:trHeight w:val="629"/>
        </w:trPr>
        <w:tc>
          <w:tcPr>
            <w:tcW w:w="9000" w:type="dxa"/>
            <w:shd w:val="clear" w:color="auto" w:fill="8DB3E2" w:themeFill="text2" w:themeFillTint="66"/>
          </w:tcPr>
          <w:p w14:paraId="52E7EEAE" w14:textId="11AD83B6" w:rsidR="002617D8" w:rsidRPr="00BE026C" w:rsidRDefault="002617D8"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cs="Times New Roman"/>
                <w:b/>
                <w:sz w:val="18"/>
                <w:szCs w:val="18"/>
              </w:rPr>
            </w:pPr>
            <w:r w:rsidRPr="00BE026C">
              <w:rPr>
                <w:rFonts w:ascii="Calibri" w:hAnsi="Calibri" w:cs="Times New Roman"/>
                <w:b/>
                <w:sz w:val="18"/>
                <w:szCs w:val="18"/>
              </w:rPr>
              <w:t>How does the progress made compare with the end of the project targets in terms of the indicators of the log-frame for each of the component and outcome of the project</w:t>
            </w:r>
            <w:r w:rsidR="00B26795" w:rsidRPr="00BE026C">
              <w:rPr>
                <w:rFonts w:ascii="Calibri" w:hAnsi="Calibri" w:cs="Times New Roman"/>
                <w:b/>
                <w:sz w:val="18"/>
                <w:szCs w:val="18"/>
              </w:rPr>
              <w:t>?</w:t>
            </w:r>
          </w:p>
          <w:p w14:paraId="26BC69F2" w14:textId="48A29FF4" w:rsidR="002617D8" w:rsidRPr="00BE026C" w:rsidRDefault="002617D8"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cs="Times New Roman"/>
                <w:b/>
                <w:sz w:val="18"/>
                <w:szCs w:val="18"/>
              </w:rPr>
            </w:pPr>
            <w:r w:rsidRPr="00BE026C">
              <w:rPr>
                <w:rFonts w:ascii="Calibri" w:hAnsi="Calibri" w:cs="Times New Roman"/>
                <w:b/>
                <w:sz w:val="18"/>
                <w:szCs w:val="18"/>
              </w:rPr>
              <w:t>How do the indicators at Baseline compare with the one</w:t>
            </w:r>
            <w:r w:rsidR="00AD2728">
              <w:rPr>
                <w:rFonts w:ascii="Calibri" w:hAnsi="Calibri" w:cs="Times New Roman"/>
                <w:b/>
                <w:sz w:val="18"/>
                <w:szCs w:val="18"/>
              </w:rPr>
              <w:t>s</w:t>
            </w:r>
            <w:r w:rsidRPr="00BE026C">
              <w:rPr>
                <w:rFonts w:ascii="Calibri" w:hAnsi="Calibri" w:cs="Times New Roman"/>
                <w:b/>
                <w:sz w:val="18"/>
                <w:szCs w:val="18"/>
              </w:rPr>
              <w:t xml:space="preserve"> completed right before the Midterm Review</w:t>
            </w:r>
            <w:r w:rsidR="00B26795" w:rsidRPr="00BE026C">
              <w:rPr>
                <w:rFonts w:ascii="Calibri" w:hAnsi="Calibri" w:cs="Times New Roman"/>
                <w:b/>
                <w:sz w:val="18"/>
                <w:szCs w:val="18"/>
              </w:rPr>
              <w:t>?</w:t>
            </w:r>
          </w:p>
        </w:tc>
      </w:tr>
    </w:tbl>
    <w:p w14:paraId="1DDFF906" w14:textId="77777777" w:rsidR="00C25DCE" w:rsidRPr="00BE026C" w:rsidRDefault="002617D8" w:rsidP="005C28C3">
      <w:pPr>
        <w:spacing w:before="100" w:beforeAutospacing="1" w:line="240" w:lineRule="auto"/>
        <w:rPr>
          <w:rFonts w:ascii="Calibri" w:eastAsia="Calibri" w:hAnsi="Calibri"/>
        </w:rPr>
      </w:pPr>
      <w:r w:rsidRPr="00BE026C">
        <w:rPr>
          <w:rFonts w:ascii="Calibri" w:eastAsia="Calibri" w:hAnsi="Calibri"/>
        </w:rPr>
        <w:t>This section of the report provides an overview of the progress towards results for different Outcomes of the project. In the Tables below, the column with ‘Level at PIR’ is based on the PIR for the year 201</w:t>
      </w:r>
      <w:r w:rsidR="005E1E08" w:rsidRPr="00BE026C">
        <w:rPr>
          <w:rFonts w:ascii="Calibri" w:eastAsia="Calibri" w:hAnsi="Calibri"/>
        </w:rPr>
        <w:t>8</w:t>
      </w:r>
      <w:r w:rsidR="00C25DCE" w:rsidRPr="00BE026C">
        <w:rPr>
          <w:rFonts w:ascii="Calibri" w:eastAsia="Calibri" w:hAnsi="Calibri"/>
        </w:rPr>
        <w:t>. A</w:t>
      </w:r>
      <w:r w:rsidRPr="00BE026C">
        <w:rPr>
          <w:rFonts w:ascii="Calibri" w:eastAsia="Calibri" w:hAnsi="Calibri"/>
        </w:rPr>
        <w:t xml:space="preserve">s </w:t>
      </w:r>
      <w:r w:rsidR="00B36C6C" w:rsidRPr="00BE026C">
        <w:rPr>
          <w:rFonts w:ascii="Calibri" w:eastAsia="Calibri" w:hAnsi="Calibri"/>
        </w:rPr>
        <w:t xml:space="preserve">the </w:t>
      </w:r>
      <w:r w:rsidR="00C25DCE" w:rsidRPr="00BE026C">
        <w:rPr>
          <w:rFonts w:ascii="Calibri" w:eastAsia="Calibri" w:hAnsi="Calibri"/>
        </w:rPr>
        <w:t xml:space="preserve">implementation of the </w:t>
      </w:r>
      <w:r w:rsidR="005E1E08" w:rsidRPr="00BE026C">
        <w:rPr>
          <w:rFonts w:ascii="Calibri" w:eastAsia="Calibri" w:hAnsi="Calibri"/>
        </w:rPr>
        <w:t>project started in December</w:t>
      </w:r>
      <w:r w:rsidR="00B36C6C" w:rsidRPr="00BE026C">
        <w:rPr>
          <w:rFonts w:ascii="Calibri" w:eastAsia="Calibri" w:hAnsi="Calibri"/>
        </w:rPr>
        <w:t xml:space="preserve"> 2015</w:t>
      </w:r>
      <w:r w:rsidR="00460467" w:rsidRPr="00BE026C">
        <w:rPr>
          <w:rFonts w:ascii="Calibri" w:eastAsia="Calibri" w:hAnsi="Calibri"/>
        </w:rPr>
        <w:t xml:space="preserve">, </w:t>
      </w:r>
      <w:r w:rsidRPr="00BE026C">
        <w:rPr>
          <w:rFonts w:ascii="Calibri" w:eastAsia="Calibri" w:hAnsi="Calibri"/>
        </w:rPr>
        <w:t>the first PIR of the</w:t>
      </w:r>
      <w:r w:rsidR="00B958AC" w:rsidRPr="00BE026C">
        <w:rPr>
          <w:rFonts w:ascii="Calibri" w:eastAsia="Calibri" w:hAnsi="Calibri"/>
        </w:rPr>
        <w:t xml:space="preserve"> project </w:t>
      </w:r>
      <w:r w:rsidR="00B36C6C" w:rsidRPr="00BE026C">
        <w:rPr>
          <w:rFonts w:ascii="Calibri" w:eastAsia="Calibri" w:hAnsi="Calibri"/>
        </w:rPr>
        <w:t xml:space="preserve">becomes due in 2016 </w:t>
      </w:r>
      <w:r w:rsidR="00460467" w:rsidRPr="00BE026C">
        <w:rPr>
          <w:rFonts w:ascii="Calibri" w:eastAsia="Calibri" w:hAnsi="Calibri"/>
        </w:rPr>
        <w:t>(</w:t>
      </w:r>
      <w:r w:rsidR="00B36C6C" w:rsidRPr="00BE026C">
        <w:rPr>
          <w:rFonts w:ascii="Calibri" w:eastAsia="Calibri" w:hAnsi="Calibri"/>
        </w:rPr>
        <w:t>for the period up to June 2016</w:t>
      </w:r>
      <w:r w:rsidR="00460467" w:rsidRPr="00BE026C">
        <w:rPr>
          <w:rFonts w:ascii="Calibri" w:eastAsia="Calibri" w:hAnsi="Calibri"/>
        </w:rPr>
        <w:t>)</w:t>
      </w:r>
      <w:r w:rsidRPr="00BE026C">
        <w:rPr>
          <w:rFonts w:ascii="Calibri" w:eastAsia="Calibri" w:hAnsi="Calibri"/>
        </w:rPr>
        <w:t>. However, due to initial delays in implementation</w:t>
      </w:r>
      <w:r w:rsidR="00A97725" w:rsidRPr="00BE026C">
        <w:rPr>
          <w:rFonts w:ascii="Calibri" w:eastAsia="Calibri" w:hAnsi="Calibri"/>
        </w:rPr>
        <w:t>,</w:t>
      </w:r>
      <w:r w:rsidRPr="00BE026C">
        <w:rPr>
          <w:rFonts w:ascii="Calibri" w:eastAsia="Calibri" w:hAnsi="Calibri"/>
        </w:rPr>
        <w:t xml:space="preserve"> there was not much progress at the time of preparat</w:t>
      </w:r>
      <w:r w:rsidR="00B36C6C" w:rsidRPr="00BE026C">
        <w:rPr>
          <w:rFonts w:ascii="Calibri" w:eastAsia="Calibri" w:hAnsi="Calibri"/>
        </w:rPr>
        <w:t>ion of the PIR for the year 2016</w:t>
      </w:r>
      <w:r w:rsidRPr="00BE026C">
        <w:rPr>
          <w:rFonts w:ascii="Calibri" w:eastAsia="Calibri" w:hAnsi="Calibri"/>
        </w:rPr>
        <w:t xml:space="preserve">.  </w:t>
      </w:r>
    </w:p>
    <w:p w14:paraId="34612582" w14:textId="21DF2E62" w:rsidR="007D765A" w:rsidRPr="00BE026C" w:rsidRDefault="002D6796" w:rsidP="005C28C3">
      <w:pPr>
        <w:spacing w:before="100" w:beforeAutospacing="1" w:line="240" w:lineRule="auto"/>
        <w:rPr>
          <w:rFonts w:ascii="Calibri" w:hAnsi="Calibri"/>
        </w:rPr>
      </w:pPr>
      <w:r w:rsidRPr="00BE026C">
        <w:rPr>
          <w:rFonts w:ascii="Calibri" w:hAnsi="Calibri"/>
        </w:rPr>
        <w:t xml:space="preserve">In the </w:t>
      </w:r>
      <w:r w:rsidR="00961D16" w:rsidRPr="00BE026C">
        <w:rPr>
          <w:rFonts w:ascii="Calibri" w:hAnsi="Calibri"/>
        </w:rPr>
        <w:t xml:space="preserve">Table for </w:t>
      </w:r>
      <w:r w:rsidR="00A97725" w:rsidRPr="00BE026C">
        <w:rPr>
          <w:rFonts w:ascii="Calibri" w:hAnsi="Calibri"/>
        </w:rPr>
        <w:t>progress towards achiev</w:t>
      </w:r>
      <w:r w:rsidR="00961D16" w:rsidRPr="00BE026C">
        <w:rPr>
          <w:rFonts w:ascii="Calibri" w:hAnsi="Calibri"/>
        </w:rPr>
        <w:t>ement of results for different O</w:t>
      </w:r>
      <w:r w:rsidR="00A97725" w:rsidRPr="00BE026C">
        <w:rPr>
          <w:rFonts w:ascii="Calibri" w:hAnsi="Calibri"/>
        </w:rPr>
        <w:t>utcomes of the project</w:t>
      </w:r>
      <w:r w:rsidR="00961D16" w:rsidRPr="00BE026C">
        <w:rPr>
          <w:rFonts w:ascii="Calibri" w:hAnsi="Calibri"/>
        </w:rPr>
        <w:t>,</w:t>
      </w:r>
      <w:r w:rsidR="00A97725" w:rsidRPr="00BE026C">
        <w:rPr>
          <w:rFonts w:ascii="Calibri" w:hAnsi="Calibri"/>
        </w:rPr>
        <w:t xml:space="preserve"> the target values </w:t>
      </w:r>
      <w:r w:rsidR="00B26795" w:rsidRPr="00BE026C">
        <w:rPr>
          <w:rFonts w:ascii="Calibri" w:hAnsi="Calibri"/>
        </w:rPr>
        <w:t xml:space="preserve">are </w:t>
      </w:r>
      <w:r w:rsidRPr="00BE026C">
        <w:rPr>
          <w:rFonts w:ascii="Calibri" w:hAnsi="Calibri"/>
        </w:rPr>
        <w:t>for the end of the project (</w:t>
      </w:r>
      <w:r w:rsidR="00A97725" w:rsidRPr="00BE026C">
        <w:rPr>
          <w:rFonts w:ascii="Calibri" w:hAnsi="Calibri"/>
        </w:rPr>
        <w:t xml:space="preserve">as presented in the </w:t>
      </w:r>
      <w:r w:rsidR="00B36C6C" w:rsidRPr="00BE026C">
        <w:rPr>
          <w:rFonts w:ascii="Calibri" w:hAnsi="Calibri"/>
        </w:rPr>
        <w:t xml:space="preserve">results </w:t>
      </w:r>
      <w:r w:rsidR="00A97725" w:rsidRPr="00BE026C">
        <w:rPr>
          <w:rFonts w:ascii="Calibri" w:hAnsi="Calibri"/>
        </w:rPr>
        <w:t>frame</w:t>
      </w:r>
      <w:r w:rsidR="00B36C6C" w:rsidRPr="00BE026C">
        <w:rPr>
          <w:rFonts w:ascii="Calibri" w:hAnsi="Calibri"/>
        </w:rPr>
        <w:t>work</w:t>
      </w:r>
      <w:r w:rsidR="00A97725" w:rsidRPr="00BE026C">
        <w:rPr>
          <w:rFonts w:ascii="Calibri" w:hAnsi="Calibri"/>
        </w:rPr>
        <w:t xml:space="preserve"> </w:t>
      </w:r>
      <w:r w:rsidR="00002D8A" w:rsidRPr="00BE026C">
        <w:rPr>
          <w:rFonts w:ascii="Calibri" w:hAnsi="Calibri"/>
        </w:rPr>
        <w:t>given in the Project Document</w:t>
      </w:r>
      <w:r w:rsidRPr="00BE026C">
        <w:rPr>
          <w:rFonts w:ascii="Calibri" w:hAnsi="Calibri"/>
        </w:rPr>
        <w:t>)</w:t>
      </w:r>
      <w:r w:rsidR="00A97725" w:rsidRPr="00BE026C">
        <w:rPr>
          <w:rFonts w:ascii="Calibri" w:hAnsi="Calibri"/>
        </w:rPr>
        <w:t xml:space="preserve">. </w:t>
      </w:r>
      <w:r w:rsidR="007D765A" w:rsidRPr="00BE026C">
        <w:rPr>
          <w:rFonts w:ascii="Calibri" w:hAnsi="Calibri"/>
        </w:rPr>
        <w:t>As was mentioned in the previous chapter the indicators of Outcome 1 do not reflect the progress towards achievement / achievement of results for the Outcome. Due to this reason</w:t>
      </w:r>
      <w:r w:rsidR="00AD2728">
        <w:rPr>
          <w:rFonts w:ascii="Calibri" w:hAnsi="Calibri"/>
        </w:rPr>
        <w:t>, the</w:t>
      </w:r>
      <w:r w:rsidR="007D765A" w:rsidRPr="00BE026C">
        <w:rPr>
          <w:rFonts w:ascii="Calibri" w:hAnsi="Calibri"/>
        </w:rPr>
        <w:t xml:space="preserve"> assessment </w:t>
      </w:r>
      <w:r w:rsidR="00AD2728">
        <w:rPr>
          <w:rFonts w:ascii="Calibri" w:hAnsi="Calibri"/>
        </w:rPr>
        <w:t>of progress towards</w:t>
      </w:r>
      <w:r w:rsidR="00AD2728" w:rsidRPr="00BE026C">
        <w:rPr>
          <w:rFonts w:ascii="Calibri" w:hAnsi="Calibri"/>
        </w:rPr>
        <w:t xml:space="preserve"> </w:t>
      </w:r>
      <w:r w:rsidR="007D765A" w:rsidRPr="00BE026C">
        <w:rPr>
          <w:rFonts w:ascii="Calibri" w:hAnsi="Calibri"/>
        </w:rPr>
        <w:t>the achievement of results for Outcome one has been done in terms of progress made towards achievement of different Outputs of Outcome 1.</w:t>
      </w:r>
      <w:r w:rsidR="0080201E" w:rsidRPr="00BE026C">
        <w:rPr>
          <w:rFonts w:ascii="Calibri" w:hAnsi="Calibri"/>
        </w:rPr>
        <w:t xml:space="preserve"> However, it is to be noted that even the set of Outputs for Outcome 1 is not the true reflection of the achievements of Outcome 1 (Climate smart private sector investment in the water sector).</w:t>
      </w:r>
    </w:p>
    <w:p w14:paraId="0DE8CD43" w14:textId="77777777" w:rsidR="00002D8A" w:rsidRPr="00BE026C" w:rsidRDefault="00002D8A" w:rsidP="005C28C3">
      <w:pPr>
        <w:spacing w:before="100" w:beforeAutospacing="1" w:line="240" w:lineRule="auto"/>
        <w:rPr>
          <w:rFonts w:ascii="Calibri" w:hAnsi="Calibri"/>
        </w:rPr>
      </w:pPr>
      <w:r w:rsidRPr="00BE026C">
        <w:rPr>
          <w:rFonts w:ascii="Calibri" w:hAnsi="Calibri"/>
        </w:rPr>
        <w:t>The p</w:t>
      </w:r>
      <w:r w:rsidR="002617D8" w:rsidRPr="00BE026C">
        <w:rPr>
          <w:rFonts w:ascii="Calibri" w:hAnsi="Calibri"/>
        </w:rPr>
        <w:t xml:space="preserve">rogress towards </w:t>
      </w:r>
      <w:r w:rsidR="0089687B" w:rsidRPr="00BE026C">
        <w:rPr>
          <w:rFonts w:ascii="Calibri" w:hAnsi="Calibri"/>
        </w:rPr>
        <w:t>achievement of different Outcomes</w:t>
      </w:r>
      <w:r w:rsidR="002617D8" w:rsidRPr="00BE026C">
        <w:rPr>
          <w:rFonts w:ascii="Calibri" w:hAnsi="Calibri"/>
        </w:rPr>
        <w:t xml:space="preserve"> of the project </w:t>
      </w:r>
      <w:r w:rsidR="00A97725" w:rsidRPr="00BE026C">
        <w:rPr>
          <w:rFonts w:ascii="Calibri" w:hAnsi="Calibri"/>
        </w:rPr>
        <w:t>ha</w:t>
      </w:r>
      <w:r w:rsidR="00B26795" w:rsidRPr="00BE026C">
        <w:rPr>
          <w:rFonts w:ascii="Calibri" w:hAnsi="Calibri"/>
        </w:rPr>
        <w:t>s</w:t>
      </w:r>
      <w:r w:rsidR="002617D8" w:rsidRPr="00BE026C">
        <w:rPr>
          <w:rFonts w:ascii="Calibri" w:hAnsi="Calibri"/>
        </w:rPr>
        <w:t xml:space="preserve"> been presented first, which is followed by the presentation regarding the progress towards achievement of the project objectives. This is because the progress towards achievements of the project objectives has been done both, in terms of the indicators (for project objectives as given in the </w:t>
      </w:r>
      <w:r w:rsidR="00B36C6C" w:rsidRPr="00BE026C">
        <w:rPr>
          <w:rFonts w:ascii="Calibri" w:hAnsi="Calibri"/>
        </w:rPr>
        <w:t>results</w:t>
      </w:r>
      <w:r w:rsidR="002617D8" w:rsidRPr="00BE026C">
        <w:rPr>
          <w:rFonts w:ascii="Calibri" w:hAnsi="Calibri"/>
        </w:rPr>
        <w:t>-frame</w:t>
      </w:r>
      <w:r w:rsidR="00B36C6C" w:rsidRPr="00BE026C">
        <w:rPr>
          <w:rFonts w:ascii="Calibri" w:hAnsi="Calibri"/>
        </w:rPr>
        <w:t>work</w:t>
      </w:r>
      <w:r w:rsidR="002617D8" w:rsidRPr="00BE026C">
        <w:rPr>
          <w:rFonts w:ascii="Calibri" w:hAnsi="Calibri"/>
        </w:rPr>
        <w:t>) and in terms of the progress towards a</w:t>
      </w:r>
      <w:r w:rsidR="00B36C6C" w:rsidRPr="00BE026C">
        <w:rPr>
          <w:rFonts w:ascii="Calibri" w:hAnsi="Calibri"/>
        </w:rPr>
        <w:t xml:space="preserve">chievement for different </w:t>
      </w:r>
      <w:r w:rsidRPr="00BE026C">
        <w:rPr>
          <w:rFonts w:ascii="Calibri" w:hAnsi="Calibri"/>
        </w:rPr>
        <w:t xml:space="preserve">projected </w:t>
      </w:r>
      <w:r w:rsidR="00B36C6C" w:rsidRPr="00BE026C">
        <w:rPr>
          <w:rFonts w:ascii="Calibri" w:hAnsi="Calibri"/>
        </w:rPr>
        <w:t>Outcomes</w:t>
      </w:r>
      <w:r w:rsidRPr="00BE026C">
        <w:rPr>
          <w:rFonts w:ascii="Calibri" w:hAnsi="Calibri"/>
        </w:rPr>
        <w:t xml:space="preserve"> of the project</w:t>
      </w:r>
      <w:r w:rsidR="002617D8" w:rsidRPr="00BE026C">
        <w:rPr>
          <w:rFonts w:ascii="Calibri" w:hAnsi="Calibri"/>
        </w:rPr>
        <w:t>.</w:t>
      </w:r>
    </w:p>
    <w:p w14:paraId="37173F6F" w14:textId="77777777" w:rsidR="000026F1" w:rsidRPr="00BE026C" w:rsidRDefault="002617D8" w:rsidP="005C28C3">
      <w:pPr>
        <w:spacing w:before="100" w:beforeAutospacing="1" w:line="240" w:lineRule="auto"/>
        <w:rPr>
          <w:rFonts w:ascii="Calibri" w:hAnsi="Calibri"/>
        </w:rPr>
      </w:pPr>
      <w:r w:rsidRPr="00BE026C">
        <w:rPr>
          <w:rFonts w:ascii="Calibri" w:hAnsi="Calibri"/>
        </w:rPr>
        <w:t>As per the requirements</w:t>
      </w:r>
      <w:r w:rsidR="00B26795" w:rsidRPr="00BE026C">
        <w:rPr>
          <w:rFonts w:ascii="Calibri" w:hAnsi="Calibri"/>
        </w:rPr>
        <w:t>,</w:t>
      </w:r>
      <w:r w:rsidRPr="00BE026C">
        <w:rPr>
          <w:rFonts w:ascii="Calibri" w:hAnsi="Calibri"/>
        </w:rPr>
        <w:t xml:space="preserve"> the </w:t>
      </w:r>
      <w:r w:rsidR="0093280F" w:rsidRPr="00BE026C">
        <w:rPr>
          <w:rFonts w:ascii="Calibri" w:hAnsi="Calibri"/>
        </w:rPr>
        <w:t xml:space="preserve">assessment regarding </w:t>
      </w:r>
      <w:r w:rsidRPr="00BE026C">
        <w:rPr>
          <w:rFonts w:ascii="Calibri" w:hAnsi="Calibri"/>
        </w:rPr>
        <w:t xml:space="preserve">progress towards attainment of the results has been carried out for </w:t>
      </w:r>
      <w:r w:rsidR="00BB04A8" w:rsidRPr="00BE026C">
        <w:rPr>
          <w:rFonts w:ascii="Calibri" w:hAnsi="Calibri"/>
        </w:rPr>
        <w:t xml:space="preserve">the two </w:t>
      </w:r>
      <w:r w:rsidR="008A1113" w:rsidRPr="00BE026C">
        <w:rPr>
          <w:rFonts w:ascii="Calibri" w:hAnsi="Calibri"/>
        </w:rPr>
        <w:t>individual O</w:t>
      </w:r>
      <w:r w:rsidRPr="00BE026C">
        <w:rPr>
          <w:rFonts w:ascii="Calibri" w:hAnsi="Calibri"/>
        </w:rPr>
        <w:t xml:space="preserve">utcomes of the project as well. The </w:t>
      </w:r>
      <w:r w:rsidR="00A97725" w:rsidRPr="00BE026C">
        <w:rPr>
          <w:rFonts w:ascii="Calibri" w:hAnsi="Calibri"/>
        </w:rPr>
        <w:t xml:space="preserve">assessment regarding the progress towards </w:t>
      </w:r>
      <w:r w:rsidRPr="00BE026C">
        <w:rPr>
          <w:rFonts w:ascii="Calibri" w:hAnsi="Calibri"/>
        </w:rPr>
        <w:t xml:space="preserve">attainment of results has been carried out in terms of the indicators </w:t>
      </w:r>
      <w:r w:rsidR="003A214D" w:rsidRPr="00BE026C">
        <w:rPr>
          <w:rFonts w:ascii="Calibri" w:hAnsi="Calibri"/>
        </w:rPr>
        <w:t>for the Outcomes.</w:t>
      </w:r>
    </w:p>
    <w:p w14:paraId="11E952BA" w14:textId="77777777" w:rsidR="00127BCC" w:rsidRPr="00BE026C" w:rsidRDefault="00127BCC" w:rsidP="005C28C3">
      <w:pPr>
        <w:pStyle w:val="Heading3"/>
        <w:spacing w:before="100" w:beforeAutospacing="1" w:after="0" w:line="240" w:lineRule="auto"/>
        <w:ind w:left="540" w:hanging="540"/>
        <w:rPr>
          <w:rFonts w:ascii="Calibri" w:hAnsi="Calibri" w:cs="Times New Roman"/>
        </w:rPr>
      </w:pPr>
      <w:bookmarkStart w:id="38" w:name="_Toc532909634"/>
      <w:r w:rsidRPr="00BE026C">
        <w:rPr>
          <w:rFonts w:ascii="Calibri" w:hAnsi="Calibri" w:cs="Times New Roman"/>
        </w:rPr>
        <w:t>Progress towards attainment of Outcome 1</w:t>
      </w:r>
      <w:bookmarkEnd w:id="38"/>
    </w:p>
    <w:p w14:paraId="3F177566" w14:textId="77777777" w:rsidR="00127BCC" w:rsidRPr="00BE026C" w:rsidRDefault="00127BCC" w:rsidP="005C28C3">
      <w:pPr>
        <w:widowControl w:val="0"/>
        <w:autoSpaceDE w:val="0"/>
        <w:autoSpaceDN w:val="0"/>
        <w:adjustRightInd w:val="0"/>
        <w:spacing w:before="100" w:beforeAutospacing="1" w:line="240" w:lineRule="auto"/>
        <w:rPr>
          <w:rFonts w:ascii="Calibri" w:hAnsi="Calibri"/>
          <w:b/>
          <w:lang w:eastAsia="en-US"/>
        </w:rPr>
      </w:pPr>
      <w:r w:rsidRPr="00BE026C">
        <w:rPr>
          <w:rFonts w:ascii="Calibri" w:hAnsi="Calibri"/>
          <w:b/>
          <w:bCs/>
          <w:lang w:eastAsia="en-US"/>
        </w:rPr>
        <w:t xml:space="preserve">Outcome 1: </w:t>
      </w:r>
      <w:r w:rsidR="00DD4F0E" w:rsidRPr="00BE026C">
        <w:rPr>
          <w:rFonts w:ascii="Calibri" w:hAnsi="Calibri"/>
          <w:b/>
          <w:lang w:eastAsia="en-US"/>
        </w:rPr>
        <w:t>Critical public policies governing the management of water resources revised to incentivize climate smart investment by the private sector</w:t>
      </w:r>
    </w:p>
    <w:p w14:paraId="01FF9D01" w14:textId="77777777" w:rsidR="0050282C" w:rsidRPr="00BE026C" w:rsidRDefault="00F819F7" w:rsidP="005C28C3">
      <w:pPr>
        <w:spacing w:before="100" w:beforeAutospacing="1" w:line="240" w:lineRule="auto"/>
        <w:rPr>
          <w:rFonts w:ascii="Calibri" w:eastAsia="Calibri" w:hAnsi="Calibri"/>
        </w:rPr>
      </w:pPr>
      <w:r w:rsidRPr="00BE026C">
        <w:rPr>
          <w:rFonts w:ascii="Calibri" w:eastAsia="Calibri" w:hAnsi="Calibri"/>
        </w:rPr>
        <w:t>As per the</w:t>
      </w:r>
      <w:r w:rsidR="00127BCC" w:rsidRPr="00BE026C">
        <w:rPr>
          <w:rFonts w:ascii="Calibri" w:eastAsia="Calibri" w:hAnsi="Calibri"/>
        </w:rPr>
        <w:t xml:space="preserve"> design of the project</w:t>
      </w:r>
      <w:r w:rsidR="007C7E06" w:rsidRPr="00BE026C">
        <w:rPr>
          <w:rFonts w:ascii="Calibri" w:eastAsia="Calibri" w:hAnsi="Calibri"/>
        </w:rPr>
        <w:t>,</w:t>
      </w:r>
      <w:r w:rsidR="00127BCC" w:rsidRPr="00BE026C">
        <w:rPr>
          <w:rFonts w:ascii="Calibri" w:eastAsia="Calibri" w:hAnsi="Calibri"/>
        </w:rPr>
        <w:t xml:space="preserve"> different Outputs f</w:t>
      </w:r>
      <w:r w:rsidR="00E206D2" w:rsidRPr="00BE026C">
        <w:rPr>
          <w:rFonts w:ascii="Calibri" w:eastAsia="Calibri" w:hAnsi="Calibri"/>
        </w:rPr>
        <w:t>or Outcome 1 of the project are</w:t>
      </w:r>
      <w:r w:rsidR="00127BCC" w:rsidRPr="00BE026C">
        <w:rPr>
          <w:rFonts w:ascii="Calibri" w:eastAsia="Calibri" w:hAnsi="Calibri"/>
        </w:rPr>
        <w:t xml:space="preserve"> as follows:</w:t>
      </w:r>
    </w:p>
    <w:p w14:paraId="4636E5C3" w14:textId="77777777" w:rsidR="002A6C32" w:rsidRPr="00BE026C" w:rsidRDefault="002A6C32" w:rsidP="0050282C">
      <w:pPr>
        <w:spacing w:before="100" w:beforeAutospacing="1" w:line="240" w:lineRule="auto"/>
        <w:ind w:left="1080" w:hanging="1080"/>
        <w:jc w:val="left"/>
        <w:rPr>
          <w:rFonts w:ascii="Calibri" w:hAnsi="Calibri"/>
        </w:rPr>
      </w:pPr>
      <w:r w:rsidRPr="00BE026C">
        <w:rPr>
          <w:rFonts w:ascii="Calibri" w:hAnsi="Calibri"/>
        </w:rPr>
        <w:t>Output 1.a: More than 50 officers from the Ministry of Water Resources, esp. the Water Policy Planning Coordinating Unit (WPPCU), the Sierra Leone Environmental Protection Agency (EPA) and Districts leaders provided with relevant climate risks management guidelines/tools and trained on how the results of the climate risk/vulnerability assessments should be used to adjust regulations and policies governing the water sector at national (NWSP, RWSS) and local level (Districts development plans)</w:t>
      </w:r>
    </w:p>
    <w:p w14:paraId="43193EBC" w14:textId="77777777" w:rsidR="002A6C32" w:rsidRPr="00BE026C" w:rsidRDefault="002A6C32" w:rsidP="002A6C32">
      <w:pPr>
        <w:spacing w:line="240" w:lineRule="auto"/>
        <w:ind w:left="1080" w:hanging="1080"/>
        <w:jc w:val="left"/>
        <w:rPr>
          <w:rFonts w:ascii="Calibri" w:hAnsi="Calibri"/>
        </w:rPr>
      </w:pPr>
      <w:r w:rsidRPr="00BE026C">
        <w:rPr>
          <w:rFonts w:ascii="Calibri" w:hAnsi="Calibri"/>
        </w:rPr>
        <w:t>Output 1.b: Climate change resilience plan and emergency contingency plan for the Guma Reservoir</w:t>
      </w:r>
    </w:p>
    <w:p w14:paraId="3A889B6C" w14:textId="77777777" w:rsidR="002A6C32" w:rsidRPr="00BE026C" w:rsidRDefault="002A6C32" w:rsidP="002A6C32">
      <w:pPr>
        <w:spacing w:line="240" w:lineRule="auto"/>
        <w:ind w:left="1080" w:hanging="1080"/>
        <w:jc w:val="left"/>
        <w:rPr>
          <w:rFonts w:ascii="Calibri" w:hAnsi="Calibri"/>
        </w:rPr>
      </w:pPr>
      <w:r w:rsidRPr="00BE026C">
        <w:rPr>
          <w:rFonts w:ascii="Calibri" w:hAnsi="Calibri"/>
        </w:rPr>
        <w:t>Output 1.c: Regular dialogues established between parliamentarians, local council members, traditional authorities, NGOs/CBOs, and private sector (WASH committees) on the impacts of climate change on water supply in Pujehun, Kambia and Kono districts</w:t>
      </w:r>
    </w:p>
    <w:p w14:paraId="25BF5202" w14:textId="77777777" w:rsidR="002A6C32" w:rsidRPr="00BE026C" w:rsidRDefault="002A6C32" w:rsidP="002A6C32">
      <w:pPr>
        <w:spacing w:line="240" w:lineRule="auto"/>
        <w:ind w:left="1080" w:hanging="1080"/>
        <w:jc w:val="left"/>
        <w:rPr>
          <w:rFonts w:ascii="Calibri" w:hAnsi="Calibri"/>
        </w:rPr>
      </w:pPr>
      <w:r w:rsidRPr="00BE026C">
        <w:rPr>
          <w:rFonts w:ascii="Calibri" w:hAnsi="Calibri"/>
        </w:rPr>
        <w:t>Output 1.d: At least two dialogues under the Sierra Leone Business Forum and WASH Donors Investment Platform initiated on managing climate change risks on water provision and usage</w:t>
      </w:r>
    </w:p>
    <w:p w14:paraId="37B9CD0D" w14:textId="77777777" w:rsidR="002A6C32" w:rsidRPr="00BE026C" w:rsidRDefault="002A6C32" w:rsidP="002A6C32">
      <w:pPr>
        <w:spacing w:line="240" w:lineRule="auto"/>
        <w:ind w:left="1080" w:hanging="1080"/>
        <w:jc w:val="left"/>
        <w:rPr>
          <w:rFonts w:ascii="Calibri" w:hAnsi="Calibri"/>
        </w:rPr>
      </w:pPr>
      <w:r w:rsidRPr="00BE026C">
        <w:rPr>
          <w:rFonts w:ascii="Calibri" w:hAnsi="Calibri"/>
        </w:rPr>
        <w:t>Output 1.e: Relevant experiences/lessons from community oriented climate resilient water infrastructure and management practices (including gender differentiated issues) identified, and widely shared/disseminated to facilitate replication in other vulnerable areas</w:t>
      </w:r>
    </w:p>
    <w:p w14:paraId="6DFC39A5" w14:textId="34571807" w:rsidR="007B7773" w:rsidRPr="009A4B7C" w:rsidRDefault="00065C00" w:rsidP="005C28C3">
      <w:pPr>
        <w:spacing w:before="100" w:beforeAutospacing="1" w:line="240" w:lineRule="auto"/>
        <w:rPr>
          <w:rFonts w:ascii="Calibri" w:eastAsia="Calibri" w:hAnsi="Calibri"/>
        </w:rPr>
      </w:pPr>
      <w:r w:rsidRPr="009A4B7C">
        <w:rPr>
          <w:rFonts w:ascii="Calibri" w:eastAsia="Calibri" w:hAnsi="Calibri"/>
        </w:rPr>
        <w:t>Indicative a</w:t>
      </w:r>
      <w:r w:rsidR="006352F3" w:rsidRPr="009A4B7C">
        <w:rPr>
          <w:rFonts w:ascii="Calibri" w:eastAsia="Calibri" w:hAnsi="Calibri"/>
        </w:rPr>
        <w:t xml:space="preserve">ctivities which were to be carried out </w:t>
      </w:r>
      <w:r w:rsidR="00F24682" w:rsidRPr="009A4B7C">
        <w:rPr>
          <w:rFonts w:ascii="Calibri" w:eastAsia="Calibri" w:hAnsi="Calibri"/>
        </w:rPr>
        <w:t xml:space="preserve">under different Outputs of Outcome 1 </w:t>
      </w:r>
      <w:r w:rsidR="00447C37" w:rsidRPr="009A4B7C">
        <w:rPr>
          <w:rFonts w:ascii="Calibri" w:eastAsia="Calibri" w:hAnsi="Calibri"/>
        </w:rPr>
        <w:t>(as per project document) were given in an earlier section of the report (Table</w:t>
      </w:r>
      <w:r w:rsidR="00132352" w:rsidRPr="009A4B7C">
        <w:rPr>
          <w:rFonts w:ascii="Calibri" w:eastAsia="Calibri" w:hAnsi="Calibri"/>
        </w:rPr>
        <w:t xml:space="preserve"> </w:t>
      </w:r>
      <w:r w:rsidR="00326D9E">
        <w:rPr>
          <w:rFonts w:ascii="Calibri" w:eastAsia="Calibri" w:hAnsi="Calibri"/>
        </w:rPr>
        <w:t>5</w:t>
      </w:r>
      <w:r w:rsidR="00447C37" w:rsidRPr="009A4B7C">
        <w:rPr>
          <w:rFonts w:ascii="Calibri" w:eastAsia="Calibri" w:hAnsi="Calibri"/>
        </w:rPr>
        <w:t>)</w:t>
      </w:r>
      <w:r w:rsidR="00F24682" w:rsidRPr="009A4B7C">
        <w:rPr>
          <w:rFonts w:ascii="Calibri" w:eastAsia="Calibri" w:hAnsi="Calibri"/>
        </w:rPr>
        <w:t>.</w:t>
      </w:r>
      <w:r w:rsidR="00290F80" w:rsidRPr="009A4B7C">
        <w:rPr>
          <w:rFonts w:ascii="Calibri" w:eastAsia="Calibri" w:hAnsi="Calibri"/>
        </w:rPr>
        <w:t xml:space="preserve"> Out of </w:t>
      </w:r>
      <w:r w:rsidR="0079603D" w:rsidRPr="009A4B7C">
        <w:rPr>
          <w:rFonts w:ascii="Calibri" w:eastAsia="Calibri" w:hAnsi="Calibri"/>
        </w:rPr>
        <w:t xml:space="preserve">the different activities which were proposed for achieving the Outputs of Outcome 1, some work has been carried out only for Output 1.a and Output 1.b. </w:t>
      </w:r>
      <w:r w:rsidR="00127BCC" w:rsidRPr="009A4B7C">
        <w:rPr>
          <w:rFonts w:ascii="Calibri" w:eastAsia="Calibri" w:hAnsi="Calibri"/>
        </w:rPr>
        <w:t>At the time of MTR, the statu</w:t>
      </w:r>
      <w:r w:rsidR="009E3FD3" w:rsidRPr="009A4B7C">
        <w:rPr>
          <w:rFonts w:ascii="Calibri" w:eastAsia="Calibri" w:hAnsi="Calibri"/>
        </w:rPr>
        <w:t>s of activities carried out for achievement for different O</w:t>
      </w:r>
      <w:r w:rsidR="00127BCC" w:rsidRPr="009A4B7C">
        <w:rPr>
          <w:rFonts w:ascii="Calibri" w:eastAsia="Calibri" w:hAnsi="Calibri"/>
        </w:rPr>
        <w:t xml:space="preserve">utputs of Outcome 1 is as given in </w:t>
      </w:r>
      <w:r w:rsidR="00A553C6" w:rsidRPr="009A4B7C">
        <w:rPr>
          <w:rFonts w:ascii="Calibri" w:eastAsia="Calibri" w:hAnsi="Calibri"/>
        </w:rPr>
        <w:t xml:space="preserve">Table </w:t>
      </w:r>
      <w:r w:rsidR="00326D9E">
        <w:rPr>
          <w:rFonts w:ascii="Calibri" w:eastAsia="Calibri" w:hAnsi="Calibri"/>
        </w:rPr>
        <w:t>7</w:t>
      </w:r>
      <w:r w:rsidR="00127BCC" w:rsidRPr="009A4B7C">
        <w:rPr>
          <w:rFonts w:ascii="Calibri" w:eastAsia="Calibri" w:hAnsi="Calibri"/>
        </w:rPr>
        <w:t>.</w:t>
      </w:r>
    </w:p>
    <w:p w14:paraId="003C6B8D" w14:textId="4AFBB791" w:rsidR="00127BCC" w:rsidRPr="00BE026C" w:rsidRDefault="00E14563" w:rsidP="005C28C3">
      <w:pPr>
        <w:spacing w:before="100" w:beforeAutospacing="1" w:line="240" w:lineRule="auto"/>
        <w:rPr>
          <w:rFonts w:ascii="Calibri" w:eastAsia="Calibri" w:hAnsi="Calibri"/>
          <w:b/>
        </w:rPr>
      </w:pPr>
      <w:r w:rsidRPr="009A4B7C">
        <w:rPr>
          <w:rFonts w:ascii="Calibri" w:hAnsi="Calibri"/>
          <w:b/>
        </w:rPr>
        <w:t xml:space="preserve">Table </w:t>
      </w:r>
      <w:r w:rsidR="00326D9E">
        <w:rPr>
          <w:rFonts w:ascii="Calibri" w:hAnsi="Calibri"/>
          <w:b/>
        </w:rPr>
        <w:t>7</w:t>
      </w:r>
      <w:r w:rsidRPr="009A4B7C">
        <w:rPr>
          <w:rFonts w:ascii="Calibri" w:hAnsi="Calibri"/>
          <w:b/>
        </w:rPr>
        <w:t xml:space="preserve">: </w:t>
      </w:r>
      <w:r w:rsidR="00536405" w:rsidRPr="009A4B7C">
        <w:rPr>
          <w:rFonts w:ascii="Calibri" w:hAnsi="Calibri"/>
          <w:b/>
        </w:rPr>
        <w:t xml:space="preserve">Activities carried out for Outputs of </w:t>
      </w:r>
      <w:r w:rsidR="00127BCC" w:rsidRPr="009A4B7C">
        <w:rPr>
          <w:rFonts w:ascii="Calibri" w:eastAsia="Calibri" w:hAnsi="Calibri"/>
          <w:b/>
        </w:rPr>
        <w:t>Outcome 1</w:t>
      </w:r>
    </w:p>
    <w:tbl>
      <w:tblPr>
        <w:tblW w:w="0" w:type="auto"/>
        <w:tblCellMar>
          <w:left w:w="0" w:type="dxa"/>
          <w:right w:w="0" w:type="dxa"/>
        </w:tblCellMar>
        <w:tblLook w:val="0600" w:firstRow="0" w:lastRow="0" w:firstColumn="0" w:lastColumn="0" w:noHBand="1" w:noVBand="1"/>
      </w:tblPr>
      <w:tblGrid>
        <w:gridCol w:w="3680"/>
        <w:gridCol w:w="5326"/>
      </w:tblGrid>
      <w:tr w:rsidR="00CD7484" w:rsidRPr="00BE026C" w14:paraId="35A6BDDE" w14:textId="77777777" w:rsidTr="009A4B7C">
        <w:trPr>
          <w:trHeight w:val="289"/>
          <w:tblHeader/>
        </w:trPr>
        <w:tc>
          <w:tcPr>
            <w:tcW w:w="368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2" w:type="dxa"/>
              <w:bottom w:w="0" w:type="dxa"/>
              <w:right w:w="12" w:type="dxa"/>
            </w:tcMar>
            <w:hideMark/>
          </w:tcPr>
          <w:p w14:paraId="28F6B666" w14:textId="77777777" w:rsidR="00CD7484" w:rsidRPr="00BE026C" w:rsidRDefault="00CD7484" w:rsidP="00435901">
            <w:pPr>
              <w:spacing w:line="240" w:lineRule="auto"/>
              <w:jc w:val="center"/>
              <w:rPr>
                <w:rFonts w:ascii="Calibri" w:eastAsia="Calibri" w:hAnsi="Calibri"/>
                <w:b/>
                <w:sz w:val="20"/>
                <w:szCs w:val="20"/>
                <w:lang w:val="en-US"/>
              </w:rPr>
            </w:pPr>
            <w:r w:rsidRPr="00BE026C">
              <w:rPr>
                <w:rFonts w:ascii="Calibri" w:eastAsia="Calibri" w:hAnsi="Calibri"/>
                <w:b/>
                <w:bCs/>
                <w:sz w:val="20"/>
                <w:szCs w:val="20"/>
                <w:lang w:val="en-IN"/>
              </w:rPr>
              <w:t>Output</w:t>
            </w:r>
          </w:p>
        </w:tc>
        <w:tc>
          <w:tcPr>
            <w:tcW w:w="532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2" w:type="dxa"/>
              <w:bottom w:w="0" w:type="dxa"/>
              <w:right w:w="12" w:type="dxa"/>
            </w:tcMar>
            <w:hideMark/>
          </w:tcPr>
          <w:p w14:paraId="1BC0270C" w14:textId="77777777" w:rsidR="00CD7484" w:rsidRPr="00BE026C" w:rsidRDefault="00CD7484" w:rsidP="00435901">
            <w:pPr>
              <w:spacing w:line="240" w:lineRule="auto"/>
              <w:jc w:val="center"/>
              <w:rPr>
                <w:rFonts w:ascii="Calibri" w:eastAsia="Calibri" w:hAnsi="Calibri"/>
                <w:b/>
                <w:sz w:val="20"/>
                <w:szCs w:val="20"/>
                <w:lang w:val="en-US"/>
              </w:rPr>
            </w:pPr>
            <w:r w:rsidRPr="00BE026C">
              <w:rPr>
                <w:rFonts w:ascii="Calibri" w:eastAsia="Calibri" w:hAnsi="Calibri"/>
                <w:b/>
                <w:bCs/>
                <w:sz w:val="20"/>
                <w:szCs w:val="20"/>
                <w:lang w:val="en-IN"/>
              </w:rPr>
              <w:t>Status at MTR</w:t>
            </w:r>
            <w:r w:rsidR="00132352" w:rsidRPr="00BE026C">
              <w:rPr>
                <w:rStyle w:val="FootnoteReference"/>
                <w:rFonts w:ascii="Calibri" w:eastAsia="Calibri" w:hAnsi="Calibri"/>
                <w:b/>
                <w:sz w:val="20"/>
                <w:szCs w:val="20"/>
              </w:rPr>
              <w:footnoteReference w:id="6"/>
            </w:r>
          </w:p>
        </w:tc>
      </w:tr>
      <w:tr w:rsidR="00CD7484" w:rsidRPr="00BE026C" w14:paraId="3707A75C" w14:textId="77777777" w:rsidTr="009A4B7C">
        <w:trPr>
          <w:trHeight w:val="1080"/>
        </w:trPr>
        <w:tc>
          <w:tcPr>
            <w:tcW w:w="3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14:paraId="58CEC490" w14:textId="77777777" w:rsidR="00CD7484" w:rsidRPr="00BE026C" w:rsidRDefault="00CD7484" w:rsidP="00DD123F">
            <w:pPr>
              <w:spacing w:line="240" w:lineRule="auto"/>
              <w:ind w:left="428" w:hanging="360"/>
              <w:jc w:val="left"/>
              <w:rPr>
                <w:rFonts w:ascii="Calibri" w:eastAsia="Calibri" w:hAnsi="Calibri"/>
                <w:sz w:val="20"/>
                <w:szCs w:val="20"/>
                <w:lang w:val="en-US"/>
              </w:rPr>
            </w:pPr>
            <w:r w:rsidRPr="00BE026C">
              <w:rPr>
                <w:rFonts w:ascii="Calibri" w:eastAsia="Calibri" w:hAnsi="Calibri"/>
                <w:sz w:val="20"/>
                <w:szCs w:val="20"/>
              </w:rPr>
              <w:t>1.a: More than 50 officers from Ministry of Water Resources provided with relevant climate risks management guidelines/tools and trained on how the results of the climate risk/vulnerability assessments should be used to adjust regulations and policies governing the water sector</w:t>
            </w:r>
          </w:p>
        </w:tc>
        <w:tc>
          <w:tcPr>
            <w:tcW w:w="532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2" w:type="dxa"/>
              <w:bottom w:w="0" w:type="dxa"/>
              <w:right w:w="12" w:type="dxa"/>
            </w:tcMar>
            <w:hideMark/>
          </w:tcPr>
          <w:p w14:paraId="0F57BD21" w14:textId="5A6869F7" w:rsidR="00D3585B" w:rsidRPr="00BE026C" w:rsidRDefault="00032BC8" w:rsidP="00542989">
            <w:pPr>
              <w:pStyle w:val="ListParagraph"/>
              <w:numPr>
                <w:ilvl w:val="0"/>
                <w:numId w:val="46"/>
              </w:numPr>
              <w:spacing w:after="0" w:line="240" w:lineRule="auto"/>
              <w:ind w:left="258" w:hanging="180"/>
              <w:rPr>
                <w:sz w:val="20"/>
                <w:szCs w:val="20"/>
              </w:rPr>
            </w:pPr>
            <w:r w:rsidRPr="00BE026C">
              <w:rPr>
                <w:sz w:val="20"/>
                <w:szCs w:val="20"/>
              </w:rPr>
              <w:t xml:space="preserve">A consultant </w:t>
            </w:r>
            <w:r w:rsidR="00D3585B" w:rsidRPr="00BE026C">
              <w:rPr>
                <w:sz w:val="20"/>
                <w:szCs w:val="20"/>
              </w:rPr>
              <w:t xml:space="preserve">(INTEGEMS) </w:t>
            </w:r>
            <w:r w:rsidRPr="00BE026C">
              <w:rPr>
                <w:sz w:val="20"/>
                <w:szCs w:val="20"/>
              </w:rPr>
              <w:t>was hired to u</w:t>
            </w:r>
            <w:r w:rsidR="00D3585B" w:rsidRPr="00BE026C">
              <w:rPr>
                <w:sz w:val="20"/>
                <w:szCs w:val="20"/>
              </w:rPr>
              <w:t xml:space="preserve">ndertake a </w:t>
            </w:r>
            <w:r w:rsidR="0079603D" w:rsidRPr="00BE026C">
              <w:rPr>
                <w:sz w:val="20"/>
                <w:szCs w:val="20"/>
              </w:rPr>
              <w:t>Climate Change Risk Management (CCRM) capacity assessment of MWR-EPA and District staffs and profile their professional updating needs.</w:t>
            </w:r>
            <w:r w:rsidR="00D3585B" w:rsidRPr="00BE026C">
              <w:rPr>
                <w:sz w:val="20"/>
                <w:szCs w:val="20"/>
              </w:rPr>
              <w:t xml:space="preserve"> The consultant has submitted its report in July </w:t>
            </w:r>
            <w:r w:rsidR="005372EE" w:rsidRPr="00BE026C">
              <w:rPr>
                <w:sz w:val="20"/>
                <w:szCs w:val="20"/>
              </w:rPr>
              <w:t xml:space="preserve">2018. The consultant </w:t>
            </w:r>
            <w:r w:rsidR="009F7CE1">
              <w:rPr>
                <w:sz w:val="20"/>
                <w:szCs w:val="20"/>
              </w:rPr>
              <w:t xml:space="preserve">has </w:t>
            </w:r>
            <w:r w:rsidR="00D01827" w:rsidRPr="00BE026C">
              <w:rPr>
                <w:sz w:val="20"/>
                <w:szCs w:val="20"/>
              </w:rPr>
              <w:t>carr</w:t>
            </w:r>
            <w:r w:rsidR="00D01827">
              <w:rPr>
                <w:sz w:val="20"/>
                <w:szCs w:val="20"/>
              </w:rPr>
              <w:t>ied</w:t>
            </w:r>
            <w:r w:rsidR="00D3585B" w:rsidRPr="00BE026C">
              <w:rPr>
                <w:sz w:val="20"/>
                <w:szCs w:val="20"/>
              </w:rPr>
              <w:t xml:space="preserve"> out further work based on the activities specified for output 1.a (</w:t>
            </w:r>
            <w:r w:rsidR="00D01827">
              <w:rPr>
                <w:sz w:val="20"/>
                <w:szCs w:val="20"/>
              </w:rPr>
              <w:t xml:space="preserve">activities 1.a.1 to 1.a.4, </w:t>
            </w:r>
            <w:r w:rsidR="00D3585B" w:rsidRPr="00BE026C">
              <w:rPr>
                <w:sz w:val="20"/>
                <w:szCs w:val="20"/>
              </w:rPr>
              <w:t xml:space="preserve">please see Table </w:t>
            </w:r>
            <w:r w:rsidR="00326D9E">
              <w:rPr>
                <w:sz w:val="20"/>
                <w:szCs w:val="20"/>
              </w:rPr>
              <w:t>5</w:t>
            </w:r>
            <w:r w:rsidR="00D3585B" w:rsidRPr="00BE026C">
              <w:rPr>
                <w:sz w:val="20"/>
                <w:szCs w:val="20"/>
              </w:rPr>
              <w:t>).</w:t>
            </w:r>
          </w:p>
          <w:p w14:paraId="33FF5549" w14:textId="63A5F974" w:rsidR="00D3585B" w:rsidRPr="00BE026C" w:rsidRDefault="00D3585B" w:rsidP="00542989">
            <w:pPr>
              <w:pStyle w:val="ListParagraph"/>
              <w:numPr>
                <w:ilvl w:val="0"/>
                <w:numId w:val="46"/>
              </w:numPr>
              <w:spacing w:after="0" w:line="240" w:lineRule="auto"/>
              <w:ind w:left="258" w:hanging="180"/>
              <w:rPr>
                <w:sz w:val="20"/>
                <w:szCs w:val="20"/>
              </w:rPr>
            </w:pPr>
            <w:r w:rsidRPr="00BE026C">
              <w:rPr>
                <w:sz w:val="20"/>
                <w:szCs w:val="20"/>
              </w:rPr>
              <w:t xml:space="preserve">Training of the 6 engineers of the MWR </w:t>
            </w:r>
            <w:r w:rsidR="00435901" w:rsidRPr="00BE026C">
              <w:rPr>
                <w:sz w:val="20"/>
                <w:szCs w:val="20"/>
              </w:rPr>
              <w:t xml:space="preserve">on different aspects of </w:t>
            </w:r>
            <w:r w:rsidR="0079603D" w:rsidRPr="00BE026C">
              <w:rPr>
                <w:sz w:val="20"/>
                <w:szCs w:val="20"/>
              </w:rPr>
              <w:t>Groundwater mapping</w:t>
            </w:r>
            <w:r w:rsidR="00435901" w:rsidRPr="00BE026C">
              <w:rPr>
                <w:sz w:val="20"/>
                <w:szCs w:val="20"/>
              </w:rPr>
              <w:t xml:space="preserve"> was carried out at Hydro Nova, Italy</w:t>
            </w:r>
          </w:p>
          <w:p w14:paraId="65779122" w14:textId="33B50823" w:rsidR="00CD7484" w:rsidRPr="00BE026C" w:rsidRDefault="00D3585B" w:rsidP="00542989">
            <w:pPr>
              <w:pStyle w:val="ListParagraph"/>
              <w:numPr>
                <w:ilvl w:val="0"/>
                <w:numId w:val="46"/>
              </w:numPr>
              <w:spacing w:after="0" w:line="240" w:lineRule="auto"/>
              <w:ind w:left="258" w:hanging="180"/>
              <w:rPr>
                <w:sz w:val="20"/>
                <w:szCs w:val="20"/>
              </w:rPr>
            </w:pPr>
            <w:r w:rsidRPr="00BE026C">
              <w:rPr>
                <w:sz w:val="20"/>
                <w:szCs w:val="20"/>
              </w:rPr>
              <w:t xml:space="preserve">Some of the activities for </w:t>
            </w:r>
            <w:r w:rsidR="00A624A3" w:rsidRPr="00BE026C">
              <w:rPr>
                <w:sz w:val="20"/>
                <w:szCs w:val="20"/>
              </w:rPr>
              <w:t>Outcome</w:t>
            </w:r>
            <w:r w:rsidRPr="00BE026C">
              <w:rPr>
                <w:sz w:val="20"/>
                <w:szCs w:val="20"/>
              </w:rPr>
              <w:t xml:space="preserve"> 1.a for which there is no action as yet includes</w:t>
            </w:r>
            <w:r w:rsidR="00A624A3" w:rsidRPr="00BE026C">
              <w:rPr>
                <w:sz w:val="20"/>
                <w:szCs w:val="20"/>
              </w:rPr>
              <w:t xml:space="preserve"> adaptation of groundwater assessment tools to </w:t>
            </w:r>
            <w:r w:rsidR="0079603D" w:rsidRPr="00BE026C">
              <w:rPr>
                <w:sz w:val="20"/>
                <w:szCs w:val="20"/>
              </w:rPr>
              <w:t>new aspects of</w:t>
            </w:r>
            <w:r w:rsidR="00A624A3" w:rsidRPr="00BE026C">
              <w:rPr>
                <w:sz w:val="20"/>
                <w:szCs w:val="20"/>
              </w:rPr>
              <w:t xml:space="preserve"> climate change developments; e</w:t>
            </w:r>
            <w:r w:rsidR="0079603D" w:rsidRPr="00BE026C">
              <w:rPr>
                <w:sz w:val="20"/>
                <w:szCs w:val="20"/>
              </w:rPr>
              <w:t>stablish</w:t>
            </w:r>
            <w:r w:rsidR="00A624A3" w:rsidRPr="00BE026C">
              <w:rPr>
                <w:sz w:val="20"/>
                <w:szCs w:val="20"/>
              </w:rPr>
              <w:t xml:space="preserve"> of </w:t>
            </w:r>
            <w:r w:rsidR="0079603D" w:rsidRPr="00BE026C">
              <w:rPr>
                <w:sz w:val="20"/>
                <w:szCs w:val="20"/>
              </w:rPr>
              <w:t>participatory roadmap to guide the adjustment of regulations and policies governing the water sector for the inclusion and the provision of climate smart finance;</w:t>
            </w:r>
            <w:r w:rsidR="00A624A3" w:rsidRPr="00BE026C">
              <w:rPr>
                <w:sz w:val="20"/>
                <w:szCs w:val="20"/>
              </w:rPr>
              <w:t xml:space="preserve"> and m</w:t>
            </w:r>
            <w:r w:rsidR="0079603D" w:rsidRPr="00BE026C">
              <w:rPr>
                <w:sz w:val="20"/>
                <w:szCs w:val="20"/>
              </w:rPr>
              <w:t>onitor learning impacts and applications.</w:t>
            </w:r>
          </w:p>
        </w:tc>
      </w:tr>
      <w:tr w:rsidR="00CD7484" w:rsidRPr="00BE026C" w14:paraId="602ACE2B" w14:textId="77777777" w:rsidTr="009A4B7C">
        <w:trPr>
          <w:trHeight w:val="264"/>
        </w:trPr>
        <w:tc>
          <w:tcPr>
            <w:tcW w:w="3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14:paraId="3BAC3E60" w14:textId="77777777" w:rsidR="00CD7484" w:rsidRPr="00BE026C" w:rsidRDefault="00CD7484" w:rsidP="00DD123F">
            <w:pPr>
              <w:spacing w:line="240" w:lineRule="auto"/>
              <w:ind w:left="428" w:hanging="360"/>
              <w:jc w:val="left"/>
              <w:rPr>
                <w:rFonts w:ascii="Calibri" w:eastAsia="Calibri" w:hAnsi="Calibri"/>
                <w:sz w:val="20"/>
                <w:szCs w:val="20"/>
                <w:lang w:val="en-US"/>
              </w:rPr>
            </w:pPr>
            <w:r w:rsidRPr="00BE026C">
              <w:rPr>
                <w:rFonts w:ascii="Calibri" w:eastAsia="Calibri" w:hAnsi="Calibri"/>
                <w:sz w:val="20"/>
                <w:szCs w:val="20"/>
              </w:rPr>
              <w:t>1.b: Climate change resilience plan and emergency contingency plan for Guma Reservoir</w:t>
            </w:r>
          </w:p>
        </w:tc>
        <w:tc>
          <w:tcPr>
            <w:tcW w:w="532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2" w:type="dxa"/>
              <w:bottom w:w="0" w:type="dxa"/>
              <w:right w:w="12" w:type="dxa"/>
            </w:tcMar>
            <w:hideMark/>
          </w:tcPr>
          <w:p w14:paraId="59E1CD6D" w14:textId="77777777" w:rsidR="00435901" w:rsidRPr="00BE026C" w:rsidRDefault="00435901" w:rsidP="00542989">
            <w:pPr>
              <w:pStyle w:val="ListParagraph"/>
              <w:numPr>
                <w:ilvl w:val="0"/>
                <w:numId w:val="46"/>
              </w:numPr>
              <w:spacing w:after="0" w:line="240" w:lineRule="auto"/>
              <w:ind w:left="258" w:hanging="180"/>
              <w:rPr>
                <w:sz w:val="20"/>
                <w:szCs w:val="20"/>
              </w:rPr>
            </w:pPr>
            <w:r w:rsidRPr="00BE026C">
              <w:rPr>
                <w:sz w:val="20"/>
                <w:szCs w:val="20"/>
              </w:rPr>
              <w:t xml:space="preserve">Assessment regarding </w:t>
            </w:r>
            <w:r w:rsidR="00F23B74" w:rsidRPr="00BE026C">
              <w:rPr>
                <w:sz w:val="20"/>
                <w:szCs w:val="20"/>
              </w:rPr>
              <w:t>Climate Change R</w:t>
            </w:r>
            <w:r w:rsidRPr="00BE026C">
              <w:rPr>
                <w:sz w:val="20"/>
                <w:szCs w:val="20"/>
              </w:rPr>
              <w:t xml:space="preserve">isk Management (CCRM) capacity </w:t>
            </w:r>
            <w:r w:rsidR="00F23B74" w:rsidRPr="00BE026C">
              <w:rPr>
                <w:sz w:val="20"/>
                <w:szCs w:val="20"/>
              </w:rPr>
              <w:t xml:space="preserve">of Guma reservoir </w:t>
            </w:r>
            <w:r w:rsidRPr="00BE026C">
              <w:rPr>
                <w:sz w:val="20"/>
                <w:szCs w:val="20"/>
              </w:rPr>
              <w:t xml:space="preserve">has been carried out by the consultants (Planning Green Futures Limited). The consultant also prepared </w:t>
            </w:r>
            <w:r w:rsidR="00F23B74" w:rsidRPr="00BE026C">
              <w:rPr>
                <w:sz w:val="20"/>
                <w:szCs w:val="20"/>
              </w:rPr>
              <w:t>a climate change resilience plan and emergency contingency plan for the Guma Reservoir</w:t>
            </w:r>
            <w:r w:rsidRPr="00BE026C">
              <w:rPr>
                <w:sz w:val="20"/>
                <w:szCs w:val="20"/>
              </w:rPr>
              <w:t>.</w:t>
            </w:r>
          </w:p>
          <w:p w14:paraId="4692C5A9" w14:textId="77777777" w:rsidR="00435901" w:rsidRPr="00BE026C" w:rsidRDefault="00435901" w:rsidP="00542989">
            <w:pPr>
              <w:pStyle w:val="ListParagraph"/>
              <w:numPr>
                <w:ilvl w:val="0"/>
                <w:numId w:val="46"/>
              </w:numPr>
              <w:spacing w:after="0" w:line="240" w:lineRule="auto"/>
              <w:ind w:left="258" w:hanging="180"/>
              <w:rPr>
                <w:sz w:val="20"/>
                <w:szCs w:val="20"/>
              </w:rPr>
            </w:pPr>
            <w:r w:rsidRPr="00BE026C">
              <w:rPr>
                <w:sz w:val="20"/>
                <w:szCs w:val="20"/>
              </w:rPr>
              <w:t>Based on the assessment and the suggested emergency plan by the consultant an action plan has been prepared.</w:t>
            </w:r>
            <w:r w:rsidR="00F23B74" w:rsidRPr="00BE026C">
              <w:rPr>
                <w:sz w:val="20"/>
                <w:szCs w:val="20"/>
              </w:rPr>
              <w:t xml:space="preserve"> </w:t>
            </w:r>
          </w:p>
          <w:p w14:paraId="07B5AFED" w14:textId="4CB29F85" w:rsidR="00CD7484" w:rsidRPr="00BE026C" w:rsidRDefault="00C47820" w:rsidP="00542989">
            <w:pPr>
              <w:pStyle w:val="ListParagraph"/>
              <w:numPr>
                <w:ilvl w:val="0"/>
                <w:numId w:val="46"/>
              </w:numPr>
              <w:spacing w:after="0" w:line="240" w:lineRule="auto"/>
              <w:ind w:left="258" w:hanging="180"/>
              <w:rPr>
                <w:sz w:val="20"/>
                <w:szCs w:val="20"/>
              </w:rPr>
            </w:pPr>
            <w:r w:rsidRPr="00BE026C">
              <w:rPr>
                <w:sz w:val="20"/>
                <w:szCs w:val="20"/>
              </w:rPr>
              <w:t xml:space="preserve">Some of the activities for Outcome 1.b (please see Table </w:t>
            </w:r>
            <w:r w:rsidR="00326D9E">
              <w:rPr>
                <w:sz w:val="20"/>
                <w:szCs w:val="20"/>
              </w:rPr>
              <w:t>5</w:t>
            </w:r>
            <w:r w:rsidRPr="00BE026C">
              <w:rPr>
                <w:sz w:val="20"/>
                <w:szCs w:val="20"/>
              </w:rPr>
              <w:t xml:space="preserve"> for the list of activities) for which there is no action as yet includes t</w:t>
            </w:r>
            <w:r w:rsidR="00F23B74" w:rsidRPr="00BE026C">
              <w:rPr>
                <w:sz w:val="20"/>
                <w:szCs w:val="20"/>
              </w:rPr>
              <w:t>rain</w:t>
            </w:r>
            <w:r w:rsidRPr="00BE026C">
              <w:rPr>
                <w:sz w:val="20"/>
                <w:szCs w:val="20"/>
              </w:rPr>
              <w:t xml:space="preserve">ing of </w:t>
            </w:r>
            <w:r w:rsidR="00F23B74" w:rsidRPr="00BE026C">
              <w:rPr>
                <w:sz w:val="20"/>
                <w:szCs w:val="20"/>
              </w:rPr>
              <w:t>GVWC staff to run the climate resilience and emergency contingency plan;</w:t>
            </w:r>
            <w:r w:rsidRPr="00BE026C">
              <w:rPr>
                <w:sz w:val="20"/>
                <w:szCs w:val="20"/>
              </w:rPr>
              <w:t xml:space="preserve"> e</w:t>
            </w:r>
            <w:r w:rsidR="00F23B74" w:rsidRPr="00BE026C">
              <w:rPr>
                <w:sz w:val="20"/>
                <w:szCs w:val="20"/>
              </w:rPr>
              <w:t>stablish</w:t>
            </w:r>
            <w:r w:rsidRPr="00BE026C">
              <w:rPr>
                <w:sz w:val="20"/>
                <w:szCs w:val="20"/>
              </w:rPr>
              <w:t>ment of</w:t>
            </w:r>
            <w:r w:rsidR="00F23B74" w:rsidRPr="00BE026C">
              <w:rPr>
                <w:sz w:val="20"/>
                <w:szCs w:val="20"/>
              </w:rPr>
              <w:t xml:space="preserve"> processes for review, reassessment and evaluation of the climate resilience and emergency contingency plan.</w:t>
            </w:r>
          </w:p>
        </w:tc>
      </w:tr>
      <w:tr w:rsidR="00CD7484" w:rsidRPr="00BE026C" w14:paraId="1EBE1235" w14:textId="77777777" w:rsidTr="009A4B7C">
        <w:trPr>
          <w:trHeight w:val="936"/>
        </w:trPr>
        <w:tc>
          <w:tcPr>
            <w:tcW w:w="3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14:paraId="653434DD" w14:textId="77777777" w:rsidR="00CD7484" w:rsidRPr="00BE026C" w:rsidRDefault="00CD7484" w:rsidP="00DD123F">
            <w:pPr>
              <w:spacing w:line="240" w:lineRule="auto"/>
              <w:ind w:left="428" w:hanging="360"/>
              <w:jc w:val="left"/>
              <w:rPr>
                <w:rFonts w:ascii="Calibri" w:eastAsia="Calibri" w:hAnsi="Calibri"/>
                <w:sz w:val="20"/>
                <w:szCs w:val="20"/>
                <w:lang w:val="en-US"/>
              </w:rPr>
            </w:pPr>
            <w:r w:rsidRPr="00BE026C">
              <w:rPr>
                <w:rFonts w:ascii="Calibri" w:eastAsia="Calibri" w:hAnsi="Calibri"/>
                <w:sz w:val="20"/>
                <w:szCs w:val="20"/>
              </w:rPr>
              <w:t>1.c: Regular dialogues established between parliamentarians, local council members, NGOs/CBOs, and private sector (WASH committees) on the impacts of climate change on water supply in 3 pilot districts</w:t>
            </w:r>
          </w:p>
        </w:tc>
        <w:tc>
          <w:tcPr>
            <w:tcW w:w="5326" w:type="dxa"/>
            <w:tcBorders>
              <w:top w:val="single" w:sz="8" w:space="0" w:color="000000"/>
              <w:left w:val="single" w:sz="8" w:space="0" w:color="000000"/>
              <w:bottom w:val="single" w:sz="8" w:space="0" w:color="000000"/>
              <w:right w:val="single" w:sz="8" w:space="0" w:color="000000"/>
            </w:tcBorders>
            <w:shd w:val="clear" w:color="auto" w:fill="FF0000"/>
            <w:tcMar>
              <w:top w:w="15" w:type="dxa"/>
              <w:left w:w="12" w:type="dxa"/>
              <w:bottom w:w="0" w:type="dxa"/>
              <w:right w:w="12" w:type="dxa"/>
            </w:tcMar>
            <w:hideMark/>
          </w:tcPr>
          <w:p w14:paraId="1EDCFC0C" w14:textId="77777777" w:rsidR="00CD7484" w:rsidRPr="003B39B5" w:rsidRDefault="00C47820" w:rsidP="008E7712">
            <w:pPr>
              <w:spacing w:line="240" w:lineRule="auto"/>
              <w:ind w:left="168"/>
              <w:jc w:val="left"/>
              <w:rPr>
                <w:rFonts w:ascii="Calibri" w:eastAsia="Calibri" w:hAnsi="Calibri"/>
                <w:b/>
                <w:sz w:val="20"/>
                <w:szCs w:val="20"/>
                <w:lang w:val="en-US"/>
              </w:rPr>
            </w:pPr>
            <w:r w:rsidRPr="003B39B5">
              <w:rPr>
                <w:rFonts w:ascii="Calibri" w:eastAsia="Calibri" w:hAnsi="Calibri"/>
                <w:b/>
                <w:bCs/>
                <w:sz w:val="20"/>
                <w:szCs w:val="20"/>
                <w:lang w:val="en-IN"/>
              </w:rPr>
              <w:t>Activities for this output are yet to be initiated</w:t>
            </w:r>
          </w:p>
        </w:tc>
      </w:tr>
      <w:tr w:rsidR="00CD7484" w:rsidRPr="00BE026C" w14:paraId="4ADB482A" w14:textId="77777777" w:rsidTr="009A4B7C">
        <w:trPr>
          <w:trHeight w:val="793"/>
        </w:trPr>
        <w:tc>
          <w:tcPr>
            <w:tcW w:w="3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14:paraId="7CCD376B" w14:textId="77777777" w:rsidR="00CD7484" w:rsidRPr="00BE026C" w:rsidRDefault="00CD7484" w:rsidP="00DD123F">
            <w:pPr>
              <w:spacing w:line="240" w:lineRule="auto"/>
              <w:ind w:left="428" w:hanging="360"/>
              <w:jc w:val="left"/>
              <w:rPr>
                <w:rFonts w:ascii="Calibri" w:eastAsia="Calibri" w:hAnsi="Calibri"/>
                <w:sz w:val="20"/>
                <w:szCs w:val="20"/>
                <w:lang w:val="en-US"/>
              </w:rPr>
            </w:pPr>
            <w:r w:rsidRPr="00BE026C">
              <w:rPr>
                <w:rFonts w:ascii="Calibri" w:eastAsia="Calibri" w:hAnsi="Calibri"/>
                <w:sz w:val="20"/>
                <w:szCs w:val="20"/>
              </w:rPr>
              <w:t>1.d: At least two dialogues under the Sierra Leone Business Forum and WASH Donors Investment Platform initiated on managing climate change risks on water provision and usage</w:t>
            </w:r>
          </w:p>
        </w:tc>
        <w:tc>
          <w:tcPr>
            <w:tcW w:w="5326" w:type="dxa"/>
            <w:tcBorders>
              <w:top w:val="single" w:sz="8" w:space="0" w:color="000000"/>
              <w:left w:val="single" w:sz="8" w:space="0" w:color="000000"/>
              <w:bottom w:val="single" w:sz="8" w:space="0" w:color="000000"/>
              <w:right w:val="single" w:sz="8" w:space="0" w:color="000000"/>
            </w:tcBorders>
            <w:shd w:val="clear" w:color="auto" w:fill="FF0000"/>
            <w:tcMar>
              <w:top w:w="15" w:type="dxa"/>
              <w:left w:w="12" w:type="dxa"/>
              <w:bottom w:w="0" w:type="dxa"/>
              <w:right w:w="12" w:type="dxa"/>
            </w:tcMar>
            <w:hideMark/>
          </w:tcPr>
          <w:p w14:paraId="67D3FE9A" w14:textId="77777777" w:rsidR="00CD7484" w:rsidRPr="003B39B5" w:rsidRDefault="00C47820" w:rsidP="00435901">
            <w:pPr>
              <w:spacing w:line="240" w:lineRule="auto"/>
              <w:ind w:left="168"/>
              <w:jc w:val="left"/>
              <w:rPr>
                <w:rFonts w:ascii="Calibri" w:eastAsia="Calibri" w:hAnsi="Calibri"/>
                <w:b/>
                <w:sz w:val="20"/>
                <w:szCs w:val="20"/>
                <w:lang w:val="en-US"/>
              </w:rPr>
            </w:pPr>
            <w:r w:rsidRPr="003B39B5">
              <w:rPr>
                <w:rFonts w:ascii="Calibri" w:eastAsia="Calibri" w:hAnsi="Calibri"/>
                <w:b/>
                <w:bCs/>
                <w:sz w:val="20"/>
                <w:szCs w:val="20"/>
                <w:lang w:val="en-IN"/>
              </w:rPr>
              <w:t>Activities for this output are yet to be initiated</w:t>
            </w:r>
          </w:p>
        </w:tc>
      </w:tr>
      <w:tr w:rsidR="00CD7484" w:rsidRPr="00BE026C" w14:paraId="28AA7DAE" w14:textId="77777777" w:rsidTr="009A4B7C">
        <w:trPr>
          <w:trHeight w:val="1193"/>
        </w:trPr>
        <w:tc>
          <w:tcPr>
            <w:tcW w:w="3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2" w:type="dxa"/>
              <w:bottom w:w="0" w:type="dxa"/>
              <w:right w:w="12" w:type="dxa"/>
            </w:tcMar>
            <w:hideMark/>
          </w:tcPr>
          <w:p w14:paraId="596C5483" w14:textId="77777777" w:rsidR="00CD7484" w:rsidRPr="00BE026C" w:rsidRDefault="00CD7484" w:rsidP="00DD123F">
            <w:pPr>
              <w:spacing w:line="240" w:lineRule="auto"/>
              <w:ind w:left="428" w:hanging="360"/>
              <w:jc w:val="left"/>
              <w:rPr>
                <w:rFonts w:ascii="Calibri" w:eastAsia="Calibri" w:hAnsi="Calibri"/>
                <w:sz w:val="20"/>
                <w:szCs w:val="20"/>
                <w:lang w:val="en-US"/>
              </w:rPr>
            </w:pPr>
            <w:r w:rsidRPr="00BE026C">
              <w:rPr>
                <w:rFonts w:ascii="Calibri" w:eastAsia="Calibri" w:hAnsi="Calibri"/>
                <w:sz w:val="20"/>
                <w:szCs w:val="20"/>
                <w:lang w:val="en-IN"/>
              </w:rPr>
              <w:t>1.e: Relevant experiences/lessons from community oriented climate resilient water infrastructure and management practices (including gender differentiated issues) identified, and widely shared/disseminated to facilitate replication in other vulnerable areas</w:t>
            </w:r>
          </w:p>
        </w:tc>
        <w:tc>
          <w:tcPr>
            <w:tcW w:w="5326" w:type="dxa"/>
            <w:tcBorders>
              <w:top w:val="single" w:sz="8" w:space="0" w:color="000000"/>
              <w:left w:val="single" w:sz="8" w:space="0" w:color="000000"/>
              <w:bottom w:val="single" w:sz="8" w:space="0" w:color="000000"/>
              <w:right w:val="single" w:sz="8" w:space="0" w:color="000000"/>
            </w:tcBorders>
            <w:shd w:val="clear" w:color="auto" w:fill="FF0000"/>
            <w:tcMar>
              <w:top w:w="15" w:type="dxa"/>
              <w:left w:w="12" w:type="dxa"/>
              <w:bottom w:w="0" w:type="dxa"/>
              <w:right w:w="12" w:type="dxa"/>
            </w:tcMar>
            <w:hideMark/>
          </w:tcPr>
          <w:p w14:paraId="2BF31CF4" w14:textId="77777777" w:rsidR="00CD7484" w:rsidRPr="003B39B5" w:rsidRDefault="00C47820" w:rsidP="00435901">
            <w:pPr>
              <w:spacing w:line="240" w:lineRule="auto"/>
              <w:ind w:left="168"/>
              <w:jc w:val="left"/>
              <w:rPr>
                <w:rFonts w:ascii="Calibri" w:eastAsia="Calibri" w:hAnsi="Calibri"/>
                <w:b/>
                <w:sz w:val="20"/>
                <w:szCs w:val="20"/>
                <w:lang w:val="en-US"/>
              </w:rPr>
            </w:pPr>
            <w:r w:rsidRPr="003B39B5">
              <w:rPr>
                <w:rFonts w:ascii="Calibri" w:eastAsia="Calibri" w:hAnsi="Calibri"/>
                <w:b/>
                <w:bCs/>
                <w:sz w:val="20"/>
                <w:szCs w:val="20"/>
                <w:lang w:val="en-IN"/>
              </w:rPr>
              <w:t>Activities for this output are yet to be initiated</w:t>
            </w:r>
          </w:p>
        </w:tc>
      </w:tr>
    </w:tbl>
    <w:p w14:paraId="2FA4492A" w14:textId="63BFF65D" w:rsidR="00FE078F" w:rsidRPr="009A4B7C" w:rsidRDefault="009A4B7C" w:rsidP="005C28C3">
      <w:pPr>
        <w:spacing w:before="100" w:beforeAutospacing="1" w:line="240" w:lineRule="auto"/>
        <w:ind w:left="-18"/>
        <w:rPr>
          <w:rFonts w:ascii="Calibri" w:hAnsi="Calibri"/>
        </w:rPr>
      </w:pPr>
      <w:r w:rsidRPr="009A4B7C">
        <w:rPr>
          <w:rFonts w:ascii="Calibri" w:eastAsia="Calibri" w:hAnsi="Calibri"/>
        </w:rPr>
        <w:t xml:space="preserve">Table </w:t>
      </w:r>
      <w:r w:rsidR="00326D9E">
        <w:rPr>
          <w:rFonts w:ascii="Calibri" w:eastAsia="Calibri" w:hAnsi="Calibri"/>
        </w:rPr>
        <w:t>8</w:t>
      </w:r>
      <w:r w:rsidR="00551B13" w:rsidRPr="009A4B7C">
        <w:rPr>
          <w:rFonts w:ascii="Calibri" w:eastAsia="Calibri" w:hAnsi="Calibri"/>
        </w:rPr>
        <w:t xml:space="preserve"> provides an overview of </w:t>
      </w:r>
      <w:r w:rsidR="00646E09" w:rsidRPr="009A4B7C">
        <w:rPr>
          <w:rFonts w:ascii="Calibri" w:eastAsia="Calibri" w:hAnsi="Calibri"/>
        </w:rPr>
        <w:t xml:space="preserve">progress towards </w:t>
      </w:r>
      <w:r w:rsidR="00551B13" w:rsidRPr="009A4B7C">
        <w:rPr>
          <w:rFonts w:ascii="Calibri" w:eastAsia="Calibri" w:hAnsi="Calibri"/>
        </w:rPr>
        <w:t xml:space="preserve">results for Outcome 1 of the project against the set of indicators (as per results framework). </w:t>
      </w:r>
      <w:r w:rsidR="008901F7" w:rsidRPr="009A4B7C">
        <w:rPr>
          <w:rFonts w:ascii="Calibri" w:hAnsi="Calibri"/>
        </w:rPr>
        <w:t xml:space="preserve">The assessment regarding progress towards attainment of the Outcomes needs to be carried out keeping in mind the status of different activities of the project as given in Table </w:t>
      </w:r>
      <w:bookmarkStart w:id="39" w:name="_Toc392508354"/>
      <w:bookmarkStart w:id="40" w:name="_Toc418529583"/>
      <w:bookmarkStart w:id="41" w:name="_Toc421241120"/>
      <w:r w:rsidR="00326D9E">
        <w:rPr>
          <w:rFonts w:ascii="Calibri" w:hAnsi="Calibri"/>
        </w:rPr>
        <w:t>8</w:t>
      </w:r>
      <w:r w:rsidR="00551B13" w:rsidRPr="009A4B7C">
        <w:rPr>
          <w:rFonts w:ascii="Calibri" w:hAnsi="Calibri"/>
        </w:rPr>
        <w:t>.</w:t>
      </w:r>
    </w:p>
    <w:p w14:paraId="4C9798A3" w14:textId="0786B7B1" w:rsidR="00E6014C" w:rsidRPr="009A4B7C" w:rsidRDefault="009A4B7C" w:rsidP="00E6014C">
      <w:pPr>
        <w:spacing w:before="100" w:beforeAutospacing="1" w:line="240" w:lineRule="auto"/>
        <w:jc w:val="left"/>
        <w:rPr>
          <w:rFonts w:ascii="Calibri" w:hAnsi="Calibri"/>
          <w:b/>
          <w:bCs/>
        </w:rPr>
      </w:pPr>
      <w:r w:rsidRPr="009A4B7C">
        <w:rPr>
          <w:rFonts w:ascii="Calibri" w:hAnsi="Calibri"/>
          <w:b/>
        </w:rPr>
        <w:t xml:space="preserve">Table </w:t>
      </w:r>
      <w:r w:rsidR="00326D9E">
        <w:rPr>
          <w:rFonts w:ascii="Calibri" w:hAnsi="Calibri"/>
          <w:b/>
        </w:rPr>
        <w:t>8</w:t>
      </w:r>
      <w:r w:rsidR="00E6014C" w:rsidRPr="009A4B7C">
        <w:rPr>
          <w:rFonts w:ascii="Calibri" w:hAnsi="Calibri"/>
          <w:b/>
        </w:rPr>
        <w:t xml:space="preserve">: </w:t>
      </w:r>
      <w:r w:rsidR="00E6014C" w:rsidRPr="009A4B7C">
        <w:rPr>
          <w:rFonts w:ascii="Calibri" w:hAnsi="Calibri"/>
          <w:b/>
          <w:bCs/>
        </w:rPr>
        <w:t>Progress towards results: Outcome 1</w:t>
      </w:r>
    </w:p>
    <w:tbl>
      <w:tblPr>
        <w:tblW w:w="0" w:type="auto"/>
        <w:tblCellMar>
          <w:left w:w="0" w:type="dxa"/>
          <w:right w:w="0" w:type="dxa"/>
        </w:tblCellMar>
        <w:tblLook w:val="04A0" w:firstRow="1" w:lastRow="0" w:firstColumn="1" w:lastColumn="0" w:noHBand="0" w:noVBand="1"/>
      </w:tblPr>
      <w:tblGrid>
        <w:gridCol w:w="1597"/>
        <w:gridCol w:w="2056"/>
        <w:gridCol w:w="1637"/>
        <w:gridCol w:w="2742"/>
        <w:gridCol w:w="974"/>
      </w:tblGrid>
      <w:tr w:rsidR="000202F6" w:rsidRPr="00BE026C" w14:paraId="14377A98" w14:textId="77777777" w:rsidTr="00EC0777">
        <w:trPr>
          <w:trHeight w:val="548"/>
          <w:tblHeader/>
        </w:trPr>
        <w:tc>
          <w:tcPr>
            <w:tcW w:w="0" w:type="auto"/>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6EC790E2" w14:textId="77777777" w:rsidR="00E6014C" w:rsidRPr="00BE026C" w:rsidRDefault="00E6014C" w:rsidP="00EC0777">
            <w:pPr>
              <w:spacing w:line="240" w:lineRule="auto"/>
              <w:ind w:left="141"/>
              <w:jc w:val="center"/>
              <w:rPr>
                <w:rFonts w:ascii="Calibri" w:eastAsia="Calibri" w:hAnsi="Calibri"/>
                <w:b/>
                <w:sz w:val="18"/>
                <w:szCs w:val="18"/>
              </w:rPr>
            </w:pPr>
            <w:r w:rsidRPr="00BE026C">
              <w:rPr>
                <w:rFonts w:ascii="Calibri" w:eastAsia="Calibri" w:hAnsi="Calibri"/>
                <w:b/>
                <w:sz w:val="18"/>
                <w:szCs w:val="18"/>
              </w:rPr>
              <w:t>Indicators as per Results Framework</w:t>
            </w:r>
          </w:p>
        </w:tc>
        <w:tc>
          <w:tcPr>
            <w:tcW w:w="0" w:type="auto"/>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790E2EFA" w14:textId="77777777" w:rsidR="00E6014C" w:rsidRPr="00BE026C" w:rsidRDefault="00E6014C" w:rsidP="00EC0777">
            <w:pPr>
              <w:spacing w:line="240" w:lineRule="auto"/>
              <w:jc w:val="center"/>
              <w:rPr>
                <w:rFonts w:ascii="Calibri" w:eastAsia="Calibri" w:hAnsi="Calibri"/>
                <w:b/>
                <w:sz w:val="18"/>
                <w:szCs w:val="18"/>
              </w:rPr>
            </w:pPr>
            <w:r w:rsidRPr="00BE026C">
              <w:rPr>
                <w:rFonts w:ascii="Calibri" w:eastAsia="Calibri" w:hAnsi="Calibri"/>
                <w:b/>
                <w:sz w:val="18"/>
                <w:szCs w:val="18"/>
              </w:rPr>
              <w:t>Baseline</w:t>
            </w:r>
          </w:p>
        </w:tc>
        <w:tc>
          <w:tcPr>
            <w:tcW w:w="0" w:type="auto"/>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302D16D8" w14:textId="77777777" w:rsidR="00E6014C" w:rsidRPr="00BE026C" w:rsidRDefault="00E6014C" w:rsidP="00EC0777">
            <w:pPr>
              <w:spacing w:line="240" w:lineRule="auto"/>
              <w:jc w:val="center"/>
              <w:rPr>
                <w:rFonts w:ascii="Calibri" w:eastAsia="Calibri" w:hAnsi="Calibri"/>
                <w:b/>
                <w:bCs/>
                <w:caps/>
                <w:color w:val="000080"/>
                <w:kern w:val="32"/>
                <w:sz w:val="18"/>
                <w:szCs w:val="18"/>
              </w:rPr>
            </w:pPr>
            <w:r w:rsidRPr="00BE026C">
              <w:rPr>
                <w:rFonts w:ascii="Calibri" w:eastAsia="Calibri" w:hAnsi="Calibri"/>
                <w:b/>
                <w:sz w:val="18"/>
                <w:szCs w:val="18"/>
              </w:rPr>
              <w:t>Target</w:t>
            </w:r>
          </w:p>
        </w:tc>
        <w:tc>
          <w:tcPr>
            <w:tcW w:w="0" w:type="auto"/>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tcPr>
          <w:p w14:paraId="4CD23735" w14:textId="6B773A42" w:rsidR="00E6014C" w:rsidRPr="00BE026C" w:rsidRDefault="00E6014C" w:rsidP="00FF029E">
            <w:pPr>
              <w:spacing w:line="240" w:lineRule="auto"/>
              <w:jc w:val="center"/>
              <w:rPr>
                <w:rFonts w:ascii="Calibri" w:eastAsia="Calibri" w:hAnsi="Calibri"/>
                <w:b/>
                <w:bCs/>
                <w:caps/>
                <w:color w:val="000080"/>
                <w:kern w:val="32"/>
                <w:sz w:val="18"/>
                <w:szCs w:val="18"/>
              </w:rPr>
            </w:pPr>
            <w:r w:rsidRPr="00BE026C">
              <w:rPr>
                <w:rFonts w:ascii="Calibri" w:eastAsia="Calibri" w:hAnsi="Calibri"/>
                <w:b/>
                <w:sz w:val="18"/>
                <w:szCs w:val="18"/>
              </w:rPr>
              <w:t>Level at  PIR-2018</w:t>
            </w:r>
            <w:r w:rsidR="00FF029E">
              <w:rPr>
                <w:rFonts w:ascii="Calibri" w:eastAsia="Calibri" w:hAnsi="Calibri"/>
                <w:b/>
                <w:sz w:val="18"/>
                <w:szCs w:val="18"/>
              </w:rPr>
              <w:t xml:space="preserve"> (As reported by the project team in the PIR)</w:t>
            </w:r>
          </w:p>
        </w:tc>
        <w:tc>
          <w:tcPr>
            <w:tcW w:w="0" w:type="auto"/>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379CC4D2" w14:textId="77777777" w:rsidR="00E6014C" w:rsidRPr="00BE026C" w:rsidRDefault="00E6014C" w:rsidP="00EC0777">
            <w:pPr>
              <w:spacing w:line="240" w:lineRule="auto"/>
              <w:ind w:left="-67" w:hanging="9"/>
              <w:jc w:val="center"/>
              <w:rPr>
                <w:rFonts w:ascii="Calibri" w:eastAsia="Calibri" w:hAnsi="Calibri"/>
                <w:b/>
                <w:bCs/>
                <w:caps/>
                <w:color w:val="000080"/>
                <w:kern w:val="32"/>
                <w:sz w:val="18"/>
                <w:szCs w:val="18"/>
              </w:rPr>
            </w:pPr>
            <w:r w:rsidRPr="00BE026C">
              <w:rPr>
                <w:rFonts w:ascii="Calibri" w:eastAsia="Calibri" w:hAnsi="Calibri"/>
                <w:b/>
                <w:sz w:val="18"/>
                <w:szCs w:val="18"/>
              </w:rPr>
              <w:t>Status at MTR</w:t>
            </w:r>
            <w:r w:rsidRPr="00BE026C">
              <w:rPr>
                <w:rStyle w:val="FootnoteReference"/>
                <w:rFonts w:ascii="Calibri" w:eastAsia="Calibri" w:hAnsi="Calibri"/>
                <w:b/>
                <w:sz w:val="18"/>
                <w:szCs w:val="18"/>
              </w:rPr>
              <w:footnoteReference w:id="7"/>
            </w:r>
          </w:p>
        </w:tc>
      </w:tr>
      <w:tr w:rsidR="000202F6" w:rsidRPr="00BE026C" w14:paraId="76B8BA4F" w14:textId="77777777" w:rsidTr="00EC0777">
        <w:trPr>
          <w:trHeight w:val="901"/>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F66C594" w14:textId="77777777" w:rsidR="00E6014C" w:rsidRPr="00BE026C" w:rsidRDefault="00E6014C" w:rsidP="00EC0777">
            <w:pPr>
              <w:widowControl w:val="0"/>
              <w:autoSpaceDE w:val="0"/>
              <w:autoSpaceDN w:val="0"/>
              <w:adjustRightInd w:val="0"/>
              <w:spacing w:line="240" w:lineRule="auto"/>
              <w:ind w:left="80"/>
              <w:jc w:val="left"/>
              <w:rPr>
                <w:rFonts w:ascii="Calibri" w:hAnsi="Calibri"/>
                <w:sz w:val="18"/>
                <w:szCs w:val="18"/>
                <w:highlight w:val="yellow"/>
              </w:rPr>
            </w:pPr>
            <w:r w:rsidRPr="00BE026C">
              <w:rPr>
                <w:rFonts w:ascii="Calibri" w:hAnsi="Calibri"/>
                <w:sz w:val="18"/>
                <w:szCs w:val="18"/>
              </w:rPr>
              <w:t>Indicator 1.1.1: Adaptation concerns and actions mainstreamed within at least the Guma Reservoir Management process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B686A0" w14:textId="77777777" w:rsidR="00E6014C" w:rsidRPr="00BE026C" w:rsidRDefault="00E6014C" w:rsidP="00EC0777">
            <w:pPr>
              <w:widowControl w:val="0"/>
              <w:autoSpaceDE w:val="0"/>
              <w:autoSpaceDN w:val="0"/>
              <w:adjustRightInd w:val="0"/>
              <w:spacing w:line="240" w:lineRule="auto"/>
              <w:jc w:val="left"/>
              <w:rPr>
                <w:rFonts w:ascii="Calibri" w:hAnsi="Calibri"/>
                <w:sz w:val="18"/>
                <w:szCs w:val="18"/>
                <w:highlight w:val="yellow"/>
              </w:rPr>
            </w:pPr>
            <w:r w:rsidRPr="00BE026C">
              <w:rPr>
                <w:rFonts w:ascii="Calibri" w:hAnsi="Calibri"/>
                <w:sz w:val="18"/>
                <w:szCs w:val="18"/>
              </w:rPr>
              <w:t>The overall risk that climate change may pose on the sustainability of water supply to the capital not well integrated into Guma Reservoir management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576305" w14:textId="77777777" w:rsidR="00E6014C" w:rsidRPr="00BE026C" w:rsidRDefault="00E6014C" w:rsidP="00EC0777">
            <w:pPr>
              <w:spacing w:line="240" w:lineRule="auto"/>
              <w:jc w:val="left"/>
              <w:rPr>
                <w:rFonts w:ascii="Calibri" w:eastAsia="Calibri" w:hAnsi="Calibri"/>
                <w:sz w:val="18"/>
                <w:szCs w:val="18"/>
                <w:highlight w:val="yellow"/>
              </w:rPr>
            </w:pPr>
            <w:r w:rsidRPr="00BE026C">
              <w:rPr>
                <w:rFonts w:ascii="Calibri" w:hAnsi="Calibri"/>
                <w:sz w:val="18"/>
                <w:szCs w:val="18"/>
              </w:rPr>
              <w:t xml:space="preserve">CC resilience plan for Guma reservoir established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FCACB4" w14:textId="6AD0F582" w:rsidR="00F15400" w:rsidRPr="00CB3E13" w:rsidRDefault="00F15400" w:rsidP="00F15400">
            <w:pPr>
              <w:spacing w:line="240" w:lineRule="auto"/>
              <w:rPr>
                <w:rFonts w:asciiTheme="minorHAnsi" w:hAnsiTheme="minorHAnsi"/>
                <w:sz w:val="18"/>
                <w:szCs w:val="18"/>
              </w:rPr>
            </w:pPr>
            <w:r w:rsidRPr="00CB3E13">
              <w:rPr>
                <w:rFonts w:asciiTheme="minorHAnsi" w:hAnsiTheme="minorHAnsi"/>
                <w:b/>
                <w:sz w:val="18"/>
                <w:szCs w:val="18"/>
              </w:rPr>
              <w:t>PIR 2018 has reported as follows</w:t>
            </w:r>
          </w:p>
          <w:p w14:paraId="687E87D0" w14:textId="77777777" w:rsidR="00E6014C" w:rsidRPr="00BE026C" w:rsidRDefault="00E6014C" w:rsidP="00542989">
            <w:pPr>
              <w:pStyle w:val="ListParagraph"/>
              <w:numPr>
                <w:ilvl w:val="0"/>
                <w:numId w:val="41"/>
              </w:numPr>
              <w:spacing w:after="0" w:line="240" w:lineRule="auto"/>
              <w:ind w:left="62" w:hanging="90"/>
              <w:rPr>
                <w:sz w:val="18"/>
                <w:szCs w:val="18"/>
              </w:rPr>
            </w:pPr>
            <w:r w:rsidRPr="00BE026C">
              <w:rPr>
                <w:sz w:val="18"/>
                <w:szCs w:val="18"/>
              </w:rPr>
              <w:t>Climate change Change Resilience Plan for the Guma Water Reservoir was produced by the project in October 2016. Recommendations of the plan are now being  integrated being implemented including capacity development activities of the Guma Reservoir Management staff.</w:t>
            </w:r>
          </w:p>
        </w:tc>
        <w:tc>
          <w:tcPr>
            <w:tcW w:w="0" w:type="auto"/>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tcPr>
          <w:p w14:paraId="592D1DF6" w14:textId="77777777" w:rsidR="00E6014C" w:rsidRPr="00BE026C" w:rsidRDefault="00E6014C" w:rsidP="00EC0777">
            <w:pPr>
              <w:spacing w:line="240" w:lineRule="auto"/>
              <w:ind w:left="-67" w:hanging="9"/>
              <w:jc w:val="center"/>
              <w:rPr>
                <w:rFonts w:ascii="Calibri" w:hAnsi="Calibri"/>
                <w:b/>
                <w:sz w:val="18"/>
                <w:szCs w:val="18"/>
              </w:rPr>
            </w:pPr>
            <w:r w:rsidRPr="00BE026C">
              <w:rPr>
                <w:rFonts w:ascii="Calibri" w:hAnsi="Calibri"/>
                <w:b/>
                <w:sz w:val="18"/>
                <w:szCs w:val="18"/>
              </w:rPr>
              <w:t>Achieved</w:t>
            </w:r>
          </w:p>
          <w:p w14:paraId="32E359AF" w14:textId="77777777" w:rsidR="00E6014C" w:rsidRPr="00BE026C" w:rsidRDefault="00E6014C" w:rsidP="00EC0777">
            <w:pPr>
              <w:spacing w:line="240" w:lineRule="auto"/>
              <w:ind w:left="-67" w:hanging="9"/>
              <w:jc w:val="center"/>
              <w:rPr>
                <w:rFonts w:ascii="Calibri" w:hAnsi="Calibri"/>
                <w:b/>
                <w:sz w:val="18"/>
                <w:szCs w:val="18"/>
              </w:rPr>
            </w:pPr>
          </w:p>
          <w:p w14:paraId="56F456F4" w14:textId="77777777" w:rsidR="00E6014C" w:rsidRPr="00BE026C" w:rsidRDefault="00E6014C" w:rsidP="00EC0777">
            <w:pPr>
              <w:spacing w:line="240" w:lineRule="auto"/>
              <w:ind w:left="-67" w:hanging="9"/>
              <w:jc w:val="center"/>
              <w:rPr>
                <w:rFonts w:ascii="Calibri" w:hAnsi="Calibri"/>
                <w:sz w:val="18"/>
                <w:szCs w:val="18"/>
              </w:rPr>
            </w:pPr>
            <w:r w:rsidRPr="00BE026C">
              <w:rPr>
                <w:rFonts w:ascii="Calibri" w:hAnsi="Calibri"/>
                <w:sz w:val="18"/>
                <w:szCs w:val="18"/>
              </w:rPr>
              <w:t>(please see details provided after this Table)</w:t>
            </w:r>
          </w:p>
        </w:tc>
      </w:tr>
      <w:tr w:rsidR="000202F6" w:rsidRPr="00BE026C" w14:paraId="2F586589" w14:textId="77777777" w:rsidTr="00EC0777">
        <w:trPr>
          <w:trHeight w:val="901"/>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D06994" w14:textId="77777777" w:rsidR="00E6014C" w:rsidRPr="00BE026C" w:rsidRDefault="00E6014C" w:rsidP="00EC0777">
            <w:pPr>
              <w:widowControl w:val="0"/>
              <w:autoSpaceDE w:val="0"/>
              <w:autoSpaceDN w:val="0"/>
              <w:adjustRightInd w:val="0"/>
              <w:spacing w:line="240" w:lineRule="auto"/>
              <w:ind w:left="80"/>
              <w:jc w:val="left"/>
              <w:rPr>
                <w:rFonts w:ascii="Calibri" w:hAnsi="Calibri"/>
                <w:sz w:val="18"/>
                <w:szCs w:val="18"/>
              </w:rPr>
            </w:pPr>
            <w:r w:rsidRPr="00BE026C">
              <w:rPr>
                <w:rFonts w:ascii="Calibri" w:hAnsi="Calibri"/>
                <w:sz w:val="18"/>
                <w:szCs w:val="18"/>
              </w:rPr>
              <w:t xml:space="preserve">Indicator 2.2.1: </w:t>
            </w:r>
          </w:p>
          <w:p w14:paraId="016F166E" w14:textId="77777777" w:rsidR="00E6014C" w:rsidRPr="00BE026C" w:rsidRDefault="00E6014C" w:rsidP="00EC0777">
            <w:pPr>
              <w:widowControl w:val="0"/>
              <w:autoSpaceDE w:val="0"/>
              <w:autoSpaceDN w:val="0"/>
              <w:adjustRightInd w:val="0"/>
              <w:spacing w:line="240" w:lineRule="auto"/>
              <w:ind w:left="80"/>
              <w:jc w:val="left"/>
              <w:rPr>
                <w:rFonts w:ascii="Calibri" w:hAnsi="Calibri"/>
                <w:sz w:val="18"/>
                <w:szCs w:val="18"/>
              </w:rPr>
            </w:pPr>
            <w:r w:rsidRPr="00BE026C">
              <w:rPr>
                <w:rFonts w:ascii="Calibri" w:hAnsi="Calibri"/>
                <w:sz w:val="18"/>
                <w:szCs w:val="18"/>
              </w:rPr>
              <w:t>Number and type of targeted institutions with increased adaptive capacity to reduce risks of and responses to climate variability.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BC2E43" w14:textId="77777777" w:rsidR="00E6014C" w:rsidRPr="00BE026C" w:rsidRDefault="00E6014C" w:rsidP="00542989">
            <w:pPr>
              <w:pStyle w:val="ListParagraph"/>
              <w:numPr>
                <w:ilvl w:val="0"/>
                <w:numId w:val="41"/>
              </w:numPr>
              <w:spacing w:after="0" w:line="240" w:lineRule="auto"/>
              <w:ind w:left="62" w:hanging="90"/>
              <w:rPr>
                <w:sz w:val="18"/>
                <w:szCs w:val="18"/>
              </w:rPr>
            </w:pPr>
            <w:r w:rsidRPr="00BE026C">
              <w:rPr>
                <w:sz w:val="18"/>
                <w:szCs w:val="18"/>
              </w:rPr>
              <w:t xml:space="preserve">Key decision-makers who are supposed to lead implementation of the policy have limited knowledge of climate change impacts or adaptation responses. </w:t>
            </w:r>
          </w:p>
          <w:p w14:paraId="574791F0" w14:textId="77777777" w:rsidR="00E6014C" w:rsidRPr="00BE026C" w:rsidRDefault="00E6014C" w:rsidP="00542989">
            <w:pPr>
              <w:pStyle w:val="ListParagraph"/>
              <w:numPr>
                <w:ilvl w:val="0"/>
                <w:numId w:val="41"/>
              </w:numPr>
              <w:spacing w:after="0" w:line="240" w:lineRule="auto"/>
              <w:ind w:left="62" w:hanging="90"/>
              <w:rPr>
                <w:sz w:val="18"/>
                <w:szCs w:val="18"/>
              </w:rPr>
            </w:pPr>
            <w:r w:rsidRPr="00BE026C">
              <w:rPr>
                <w:sz w:val="18"/>
                <w:szCs w:val="18"/>
              </w:rPr>
              <w:t>Information, including inventory and mapping, is inadequate and staffs from MWR have limited expertise to internalize climate changes into existing local development plan</w:t>
            </w:r>
          </w:p>
          <w:p w14:paraId="6FB6821C" w14:textId="77777777" w:rsidR="00E6014C" w:rsidRPr="00BE026C" w:rsidRDefault="00E6014C" w:rsidP="00542989">
            <w:pPr>
              <w:pStyle w:val="ListParagraph"/>
              <w:numPr>
                <w:ilvl w:val="0"/>
                <w:numId w:val="41"/>
              </w:numPr>
              <w:spacing w:after="0" w:line="240" w:lineRule="auto"/>
              <w:ind w:left="62" w:hanging="90"/>
              <w:rPr>
                <w:sz w:val="18"/>
                <w:szCs w:val="18"/>
              </w:rPr>
            </w:pPr>
            <w:r w:rsidRPr="00BE026C">
              <w:rPr>
                <w:sz w:val="18"/>
                <w:szCs w:val="18"/>
              </w:rPr>
              <w:t>Low interplay between public and private sector on adaptation strategies investment</w:t>
            </w:r>
          </w:p>
          <w:p w14:paraId="47AA4D21" w14:textId="77777777" w:rsidR="00E6014C" w:rsidRPr="00BE026C" w:rsidRDefault="00E6014C" w:rsidP="00542989">
            <w:pPr>
              <w:pStyle w:val="ListParagraph"/>
              <w:numPr>
                <w:ilvl w:val="0"/>
                <w:numId w:val="41"/>
              </w:numPr>
              <w:spacing w:after="0" w:line="240" w:lineRule="auto"/>
              <w:ind w:left="62" w:hanging="90"/>
              <w:rPr>
                <w:sz w:val="18"/>
                <w:szCs w:val="18"/>
              </w:rPr>
            </w:pPr>
            <w:r w:rsidRPr="00BE026C">
              <w:rPr>
                <w:sz w:val="18"/>
                <w:szCs w:val="18"/>
              </w:rPr>
              <w:t>Existing coping strategies and adaptation action not documented at all, including for the water sector.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5DC6A0" w14:textId="77777777" w:rsidR="00E6014C" w:rsidRPr="00BE026C" w:rsidRDefault="00E6014C" w:rsidP="00542989">
            <w:pPr>
              <w:pStyle w:val="ListParagraph"/>
              <w:numPr>
                <w:ilvl w:val="0"/>
                <w:numId w:val="41"/>
              </w:numPr>
              <w:spacing w:after="0" w:line="240" w:lineRule="auto"/>
              <w:ind w:left="62" w:hanging="90"/>
              <w:rPr>
                <w:sz w:val="18"/>
                <w:szCs w:val="18"/>
              </w:rPr>
            </w:pPr>
            <w:r w:rsidRPr="00BE026C">
              <w:rPr>
                <w:sz w:val="18"/>
                <w:szCs w:val="18"/>
              </w:rPr>
              <w:t>15% of staff from targeted institutions aware of predicted impacts of climate change and appropriate responses</w:t>
            </w:r>
          </w:p>
          <w:p w14:paraId="0799C796" w14:textId="77777777" w:rsidR="00E6014C" w:rsidRPr="00BE026C" w:rsidRDefault="00E6014C" w:rsidP="00542989">
            <w:pPr>
              <w:pStyle w:val="ListParagraph"/>
              <w:numPr>
                <w:ilvl w:val="0"/>
                <w:numId w:val="41"/>
              </w:numPr>
              <w:spacing w:after="0" w:line="240" w:lineRule="auto"/>
              <w:ind w:left="62" w:hanging="90"/>
              <w:rPr>
                <w:sz w:val="18"/>
                <w:szCs w:val="18"/>
              </w:rPr>
            </w:pPr>
            <w:r w:rsidRPr="00BE026C">
              <w:rPr>
                <w:sz w:val="18"/>
                <w:szCs w:val="18"/>
              </w:rPr>
              <w:t>60% of targeted stakeholders have access to relevant disseminated adaption experiences from the project</w:t>
            </w:r>
          </w:p>
          <w:p w14:paraId="318A88DB" w14:textId="77777777" w:rsidR="00E6014C" w:rsidRPr="00BE026C" w:rsidRDefault="00E6014C" w:rsidP="00EC0777">
            <w:pPr>
              <w:spacing w:line="240" w:lineRule="auto"/>
              <w:jc w:val="left"/>
              <w:rPr>
                <w:rFonts w:ascii="Calibri" w:hAnsi="Calibri"/>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E90C00" w14:textId="77777777" w:rsidR="000202F6" w:rsidRPr="000202F6" w:rsidRDefault="000202F6" w:rsidP="000202F6">
            <w:pPr>
              <w:spacing w:line="240" w:lineRule="auto"/>
              <w:rPr>
                <w:b/>
                <w:sz w:val="18"/>
                <w:szCs w:val="18"/>
              </w:rPr>
            </w:pPr>
            <w:r w:rsidRPr="000202F6">
              <w:rPr>
                <w:b/>
                <w:sz w:val="18"/>
                <w:szCs w:val="18"/>
              </w:rPr>
              <w:t>PIR 2018 has reported as follows</w:t>
            </w:r>
          </w:p>
          <w:p w14:paraId="2AB0F85A" w14:textId="2A7E5C5B" w:rsidR="00E6014C" w:rsidRPr="00BE026C" w:rsidRDefault="00E6014C" w:rsidP="00542989">
            <w:pPr>
              <w:pStyle w:val="ListParagraph"/>
              <w:numPr>
                <w:ilvl w:val="0"/>
                <w:numId w:val="41"/>
              </w:numPr>
              <w:spacing w:after="0" w:line="240" w:lineRule="auto"/>
              <w:ind w:left="62" w:hanging="90"/>
              <w:rPr>
                <w:sz w:val="18"/>
                <w:szCs w:val="18"/>
              </w:rPr>
            </w:pPr>
            <w:r w:rsidRPr="00BE026C">
              <w:rPr>
                <w:sz w:val="18"/>
                <w:szCs w:val="18"/>
              </w:rPr>
              <w:t xml:space="preserve">12% of the targeted institutions mainly the Ministry of Water Resources, Guma Valley Water Company, Sierra Leone Water Company and the Local District Councils are now aware of the risks and predicted impacts of climate change as well as adaptation options for responding to these risks and impacts. </w:t>
            </w:r>
          </w:p>
          <w:p w14:paraId="62345069" w14:textId="77777777" w:rsidR="00E6014C" w:rsidRPr="00BE026C" w:rsidRDefault="00E6014C" w:rsidP="00542989">
            <w:pPr>
              <w:pStyle w:val="ListParagraph"/>
              <w:numPr>
                <w:ilvl w:val="0"/>
                <w:numId w:val="41"/>
              </w:numPr>
              <w:spacing w:after="0" w:line="240" w:lineRule="auto"/>
              <w:ind w:left="62" w:hanging="90"/>
              <w:rPr>
                <w:sz w:val="18"/>
                <w:szCs w:val="18"/>
              </w:rPr>
            </w:pPr>
            <w:r w:rsidRPr="00BE026C">
              <w:rPr>
                <w:sz w:val="18"/>
                <w:szCs w:val="18"/>
              </w:rPr>
              <w:t xml:space="preserve">The project had produced relevant materials on adaptation experiences and various other case studies on climate risk management. These have been shared with stakeholders in the targeted communities. </w:t>
            </w:r>
          </w:p>
          <w:p w14:paraId="0BFDC36F" w14:textId="77777777" w:rsidR="00E6014C" w:rsidRPr="00BE026C" w:rsidRDefault="00E6014C" w:rsidP="00542989">
            <w:pPr>
              <w:pStyle w:val="ListParagraph"/>
              <w:numPr>
                <w:ilvl w:val="0"/>
                <w:numId w:val="41"/>
              </w:numPr>
              <w:spacing w:after="0" w:line="240" w:lineRule="auto"/>
              <w:ind w:left="62" w:hanging="90"/>
              <w:rPr>
                <w:sz w:val="18"/>
                <w:szCs w:val="18"/>
              </w:rPr>
            </w:pPr>
            <w:r w:rsidRPr="00BE026C">
              <w:rPr>
                <w:sz w:val="18"/>
                <w:szCs w:val="18"/>
              </w:rPr>
              <w:t>Almost 50% of the targeted stakeholders especially communities now have access to relevant disseminated adaption experiences which they have received from the project.</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tcPr>
          <w:p w14:paraId="213F3365" w14:textId="77777777" w:rsidR="00E6014C" w:rsidRPr="00BE026C" w:rsidRDefault="00E6014C" w:rsidP="00EC0777">
            <w:pPr>
              <w:spacing w:line="240" w:lineRule="auto"/>
              <w:ind w:left="-67" w:hanging="9"/>
              <w:jc w:val="center"/>
              <w:rPr>
                <w:rFonts w:ascii="Calibri" w:hAnsi="Calibri"/>
                <w:b/>
                <w:sz w:val="18"/>
                <w:szCs w:val="18"/>
                <w:highlight w:val="yellow"/>
              </w:rPr>
            </w:pPr>
          </w:p>
          <w:p w14:paraId="10A37AC4" w14:textId="77777777" w:rsidR="00E6014C" w:rsidRPr="00BE026C" w:rsidRDefault="00E6014C" w:rsidP="00EC0777">
            <w:pPr>
              <w:spacing w:line="240" w:lineRule="auto"/>
              <w:ind w:left="-67" w:hanging="9"/>
              <w:jc w:val="center"/>
              <w:rPr>
                <w:rFonts w:ascii="Calibri" w:hAnsi="Calibri"/>
                <w:b/>
                <w:sz w:val="18"/>
                <w:szCs w:val="18"/>
                <w:highlight w:val="yellow"/>
              </w:rPr>
            </w:pPr>
            <w:r w:rsidRPr="00BE026C">
              <w:rPr>
                <w:rFonts w:ascii="Calibri" w:hAnsi="Calibri"/>
                <w:b/>
                <w:sz w:val="18"/>
                <w:szCs w:val="18"/>
                <w:highlight w:val="yellow"/>
              </w:rPr>
              <w:t>On the way to be Achieved</w:t>
            </w:r>
          </w:p>
          <w:p w14:paraId="6AA97935" w14:textId="77777777" w:rsidR="00E6014C" w:rsidRPr="00BE026C" w:rsidRDefault="00E6014C" w:rsidP="00EC0777">
            <w:pPr>
              <w:spacing w:line="240" w:lineRule="auto"/>
              <w:ind w:left="-67" w:hanging="9"/>
              <w:jc w:val="center"/>
              <w:rPr>
                <w:rFonts w:ascii="Calibri" w:hAnsi="Calibri"/>
                <w:b/>
                <w:sz w:val="18"/>
                <w:szCs w:val="18"/>
                <w:highlight w:val="yellow"/>
              </w:rPr>
            </w:pPr>
          </w:p>
          <w:p w14:paraId="029BD574" w14:textId="77777777" w:rsidR="00E6014C" w:rsidRPr="00BE026C" w:rsidRDefault="00E6014C" w:rsidP="00EC0777">
            <w:pPr>
              <w:spacing w:line="240" w:lineRule="auto"/>
              <w:ind w:left="-67" w:hanging="9"/>
              <w:jc w:val="center"/>
              <w:rPr>
                <w:rFonts w:ascii="Calibri" w:hAnsi="Calibri"/>
                <w:b/>
                <w:sz w:val="18"/>
                <w:szCs w:val="18"/>
                <w:highlight w:val="yellow"/>
              </w:rPr>
            </w:pPr>
            <w:r w:rsidRPr="00BE026C">
              <w:rPr>
                <w:rFonts w:ascii="Calibri" w:hAnsi="Calibri"/>
                <w:sz w:val="18"/>
                <w:szCs w:val="18"/>
              </w:rPr>
              <w:t>(please see details provided after this Table)</w:t>
            </w:r>
          </w:p>
        </w:tc>
      </w:tr>
    </w:tbl>
    <w:bookmarkEnd w:id="39"/>
    <w:bookmarkEnd w:id="40"/>
    <w:bookmarkEnd w:id="41"/>
    <w:p w14:paraId="6D3BFA8E" w14:textId="77777777" w:rsidR="00EB6319" w:rsidRPr="00BE026C" w:rsidRDefault="00EB6319" w:rsidP="005C28C3">
      <w:pPr>
        <w:spacing w:before="100" w:beforeAutospacing="1" w:line="240" w:lineRule="auto"/>
        <w:rPr>
          <w:rFonts w:ascii="Calibri" w:hAnsi="Calibri"/>
          <w:b/>
          <w:u w:val="single"/>
        </w:rPr>
      </w:pPr>
      <w:r w:rsidRPr="00BE026C">
        <w:rPr>
          <w:rFonts w:ascii="Calibri" w:hAnsi="Calibri"/>
          <w:b/>
          <w:u w:val="single"/>
        </w:rPr>
        <w:t>Indicator 1.1.1</w:t>
      </w:r>
    </w:p>
    <w:p w14:paraId="31081CDD" w14:textId="77777777" w:rsidR="00EB6319" w:rsidRPr="00BE026C" w:rsidRDefault="00EB6319" w:rsidP="00EB6319">
      <w:pPr>
        <w:spacing w:line="240" w:lineRule="auto"/>
        <w:rPr>
          <w:rFonts w:ascii="Calibri" w:hAnsi="Calibri"/>
        </w:rPr>
      </w:pPr>
      <w:r w:rsidRPr="00BE026C">
        <w:rPr>
          <w:rFonts w:ascii="Calibri" w:hAnsi="Calibri"/>
        </w:rPr>
        <w:t>Assessment regarding Climate Change Risk Management (CCRM) capacity of Guma reservoir has been carried out by the consultants (Planning Green Futures Limited). The consultant also prepared a climate change resilience plan and emergency contingency plan for the Guma Reservoir. Based on the assessment and the suggested emergency plan by the consultant an action plan has been prepared. However, some of the activities for the list of activities) for which there is no action as yet includes training of GVWC staff to run the climate resilience and emergency contingency plan; establishment of processes for review, reassessment and evaluation of the climate resilience and emergency contingency plan.</w:t>
      </w:r>
    </w:p>
    <w:p w14:paraId="1F4806C1" w14:textId="77777777" w:rsidR="00984DC9" w:rsidRPr="00BE026C" w:rsidRDefault="00EB6319" w:rsidP="005C28C3">
      <w:pPr>
        <w:spacing w:before="100" w:beforeAutospacing="1" w:line="240" w:lineRule="auto"/>
        <w:rPr>
          <w:rFonts w:ascii="Calibri" w:hAnsi="Calibri"/>
          <w:b/>
          <w:u w:val="single"/>
        </w:rPr>
      </w:pPr>
      <w:r w:rsidRPr="00BE026C">
        <w:rPr>
          <w:rFonts w:ascii="Calibri" w:hAnsi="Calibri"/>
          <w:b/>
          <w:u w:val="single"/>
        </w:rPr>
        <w:t>Indicator 2.2</w:t>
      </w:r>
      <w:r w:rsidR="0033770F" w:rsidRPr="00BE026C">
        <w:rPr>
          <w:rFonts w:ascii="Calibri" w:hAnsi="Calibri"/>
          <w:b/>
          <w:u w:val="single"/>
        </w:rPr>
        <w:t>.1</w:t>
      </w:r>
    </w:p>
    <w:p w14:paraId="2937E3FF" w14:textId="27C486C1" w:rsidR="003F5B3A" w:rsidRPr="00BE026C" w:rsidRDefault="00EB6319" w:rsidP="003F5B3A">
      <w:pPr>
        <w:spacing w:line="240" w:lineRule="auto"/>
        <w:rPr>
          <w:rFonts w:ascii="Calibri" w:hAnsi="Calibri"/>
        </w:rPr>
      </w:pPr>
      <w:r w:rsidRPr="00BE026C">
        <w:rPr>
          <w:rFonts w:ascii="Calibri" w:hAnsi="Calibri"/>
        </w:rPr>
        <w:t xml:space="preserve">A consultant (INTEGEMS) was hired to undertake a Climate Change Risk Management (CCRM) capacity assessment of MWR-EPA and district staffs and profile their professional updating needs. The consultant has submitted its report in July 2018. The consultant </w:t>
      </w:r>
      <w:r w:rsidR="00EF524F">
        <w:rPr>
          <w:rFonts w:ascii="Calibri" w:hAnsi="Calibri"/>
        </w:rPr>
        <w:t>has carried</w:t>
      </w:r>
      <w:r w:rsidRPr="00BE026C">
        <w:rPr>
          <w:rFonts w:ascii="Calibri" w:hAnsi="Calibri"/>
        </w:rPr>
        <w:t xml:space="preserve"> out further work which includes training of the staff based on the gaps in the capacity (as identified in the </w:t>
      </w:r>
      <w:r w:rsidR="005A532F" w:rsidRPr="00BE026C">
        <w:rPr>
          <w:rFonts w:ascii="Calibri" w:hAnsi="Calibri"/>
        </w:rPr>
        <w:t>capacity assessment exercise).</w:t>
      </w:r>
      <w:r w:rsidR="00ED2D74" w:rsidRPr="00BE026C">
        <w:rPr>
          <w:rFonts w:ascii="Calibri" w:hAnsi="Calibri"/>
        </w:rPr>
        <w:t xml:space="preserve"> In the absence of any dedicated efforts under the </w:t>
      </w:r>
      <w:r w:rsidR="00F55AAA" w:rsidRPr="00BE026C">
        <w:rPr>
          <w:rFonts w:ascii="Calibri" w:hAnsi="Calibri"/>
        </w:rPr>
        <w:t>project, towards</w:t>
      </w:r>
      <w:r w:rsidR="00ED2D74" w:rsidRPr="00BE026C">
        <w:rPr>
          <w:rFonts w:ascii="Calibri" w:hAnsi="Calibri"/>
        </w:rPr>
        <w:t xml:space="preserve"> increasing </w:t>
      </w:r>
      <w:r w:rsidR="00F55AAA" w:rsidRPr="00BE026C">
        <w:rPr>
          <w:rFonts w:ascii="Calibri" w:hAnsi="Calibri"/>
        </w:rPr>
        <w:t xml:space="preserve">the </w:t>
      </w:r>
      <w:r w:rsidR="003F5B3A" w:rsidRPr="00BE026C">
        <w:rPr>
          <w:rFonts w:ascii="Calibri" w:hAnsi="Calibri"/>
        </w:rPr>
        <w:t xml:space="preserve">capacity it is not possible to say that there is any increase </w:t>
      </w:r>
      <w:r w:rsidR="00EF524F">
        <w:rPr>
          <w:rFonts w:ascii="Calibri" w:hAnsi="Calibri"/>
        </w:rPr>
        <w:t xml:space="preserve">in capacity </w:t>
      </w:r>
      <w:r w:rsidR="003F5B3A" w:rsidRPr="00BE026C">
        <w:rPr>
          <w:rFonts w:ascii="Calibri" w:hAnsi="Calibri"/>
        </w:rPr>
        <w:t>amongst the stakeholders, regarding the awareness level</w:t>
      </w:r>
      <w:r w:rsidR="00EF524F">
        <w:rPr>
          <w:rFonts w:ascii="Calibri" w:hAnsi="Calibri"/>
        </w:rPr>
        <w:t>,</w:t>
      </w:r>
      <w:r w:rsidR="003F5B3A" w:rsidRPr="00BE026C">
        <w:rPr>
          <w:rFonts w:ascii="Calibri" w:hAnsi="Calibri"/>
        </w:rPr>
        <w:t xml:space="preserve"> regarding the risks and predicted impacts of climate change as well as adaptation options for responding to these risks and impacts. </w:t>
      </w:r>
      <w:r w:rsidR="002E3634" w:rsidRPr="00BE026C">
        <w:rPr>
          <w:rFonts w:ascii="Calibri" w:hAnsi="Calibri"/>
        </w:rPr>
        <w:t>A</w:t>
      </w:r>
      <w:r w:rsidR="002E3634">
        <w:rPr>
          <w:rFonts w:ascii="Calibri" w:hAnsi="Calibri"/>
        </w:rPr>
        <w:t xml:space="preserve">gainst the claims made in PIR 2018, </w:t>
      </w:r>
      <w:r w:rsidR="003F5B3A" w:rsidRPr="00BE026C">
        <w:rPr>
          <w:rFonts w:ascii="Calibri" w:hAnsi="Calibri"/>
        </w:rPr>
        <w:t>the project is yet to produce any dissemination and communication material on adaptation experiences (as there are no real adaptation experiences from the project till the time of MTR).</w:t>
      </w:r>
    </w:p>
    <w:p w14:paraId="603264DB" w14:textId="77777777" w:rsidR="003F5B3A" w:rsidRPr="00BE026C" w:rsidRDefault="003F5B3A" w:rsidP="003F5B3A">
      <w:pPr>
        <w:spacing w:line="240" w:lineRule="auto"/>
        <w:rPr>
          <w:rFonts w:ascii="Calibri" w:hAnsi="Calibri"/>
        </w:rPr>
      </w:pPr>
    </w:p>
    <w:p w14:paraId="085420BF" w14:textId="2F42E4AD" w:rsidR="00EB6319" w:rsidRPr="00BE026C" w:rsidRDefault="000C7809" w:rsidP="00D1527C">
      <w:pPr>
        <w:spacing w:line="240" w:lineRule="auto"/>
        <w:rPr>
          <w:rFonts w:ascii="Calibri" w:hAnsi="Calibri"/>
        </w:rPr>
      </w:pPr>
      <w:r>
        <w:rPr>
          <w:rFonts w:ascii="Calibri" w:hAnsi="Calibri"/>
        </w:rPr>
        <w:t>As is evident from the above paragraphs,</w:t>
      </w:r>
      <w:r w:rsidR="00E21F85" w:rsidRPr="00BE026C">
        <w:rPr>
          <w:rFonts w:ascii="Calibri" w:hAnsi="Calibri"/>
        </w:rPr>
        <w:t xml:space="preserve"> there is some progress towards achievement of the target value of the indicators for Outcome 1, the progress towards achievement of results for Outcome 1 is not that good. This is considering that </w:t>
      </w:r>
      <w:r w:rsidR="00D1527C" w:rsidRPr="00BE026C">
        <w:rPr>
          <w:rFonts w:ascii="Calibri" w:hAnsi="Calibri"/>
        </w:rPr>
        <w:t xml:space="preserve">for a number of Outputs for Outcome 1 (please see Table </w:t>
      </w:r>
      <w:r w:rsidR="00326D9E">
        <w:rPr>
          <w:rFonts w:ascii="Calibri" w:hAnsi="Calibri"/>
        </w:rPr>
        <w:t>7</w:t>
      </w:r>
      <w:r w:rsidR="00D1527C" w:rsidRPr="00BE026C">
        <w:rPr>
          <w:rFonts w:ascii="Calibri" w:hAnsi="Calibri"/>
        </w:rPr>
        <w:t xml:space="preserve">) are yet to be carried out. Also, in case of Outcome 1 the indicators provided in the results framework don’t reflect the achievements of the Outcome. Accordingly, </w:t>
      </w:r>
      <w:r w:rsidR="00D1527C" w:rsidRPr="00BE026C">
        <w:rPr>
          <w:rFonts w:ascii="Calibri" w:hAnsi="Calibri"/>
          <w:b/>
        </w:rPr>
        <w:t xml:space="preserve">the </w:t>
      </w:r>
      <w:r w:rsidR="00D1527C" w:rsidRPr="00BE026C">
        <w:rPr>
          <w:rFonts w:ascii="Calibri" w:eastAsia="Calibri" w:hAnsi="Calibri"/>
          <w:b/>
        </w:rPr>
        <w:t>progress towards results for Outcome 1 of the project</w:t>
      </w:r>
      <w:r w:rsidR="00196BE2" w:rsidRPr="00BE026C">
        <w:rPr>
          <w:rFonts w:ascii="Calibri" w:eastAsia="Calibri" w:hAnsi="Calibri"/>
          <w:b/>
        </w:rPr>
        <w:t xml:space="preserve"> at MTR</w:t>
      </w:r>
      <w:r w:rsidR="00196BE2" w:rsidRPr="00BE026C">
        <w:rPr>
          <w:rStyle w:val="FootnoteReference"/>
          <w:rFonts w:ascii="Calibri" w:eastAsia="Calibri" w:hAnsi="Calibri"/>
          <w:b/>
        </w:rPr>
        <w:footnoteReference w:id="8"/>
      </w:r>
      <w:r w:rsidR="00D1527C" w:rsidRPr="00BE026C">
        <w:rPr>
          <w:rFonts w:ascii="Calibri" w:eastAsia="Calibri" w:hAnsi="Calibri"/>
          <w:b/>
        </w:rPr>
        <w:t xml:space="preserve"> is rated </w:t>
      </w:r>
      <w:r w:rsidR="00B55EFF">
        <w:rPr>
          <w:rFonts w:ascii="Calibri" w:eastAsia="Calibri" w:hAnsi="Calibri"/>
          <w:b/>
        </w:rPr>
        <w:t>as Marginally Unsatisfactory (MU</w:t>
      </w:r>
      <w:r w:rsidR="00D1527C" w:rsidRPr="00BE026C">
        <w:rPr>
          <w:rFonts w:ascii="Calibri" w:eastAsia="Calibri" w:hAnsi="Calibri"/>
          <w:b/>
        </w:rPr>
        <w:t>)</w:t>
      </w:r>
      <w:r w:rsidR="00D1527C" w:rsidRPr="00BE026C">
        <w:rPr>
          <w:rFonts w:ascii="Calibri" w:eastAsia="Calibri" w:hAnsi="Calibri"/>
        </w:rPr>
        <w:t>.</w:t>
      </w:r>
    </w:p>
    <w:p w14:paraId="1E78E42E" w14:textId="77777777" w:rsidR="00C95E88" w:rsidRPr="00BE026C" w:rsidRDefault="00C95E88" w:rsidP="00D1527C">
      <w:pPr>
        <w:pStyle w:val="Heading3"/>
        <w:tabs>
          <w:tab w:val="clear" w:pos="624"/>
        </w:tabs>
        <w:spacing w:before="100" w:beforeAutospacing="1" w:after="0" w:line="240" w:lineRule="auto"/>
        <w:ind w:left="540" w:hanging="540"/>
        <w:rPr>
          <w:rFonts w:ascii="Calibri" w:hAnsi="Calibri" w:cs="Times New Roman"/>
        </w:rPr>
      </w:pPr>
      <w:bookmarkStart w:id="42" w:name="_Toc532909635"/>
      <w:r w:rsidRPr="00BE026C">
        <w:rPr>
          <w:rFonts w:ascii="Calibri" w:hAnsi="Calibri" w:cs="Times New Roman"/>
        </w:rPr>
        <w:t>Progress towards attainment of Outcome 2</w:t>
      </w:r>
      <w:bookmarkEnd w:id="42"/>
    </w:p>
    <w:p w14:paraId="1ED6734F" w14:textId="77777777" w:rsidR="00C95E88" w:rsidRPr="00BE026C" w:rsidRDefault="00C95E88" w:rsidP="005C28C3">
      <w:pPr>
        <w:widowControl w:val="0"/>
        <w:autoSpaceDE w:val="0"/>
        <w:autoSpaceDN w:val="0"/>
        <w:adjustRightInd w:val="0"/>
        <w:spacing w:before="100" w:beforeAutospacing="1" w:line="240" w:lineRule="auto"/>
        <w:jc w:val="left"/>
        <w:rPr>
          <w:rFonts w:ascii="Calibri" w:hAnsi="Calibri"/>
          <w:b/>
          <w:sz w:val="20"/>
          <w:szCs w:val="20"/>
          <w:lang w:eastAsia="en-US"/>
        </w:rPr>
      </w:pPr>
      <w:r w:rsidRPr="00BE026C">
        <w:rPr>
          <w:rFonts w:ascii="Calibri" w:hAnsi="Calibri"/>
          <w:b/>
          <w:sz w:val="20"/>
          <w:szCs w:val="20"/>
          <w:lang w:eastAsia="en-US"/>
        </w:rPr>
        <w:t xml:space="preserve">Outcome 2: </w:t>
      </w:r>
      <w:r w:rsidR="007D31ED" w:rsidRPr="00BE026C">
        <w:rPr>
          <w:rFonts w:ascii="Calibri" w:hAnsi="Calibri"/>
          <w:b/>
          <w:sz w:val="20"/>
          <w:szCs w:val="20"/>
          <w:lang w:eastAsia="en-US"/>
        </w:rPr>
        <w:t>Water supply infrastructure in Freetown and Puhejun, Kambia and Kono districts made resilient against climate change induced risks</w:t>
      </w:r>
    </w:p>
    <w:p w14:paraId="241252D3" w14:textId="77777777" w:rsidR="00C95E88" w:rsidRPr="00BE026C" w:rsidRDefault="00C95E88" w:rsidP="005C28C3">
      <w:pPr>
        <w:spacing w:before="100" w:beforeAutospacing="1" w:line="240" w:lineRule="auto"/>
        <w:rPr>
          <w:rFonts w:ascii="Calibri" w:eastAsia="Calibri" w:hAnsi="Calibri"/>
        </w:rPr>
      </w:pPr>
      <w:r w:rsidRPr="00BE026C">
        <w:rPr>
          <w:rFonts w:ascii="Calibri" w:eastAsia="Calibri" w:hAnsi="Calibri"/>
        </w:rPr>
        <w:t>As per the design of the project different Outputs f</w:t>
      </w:r>
      <w:r w:rsidR="00E206D2" w:rsidRPr="00BE026C">
        <w:rPr>
          <w:rFonts w:ascii="Calibri" w:eastAsia="Calibri" w:hAnsi="Calibri"/>
        </w:rPr>
        <w:t>or Outcome 2 of the project are</w:t>
      </w:r>
      <w:r w:rsidRPr="00BE026C">
        <w:rPr>
          <w:rFonts w:ascii="Calibri" w:eastAsia="Calibri" w:hAnsi="Calibri"/>
        </w:rPr>
        <w:t xml:space="preserve"> as follows:</w:t>
      </w:r>
    </w:p>
    <w:p w14:paraId="6E003A2C" w14:textId="259933F1" w:rsidR="007D31ED" w:rsidRPr="00BE026C" w:rsidRDefault="007D31ED" w:rsidP="007D31ED">
      <w:pPr>
        <w:spacing w:before="100" w:beforeAutospacing="1" w:line="240" w:lineRule="auto"/>
        <w:ind w:left="1080" w:hanging="1080"/>
        <w:jc w:val="left"/>
        <w:rPr>
          <w:rFonts w:ascii="Calibri" w:hAnsi="Calibri"/>
        </w:rPr>
      </w:pPr>
      <w:r w:rsidRPr="00BE026C">
        <w:rPr>
          <w:rFonts w:ascii="Calibri" w:hAnsi="Calibri"/>
        </w:rPr>
        <w:t>Output 2.a: Pilot demonstrations of innovative climate resilient rainwater collection in at least 3 public building</w:t>
      </w:r>
      <w:r w:rsidR="00A6343E">
        <w:rPr>
          <w:rFonts w:ascii="Calibri" w:hAnsi="Calibri"/>
        </w:rPr>
        <w:t>s</w:t>
      </w:r>
      <w:r w:rsidRPr="00BE026C">
        <w:rPr>
          <w:rFonts w:ascii="Calibri" w:hAnsi="Calibri"/>
        </w:rPr>
        <w:t xml:space="preserve"> with reservoirs established to support the bottleneck of drink water supply in the dry season</w:t>
      </w:r>
    </w:p>
    <w:p w14:paraId="19C49BCE" w14:textId="77777777" w:rsidR="007D31ED" w:rsidRPr="00BE026C" w:rsidRDefault="007D31ED" w:rsidP="007D31ED">
      <w:pPr>
        <w:spacing w:line="240" w:lineRule="auto"/>
        <w:ind w:left="1080" w:hanging="1080"/>
        <w:jc w:val="left"/>
        <w:rPr>
          <w:rFonts w:ascii="Calibri" w:hAnsi="Calibri"/>
        </w:rPr>
      </w:pPr>
      <w:r w:rsidRPr="00BE026C">
        <w:rPr>
          <w:rFonts w:ascii="Calibri" w:hAnsi="Calibri"/>
        </w:rPr>
        <w:t>Output 2.b: Spring water improvement designed, tested and demonstrated in high density area in Freetown (benefiting at least 200 households)</w:t>
      </w:r>
    </w:p>
    <w:p w14:paraId="2699DE04" w14:textId="77777777" w:rsidR="007D31ED" w:rsidRPr="00BE026C" w:rsidRDefault="007D31ED" w:rsidP="007D31ED">
      <w:pPr>
        <w:spacing w:line="240" w:lineRule="auto"/>
        <w:ind w:left="1080" w:hanging="1080"/>
        <w:jc w:val="left"/>
        <w:rPr>
          <w:rFonts w:ascii="Calibri" w:hAnsi="Calibri"/>
        </w:rPr>
      </w:pPr>
      <w:r w:rsidRPr="00BE026C">
        <w:rPr>
          <w:rFonts w:ascii="Calibri" w:hAnsi="Calibri"/>
        </w:rPr>
        <w:t>Output 2.c: Sustainable community reservoirs with 9 stand alone roof-top rainwater harvesting systems (in 3 hospitals and 6 schools), as well as 5 resilient gravity fed water distribution systems designed and pioneered in Kono, Kambia and Pujehun</w:t>
      </w:r>
    </w:p>
    <w:p w14:paraId="77E7116C" w14:textId="77777777" w:rsidR="007D31ED" w:rsidRPr="00BE026C" w:rsidRDefault="007D31ED" w:rsidP="007D31ED">
      <w:pPr>
        <w:spacing w:line="240" w:lineRule="auto"/>
        <w:ind w:left="1080" w:hanging="1080"/>
        <w:jc w:val="left"/>
        <w:rPr>
          <w:rFonts w:ascii="Calibri" w:hAnsi="Calibri"/>
        </w:rPr>
      </w:pPr>
      <w:r w:rsidRPr="00BE026C">
        <w:rPr>
          <w:rFonts w:ascii="Calibri" w:hAnsi="Calibri"/>
        </w:rPr>
        <w:t>Output 2.d: At least 100 households provided with water storage and treatment systems for drinking water usage in times of prolonged dry-spells and drought in Kono, Kambia and Pujehun</w:t>
      </w:r>
    </w:p>
    <w:p w14:paraId="7694517F" w14:textId="16867002" w:rsidR="00F3704F" w:rsidRPr="00F84A0C" w:rsidRDefault="006D08E7" w:rsidP="005C28C3">
      <w:pPr>
        <w:spacing w:before="100" w:beforeAutospacing="1" w:line="240" w:lineRule="auto"/>
        <w:rPr>
          <w:rFonts w:ascii="Calibri" w:eastAsia="Calibri" w:hAnsi="Calibri"/>
        </w:rPr>
      </w:pPr>
      <w:r w:rsidRPr="00F84A0C">
        <w:rPr>
          <w:rFonts w:ascii="Calibri" w:eastAsia="Calibri" w:hAnsi="Calibri"/>
        </w:rPr>
        <w:t>Different activities</w:t>
      </w:r>
      <w:r w:rsidR="002212A9" w:rsidRPr="00F84A0C">
        <w:rPr>
          <w:rFonts w:ascii="Calibri" w:eastAsia="Calibri" w:hAnsi="Calibri"/>
        </w:rPr>
        <w:t xml:space="preserve"> (as per project document)</w:t>
      </w:r>
      <w:r w:rsidRPr="00F84A0C">
        <w:rPr>
          <w:rFonts w:ascii="Calibri" w:eastAsia="Calibri" w:hAnsi="Calibri"/>
        </w:rPr>
        <w:t xml:space="preserve"> which were to be carried out under different Outputs of Outcome 2</w:t>
      </w:r>
      <w:r w:rsidR="006F0FEB" w:rsidRPr="00F84A0C">
        <w:rPr>
          <w:rFonts w:ascii="Calibri" w:eastAsia="Calibri" w:hAnsi="Calibri"/>
        </w:rPr>
        <w:t xml:space="preserve"> </w:t>
      </w:r>
      <w:r w:rsidR="00E079EE" w:rsidRPr="00F84A0C">
        <w:rPr>
          <w:rFonts w:ascii="Calibri" w:eastAsia="Calibri" w:hAnsi="Calibri"/>
        </w:rPr>
        <w:t>were provided in an earlier chapter (</w:t>
      </w:r>
      <w:r w:rsidR="00F84A0C" w:rsidRPr="00F84A0C">
        <w:rPr>
          <w:rFonts w:ascii="Calibri" w:eastAsia="Calibri" w:hAnsi="Calibri"/>
        </w:rPr>
        <w:t xml:space="preserve">Table </w:t>
      </w:r>
      <w:r w:rsidR="00326D9E">
        <w:rPr>
          <w:rFonts w:ascii="Calibri" w:eastAsia="Calibri" w:hAnsi="Calibri"/>
        </w:rPr>
        <w:t>5</w:t>
      </w:r>
      <w:r w:rsidR="00E079EE" w:rsidRPr="00F84A0C">
        <w:rPr>
          <w:rFonts w:ascii="Calibri" w:eastAsia="Calibri" w:hAnsi="Calibri"/>
        </w:rPr>
        <w:t>)</w:t>
      </w:r>
      <w:r w:rsidRPr="00F84A0C">
        <w:rPr>
          <w:rFonts w:ascii="Calibri" w:eastAsia="Calibri" w:hAnsi="Calibri"/>
        </w:rPr>
        <w:t>.</w:t>
      </w:r>
      <w:r w:rsidR="00102E06" w:rsidRPr="00F84A0C">
        <w:rPr>
          <w:rFonts w:ascii="Calibri" w:eastAsia="Calibri" w:hAnsi="Calibri"/>
        </w:rPr>
        <w:t xml:space="preserve"> </w:t>
      </w:r>
      <w:r w:rsidR="00F3704F" w:rsidRPr="00F84A0C">
        <w:rPr>
          <w:rFonts w:ascii="Calibri" w:eastAsia="Calibri" w:hAnsi="Calibri"/>
        </w:rPr>
        <w:t>Outcome 2 of the pr</w:t>
      </w:r>
      <w:r w:rsidR="00616EAF" w:rsidRPr="00F84A0C">
        <w:rPr>
          <w:rFonts w:ascii="Calibri" w:eastAsia="Calibri" w:hAnsi="Calibri"/>
        </w:rPr>
        <w:t xml:space="preserve">oject is largely related to establishment of pilots for four different type of water systems (rainwater collection, spring box, rainwater harvesting, and bore wells) at the four pilot locations. The pilot interventions under the project is being carried out at 31 sites. The status of implementation of the pilot interventions at the time of MTR </w:t>
      </w:r>
      <w:r w:rsidR="00EF524F">
        <w:rPr>
          <w:rFonts w:ascii="Calibri" w:eastAsia="Calibri" w:hAnsi="Calibri"/>
        </w:rPr>
        <w:t xml:space="preserve">(August 2018) </w:t>
      </w:r>
      <w:r w:rsidR="00616EAF" w:rsidRPr="00F84A0C">
        <w:rPr>
          <w:rFonts w:ascii="Calibri" w:eastAsia="Calibri" w:hAnsi="Calibri"/>
        </w:rPr>
        <w:t xml:space="preserve">is as given in </w:t>
      </w:r>
      <w:r w:rsidR="00F84A0C" w:rsidRPr="00F84A0C">
        <w:rPr>
          <w:rFonts w:ascii="Calibri" w:eastAsia="Calibri" w:hAnsi="Calibri"/>
        </w:rPr>
        <w:t xml:space="preserve">Table </w:t>
      </w:r>
      <w:r w:rsidR="00326D9E">
        <w:rPr>
          <w:rFonts w:ascii="Calibri" w:eastAsia="Calibri" w:hAnsi="Calibri"/>
        </w:rPr>
        <w:t>9</w:t>
      </w:r>
      <w:r w:rsidR="00616EAF" w:rsidRPr="00F84A0C">
        <w:rPr>
          <w:rFonts w:ascii="Calibri" w:eastAsia="Calibri" w:hAnsi="Calibri"/>
        </w:rPr>
        <w:t xml:space="preserve">. </w:t>
      </w:r>
    </w:p>
    <w:p w14:paraId="33075951" w14:textId="5F0575CD" w:rsidR="00C95E88" w:rsidRPr="00F84A0C" w:rsidRDefault="00E14563" w:rsidP="005C28C3">
      <w:pPr>
        <w:spacing w:before="100" w:beforeAutospacing="1" w:line="240" w:lineRule="auto"/>
        <w:rPr>
          <w:rFonts w:ascii="Calibri" w:eastAsia="Calibri" w:hAnsi="Calibri"/>
          <w:b/>
        </w:rPr>
      </w:pPr>
      <w:r w:rsidRPr="00F84A0C">
        <w:rPr>
          <w:rFonts w:ascii="Calibri" w:hAnsi="Calibri"/>
          <w:b/>
        </w:rPr>
        <w:t>Table</w:t>
      </w:r>
      <w:r w:rsidR="000558DD" w:rsidRPr="00F84A0C">
        <w:rPr>
          <w:rFonts w:ascii="Calibri" w:hAnsi="Calibri"/>
          <w:b/>
        </w:rPr>
        <w:t xml:space="preserve"> </w:t>
      </w:r>
      <w:r w:rsidR="00326D9E">
        <w:rPr>
          <w:rFonts w:ascii="Calibri" w:hAnsi="Calibri"/>
          <w:b/>
        </w:rPr>
        <w:t>9</w:t>
      </w:r>
      <w:r w:rsidRPr="00F84A0C">
        <w:rPr>
          <w:rFonts w:ascii="Calibri" w:hAnsi="Calibri"/>
          <w:b/>
        </w:rPr>
        <w:t xml:space="preserve">: </w:t>
      </w:r>
      <w:r w:rsidR="00616EAF" w:rsidRPr="00F84A0C">
        <w:rPr>
          <w:rFonts w:ascii="Calibri" w:eastAsia="Calibri" w:hAnsi="Calibri"/>
          <w:b/>
        </w:rPr>
        <w:t>Status of Pilot projects at the Time of MTR (August 2018)</w:t>
      </w:r>
    </w:p>
    <w:tbl>
      <w:tblPr>
        <w:tblW w:w="9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30"/>
        <w:gridCol w:w="1170"/>
        <w:gridCol w:w="990"/>
        <w:gridCol w:w="1170"/>
        <w:gridCol w:w="1080"/>
        <w:gridCol w:w="900"/>
        <w:gridCol w:w="990"/>
        <w:gridCol w:w="2250"/>
      </w:tblGrid>
      <w:tr w:rsidR="006D13BC" w:rsidRPr="00BE026C" w14:paraId="62203A0F" w14:textId="77777777" w:rsidTr="00C7780F">
        <w:trPr>
          <w:trHeight w:val="20"/>
          <w:tblHeader/>
        </w:trPr>
        <w:tc>
          <w:tcPr>
            <w:tcW w:w="530" w:type="dxa"/>
            <w:shd w:val="clear" w:color="auto" w:fill="8DB3E2" w:themeFill="text2" w:themeFillTint="66"/>
            <w:noWrap/>
          </w:tcPr>
          <w:p w14:paraId="465EC2C1" w14:textId="03A58578" w:rsidR="006D13BC" w:rsidRPr="00BE026C" w:rsidRDefault="00C7780F" w:rsidP="00C7780F">
            <w:pPr>
              <w:spacing w:line="240" w:lineRule="auto"/>
              <w:jc w:val="center"/>
              <w:rPr>
                <w:rFonts w:ascii="Calibri" w:hAnsi="Calibri"/>
                <w:color w:val="000000"/>
                <w:sz w:val="16"/>
                <w:szCs w:val="16"/>
                <w:lang w:val="en-US" w:eastAsia="en-US"/>
              </w:rPr>
            </w:pPr>
            <w:r>
              <w:rPr>
                <w:rFonts w:ascii="Calibri" w:hAnsi="Calibri"/>
                <w:b/>
                <w:bCs/>
                <w:color w:val="000000"/>
                <w:sz w:val="16"/>
                <w:szCs w:val="16"/>
                <w:lang w:val="en-US" w:eastAsia="en-US"/>
              </w:rPr>
              <w:t>Sl. N</w:t>
            </w:r>
            <w:r w:rsidR="006D13BC">
              <w:rPr>
                <w:rFonts w:ascii="Calibri" w:hAnsi="Calibri"/>
                <w:b/>
                <w:bCs/>
                <w:color w:val="000000"/>
                <w:sz w:val="16"/>
                <w:szCs w:val="16"/>
                <w:lang w:val="en-US" w:eastAsia="en-US"/>
              </w:rPr>
              <w:t>o</w:t>
            </w:r>
            <w:r>
              <w:rPr>
                <w:rFonts w:ascii="Calibri" w:hAnsi="Calibri"/>
                <w:b/>
                <w:bCs/>
                <w:color w:val="000000"/>
                <w:sz w:val="16"/>
                <w:szCs w:val="16"/>
                <w:lang w:val="en-US" w:eastAsia="en-US"/>
              </w:rPr>
              <w:t>.</w:t>
            </w:r>
          </w:p>
        </w:tc>
        <w:tc>
          <w:tcPr>
            <w:tcW w:w="1170" w:type="dxa"/>
            <w:shd w:val="clear" w:color="auto" w:fill="8DB3E2" w:themeFill="text2" w:themeFillTint="66"/>
            <w:noWrap/>
          </w:tcPr>
          <w:p w14:paraId="3C624499" w14:textId="38E65A2E" w:rsidR="006D13BC" w:rsidRPr="00BE026C" w:rsidRDefault="006D13BC" w:rsidP="00C7780F">
            <w:pPr>
              <w:spacing w:line="240" w:lineRule="auto"/>
              <w:jc w:val="center"/>
              <w:rPr>
                <w:rFonts w:ascii="Calibri" w:hAnsi="Calibri"/>
                <w:color w:val="000000"/>
                <w:sz w:val="16"/>
                <w:szCs w:val="16"/>
                <w:lang w:val="en-US" w:eastAsia="en-US"/>
              </w:rPr>
            </w:pPr>
            <w:r w:rsidRPr="00BE026C">
              <w:rPr>
                <w:rFonts w:ascii="Calibri" w:hAnsi="Calibri"/>
                <w:b/>
                <w:bCs/>
                <w:color w:val="000000"/>
                <w:sz w:val="16"/>
                <w:szCs w:val="16"/>
                <w:lang w:val="en-US" w:eastAsia="en-US"/>
              </w:rPr>
              <w:t>Name of Community</w:t>
            </w:r>
          </w:p>
        </w:tc>
        <w:tc>
          <w:tcPr>
            <w:tcW w:w="990" w:type="dxa"/>
            <w:shd w:val="clear" w:color="auto" w:fill="8DB3E2" w:themeFill="text2" w:themeFillTint="66"/>
            <w:noWrap/>
          </w:tcPr>
          <w:p w14:paraId="20EE7D4C" w14:textId="781E73B2" w:rsidR="006D13BC" w:rsidRPr="00BE026C" w:rsidRDefault="006D13BC" w:rsidP="00C7780F">
            <w:pPr>
              <w:spacing w:line="240" w:lineRule="auto"/>
              <w:jc w:val="center"/>
              <w:rPr>
                <w:rFonts w:ascii="Calibri" w:hAnsi="Calibri"/>
                <w:color w:val="000000"/>
                <w:sz w:val="16"/>
                <w:szCs w:val="16"/>
                <w:lang w:val="en-US" w:eastAsia="en-US"/>
              </w:rPr>
            </w:pPr>
            <w:r w:rsidRPr="00BE026C">
              <w:rPr>
                <w:rFonts w:ascii="Calibri" w:hAnsi="Calibri"/>
                <w:b/>
                <w:bCs/>
                <w:color w:val="000000"/>
                <w:sz w:val="16"/>
                <w:szCs w:val="16"/>
                <w:lang w:val="en-US" w:eastAsia="en-US"/>
              </w:rPr>
              <w:t>Facility</w:t>
            </w:r>
          </w:p>
        </w:tc>
        <w:tc>
          <w:tcPr>
            <w:tcW w:w="1170" w:type="dxa"/>
            <w:shd w:val="clear" w:color="auto" w:fill="8DB3E2" w:themeFill="text2" w:themeFillTint="66"/>
          </w:tcPr>
          <w:p w14:paraId="78498CAC" w14:textId="43495D77" w:rsidR="006D13BC" w:rsidRPr="00BE026C" w:rsidRDefault="006D13BC" w:rsidP="00C7780F">
            <w:pPr>
              <w:spacing w:line="240" w:lineRule="auto"/>
              <w:jc w:val="center"/>
              <w:rPr>
                <w:rFonts w:ascii="Calibri" w:hAnsi="Calibri"/>
                <w:color w:val="000000"/>
                <w:sz w:val="16"/>
                <w:szCs w:val="16"/>
                <w:lang w:val="en-US" w:eastAsia="en-US"/>
              </w:rPr>
            </w:pPr>
            <w:r w:rsidRPr="00BE026C">
              <w:rPr>
                <w:rFonts w:ascii="Calibri" w:hAnsi="Calibri"/>
                <w:b/>
                <w:bCs/>
                <w:color w:val="000000"/>
                <w:sz w:val="16"/>
                <w:szCs w:val="16"/>
                <w:lang w:val="en-US" w:eastAsia="en-US"/>
              </w:rPr>
              <w:t>Beneficiaries</w:t>
            </w:r>
          </w:p>
        </w:tc>
        <w:tc>
          <w:tcPr>
            <w:tcW w:w="1080" w:type="dxa"/>
            <w:shd w:val="clear" w:color="auto" w:fill="8DB3E2" w:themeFill="text2" w:themeFillTint="66"/>
            <w:noWrap/>
          </w:tcPr>
          <w:p w14:paraId="38A687F0" w14:textId="65EA6720" w:rsidR="006D13BC" w:rsidRPr="006D13BC" w:rsidRDefault="006D13BC" w:rsidP="00C7780F">
            <w:pPr>
              <w:spacing w:line="240" w:lineRule="auto"/>
              <w:jc w:val="center"/>
              <w:rPr>
                <w:rFonts w:ascii="Calibri" w:hAnsi="Calibri"/>
                <w:b/>
                <w:bCs/>
                <w:color w:val="000000"/>
                <w:sz w:val="16"/>
                <w:szCs w:val="16"/>
                <w:lang w:val="en-US" w:eastAsia="en-US"/>
              </w:rPr>
            </w:pPr>
            <w:r w:rsidRPr="00BE026C">
              <w:rPr>
                <w:rFonts w:ascii="Calibri" w:hAnsi="Calibri"/>
                <w:b/>
                <w:bCs/>
                <w:color w:val="000000"/>
                <w:sz w:val="16"/>
                <w:szCs w:val="16"/>
                <w:lang w:val="en-US" w:eastAsia="en-US"/>
              </w:rPr>
              <w:t>People served</w:t>
            </w:r>
            <w:r>
              <w:rPr>
                <w:rFonts w:ascii="Calibri" w:hAnsi="Calibri"/>
                <w:b/>
                <w:bCs/>
                <w:color w:val="000000"/>
                <w:sz w:val="16"/>
                <w:szCs w:val="16"/>
                <w:lang w:val="en-US" w:eastAsia="en-US"/>
              </w:rPr>
              <w:t xml:space="preserve"> (Nos.</w:t>
            </w:r>
            <w:r w:rsidRPr="00BE026C">
              <w:rPr>
                <w:rFonts w:ascii="Calibri" w:hAnsi="Calibri"/>
                <w:b/>
                <w:bCs/>
                <w:color w:val="000000"/>
                <w:sz w:val="16"/>
                <w:szCs w:val="16"/>
                <w:lang w:val="en-US" w:eastAsia="en-US"/>
              </w:rPr>
              <w:t>)</w:t>
            </w:r>
          </w:p>
        </w:tc>
        <w:tc>
          <w:tcPr>
            <w:tcW w:w="900" w:type="dxa"/>
            <w:shd w:val="clear" w:color="auto" w:fill="8DB3E2" w:themeFill="text2" w:themeFillTint="66"/>
            <w:noWrap/>
          </w:tcPr>
          <w:p w14:paraId="67B9D9ED" w14:textId="7B8C5748" w:rsidR="006D13BC" w:rsidRPr="00BE026C" w:rsidRDefault="006D13BC" w:rsidP="00C7780F">
            <w:pPr>
              <w:spacing w:line="240" w:lineRule="auto"/>
              <w:jc w:val="center"/>
              <w:rPr>
                <w:rFonts w:ascii="Calibri" w:hAnsi="Calibri"/>
                <w:color w:val="000000"/>
                <w:sz w:val="16"/>
                <w:szCs w:val="16"/>
                <w:lang w:val="en-US" w:eastAsia="en-US"/>
              </w:rPr>
            </w:pPr>
            <w:r>
              <w:rPr>
                <w:rFonts w:ascii="Calibri" w:hAnsi="Calibri"/>
                <w:b/>
                <w:bCs/>
                <w:color w:val="000000"/>
                <w:sz w:val="16"/>
                <w:szCs w:val="16"/>
                <w:lang w:val="en-US" w:eastAsia="en-US"/>
              </w:rPr>
              <w:t xml:space="preserve">Number </w:t>
            </w:r>
            <w:r w:rsidRPr="00BE026C">
              <w:rPr>
                <w:rFonts w:ascii="Calibri" w:hAnsi="Calibri"/>
                <w:b/>
                <w:bCs/>
                <w:color w:val="000000"/>
                <w:sz w:val="16"/>
                <w:szCs w:val="16"/>
                <w:lang w:val="en-US" w:eastAsia="en-US"/>
              </w:rPr>
              <w:t>of stand post</w:t>
            </w:r>
          </w:p>
        </w:tc>
        <w:tc>
          <w:tcPr>
            <w:tcW w:w="990" w:type="dxa"/>
            <w:shd w:val="clear" w:color="auto" w:fill="8DB3E2" w:themeFill="text2" w:themeFillTint="66"/>
            <w:noWrap/>
          </w:tcPr>
          <w:p w14:paraId="5FEA4DD6" w14:textId="19D46D5B" w:rsidR="006D13BC" w:rsidRPr="00BE026C" w:rsidRDefault="006D13BC" w:rsidP="00C7780F">
            <w:pPr>
              <w:spacing w:line="240" w:lineRule="auto"/>
              <w:jc w:val="center"/>
              <w:rPr>
                <w:rFonts w:ascii="Calibri" w:hAnsi="Calibri"/>
                <w:color w:val="000000"/>
                <w:sz w:val="16"/>
                <w:szCs w:val="16"/>
                <w:lang w:val="en-US" w:eastAsia="en-US"/>
              </w:rPr>
            </w:pPr>
            <w:r w:rsidRPr="00BE026C">
              <w:rPr>
                <w:rFonts w:ascii="Calibri" w:hAnsi="Calibri"/>
                <w:b/>
                <w:bCs/>
                <w:color w:val="000000"/>
                <w:sz w:val="16"/>
                <w:szCs w:val="16"/>
                <w:lang w:val="en-US" w:eastAsia="en-US"/>
              </w:rPr>
              <w:t>WASH Committee formed</w:t>
            </w:r>
          </w:p>
        </w:tc>
        <w:tc>
          <w:tcPr>
            <w:tcW w:w="2250" w:type="dxa"/>
            <w:shd w:val="clear" w:color="auto" w:fill="8DB3E2" w:themeFill="text2" w:themeFillTint="66"/>
          </w:tcPr>
          <w:p w14:paraId="3AB8E46F" w14:textId="51FD6C53" w:rsidR="006D13BC" w:rsidRPr="00BE026C" w:rsidRDefault="006D13BC" w:rsidP="00C7780F">
            <w:pPr>
              <w:spacing w:line="240" w:lineRule="auto"/>
              <w:jc w:val="center"/>
              <w:rPr>
                <w:rFonts w:ascii="Calibri" w:hAnsi="Calibri"/>
                <w:color w:val="000000"/>
                <w:sz w:val="16"/>
                <w:szCs w:val="16"/>
                <w:lang w:val="en-US" w:eastAsia="en-US"/>
              </w:rPr>
            </w:pPr>
            <w:r w:rsidRPr="00BE026C">
              <w:rPr>
                <w:rFonts w:ascii="Calibri" w:hAnsi="Calibri"/>
                <w:b/>
                <w:bCs/>
                <w:color w:val="000000"/>
                <w:sz w:val="16"/>
                <w:szCs w:val="16"/>
                <w:lang w:val="en-US" w:eastAsia="en-US"/>
              </w:rPr>
              <w:t>Status</w:t>
            </w:r>
            <w:r>
              <w:rPr>
                <w:rFonts w:ascii="Calibri" w:hAnsi="Calibri"/>
                <w:b/>
                <w:bCs/>
                <w:color w:val="000000"/>
                <w:sz w:val="16"/>
                <w:szCs w:val="16"/>
                <w:lang w:val="en-US" w:eastAsia="en-US"/>
              </w:rPr>
              <w:t xml:space="preserve"> / Reasons for non-operation</w:t>
            </w:r>
          </w:p>
        </w:tc>
      </w:tr>
      <w:tr w:rsidR="00EB2B25" w:rsidRPr="00BE026C" w14:paraId="47DD317D" w14:textId="77777777" w:rsidTr="00EB2B25">
        <w:trPr>
          <w:trHeight w:val="20"/>
        </w:trPr>
        <w:tc>
          <w:tcPr>
            <w:tcW w:w="530" w:type="dxa"/>
            <w:shd w:val="clear" w:color="auto" w:fill="auto"/>
            <w:noWrap/>
          </w:tcPr>
          <w:p w14:paraId="5C848AC2" w14:textId="77777777" w:rsidR="00EB2B25" w:rsidRPr="00BE026C" w:rsidRDefault="00EB2B25" w:rsidP="00A856CA">
            <w:pPr>
              <w:spacing w:line="240" w:lineRule="auto"/>
              <w:jc w:val="left"/>
              <w:rPr>
                <w:rFonts w:ascii="Calibri" w:hAnsi="Calibri"/>
                <w:color w:val="000000"/>
                <w:sz w:val="16"/>
                <w:szCs w:val="16"/>
                <w:lang w:val="en-US" w:eastAsia="en-US"/>
              </w:rPr>
            </w:pPr>
          </w:p>
        </w:tc>
        <w:tc>
          <w:tcPr>
            <w:tcW w:w="8550" w:type="dxa"/>
            <w:gridSpan w:val="7"/>
            <w:shd w:val="clear" w:color="auto" w:fill="auto"/>
            <w:noWrap/>
          </w:tcPr>
          <w:p w14:paraId="5AAD5D32" w14:textId="1A2C6915" w:rsidR="00EB2B25" w:rsidRPr="00EB2B25" w:rsidRDefault="00EB2B25" w:rsidP="00A856CA">
            <w:pPr>
              <w:spacing w:line="240" w:lineRule="auto"/>
              <w:jc w:val="left"/>
              <w:rPr>
                <w:rFonts w:ascii="Calibri" w:hAnsi="Calibri"/>
                <w:color w:val="000000"/>
                <w:sz w:val="20"/>
                <w:szCs w:val="20"/>
                <w:lang w:val="en-US" w:eastAsia="en-US"/>
              </w:rPr>
            </w:pPr>
            <w:r w:rsidRPr="00EB2B25">
              <w:rPr>
                <w:rFonts w:ascii="Calibri" w:hAnsi="Calibri"/>
                <w:b/>
                <w:color w:val="000000"/>
                <w:sz w:val="20"/>
                <w:szCs w:val="20"/>
                <w:lang w:val="en-US" w:eastAsia="en-US"/>
              </w:rPr>
              <w:t>Kambia District</w:t>
            </w:r>
          </w:p>
        </w:tc>
      </w:tr>
      <w:tr w:rsidR="006D13BC" w:rsidRPr="00BE026C" w14:paraId="5DB4A502" w14:textId="77777777" w:rsidTr="00C7780F">
        <w:trPr>
          <w:trHeight w:val="20"/>
        </w:trPr>
        <w:tc>
          <w:tcPr>
            <w:tcW w:w="530" w:type="dxa"/>
            <w:shd w:val="clear" w:color="auto" w:fill="auto"/>
            <w:noWrap/>
            <w:hideMark/>
          </w:tcPr>
          <w:p w14:paraId="5AA0D05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w:t>
            </w:r>
          </w:p>
        </w:tc>
        <w:tc>
          <w:tcPr>
            <w:tcW w:w="1170" w:type="dxa"/>
            <w:shd w:val="clear" w:color="auto" w:fill="auto"/>
            <w:noWrap/>
            <w:hideMark/>
          </w:tcPr>
          <w:p w14:paraId="666535B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Bamoi Luma</w:t>
            </w:r>
          </w:p>
        </w:tc>
        <w:tc>
          <w:tcPr>
            <w:tcW w:w="990" w:type="dxa"/>
            <w:shd w:val="clear" w:color="auto" w:fill="auto"/>
            <w:noWrap/>
            <w:hideMark/>
          </w:tcPr>
          <w:p w14:paraId="53CA18A6"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hideMark/>
          </w:tcPr>
          <w:p w14:paraId="0B20857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International Market Place/ Community</w:t>
            </w:r>
          </w:p>
        </w:tc>
        <w:tc>
          <w:tcPr>
            <w:tcW w:w="1080" w:type="dxa"/>
            <w:shd w:val="clear" w:color="auto" w:fill="auto"/>
            <w:noWrap/>
            <w:hideMark/>
          </w:tcPr>
          <w:p w14:paraId="79AD65B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5,000</w:t>
            </w:r>
          </w:p>
        </w:tc>
        <w:tc>
          <w:tcPr>
            <w:tcW w:w="900" w:type="dxa"/>
            <w:shd w:val="clear" w:color="auto" w:fill="auto"/>
            <w:noWrap/>
            <w:hideMark/>
          </w:tcPr>
          <w:p w14:paraId="0C2534B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w:t>
            </w:r>
          </w:p>
        </w:tc>
        <w:tc>
          <w:tcPr>
            <w:tcW w:w="990" w:type="dxa"/>
            <w:shd w:val="clear" w:color="auto" w:fill="auto"/>
            <w:noWrap/>
            <w:hideMark/>
          </w:tcPr>
          <w:p w14:paraId="0A6432B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Yes</w:t>
            </w:r>
          </w:p>
        </w:tc>
        <w:tc>
          <w:tcPr>
            <w:tcW w:w="2250" w:type="dxa"/>
          </w:tcPr>
          <w:p w14:paraId="40FA4EFA"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Functional but problem with the submersible pump</w:t>
            </w:r>
          </w:p>
        </w:tc>
      </w:tr>
      <w:tr w:rsidR="006D13BC" w:rsidRPr="00BE026C" w14:paraId="29E27DCD" w14:textId="77777777" w:rsidTr="00C7780F">
        <w:trPr>
          <w:trHeight w:val="20"/>
        </w:trPr>
        <w:tc>
          <w:tcPr>
            <w:tcW w:w="530" w:type="dxa"/>
            <w:shd w:val="clear" w:color="auto" w:fill="auto"/>
            <w:noWrap/>
            <w:hideMark/>
          </w:tcPr>
          <w:p w14:paraId="762B35E9"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w:t>
            </w:r>
          </w:p>
        </w:tc>
        <w:tc>
          <w:tcPr>
            <w:tcW w:w="1170" w:type="dxa"/>
            <w:shd w:val="clear" w:color="auto" w:fill="auto"/>
            <w:noWrap/>
            <w:hideMark/>
          </w:tcPr>
          <w:p w14:paraId="72C012F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Kargboto</w:t>
            </w:r>
          </w:p>
        </w:tc>
        <w:tc>
          <w:tcPr>
            <w:tcW w:w="990" w:type="dxa"/>
            <w:shd w:val="clear" w:color="auto" w:fill="auto"/>
            <w:noWrap/>
            <w:hideMark/>
          </w:tcPr>
          <w:p w14:paraId="4DA4A08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3FAEBB80"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2D5BE54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w:t>
            </w:r>
          </w:p>
        </w:tc>
        <w:tc>
          <w:tcPr>
            <w:tcW w:w="900" w:type="dxa"/>
            <w:shd w:val="clear" w:color="auto" w:fill="auto"/>
            <w:noWrap/>
            <w:hideMark/>
          </w:tcPr>
          <w:p w14:paraId="3977D572"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7</w:t>
            </w:r>
          </w:p>
        </w:tc>
        <w:tc>
          <w:tcPr>
            <w:tcW w:w="990" w:type="dxa"/>
            <w:shd w:val="clear" w:color="auto" w:fill="auto"/>
            <w:noWrap/>
            <w:hideMark/>
          </w:tcPr>
          <w:p w14:paraId="45444B8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Yes</w:t>
            </w:r>
          </w:p>
        </w:tc>
        <w:tc>
          <w:tcPr>
            <w:tcW w:w="2250" w:type="dxa"/>
          </w:tcPr>
          <w:p w14:paraId="6812876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Fully Functional</w:t>
            </w:r>
          </w:p>
        </w:tc>
      </w:tr>
      <w:tr w:rsidR="006D13BC" w:rsidRPr="00BE026C" w14:paraId="27F66CC2" w14:textId="77777777" w:rsidTr="00C7780F">
        <w:trPr>
          <w:trHeight w:val="20"/>
        </w:trPr>
        <w:tc>
          <w:tcPr>
            <w:tcW w:w="530" w:type="dxa"/>
            <w:shd w:val="clear" w:color="auto" w:fill="auto"/>
            <w:noWrap/>
            <w:hideMark/>
          </w:tcPr>
          <w:p w14:paraId="7100D81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3</w:t>
            </w:r>
          </w:p>
        </w:tc>
        <w:tc>
          <w:tcPr>
            <w:tcW w:w="1170" w:type="dxa"/>
            <w:shd w:val="clear" w:color="auto" w:fill="auto"/>
            <w:noWrap/>
            <w:hideMark/>
          </w:tcPr>
          <w:p w14:paraId="486EFA8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Gbalanthalan</w:t>
            </w:r>
          </w:p>
        </w:tc>
        <w:tc>
          <w:tcPr>
            <w:tcW w:w="990" w:type="dxa"/>
            <w:shd w:val="clear" w:color="auto" w:fill="auto"/>
            <w:noWrap/>
            <w:hideMark/>
          </w:tcPr>
          <w:p w14:paraId="648D861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hideMark/>
          </w:tcPr>
          <w:p w14:paraId="245D64DD"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Health Center &amp; Community</w:t>
            </w:r>
          </w:p>
        </w:tc>
        <w:tc>
          <w:tcPr>
            <w:tcW w:w="1080" w:type="dxa"/>
            <w:shd w:val="clear" w:color="auto" w:fill="auto"/>
            <w:noWrap/>
            <w:hideMark/>
          </w:tcPr>
          <w:p w14:paraId="2DF3439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350</w:t>
            </w:r>
          </w:p>
        </w:tc>
        <w:tc>
          <w:tcPr>
            <w:tcW w:w="900" w:type="dxa"/>
            <w:shd w:val="clear" w:color="auto" w:fill="auto"/>
            <w:noWrap/>
            <w:hideMark/>
          </w:tcPr>
          <w:p w14:paraId="6874880A"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7</w:t>
            </w:r>
          </w:p>
        </w:tc>
        <w:tc>
          <w:tcPr>
            <w:tcW w:w="990" w:type="dxa"/>
            <w:shd w:val="clear" w:color="auto" w:fill="auto"/>
            <w:noWrap/>
            <w:hideMark/>
          </w:tcPr>
          <w:p w14:paraId="5993CA76"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Yes</w:t>
            </w:r>
          </w:p>
        </w:tc>
        <w:tc>
          <w:tcPr>
            <w:tcW w:w="2250" w:type="dxa"/>
          </w:tcPr>
          <w:p w14:paraId="15CB011D"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Fully Functional</w:t>
            </w:r>
          </w:p>
        </w:tc>
      </w:tr>
      <w:tr w:rsidR="006D13BC" w:rsidRPr="00BE026C" w14:paraId="77B92A47" w14:textId="77777777" w:rsidTr="00C7780F">
        <w:trPr>
          <w:trHeight w:val="20"/>
        </w:trPr>
        <w:tc>
          <w:tcPr>
            <w:tcW w:w="530" w:type="dxa"/>
            <w:shd w:val="clear" w:color="auto" w:fill="auto"/>
            <w:noWrap/>
            <w:hideMark/>
          </w:tcPr>
          <w:p w14:paraId="33B7234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4</w:t>
            </w:r>
          </w:p>
        </w:tc>
        <w:tc>
          <w:tcPr>
            <w:tcW w:w="1170" w:type="dxa"/>
            <w:shd w:val="clear" w:color="auto" w:fill="auto"/>
            <w:noWrap/>
            <w:hideMark/>
          </w:tcPr>
          <w:p w14:paraId="13D1E5C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Rogberay</w:t>
            </w:r>
          </w:p>
        </w:tc>
        <w:tc>
          <w:tcPr>
            <w:tcW w:w="990" w:type="dxa"/>
            <w:shd w:val="clear" w:color="auto" w:fill="auto"/>
            <w:noWrap/>
            <w:hideMark/>
          </w:tcPr>
          <w:p w14:paraId="76684AC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Spring Box</w:t>
            </w:r>
          </w:p>
        </w:tc>
        <w:tc>
          <w:tcPr>
            <w:tcW w:w="1170" w:type="dxa"/>
            <w:shd w:val="clear" w:color="auto" w:fill="auto"/>
            <w:noWrap/>
            <w:hideMark/>
          </w:tcPr>
          <w:p w14:paraId="1A0A4F99"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189C722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1,300</w:t>
            </w:r>
          </w:p>
        </w:tc>
        <w:tc>
          <w:tcPr>
            <w:tcW w:w="900" w:type="dxa"/>
            <w:shd w:val="clear" w:color="auto" w:fill="auto"/>
            <w:noWrap/>
            <w:hideMark/>
          </w:tcPr>
          <w:p w14:paraId="44D52122"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8</w:t>
            </w:r>
          </w:p>
        </w:tc>
        <w:tc>
          <w:tcPr>
            <w:tcW w:w="990" w:type="dxa"/>
            <w:shd w:val="clear" w:color="auto" w:fill="auto"/>
            <w:noWrap/>
            <w:hideMark/>
          </w:tcPr>
          <w:p w14:paraId="3F64E7B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Yes</w:t>
            </w:r>
          </w:p>
        </w:tc>
        <w:tc>
          <w:tcPr>
            <w:tcW w:w="2250" w:type="dxa"/>
          </w:tcPr>
          <w:p w14:paraId="1D19896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7830BA84" w14:textId="77777777" w:rsidTr="00C7780F">
        <w:trPr>
          <w:trHeight w:val="20"/>
        </w:trPr>
        <w:tc>
          <w:tcPr>
            <w:tcW w:w="530" w:type="dxa"/>
            <w:shd w:val="clear" w:color="auto" w:fill="auto"/>
            <w:noWrap/>
            <w:hideMark/>
          </w:tcPr>
          <w:p w14:paraId="1597DB49"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5</w:t>
            </w:r>
          </w:p>
        </w:tc>
        <w:tc>
          <w:tcPr>
            <w:tcW w:w="1170" w:type="dxa"/>
            <w:shd w:val="clear" w:color="auto" w:fill="auto"/>
            <w:noWrap/>
            <w:hideMark/>
          </w:tcPr>
          <w:p w14:paraId="7DC42BC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Kolenten Sec School</w:t>
            </w:r>
          </w:p>
        </w:tc>
        <w:tc>
          <w:tcPr>
            <w:tcW w:w="990" w:type="dxa"/>
            <w:shd w:val="clear" w:color="auto" w:fill="auto"/>
            <w:noWrap/>
            <w:hideMark/>
          </w:tcPr>
          <w:p w14:paraId="69D13EB9"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1B6024BD"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School</w:t>
            </w:r>
          </w:p>
        </w:tc>
        <w:tc>
          <w:tcPr>
            <w:tcW w:w="1080" w:type="dxa"/>
            <w:shd w:val="clear" w:color="auto" w:fill="auto"/>
            <w:noWrap/>
            <w:hideMark/>
          </w:tcPr>
          <w:p w14:paraId="526E1ED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600</w:t>
            </w:r>
          </w:p>
        </w:tc>
        <w:tc>
          <w:tcPr>
            <w:tcW w:w="900" w:type="dxa"/>
            <w:shd w:val="clear" w:color="auto" w:fill="auto"/>
            <w:noWrap/>
            <w:hideMark/>
          </w:tcPr>
          <w:p w14:paraId="65A29A3D"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8</w:t>
            </w:r>
          </w:p>
        </w:tc>
        <w:tc>
          <w:tcPr>
            <w:tcW w:w="990" w:type="dxa"/>
            <w:shd w:val="clear" w:color="auto" w:fill="auto"/>
            <w:noWrap/>
            <w:hideMark/>
          </w:tcPr>
          <w:p w14:paraId="2A03F87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w:t>
            </w:r>
          </w:p>
        </w:tc>
        <w:tc>
          <w:tcPr>
            <w:tcW w:w="2250" w:type="dxa"/>
          </w:tcPr>
          <w:p w14:paraId="755FD30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0B9000B9" w14:textId="77777777" w:rsidTr="00C7780F">
        <w:trPr>
          <w:trHeight w:val="20"/>
        </w:trPr>
        <w:tc>
          <w:tcPr>
            <w:tcW w:w="530" w:type="dxa"/>
            <w:shd w:val="clear" w:color="auto" w:fill="auto"/>
            <w:noWrap/>
            <w:hideMark/>
          </w:tcPr>
          <w:p w14:paraId="007052A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6</w:t>
            </w:r>
          </w:p>
        </w:tc>
        <w:tc>
          <w:tcPr>
            <w:tcW w:w="1170" w:type="dxa"/>
            <w:shd w:val="clear" w:color="auto" w:fill="auto"/>
            <w:noWrap/>
            <w:hideMark/>
          </w:tcPr>
          <w:p w14:paraId="70200F3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Kychum</w:t>
            </w:r>
          </w:p>
        </w:tc>
        <w:tc>
          <w:tcPr>
            <w:tcW w:w="990" w:type="dxa"/>
            <w:shd w:val="clear" w:color="auto" w:fill="auto"/>
            <w:noWrap/>
            <w:hideMark/>
          </w:tcPr>
          <w:p w14:paraId="18F4611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723D5F8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3786DCB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1000</w:t>
            </w:r>
          </w:p>
        </w:tc>
        <w:tc>
          <w:tcPr>
            <w:tcW w:w="900" w:type="dxa"/>
            <w:shd w:val="clear" w:color="auto" w:fill="auto"/>
            <w:noWrap/>
            <w:hideMark/>
          </w:tcPr>
          <w:p w14:paraId="4BCF341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w:t>
            </w:r>
          </w:p>
        </w:tc>
        <w:tc>
          <w:tcPr>
            <w:tcW w:w="990" w:type="dxa"/>
            <w:shd w:val="clear" w:color="auto" w:fill="auto"/>
            <w:noWrap/>
            <w:hideMark/>
          </w:tcPr>
          <w:p w14:paraId="670D889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Yes</w:t>
            </w:r>
          </w:p>
        </w:tc>
        <w:tc>
          <w:tcPr>
            <w:tcW w:w="2250" w:type="dxa"/>
          </w:tcPr>
          <w:p w14:paraId="0D3D812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01BD8DDA" w14:textId="77777777" w:rsidTr="00C7780F">
        <w:trPr>
          <w:trHeight w:val="232"/>
        </w:trPr>
        <w:tc>
          <w:tcPr>
            <w:tcW w:w="530" w:type="dxa"/>
            <w:shd w:val="clear" w:color="auto" w:fill="auto"/>
            <w:noWrap/>
            <w:hideMark/>
          </w:tcPr>
          <w:p w14:paraId="2E7866FD"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w:t>
            </w:r>
          </w:p>
        </w:tc>
        <w:tc>
          <w:tcPr>
            <w:tcW w:w="1170" w:type="dxa"/>
            <w:shd w:val="clear" w:color="auto" w:fill="auto"/>
            <w:noWrap/>
            <w:hideMark/>
          </w:tcPr>
          <w:p w14:paraId="5C13D11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Kono District</w:t>
            </w:r>
          </w:p>
        </w:tc>
        <w:tc>
          <w:tcPr>
            <w:tcW w:w="990" w:type="dxa"/>
            <w:shd w:val="clear" w:color="auto" w:fill="auto"/>
            <w:noWrap/>
            <w:hideMark/>
          </w:tcPr>
          <w:p w14:paraId="7F48A59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w:t>
            </w:r>
          </w:p>
        </w:tc>
        <w:tc>
          <w:tcPr>
            <w:tcW w:w="1170" w:type="dxa"/>
            <w:shd w:val="clear" w:color="auto" w:fill="auto"/>
            <w:noWrap/>
            <w:hideMark/>
          </w:tcPr>
          <w:p w14:paraId="2105439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w:t>
            </w:r>
          </w:p>
        </w:tc>
        <w:tc>
          <w:tcPr>
            <w:tcW w:w="1080" w:type="dxa"/>
            <w:shd w:val="clear" w:color="auto" w:fill="auto"/>
            <w:noWrap/>
            <w:hideMark/>
          </w:tcPr>
          <w:p w14:paraId="61FF8286"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w:t>
            </w:r>
          </w:p>
        </w:tc>
        <w:tc>
          <w:tcPr>
            <w:tcW w:w="900" w:type="dxa"/>
            <w:shd w:val="clear" w:color="auto" w:fill="auto"/>
            <w:noWrap/>
            <w:hideMark/>
          </w:tcPr>
          <w:p w14:paraId="223F3A2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w:t>
            </w:r>
          </w:p>
        </w:tc>
        <w:tc>
          <w:tcPr>
            <w:tcW w:w="990" w:type="dxa"/>
            <w:shd w:val="clear" w:color="auto" w:fill="auto"/>
            <w:noWrap/>
            <w:hideMark/>
          </w:tcPr>
          <w:p w14:paraId="6EA5C99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w:t>
            </w:r>
          </w:p>
        </w:tc>
        <w:tc>
          <w:tcPr>
            <w:tcW w:w="2250" w:type="dxa"/>
          </w:tcPr>
          <w:p w14:paraId="6933C29A"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w:t>
            </w:r>
          </w:p>
        </w:tc>
      </w:tr>
      <w:tr w:rsidR="006D13BC" w:rsidRPr="00BE026C" w14:paraId="4CA88AE6" w14:textId="77777777" w:rsidTr="00C7780F">
        <w:trPr>
          <w:trHeight w:val="20"/>
        </w:trPr>
        <w:tc>
          <w:tcPr>
            <w:tcW w:w="530" w:type="dxa"/>
            <w:shd w:val="clear" w:color="auto" w:fill="auto"/>
            <w:noWrap/>
            <w:hideMark/>
          </w:tcPr>
          <w:p w14:paraId="5FF799F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7</w:t>
            </w:r>
          </w:p>
        </w:tc>
        <w:tc>
          <w:tcPr>
            <w:tcW w:w="1170" w:type="dxa"/>
            <w:shd w:val="clear" w:color="auto" w:fill="auto"/>
            <w:noWrap/>
            <w:hideMark/>
          </w:tcPr>
          <w:p w14:paraId="38DB8F26"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Fuero</w:t>
            </w:r>
          </w:p>
        </w:tc>
        <w:tc>
          <w:tcPr>
            <w:tcW w:w="990" w:type="dxa"/>
            <w:shd w:val="clear" w:color="auto" w:fill="auto"/>
            <w:noWrap/>
            <w:hideMark/>
          </w:tcPr>
          <w:p w14:paraId="5A0F888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20F5C08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0EE866F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800</w:t>
            </w:r>
          </w:p>
        </w:tc>
        <w:tc>
          <w:tcPr>
            <w:tcW w:w="900" w:type="dxa"/>
            <w:shd w:val="clear" w:color="auto" w:fill="auto"/>
            <w:noWrap/>
            <w:hideMark/>
          </w:tcPr>
          <w:p w14:paraId="04C3F79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7</w:t>
            </w:r>
          </w:p>
        </w:tc>
        <w:tc>
          <w:tcPr>
            <w:tcW w:w="990" w:type="dxa"/>
            <w:shd w:val="clear" w:color="auto" w:fill="auto"/>
            <w:noWrap/>
            <w:hideMark/>
          </w:tcPr>
          <w:p w14:paraId="6CFE231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Yes</w:t>
            </w:r>
          </w:p>
        </w:tc>
        <w:tc>
          <w:tcPr>
            <w:tcW w:w="2250" w:type="dxa"/>
          </w:tcPr>
          <w:p w14:paraId="6C95DF6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Completed, but problem with the solar pump</w:t>
            </w:r>
          </w:p>
        </w:tc>
      </w:tr>
      <w:tr w:rsidR="006D13BC" w:rsidRPr="00BE026C" w14:paraId="6CC4E364" w14:textId="77777777" w:rsidTr="00C7780F">
        <w:trPr>
          <w:trHeight w:val="20"/>
        </w:trPr>
        <w:tc>
          <w:tcPr>
            <w:tcW w:w="530" w:type="dxa"/>
            <w:shd w:val="clear" w:color="auto" w:fill="auto"/>
            <w:noWrap/>
            <w:hideMark/>
          </w:tcPr>
          <w:p w14:paraId="78E5659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8</w:t>
            </w:r>
          </w:p>
        </w:tc>
        <w:tc>
          <w:tcPr>
            <w:tcW w:w="1170" w:type="dxa"/>
            <w:shd w:val="clear" w:color="auto" w:fill="auto"/>
            <w:noWrap/>
            <w:hideMark/>
          </w:tcPr>
          <w:p w14:paraId="1377D32A"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Kombayendeh</w:t>
            </w:r>
          </w:p>
        </w:tc>
        <w:tc>
          <w:tcPr>
            <w:tcW w:w="990" w:type="dxa"/>
            <w:shd w:val="clear" w:color="auto" w:fill="auto"/>
            <w:noWrap/>
            <w:hideMark/>
          </w:tcPr>
          <w:p w14:paraId="76EC9C70"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6E3A7F0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55272F3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1,200</w:t>
            </w:r>
          </w:p>
        </w:tc>
        <w:tc>
          <w:tcPr>
            <w:tcW w:w="900" w:type="dxa"/>
            <w:shd w:val="clear" w:color="auto" w:fill="auto"/>
            <w:noWrap/>
            <w:hideMark/>
          </w:tcPr>
          <w:p w14:paraId="5B4A3EF2"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8</w:t>
            </w:r>
          </w:p>
        </w:tc>
        <w:tc>
          <w:tcPr>
            <w:tcW w:w="990" w:type="dxa"/>
            <w:shd w:val="clear" w:color="auto" w:fill="auto"/>
            <w:noWrap/>
            <w:hideMark/>
          </w:tcPr>
          <w:p w14:paraId="4A5DA31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Yes</w:t>
            </w:r>
          </w:p>
        </w:tc>
        <w:tc>
          <w:tcPr>
            <w:tcW w:w="2250" w:type="dxa"/>
          </w:tcPr>
          <w:p w14:paraId="054615F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Partially Functional</w:t>
            </w:r>
          </w:p>
        </w:tc>
      </w:tr>
      <w:tr w:rsidR="006D13BC" w:rsidRPr="00BE026C" w14:paraId="24D8CA9D" w14:textId="77777777" w:rsidTr="00C7780F">
        <w:trPr>
          <w:trHeight w:val="20"/>
        </w:trPr>
        <w:tc>
          <w:tcPr>
            <w:tcW w:w="530" w:type="dxa"/>
            <w:shd w:val="clear" w:color="auto" w:fill="auto"/>
            <w:noWrap/>
            <w:hideMark/>
          </w:tcPr>
          <w:p w14:paraId="5854648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9</w:t>
            </w:r>
          </w:p>
        </w:tc>
        <w:tc>
          <w:tcPr>
            <w:tcW w:w="1170" w:type="dxa"/>
            <w:shd w:val="clear" w:color="auto" w:fill="auto"/>
            <w:noWrap/>
            <w:hideMark/>
          </w:tcPr>
          <w:p w14:paraId="38A2140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KDEC Primary School</w:t>
            </w:r>
          </w:p>
        </w:tc>
        <w:tc>
          <w:tcPr>
            <w:tcW w:w="990" w:type="dxa"/>
            <w:shd w:val="clear" w:color="auto" w:fill="auto"/>
            <w:noWrap/>
            <w:hideMark/>
          </w:tcPr>
          <w:p w14:paraId="3CE6D06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7DD57E9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School</w:t>
            </w:r>
          </w:p>
        </w:tc>
        <w:tc>
          <w:tcPr>
            <w:tcW w:w="1080" w:type="dxa"/>
            <w:shd w:val="clear" w:color="auto" w:fill="auto"/>
            <w:noWrap/>
            <w:hideMark/>
          </w:tcPr>
          <w:p w14:paraId="0266672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750</w:t>
            </w:r>
          </w:p>
        </w:tc>
        <w:tc>
          <w:tcPr>
            <w:tcW w:w="900" w:type="dxa"/>
            <w:shd w:val="clear" w:color="auto" w:fill="auto"/>
            <w:noWrap/>
            <w:hideMark/>
          </w:tcPr>
          <w:p w14:paraId="2D8F5BF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8</w:t>
            </w:r>
          </w:p>
        </w:tc>
        <w:tc>
          <w:tcPr>
            <w:tcW w:w="990" w:type="dxa"/>
            <w:shd w:val="clear" w:color="auto" w:fill="auto"/>
            <w:noWrap/>
            <w:hideMark/>
          </w:tcPr>
          <w:p w14:paraId="6FC8F48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w:t>
            </w:r>
          </w:p>
        </w:tc>
        <w:tc>
          <w:tcPr>
            <w:tcW w:w="2250" w:type="dxa"/>
          </w:tcPr>
          <w:p w14:paraId="0B5A5E1A"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functional, Stolen solar panels and submersible pump</w:t>
            </w:r>
          </w:p>
        </w:tc>
      </w:tr>
      <w:tr w:rsidR="006D13BC" w:rsidRPr="00BE026C" w14:paraId="16AAB1F8" w14:textId="77777777" w:rsidTr="00C7780F">
        <w:trPr>
          <w:trHeight w:val="20"/>
        </w:trPr>
        <w:tc>
          <w:tcPr>
            <w:tcW w:w="530" w:type="dxa"/>
            <w:shd w:val="clear" w:color="auto" w:fill="auto"/>
            <w:noWrap/>
            <w:hideMark/>
          </w:tcPr>
          <w:p w14:paraId="2BE1A13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w:t>
            </w:r>
          </w:p>
        </w:tc>
        <w:tc>
          <w:tcPr>
            <w:tcW w:w="1170" w:type="dxa"/>
            <w:shd w:val="clear" w:color="auto" w:fill="auto"/>
            <w:noWrap/>
            <w:hideMark/>
          </w:tcPr>
          <w:p w14:paraId="09F3371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Boroma</w:t>
            </w:r>
          </w:p>
        </w:tc>
        <w:tc>
          <w:tcPr>
            <w:tcW w:w="990" w:type="dxa"/>
            <w:shd w:val="clear" w:color="auto" w:fill="auto"/>
            <w:noWrap/>
            <w:hideMark/>
          </w:tcPr>
          <w:p w14:paraId="529635D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679C5EE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74F2CAE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1000</w:t>
            </w:r>
          </w:p>
        </w:tc>
        <w:tc>
          <w:tcPr>
            <w:tcW w:w="900" w:type="dxa"/>
            <w:shd w:val="clear" w:color="auto" w:fill="auto"/>
            <w:noWrap/>
            <w:hideMark/>
          </w:tcPr>
          <w:p w14:paraId="215E856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w:t>
            </w:r>
          </w:p>
        </w:tc>
        <w:tc>
          <w:tcPr>
            <w:tcW w:w="990" w:type="dxa"/>
            <w:shd w:val="clear" w:color="auto" w:fill="auto"/>
            <w:noWrap/>
            <w:hideMark/>
          </w:tcPr>
          <w:p w14:paraId="42300AD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Yet</w:t>
            </w:r>
          </w:p>
        </w:tc>
        <w:tc>
          <w:tcPr>
            <w:tcW w:w="2250" w:type="dxa"/>
          </w:tcPr>
          <w:p w14:paraId="481CDF2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5FA36BA3" w14:textId="77777777" w:rsidTr="00C7780F">
        <w:trPr>
          <w:trHeight w:val="20"/>
        </w:trPr>
        <w:tc>
          <w:tcPr>
            <w:tcW w:w="530" w:type="dxa"/>
            <w:shd w:val="clear" w:color="auto" w:fill="auto"/>
            <w:noWrap/>
            <w:hideMark/>
          </w:tcPr>
          <w:p w14:paraId="2D7A2AC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11</w:t>
            </w:r>
          </w:p>
        </w:tc>
        <w:tc>
          <w:tcPr>
            <w:tcW w:w="1170" w:type="dxa"/>
            <w:shd w:val="clear" w:color="auto" w:fill="auto"/>
            <w:noWrap/>
            <w:hideMark/>
          </w:tcPr>
          <w:p w14:paraId="42C8945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Njagbema Fiama</w:t>
            </w:r>
          </w:p>
        </w:tc>
        <w:tc>
          <w:tcPr>
            <w:tcW w:w="990" w:type="dxa"/>
            <w:shd w:val="clear" w:color="auto" w:fill="auto"/>
            <w:noWrap/>
            <w:hideMark/>
          </w:tcPr>
          <w:p w14:paraId="23EF012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Spring Box</w:t>
            </w:r>
          </w:p>
        </w:tc>
        <w:tc>
          <w:tcPr>
            <w:tcW w:w="1170" w:type="dxa"/>
            <w:shd w:val="clear" w:color="auto" w:fill="auto"/>
            <w:noWrap/>
            <w:hideMark/>
          </w:tcPr>
          <w:p w14:paraId="230D1110"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47545400"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2,000</w:t>
            </w:r>
          </w:p>
        </w:tc>
        <w:tc>
          <w:tcPr>
            <w:tcW w:w="900" w:type="dxa"/>
            <w:shd w:val="clear" w:color="auto" w:fill="auto"/>
            <w:noWrap/>
            <w:hideMark/>
          </w:tcPr>
          <w:p w14:paraId="09275EE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8</w:t>
            </w:r>
          </w:p>
        </w:tc>
        <w:tc>
          <w:tcPr>
            <w:tcW w:w="990" w:type="dxa"/>
            <w:shd w:val="clear" w:color="auto" w:fill="auto"/>
            <w:noWrap/>
            <w:hideMark/>
          </w:tcPr>
          <w:p w14:paraId="467010F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Yet</w:t>
            </w:r>
          </w:p>
        </w:tc>
        <w:tc>
          <w:tcPr>
            <w:tcW w:w="2250" w:type="dxa"/>
          </w:tcPr>
          <w:p w14:paraId="5447C02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5E394B3E" w14:textId="77777777" w:rsidTr="00C7780F">
        <w:trPr>
          <w:trHeight w:val="20"/>
        </w:trPr>
        <w:tc>
          <w:tcPr>
            <w:tcW w:w="530" w:type="dxa"/>
            <w:shd w:val="clear" w:color="auto" w:fill="auto"/>
            <w:noWrap/>
            <w:hideMark/>
          </w:tcPr>
          <w:p w14:paraId="1B65336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12</w:t>
            </w:r>
          </w:p>
        </w:tc>
        <w:tc>
          <w:tcPr>
            <w:tcW w:w="1170" w:type="dxa"/>
            <w:shd w:val="clear" w:color="auto" w:fill="auto"/>
            <w:noWrap/>
            <w:hideMark/>
          </w:tcPr>
          <w:p w14:paraId="147161B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Model Sec School</w:t>
            </w:r>
          </w:p>
        </w:tc>
        <w:tc>
          <w:tcPr>
            <w:tcW w:w="990" w:type="dxa"/>
            <w:shd w:val="clear" w:color="auto" w:fill="auto"/>
            <w:noWrap/>
            <w:hideMark/>
          </w:tcPr>
          <w:p w14:paraId="5CBF646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357BADF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School</w:t>
            </w:r>
          </w:p>
        </w:tc>
        <w:tc>
          <w:tcPr>
            <w:tcW w:w="1080" w:type="dxa"/>
            <w:shd w:val="clear" w:color="auto" w:fill="auto"/>
            <w:noWrap/>
            <w:hideMark/>
          </w:tcPr>
          <w:p w14:paraId="64CDC1C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700</w:t>
            </w:r>
          </w:p>
        </w:tc>
        <w:tc>
          <w:tcPr>
            <w:tcW w:w="900" w:type="dxa"/>
            <w:shd w:val="clear" w:color="auto" w:fill="auto"/>
            <w:noWrap/>
            <w:hideMark/>
          </w:tcPr>
          <w:p w14:paraId="4490FD50"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8</w:t>
            </w:r>
          </w:p>
        </w:tc>
        <w:tc>
          <w:tcPr>
            <w:tcW w:w="990" w:type="dxa"/>
            <w:shd w:val="clear" w:color="auto" w:fill="auto"/>
            <w:noWrap/>
            <w:hideMark/>
          </w:tcPr>
          <w:p w14:paraId="0952BB1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Yet</w:t>
            </w:r>
          </w:p>
        </w:tc>
        <w:tc>
          <w:tcPr>
            <w:tcW w:w="2250" w:type="dxa"/>
          </w:tcPr>
          <w:p w14:paraId="45E0DAD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C7780F" w:rsidRPr="00BE026C" w14:paraId="22B6763F" w14:textId="77777777" w:rsidTr="002D653F">
        <w:trPr>
          <w:trHeight w:val="20"/>
        </w:trPr>
        <w:tc>
          <w:tcPr>
            <w:tcW w:w="530" w:type="dxa"/>
            <w:shd w:val="clear" w:color="auto" w:fill="auto"/>
            <w:noWrap/>
            <w:hideMark/>
          </w:tcPr>
          <w:p w14:paraId="57086622" w14:textId="77777777" w:rsidR="00C7780F" w:rsidRPr="00BE026C" w:rsidRDefault="00C7780F"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w:t>
            </w:r>
          </w:p>
        </w:tc>
        <w:tc>
          <w:tcPr>
            <w:tcW w:w="8550" w:type="dxa"/>
            <w:gridSpan w:val="7"/>
            <w:shd w:val="clear" w:color="auto" w:fill="auto"/>
            <w:noWrap/>
            <w:hideMark/>
          </w:tcPr>
          <w:p w14:paraId="0E4FB3EE" w14:textId="2CBD570A" w:rsidR="00C7780F" w:rsidRPr="00C7780F" w:rsidRDefault="00C7780F" w:rsidP="00A856CA">
            <w:pPr>
              <w:spacing w:line="240" w:lineRule="auto"/>
              <w:jc w:val="left"/>
              <w:rPr>
                <w:rFonts w:ascii="Calibri" w:hAnsi="Calibri"/>
                <w:b/>
                <w:color w:val="000000"/>
                <w:sz w:val="20"/>
                <w:szCs w:val="20"/>
                <w:lang w:val="en-US" w:eastAsia="en-US"/>
              </w:rPr>
            </w:pPr>
            <w:r w:rsidRPr="00C7780F">
              <w:rPr>
                <w:rFonts w:ascii="Calibri" w:hAnsi="Calibri"/>
                <w:b/>
                <w:color w:val="000000"/>
                <w:sz w:val="20"/>
                <w:szCs w:val="20"/>
                <w:lang w:val="en-US" w:eastAsia="en-US"/>
              </w:rPr>
              <w:t> Pujehun District</w:t>
            </w:r>
          </w:p>
        </w:tc>
      </w:tr>
      <w:tr w:rsidR="006D13BC" w:rsidRPr="00BE026C" w14:paraId="534FB5A0" w14:textId="77777777" w:rsidTr="00C7780F">
        <w:trPr>
          <w:trHeight w:val="20"/>
        </w:trPr>
        <w:tc>
          <w:tcPr>
            <w:tcW w:w="530" w:type="dxa"/>
            <w:shd w:val="clear" w:color="auto" w:fill="auto"/>
            <w:noWrap/>
            <w:hideMark/>
          </w:tcPr>
          <w:p w14:paraId="4CE31EF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13</w:t>
            </w:r>
          </w:p>
        </w:tc>
        <w:tc>
          <w:tcPr>
            <w:tcW w:w="1170" w:type="dxa"/>
            <w:shd w:val="clear" w:color="auto" w:fill="auto"/>
            <w:hideMark/>
          </w:tcPr>
          <w:p w14:paraId="40288A0E" w14:textId="76C0EAE1" w:rsidR="006D13BC" w:rsidRPr="00C7780F" w:rsidRDefault="006D13BC" w:rsidP="00A856CA">
            <w:pPr>
              <w:spacing w:line="240" w:lineRule="auto"/>
              <w:jc w:val="left"/>
              <w:rPr>
                <w:rFonts w:ascii="Calibri" w:hAnsi="Calibri"/>
                <w:bCs/>
                <w:color w:val="000000"/>
                <w:sz w:val="16"/>
                <w:szCs w:val="16"/>
                <w:lang w:val="en-US" w:eastAsia="en-US"/>
              </w:rPr>
            </w:pPr>
            <w:r w:rsidRPr="00C7780F">
              <w:rPr>
                <w:rFonts w:ascii="Calibri" w:hAnsi="Calibri"/>
                <w:bCs/>
                <w:color w:val="000000"/>
                <w:sz w:val="16"/>
                <w:szCs w:val="16"/>
                <w:lang w:val="en-US" w:eastAsia="en-US"/>
              </w:rPr>
              <w:t>Kuranko Community, Kpaka Chiefdom</w:t>
            </w:r>
          </w:p>
        </w:tc>
        <w:tc>
          <w:tcPr>
            <w:tcW w:w="990" w:type="dxa"/>
            <w:shd w:val="clear" w:color="auto" w:fill="auto"/>
            <w:noWrap/>
            <w:hideMark/>
          </w:tcPr>
          <w:p w14:paraId="6E451320"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6AFB9CD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51BE06B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750</w:t>
            </w:r>
          </w:p>
        </w:tc>
        <w:tc>
          <w:tcPr>
            <w:tcW w:w="900" w:type="dxa"/>
            <w:shd w:val="clear" w:color="auto" w:fill="auto"/>
            <w:noWrap/>
            <w:hideMark/>
          </w:tcPr>
          <w:p w14:paraId="0215072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7</w:t>
            </w:r>
          </w:p>
        </w:tc>
        <w:tc>
          <w:tcPr>
            <w:tcW w:w="990" w:type="dxa"/>
            <w:shd w:val="clear" w:color="auto" w:fill="auto"/>
            <w:noWrap/>
            <w:hideMark/>
          </w:tcPr>
          <w:p w14:paraId="7BC141F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Yes</w:t>
            </w:r>
          </w:p>
        </w:tc>
        <w:tc>
          <w:tcPr>
            <w:tcW w:w="2250" w:type="dxa"/>
          </w:tcPr>
          <w:p w14:paraId="400D24F6"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Non functional due to breakdown of the solar panel/ pump</w:t>
            </w:r>
          </w:p>
        </w:tc>
      </w:tr>
      <w:tr w:rsidR="006D13BC" w:rsidRPr="00BE026C" w14:paraId="557CFCB6" w14:textId="77777777" w:rsidTr="00C7780F">
        <w:trPr>
          <w:trHeight w:val="20"/>
        </w:trPr>
        <w:tc>
          <w:tcPr>
            <w:tcW w:w="530" w:type="dxa"/>
            <w:shd w:val="clear" w:color="auto" w:fill="auto"/>
            <w:noWrap/>
            <w:hideMark/>
          </w:tcPr>
          <w:p w14:paraId="33F7A72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14</w:t>
            </w:r>
          </w:p>
        </w:tc>
        <w:tc>
          <w:tcPr>
            <w:tcW w:w="1170" w:type="dxa"/>
            <w:shd w:val="clear" w:color="auto" w:fill="auto"/>
            <w:noWrap/>
            <w:hideMark/>
          </w:tcPr>
          <w:p w14:paraId="3ED519FA"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Nyandehun Galliness</w:t>
            </w:r>
          </w:p>
        </w:tc>
        <w:tc>
          <w:tcPr>
            <w:tcW w:w="990" w:type="dxa"/>
            <w:shd w:val="clear" w:color="auto" w:fill="auto"/>
            <w:noWrap/>
            <w:hideMark/>
          </w:tcPr>
          <w:p w14:paraId="1052613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43693DB2"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3770BC0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479</w:t>
            </w:r>
          </w:p>
        </w:tc>
        <w:tc>
          <w:tcPr>
            <w:tcW w:w="900" w:type="dxa"/>
            <w:shd w:val="clear" w:color="auto" w:fill="auto"/>
            <w:noWrap/>
            <w:hideMark/>
          </w:tcPr>
          <w:p w14:paraId="7AE9C3E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6</w:t>
            </w:r>
          </w:p>
        </w:tc>
        <w:tc>
          <w:tcPr>
            <w:tcW w:w="990" w:type="dxa"/>
            <w:shd w:val="clear" w:color="auto" w:fill="auto"/>
            <w:noWrap/>
            <w:hideMark/>
          </w:tcPr>
          <w:p w14:paraId="750EA9E6"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w:t>
            </w:r>
          </w:p>
        </w:tc>
        <w:tc>
          <w:tcPr>
            <w:tcW w:w="2250" w:type="dxa"/>
          </w:tcPr>
          <w:p w14:paraId="4E98C2F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Functional</w:t>
            </w:r>
          </w:p>
        </w:tc>
      </w:tr>
      <w:tr w:rsidR="006D13BC" w:rsidRPr="00BE026C" w14:paraId="7186CF2C" w14:textId="77777777" w:rsidTr="00C7780F">
        <w:trPr>
          <w:trHeight w:val="20"/>
        </w:trPr>
        <w:tc>
          <w:tcPr>
            <w:tcW w:w="530" w:type="dxa"/>
            <w:shd w:val="clear" w:color="auto" w:fill="auto"/>
            <w:noWrap/>
            <w:hideMark/>
          </w:tcPr>
          <w:p w14:paraId="36F7B0AD"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15</w:t>
            </w:r>
          </w:p>
        </w:tc>
        <w:tc>
          <w:tcPr>
            <w:tcW w:w="1170" w:type="dxa"/>
            <w:shd w:val="clear" w:color="auto" w:fill="auto"/>
            <w:noWrap/>
            <w:hideMark/>
          </w:tcPr>
          <w:p w14:paraId="5741BF8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Koroma Laa New Market</w:t>
            </w:r>
          </w:p>
        </w:tc>
        <w:tc>
          <w:tcPr>
            <w:tcW w:w="990" w:type="dxa"/>
            <w:shd w:val="clear" w:color="auto" w:fill="auto"/>
            <w:noWrap/>
            <w:hideMark/>
          </w:tcPr>
          <w:p w14:paraId="105D805A"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6E11BC2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396C44F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1000</w:t>
            </w:r>
          </w:p>
        </w:tc>
        <w:tc>
          <w:tcPr>
            <w:tcW w:w="900" w:type="dxa"/>
            <w:shd w:val="clear" w:color="auto" w:fill="auto"/>
            <w:noWrap/>
            <w:hideMark/>
          </w:tcPr>
          <w:p w14:paraId="099E8A1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w:t>
            </w:r>
          </w:p>
        </w:tc>
        <w:tc>
          <w:tcPr>
            <w:tcW w:w="990" w:type="dxa"/>
            <w:shd w:val="clear" w:color="auto" w:fill="auto"/>
            <w:noWrap/>
            <w:hideMark/>
          </w:tcPr>
          <w:p w14:paraId="2223ECA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w:t>
            </w:r>
          </w:p>
        </w:tc>
        <w:tc>
          <w:tcPr>
            <w:tcW w:w="2250" w:type="dxa"/>
          </w:tcPr>
          <w:p w14:paraId="573A4570"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functional, Stolen solar panels and submersible pump</w:t>
            </w:r>
          </w:p>
        </w:tc>
      </w:tr>
      <w:tr w:rsidR="006D13BC" w:rsidRPr="00BE026C" w14:paraId="0E3713C2" w14:textId="77777777" w:rsidTr="00C7780F">
        <w:trPr>
          <w:trHeight w:val="20"/>
        </w:trPr>
        <w:tc>
          <w:tcPr>
            <w:tcW w:w="530" w:type="dxa"/>
            <w:shd w:val="clear" w:color="auto" w:fill="auto"/>
            <w:noWrap/>
            <w:hideMark/>
          </w:tcPr>
          <w:p w14:paraId="5BC6C3F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16</w:t>
            </w:r>
          </w:p>
        </w:tc>
        <w:tc>
          <w:tcPr>
            <w:tcW w:w="1170" w:type="dxa"/>
            <w:shd w:val="clear" w:color="auto" w:fill="auto"/>
            <w:noWrap/>
            <w:hideMark/>
          </w:tcPr>
          <w:p w14:paraId="7359CE99"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Taninahun Malen</w:t>
            </w:r>
          </w:p>
        </w:tc>
        <w:tc>
          <w:tcPr>
            <w:tcW w:w="990" w:type="dxa"/>
            <w:shd w:val="clear" w:color="auto" w:fill="auto"/>
            <w:noWrap/>
            <w:hideMark/>
          </w:tcPr>
          <w:p w14:paraId="5757AFED"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5A050A1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0E61CD69"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2000</w:t>
            </w:r>
          </w:p>
        </w:tc>
        <w:tc>
          <w:tcPr>
            <w:tcW w:w="900" w:type="dxa"/>
            <w:shd w:val="clear" w:color="auto" w:fill="auto"/>
            <w:noWrap/>
            <w:hideMark/>
          </w:tcPr>
          <w:p w14:paraId="5911E49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w:t>
            </w:r>
          </w:p>
        </w:tc>
        <w:tc>
          <w:tcPr>
            <w:tcW w:w="990" w:type="dxa"/>
            <w:shd w:val="clear" w:color="auto" w:fill="auto"/>
            <w:noWrap/>
            <w:hideMark/>
          </w:tcPr>
          <w:p w14:paraId="1E7AB46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Yet</w:t>
            </w:r>
          </w:p>
        </w:tc>
        <w:tc>
          <w:tcPr>
            <w:tcW w:w="2250" w:type="dxa"/>
          </w:tcPr>
          <w:p w14:paraId="64683E9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Non functional due to breakdown of the solar panel/ pump</w:t>
            </w:r>
          </w:p>
        </w:tc>
      </w:tr>
      <w:tr w:rsidR="006D13BC" w:rsidRPr="00BE026C" w14:paraId="12ED80D3" w14:textId="77777777" w:rsidTr="00C7780F">
        <w:trPr>
          <w:trHeight w:val="20"/>
        </w:trPr>
        <w:tc>
          <w:tcPr>
            <w:tcW w:w="530" w:type="dxa"/>
            <w:shd w:val="clear" w:color="auto" w:fill="auto"/>
            <w:noWrap/>
            <w:hideMark/>
          </w:tcPr>
          <w:p w14:paraId="71FDC39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17</w:t>
            </w:r>
          </w:p>
        </w:tc>
        <w:tc>
          <w:tcPr>
            <w:tcW w:w="1170" w:type="dxa"/>
            <w:shd w:val="clear" w:color="auto" w:fill="auto"/>
            <w:noWrap/>
            <w:hideMark/>
          </w:tcPr>
          <w:p w14:paraId="2F44F742"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Nyandehun Malen</w:t>
            </w:r>
          </w:p>
        </w:tc>
        <w:tc>
          <w:tcPr>
            <w:tcW w:w="990" w:type="dxa"/>
            <w:shd w:val="clear" w:color="auto" w:fill="auto"/>
            <w:noWrap/>
            <w:hideMark/>
          </w:tcPr>
          <w:p w14:paraId="03CE6770"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2062D99A"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0B42BF5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935</w:t>
            </w:r>
          </w:p>
        </w:tc>
        <w:tc>
          <w:tcPr>
            <w:tcW w:w="900" w:type="dxa"/>
            <w:shd w:val="clear" w:color="auto" w:fill="auto"/>
            <w:noWrap/>
            <w:hideMark/>
          </w:tcPr>
          <w:p w14:paraId="1AB330A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w:t>
            </w:r>
          </w:p>
        </w:tc>
        <w:tc>
          <w:tcPr>
            <w:tcW w:w="990" w:type="dxa"/>
            <w:shd w:val="clear" w:color="auto" w:fill="auto"/>
            <w:noWrap/>
            <w:hideMark/>
          </w:tcPr>
          <w:p w14:paraId="675DDAB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Yet</w:t>
            </w:r>
          </w:p>
        </w:tc>
        <w:tc>
          <w:tcPr>
            <w:tcW w:w="2250" w:type="dxa"/>
          </w:tcPr>
          <w:p w14:paraId="169CA83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17827CC4" w14:textId="77777777" w:rsidTr="00C7780F">
        <w:trPr>
          <w:trHeight w:val="20"/>
        </w:trPr>
        <w:tc>
          <w:tcPr>
            <w:tcW w:w="530" w:type="dxa"/>
            <w:shd w:val="clear" w:color="auto" w:fill="auto"/>
            <w:noWrap/>
            <w:hideMark/>
          </w:tcPr>
          <w:p w14:paraId="3C73DF6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18</w:t>
            </w:r>
          </w:p>
        </w:tc>
        <w:tc>
          <w:tcPr>
            <w:tcW w:w="1170" w:type="dxa"/>
            <w:shd w:val="clear" w:color="auto" w:fill="auto"/>
            <w:noWrap/>
            <w:hideMark/>
          </w:tcPr>
          <w:p w14:paraId="444DD6C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Jendema</w:t>
            </w:r>
          </w:p>
        </w:tc>
        <w:tc>
          <w:tcPr>
            <w:tcW w:w="990" w:type="dxa"/>
            <w:shd w:val="clear" w:color="auto" w:fill="auto"/>
            <w:noWrap/>
            <w:hideMark/>
          </w:tcPr>
          <w:p w14:paraId="79351C6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0590922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16430B0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4500</w:t>
            </w:r>
          </w:p>
        </w:tc>
        <w:tc>
          <w:tcPr>
            <w:tcW w:w="900" w:type="dxa"/>
            <w:shd w:val="clear" w:color="auto" w:fill="auto"/>
            <w:noWrap/>
            <w:hideMark/>
          </w:tcPr>
          <w:p w14:paraId="250ADBD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w:t>
            </w:r>
          </w:p>
        </w:tc>
        <w:tc>
          <w:tcPr>
            <w:tcW w:w="990" w:type="dxa"/>
            <w:shd w:val="clear" w:color="auto" w:fill="auto"/>
            <w:noWrap/>
            <w:hideMark/>
          </w:tcPr>
          <w:p w14:paraId="2CA1A2B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Yet</w:t>
            </w:r>
          </w:p>
        </w:tc>
        <w:tc>
          <w:tcPr>
            <w:tcW w:w="2250" w:type="dxa"/>
          </w:tcPr>
          <w:p w14:paraId="4FEB78B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7870099E" w14:textId="77777777" w:rsidTr="00C7780F">
        <w:trPr>
          <w:trHeight w:val="20"/>
        </w:trPr>
        <w:tc>
          <w:tcPr>
            <w:tcW w:w="530" w:type="dxa"/>
            <w:shd w:val="clear" w:color="auto" w:fill="auto"/>
            <w:noWrap/>
            <w:hideMark/>
          </w:tcPr>
          <w:p w14:paraId="03F929D9"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19</w:t>
            </w:r>
          </w:p>
        </w:tc>
        <w:tc>
          <w:tcPr>
            <w:tcW w:w="1170" w:type="dxa"/>
            <w:shd w:val="clear" w:color="auto" w:fill="auto"/>
            <w:noWrap/>
            <w:hideMark/>
          </w:tcPr>
          <w:p w14:paraId="08C7179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Fullawahun</w:t>
            </w:r>
          </w:p>
        </w:tc>
        <w:tc>
          <w:tcPr>
            <w:tcW w:w="990" w:type="dxa"/>
            <w:shd w:val="clear" w:color="auto" w:fill="auto"/>
            <w:noWrap/>
            <w:hideMark/>
          </w:tcPr>
          <w:p w14:paraId="58E1BB3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66D7733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726BB6B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450</w:t>
            </w:r>
          </w:p>
        </w:tc>
        <w:tc>
          <w:tcPr>
            <w:tcW w:w="900" w:type="dxa"/>
            <w:shd w:val="clear" w:color="auto" w:fill="auto"/>
            <w:noWrap/>
            <w:hideMark/>
          </w:tcPr>
          <w:p w14:paraId="294E152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xml:space="preserve">6 </w:t>
            </w:r>
          </w:p>
        </w:tc>
        <w:tc>
          <w:tcPr>
            <w:tcW w:w="990" w:type="dxa"/>
            <w:shd w:val="clear" w:color="auto" w:fill="auto"/>
            <w:noWrap/>
            <w:hideMark/>
          </w:tcPr>
          <w:p w14:paraId="338E3E5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Yet</w:t>
            </w:r>
          </w:p>
        </w:tc>
        <w:tc>
          <w:tcPr>
            <w:tcW w:w="2250" w:type="dxa"/>
          </w:tcPr>
          <w:p w14:paraId="72F9E91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610A7FF3" w14:textId="77777777" w:rsidTr="00C7780F">
        <w:trPr>
          <w:trHeight w:val="20"/>
        </w:trPr>
        <w:tc>
          <w:tcPr>
            <w:tcW w:w="530" w:type="dxa"/>
            <w:shd w:val="clear" w:color="auto" w:fill="auto"/>
            <w:noWrap/>
            <w:hideMark/>
          </w:tcPr>
          <w:p w14:paraId="7D2DF2B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20</w:t>
            </w:r>
          </w:p>
        </w:tc>
        <w:tc>
          <w:tcPr>
            <w:tcW w:w="1170" w:type="dxa"/>
            <w:shd w:val="clear" w:color="auto" w:fill="auto"/>
            <w:noWrap/>
            <w:hideMark/>
          </w:tcPr>
          <w:p w14:paraId="66C68F6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Sarhun Kpaka</w:t>
            </w:r>
          </w:p>
        </w:tc>
        <w:tc>
          <w:tcPr>
            <w:tcW w:w="990" w:type="dxa"/>
            <w:shd w:val="clear" w:color="auto" w:fill="auto"/>
            <w:noWrap/>
            <w:hideMark/>
          </w:tcPr>
          <w:p w14:paraId="6A796D8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4F6B32C6"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5E87BD4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1200</w:t>
            </w:r>
          </w:p>
        </w:tc>
        <w:tc>
          <w:tcPr>
            <w:tcW w:w="900" w:type="dxa"/>
            <w:shd w:val="clear" w:color="auto" w:fill="auto"/>
            <w:noWrap/>
            <w:hideMark/>
          </w:tcPr>
          <w:p w14:paraId="187452F6"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xml:space="preserve">8 </w:t>
            </w:r>
          </w:p>
        </w:tc>
        <w:tc>
          <w:tcPr>
            <w:tcW w:w="990" w:type="dxa"/>
            <w:shd w:val="clear" w:color="auto" w:fill="auto"/>
            <w:noWrap/>
            <w:hideMark/>
          </w:tcPr>
          <w:p w14:paraId="419F73D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Yet</w:t>
            </w:r>
          </w:p>
        </w:tc>
        <w:tc>
          <w:tcPr>
            <w:tcW w:w="2250" w:type="dxa"/>
          </w:tcPr>
          <w:p w14:paraId="1D2CF6F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0052179A" w14:textId="77777777" w:rsidTr="00C7780F">
        <w:trPr>
          <w:trHeight w:val="20"/>
        </w:trPr>
        <w:tc>
          <w:tcPr>
            <w:tcW w:w="530" w:type="dxa"/>
            <w:shd w:val="clear" w:color="auto" w:fill="auto"/>
            <w:noWrap/>
            <w:hideMark/>
          </w:tcPr>
          <w:p w14:paraId="6ADB658A"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21</w:t>
            </w:r>
          </w:p>
        </w:tc>
        <w:tc>
          <w:tcPr>
            <w:tcW w:w="1170" w:type="dxa"/>
            <w:shd w:val="clear" w:color="auto" w:fill="auto"/>
            <w:noWrap/>
            <w:hideMark/>
          </w:tcPr>
          <w:p w14:paraId="7DD35E4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Massam Kpaka</w:t>
            </w:r>
          </w:p>
        </w:tc>
        <w:tc>
          <w:tcPr>
            <w:tcW w:w="990" w:type="dxa"/>
            <w:shd w:val="clear" w:color="auto" w:fill="auto"/>
            <w:hideMark/>
          </w:tcPr>
          <w:p w14:paraId="30D4F9CD"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Rainwater Harvesting</w:t>
            </w:r>
          </w:p>
        </w:tc>
        <w:tc>
          <w:tcPr>
            <w:tcW w:w="1170" w:type="dxa"/>
            <w:shd w:val="clear" w:color="auto" w:fill="auto"/>
            <w:noWrap/>
            <w:hideMark/>
          </w:tcPr>
          <w:p w14:paraId="757FFAD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School</w:t>
            </w:r>
          </w:p>
        </w:tc>
        <w:tc>
          <w:tcPr>
            <w:tcW w:w="1080" w:type="dxa"/>
            <w:shd w:val="clear" w:color="auto" w:fill="auto"/>
            <w:noWrap/>
            <w:hideMark/>
          </w:tcPr>
          <w:p w14:paraId="49C82F3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550</w:t>
            </w:r>
          </w:p>
        </w:tc>
        <w:tc>
          <w:tcPr>
            <w:tcW w:w="900" w:type="dxa"/>
            <w:shd w:val="clear" w:color="auto" w:fill="auto"/>
            <w:noWrap/>
            <w:hideMark/>
          </w:tcPr>
          <w:p w14:paraId="1FC7B0D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xml:space="preserve">6 </w:t>
            </w:r>
          </w:p>
        </w:tc>
        <w:tc>
          <w:tcPr>
            <w:tcW w:w="990" w:type="dxa"/>
            <w:shd w:val="clear" w:color="auto" w:fill="auto"/>
            <w:noWrap/>
            <w:hideMark/>
          </w:tcPr>
          <w:p w14:paraId="4AD7DE8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w:t>
            </w:r>
          </w:p>
        </w:tc>
        <w:tc>
          <w:tcPr>
            <w:tcW w:w="2250" w:type="dxa"/>
          </w:tcPr>
          <w:p w14:paraId="567FCFC2"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5C77E01E" w14:textId="77777777" w:rsidTr="00C7780F">
        <w:trPr>
          <w:trHeight w:val="20"/>
        </w:trPr>
        <w:tc>
          <w:tcPr>
            <w:tcW w:w="530" w:type="dxa"/>
            <w:shd w:val="clear" w:color="auto" w:fill="auto"/>
            <w:noWrap/>
            <w:hideMark/>
          </w:tcPr>
          <w:p w14:paraId="6860256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22</w:t>
            </w:r>
          </w:p>
        </w:tc>
        <w:tc>
          <w:tcPr>
            <w:tcW w:w="1170" w:type="dxa"/>
            <w:shd w:val="clear" w:color="auto" w:fill="auto"/>
            <w:noWrap/>
            <w:hideMark/>
          </w:tcPr>
          <w:p w14:paraId="4B8855B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Kortumahun</w:t>
            </w:r>
          </w:p>
        </w:tc>
        <w:tc>
          <w:tcPr>
            <w:tcW w:w="990" w:type="dxa"/>
            <w:shd w:val="clear" w:color="auto" w:fill="auto"/>
            <w:noWrap/>
            <w:hideMark/>
          </w:tcPr>
          <w:p w14:paraId="484DE9A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Spring Box</w:t>
            </w:r>
          </w:p>
        </w:tc>
        <w:tc>
          <w:tcPr>
            <w:tcW w:w="1170" w:type="dxa"/>
            <w:shd w:val="clear" w:color="auto" w:fill="auto"/>
            <w:noWrap/>
            <w:hideMark/>
          </w:tcPr>
          <w:p w14:paraId="700AB6FD"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noWrap/>
            <w:hideMark/>
          </w:tcPr>
          <w:p w14:paraId="661AEEA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390</w:t>
            </w:r>
          </w:p>
        </w:tc>
        <w:tc>
          <w:tcPr>
            <w:tcW w:w="900" w:type="dxa"/>
            <w:shd w:val="clear" w:color="auto" w:fill="auto"/>
            <w:noWrap/>
            <w:hideMark/>
          </w:tcPr>
          <w:p w14:paraId="3241BE4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xml:space="preserve">6 </w:t>
            </w:r>
          </w:p>
        </w:tc>
        <w:tc>
          <w:tcPr>
            <w:tcW w:w="990" w:type="dxa"/>
            <w:shd w:val="clear" w:color="auto" w:fill="auto"/>
            <w:noWrap/>
            <w:hideMark/>
          </w:tcPr>
          <w:p w14:paraId="1F2C91B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Yet</w:t>
            </w:r>
          </w:p>
        </w:tc>
        <w:tc>
          <w:tcPr>
            <w:tcW w:w="2250" w:type="dxa"/>
          </w:tcPr>
          <w:p w14:paraId="0BDDF11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C7780F" w:rsidRPr="00BE026C" w14:paraId="3BB5529D" w14:textId="77777777" w:rsidTr="002D653F">
        <w:trPr>
          <w:trHeight w:val="20"/>
        </w:trPr>
        <w:tc>
          <w:tcPr>
            <w:tcW w:w="530" w:type="dxa"/>
            <w:shd w:val="clear" w:color="auto" w:fill="auto"/>
            <w:noWrap/>
            <w:hideMark/>
          </w:tcPr>
          <w:p w14:paraId="7DDDBF07" w14:textId="77777777" w:rsidR="00C7780F" w:rsidRPr="00BE026C" w:rsidRDefault="00C7780F"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w:t>
            </w:r>
          </w:p>
        </w:tc>
        <w:tc>
          <w:tcPr>
            <w:tcW w:w="8550" w:type="dxa"/>
            <w:gridSpan w:val="7"/>
            <w:shd w:val="clear" w:color="auto" w:fill="auto"/>
            <w:noWrap/>
            <w:hideMark/>
          </w:tcPr>
          <w:p w14:paraId="6E93EB43" w14:textId="06E77C82" w:rsidR="00C7780F" w:rsidRPr="00C7780F" w:rsidRDefault="00C7780F" w:rsidP="00A856CA">
            <w:pPr>
              <w:spacing w:line="240" w:lineRule="auto"/>
              <w:jc w:val="left"/>
              <w:rPr>
                <w:rFonts w:ascii="Calibri" w:hAnsi="Calibri"/>
                <w:b/>
                <w:color w:val="000000"/>
                <w:sz w:val="21"/>
                <w:szCs w:val="21"/>
                <w:lang w:val="en-US" w:eastAsia="en-US"/>
              </w:rPr>
            </w:pPr>
            <w:r w:rsidRPr="00C7780F">
              <w:rPr>
                <w:rFonts w:ascii="Calibri" w:hAnsi="Calibri"/>
                <w:b/>
                <w:color w:val="000000"/>
                <w:sz w:val="21"/>
                <w:szCs w:val="21"/>
                <w:lang w:val="en-US" w:eastAsia="en-US"/>
              </w:rPr>
              <w:t> Freetown</w:t>
            </w:r>
          </w:p>
        </w:tc>
      </w:tr>
      <w:tr w:rsidR="006D13BC" w:rsidRPr="00BE026C" w14:paraId="6F853212" w14:textId="77777777" w:rsidTr="00C7780F">
        <w:trPr>
          <w:trHeight w:val="20"/>
        </w:trPr>
        <w:tc>
          <w:tcPr>
            <w:tcW w:w="530" w:type="dxa"/>
            <w:shd w:val="clear" w:color="auto" w:fill="auto"/>
            <w:noWrap/>
            <w:hideMark/>
          </w:tcPr>
          <w:p w14:paraId="362F32D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23</w:t>
            </w:r>
          </w:p>
        </w:tc>
        <w:tc>
          <w:tcPr>
            <w:tcW w:w="1170" w:type="dxa"/>
            <w:shd w:val="clear" w:color="auto" w:fill="auto"/>
            <w:noWrap/>
            <w:hideMark/>
          </w:tcPr>
          <w:p w14:paraId="4BBD575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Baoma</w:t>
            </w:r>
          </w:p>
        </w:tc>
        <w:tc>
          <w:tcPr>
            <w:tcW w:w="990" w:type="dxa"/>
            <w:shd w:val="clear" w:color="auto" w:fill="auto"/>
            <w:noWrap/>
            <w:hideMark/>
          </w:tcPr>
          <w:p w14:paraId="39CC6F29"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72D1477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hideMark/>
          </w:tcPr>
          <w:p w14:paraId="61AF9CA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3,000 and above</w:t>
            </w:r>
          </w:p>
        </w:tc>
        <w:tc>
          <w:tcPr>
            <w:tcW w:w="900" w:type="dxa"/>
            <w:shd w:val="clear" w:color="auto" w:fill="auto"/>
            <w:noWrap/>
            <w:hideMark/>
          </w:tcPr>
          <w:p w14:paraId="291ADA8A"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w:t>
            </w:r>
          </w:p>
        </w:tc>
        <w:tc>
          <w:tcPr>
            <w:tcW w:w="990" w:type="dxa"/>
            <w:shd w:val="clear" w:color="auto" w:fill="auto"/>
            <w:hideMark/>
          </w:tcPr>
          <w:p w14:paraId="063EA85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Yes</w:t>
            </w:r>
          </w:p>
        </w:tc>
        <w:tc>
          <w:tcPr>
            <w:tcW w:w="2250" w:type="dxa"/>
          </w:tcPr>
          <w:p w14:paraId="2CCDD586"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Fully Functional</w:t>
            </w:r>
          </w:p>
        </w:tc>
      </w:tr>
      <w:tr w:rsidR="006D13BC" w:rsidRPr="00BE026C" w14:paraId="3386E6B5" w14:textId="77777777" w:rsidTr="00C7780F">
        <w:trPr>
          <w:trHeight w:val="20"/>
        </w:trPr>
        <w:tc>
          <w:tcPr>
            <w:tcW w:w="530" w:type="dxa"/>
            <w:shd w:val="clear" w:color="auto" w:fill="auto"/>
            <w:noWrap/>
            <w:hideMark/>
          </w:tcPr>
          <w:p w14:paraId="63DEC5D0"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24</w:t>
            </w:r>
          </w:p>
        </w:tc>
        <w:tc>
          <w:tcPr>
            <w:tcW w:w="1170" w:type="dxa"/>
            <w:shd w:val="clear" w:color="auto" w:fill="auto"/>
            <w:noWrap/>
            <w:hideMark/>
          </w:tcPr>
          <w:p w14:paraId="74579E5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Mayenkineh</w:t>
            </w:r>
          </w:p>
        </w:tc>
        <w:tc>
          <w:tcPr>
            <w:tcW w:w="990" w:type="dxa"/>
            <w:shd w:val="clear" w:color="auto" w:fill="auto"/>
            <w:noWrap/>
            <w:hideMark/>
          </w:tcPr>
          <w:p w14:paraId="6062716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3BA4872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hideMark/>
          </w:tcPr>
          <w:p w14:paraId="31E1D91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3,000 and above</w:t>
            </w:r>
          </w:p>
        </w:tc>
        <w:tc>
          <w:tcPr>
            <w:tcW w:w="900" w:type="dxa"/>
            <w:shd w:val="clear" w:color="auto" w:fill="auto"/>
            <w:noWrap/>
            <w:hideMark/>
          </w:tcPr>
          <w:p w14:paraId="4052B6E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w:t>
            </w:r>
          </w:p>
        </w:tc>
        <w:tc>
          <w:tcPr>
            <w:tcW w:w="990" w:type="dxa"/>
            <w:shd w:val="clear" w:color="auto" w:fill="auto"/>
            <w:hideMark/>
          </w:tcPr>
          <w:p w14:paraId="403F8A7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Yes</w:t>
            </w:r>
          </w:p>
        </w:tc>
        <w:tc>
          <w:tcPr>
            <w:tcW w:w="2250" w:type="dxa"/>
          </w:tcPr>
          <w:p w14:paraId="60AEF8AD"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Fully Functional</w:t>
            </w:r>
          </w:p>
        </w:tc>
      </w:tr>
      <w:tr w:rsidR="006D13BC" w:rsidRPr="00BE026C" w14:paraId="2DA0077C" w14:textId="77777777" w:rsidTr="00C7780F">
        <w:trPr>
          <w:trHeight w:val="20"/>
        </w:trPr>
        <w:tc>
          <w:tcPr>
            <w:tcW w:w="530" w:type="dxa"/>
            <w:shd w:val="clear" w:color="auto" w:fill="auto"/>
            <w:noWrap/>
            <w:hideMark/>
          </w:tcPr>
          <w:p w14:paraId="594D69C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25</w:t>
            </w:r>
          </w:p>
        </w:tc>
        <w:tc>
          <w:tcPr>
            <w:tcW w:w="1170" w:type="dxa"/>
            <w:shd w:val="clear" w:color="auto" w:fill="auto"/>
            <w:noWrap/>
            <w:hideMark/>
          </w:tcPr>
          <w:p w14:paraId="09DF975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PCMH</w:t>
            </w:r>
          </w:p>
        </w:tc>
        <w:tc>
          <w:tcPr>
            <w:tcW w:w="990" w:type="dxa"/>
            <w:shd w:val="clear" w:color="auto" w:fill="auto"/>
            <w:hideMark/>
          </w:tcPr>
          <w:p w14:paraId="61BE9AB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Rainwater Harvesting</w:t>
            </w:r>
          </w:p>
        </w:tc>
        <w:tc>
          <w:tcPr>
            <w:tcW w:w="1170" w:type="dxa"/>
            <w:shd w:val="clear" w:color="auto" w:fill="auto"/>
            <w:hideMark/>
          </w:tcPr>
          <w:p w14:paraId="6842F0D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Children's Hospital</w:t>
            </w:r>
          </w:p>
        </w:tc>
        <w:tc>
          <w:tcPr>
            <w:tcW w:w="1080" w:type="dxa"/>
            <w:shd w:val="clear" w:color="auto" w:fill="auto"/>
            <w:hideMark/>
          </w:tcPr>
          <w:p w14:paraId="6B1F54E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Moving Population</w:t>
            </w:r>
          </w:p>
        </w:tc>
        <w:tc>
          <w:tcPr>
            <w:tcW w:w="900" w:type="dxa"/>
            <w:shd w:val="clear" w:color="auto" w:fill="auto"/>
            <w:noWrap/>
            <w:hideMark/>
          </w:tcPr>
          <w:p w14:paraId="2C0A17F6"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xml:space="preserve">5 </w:t>
            </w:r>
          </w:p>
        </w:tc>
        <w:tc>
          <w:tcPr>
            <w:tcW w:w="990" w:type="dxa"/>
            <w:shd w:val="clear" w:color="auto" w:fill="auto"/>
            <w:hideMark/>
          </w:tcPr>
          <w:p w14:paraId="1A46089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w:t>
            </w:r>
          </w:p>
        </w:tc>
        <w:tc>
          <w:tcPr>
            <w:tcW w:w="2250" w:type="dxa"/>
          </w:tcPr>
          <w:p w14:paraId="0BC55D7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70F82BB4" w14:textId="77777777" w:rsidTr="00C7780F">
        <w:trPr>
          <w:trHeight w:val="20"/>
        </w:trPr>
        <w:tc>
          <w:tcPr>
            <w:tcW w:w="530" w:type="dxa"/>
            <w:shd w:val="clear" w:color="auto" w:fill="auto"/>
            <w:noWrap/>
            <w:hideMark/>
          </w:tcPr>
          <w:p w14:paraId="6F4BE4A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26</w:t>
            </w:r>
          </w:p>
        </w:tc>
        <w:tc>
          <w:tcPr>
            <w:tcW w:w="1170" w:type="dxa"/>
            <w:shd w:val="clear" w:color="auto" w:fill="auto"/>
            <w:hideMark/>
          </w:tcPr>
          <w:p w14:paraId="4D90CFB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Bishop Johnson Memorial School</w:t>
            </w:r>
          </w:p>
        </w:tc>
        <w:tc>
          <w:tcPr>
            <w:tcW w:w="990" w:type="dxa"/>
            <w:shd w:val="clear" w:color="auto" w:fill="auto"/>
            <w:hideMark/>
          </w:tcPr>
          <w:p w14:paraId="477E481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Rainwater Harvesting</w:t>
            </w:r>
          </w:p>
        </w:tc>
        <w:tc>
          <w:tcPr>
            <w:tcW w:w="1170" w:type="dxa"/>
            <w:shd w:val="clear" w:color="auto" w:fill="auto"/>
            <w:hideMark/>
          </w:tcPr>
          <w:p w14:paraId="52A1AB8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School</w:t>
            </w:r>
          </w:p>
        </w:tc>
        <w:tc>
          <w:tcPr>
            <w:tcW w:w="1080" w:type="dxa"/>
            <w:shd w:val="clear" w:color="auto" w:fill="auto"/>
            <w:noWrap/>
            <w:hideMark/>
          </w:tcPr>
          <w:p w14:paraId="1F3DFA7D"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1,360</w:t>
            </w:r>
          </w:p>
        </w:tc>
        <w:tc>
          <w:tcPr>
            <w:tcW w:w="900" w:type="dxa"/>
            <w:shd w:val="clear" w:color="auto" w:fill="auto"/>
            <w:noWrap/>
            <w:hideMark/>
          </w:tcPr>
          <w:p w14:paraId="27BF59D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xml:space="preserve">8 </w:t>
            </w:r>
          </w:p>
        </w:tc>
        <w:tc>
          <w:tcPr>
            <w:tcW w:w="990" w:type="dxa"/>
            <w:shd w:val="clear" w:color="auto" w:fill="auto"/>
            <w:hideMark/>
          </w:tcPr>
          <w:p w14:paraId="72E64B12"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w:t>
            </w:r>
          </w:p>
        </w:tc>
        <w:tc>
          <w:tcPr>
            <w:tcW w:w="2250" w:type="dxa"/>
          </w:tcPr>
          <w:p w14:paraId="07DAD3B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38816375" w14:textId="77777777" w:rsidTr="00C7780F">
        <w:trPr>
          <w:trHeight w:val="20"/>
        </w:trPr>
        <w:tc>
          <w:tcPr>
            <w:tcW w:w="530" w:type="dxa"/>
            <w:shd w:val="clear" w:color="auto" w:fill="auto"/>
            <w:noWrap/>
            <w:hideMark/>
          </w:tcPr>
          <w:p w14:paraId="7BB182A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27</w:t>
            </w:r>
          </w:p>
        </w:tc>
        <w:tc>
          <w:tcPr>
            <w:tcW w:w="1170" w:type="dxa"/>
            <w:shd w:val="clear" w:color="auto" w:fill="auto"/>
            <w:noWrap/>
            <w:hideMark/>
          </w:tcPr>
          <w:p w14:paraId="63ED96EE"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Water Directorate</w:t>
            </w:r>
          </w:p>
        </w:tc>
        <w:tc>
          <w:tcPr>
            <w:tcW w:w="990" w:type="dxa"/>
            <w:shd w:val="clear" w:color="auto" w:fill="auto"/>
            <w:hideMark/>
          </w:tcPr>
          <w:p w14:paraId="2CC42212"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Rainwater Harvesting</w:t>
            </w:r>
          </w:p>
        </w:tc>
        <w:tc>
          <w:tcPr>
            <w:tcW w:w="1170" w:type="dxa"/>
            <w:shd w:val="clear" w:color="auto" w:fill="auto"/>
            <w:noWrap/>
            <w:hideMark/>
          </w:tcPr>
          <w:p w14:paraId="7B5BDEC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Staff of MWR</w:t>
            </w:r>
          </w:p>
        </w:tc>
        <w:tc>
          <w:tcPr>
            <w:tcW w:w="1080" w:type="dxa"/>
            <w:shd w:val="clear" w:color="auto" w:fill="auto"/>
            <w:noWrap/>
            <w:hideMark/>
          </w:tcPr>
          <w:p w14:paraId="0E7F95FA"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w:t>
            </w:r>
          </w:p>
        </w:tc>
        <w:tc>
          <w:tcPr>
            <w:tcW w:w="900" w:type="dxa"/>
            <w:shd w:val="clear" w:color="auto" w:fill="auto"/>
            <w:hideMark/>
          </w:tcPr>
          <w:p w14:paraId="4FA9452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Supply to Office Building</w:t>
            </w:r>
          </w:p>
        </w:tc>
        <w:tc>
          <w:tcPr>
            <w:tcW w:w="990" w:type="dxa"/>
            <w:shd w:val="clear" w:color="auto" w:fill="auto"/>
            <w:hideMark/>
          </w:tcPr>
          <w:p w14:paraId="2BCEBEE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w:t>
            </w:r>
          </w:p>
        </w:tc>
        <w:tc>
          <w:tcPr>
            <w:tcW w:w="2250" w:type="dxa"/>
          </w:tcPr>
          <w:p w14:paraId="357DDC8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306FD031" w14:textId="77777777" w:rsidTr="00C7780F">
        <w:trPr>
          <w:trHeight w:val="20"/>
        </w:trPr>
        <w:tc>
          <w:tcPr>
            <w:tcW w:w="530" w:type="dxa"/>
            <w:shd w:val="clear" w:color="auto" w:fill="auto"/>
            <w:noWrap/>
            <w:hideMark/>
          </w:tcPr>
          <w:p w14:paraId="56D15F7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28</w:t>
            </w:r>
          </w:p>
        </w:tc>
        <w:tc>
          <w:tcPr>
            <w:tcW w:w="1170" w:type="dxa"/>
            <w:shd w:val="clear" w:color="auto" w:fill="auto"/>
            <w:noWrap/>
            <w:hideMark/>
          </w:tcPr>
          <w:p w14:paraId="39490C09"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xml:space="preserve">Bio-Energy Training Centre </w:t>
            </w:r>
          </w:p>
        </w:tc>
        <w:tc>
          <w:tcPr>
            <w:tcW w:w="990" w:type="dxa"/>
            <w:shd w:val="clear" w:color="auto" w:fill="auto"/>
            <w:hideMark/>
          </w:tcPr>
          <w:p w14:paraId="425F960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 xml:space="preserve">Rainwater Harvesting </w:t>
            </w:r>
          </w:p>
        </w:tc>
        <w:tc>
          <w:tcPr>
            <w:tcW w:w="1170" w:type="dxa"/>
            <w:shd w:val="clear" w:color="auto" w:fill="auto"/>
            <w:noWrap/>
            <w:hideMark/>
          </w:tcPr>
          <w:p w14:paraId="680A6AF2"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Institution</w:t>
            </w:r>
          </w:p>
        </w:tc>
        <w:tc>
          <w:tcPr>
            <w:tcW w:w="1080" w:type="dxa"/>
            <w:shd w:val="clear" w:color="auto" w:fill="auto"/>
            <w:hideMark/>
          </w:tcPr>
          <w:p w14:paraId="72B5A3C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Moving Population</w:t>
            </w:r>
          </w:p>
        </w:tc>
        <w:tc>
          <w:tcPr>
            <w:tcW w:w="900" w:type="dxa"/>
            <w:shd w:val="clear" w:color="auto" w:fill="auto"/>
            <w:hideMark/>
          </w:tcPr>
          <w:p w14:paraId="3D59B9CD"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Supply to Office Building</w:t>
            </w:r>
          </w:p>
        </w:tc>
        <w:tc>
          <w:tcPr>
            <w:tcW w:w="990" w:type="dxa"/>
            <w:shd w:val="clear" w:color="auto" w:fill="auto"/>
            <w:hideMark/>
          </w:tcPr>
          <w:p w14:paraId="3639CE8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NA</w:t>
            </w:r>
          </w:p>
        </w:tc>
        <w:tc>
          <w:tcPr>
            <w:tcW w:w="2250" w:type="dxa"/>
          </w:tcPr>
          <w:p w14:paraId="62B40D5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5281E7BD" w14:textId="77777777" w:rsidTr="00C7780F">
        <w:trPr>
          <w:trHeight w:val="20"/>
        </w:trPr>
        <w:tc>
          <w:tcPr>
            <w:tcW w:w="530" w:type="dxa"/>
            <w:shd w:val="clear" w:color="auto" w:fill="auto"/>
            <w:noWrap/>
            <w:hideMark/>
          </w:tcPr>
          <w:p w14:paraId="4C92B3A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28</w:t>
            </w:r>
          </w:p>
        </w:tc>
        <w:tc>
          <w:tcPr>
            <w:tcW w:w="1170" w:type="dxa"/>
            <w:shd w:val="clear" w:color="auto" w:fill="auto"/>
            <w:noWrap/>
            <w:hideMark/>
          </w:tcPr>
          <w:p w14:paraId="3301FA6F"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Funimah, Goderich</w:t>
            </w:r>
          </w:p>
        </w:tc>
        <w:tc>
          <w:tcPr>
            <w:tcW w:w="990" w:type="dxa"/>
            <w:shd w:val="clear" w:color="auto" w:fill="auto"/>
            <w:hideMark/>
          </w:tcPr>
          <w:p w14:paraId="6DF1511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5DC08DE2"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hideMark/>
          </w:tcPr>
          <w:p w14:paraId="3F100FA9"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2500 and above</w:t>
            </w:r>
          </w:p>
        </w:tc>
        <w:tc>
          <w:tcPr>
            <w:tcW w:w="900" w:type="dxa"/>
            <w:shd w:val="clear" w:color="auto" w:fill="auto"/>
            <w:hideMark/>
          </w:tcPr>
          <w:p w14:paraId="6635AA32"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w:t>
            </w:r>
          </w:p>
        </w:tc>
        <w:tc>
          <w:tcPr>
            <w:tcW w:w="990" w:type="dxa"/>
            <w:shd w:val="clear" w:color="auto" w:fill="auto"/>
            <w:hideMark/>
          </w:tcPr>
          <w:p w14:paraId="33CF3E4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Yet</w:t>
            </w:r>
          </w:p>
        </w:tc>
        <w:tc>
          <w:tcPr>
            <w:tcW w:w="2250" w:type="dxa"/>
          </w:tcPr>
          <w:p w14:paraId="3094AB7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35C4325C" w14:textId="77777777" w:rsidTr="00C7780F">
        <w:trPr>
          <w:trHeight w:val="20"/>
        </w:trPr>
        <w:tc>
          <w:tcPr>
            <w:tcW w:w="530" w:type="dxa"/>
            <w:shd w:val="clear" w:color="auto" w:fill="auto"/>
            <w:noWrap/>
            <w:hideMark/>
          </w:tcPr>
          <w:p w14:paraId="5CA427C2"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29</w:t>
            </w:r>
          </w:p>
        </w:tc>
        <w:tc>
          <w:tcPr>
            <w:tcW w:w="1170" w:type="dxa"/>
            <w:shd w:val="clear" w:color="auto" w:fill="auto"/>
            <w:noWrap/>
            <w:hideMark/>
          </w:tcPr>
          <w:p w14:paraId="20961F1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Calaba Town</w:t>
            </w:r>
          </w:p>
        </w:tc>
        <w:tc>
          <w:tcPr>
            <w:tcW w:w="990" w:type="dxa"/>
            <w:shd w:val="clear" w:color="auto" w:fill="auto"/>
            <w:hideMark/>
          </w:tcPr>
          <w:p w14:paraId="3A3442A6"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noWrap/>
            <w:hideMark/>
          </w:tcPr>
          <w:p w14:paraId="01EDAD1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hideMark/>
          </w:tcPr>
          <w:p w14:paraId="16168D46"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3,000 and above</w:t>
            </w:r>
          </w:p>
        </w:tc>
        <w:tc>
          <w:tcPr>
            <w:tcW w:w="900" w:type="dxa"/>
            <w:shd w:val="clear" w:color="auto" w:fill="auto"/>
            <w:hideMark/>
          </w:tcPr>
          <w:p w14:paraId="7A366D3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w:t>
            </w:r>
          </w:p>
        </w:tc>
        <w:tc>
          <w:tcPr>
            <w:tcW w:w="990" w:type="dxa"/>
            <w:shd w:val="clear" w:color="auto" w:fill="auto"/>
            <w:hideMark/>
          </w:tcPr>
          <w:p w14:paraId="15084C4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Yet</w:t>
            </w:r>
          </w:p>
        </w:tc>
        <w:tc>
          <w:tcPr>
            <w:tcW w:w="2250" w:type="dxa"/>
          </w:tcPr>
          <w:p w14:paraId="7A62A79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178948CF" w14:textId="77777777" w:rsidTr="00C7780F">
        <w:trPr>
          <w:trHeight w:val="20"/>
        </w:trPr>
        <w:tc>
          <w:tcPr>
            <w:tcW w:w="530" w:type="dxa"/>
            <w:shd w:val="clear" w:color="auto" w:fill="auto"/>
            <w:noWrap/>
            <w:hideMark/>
          </w:tcPr>
          <w:p w14:paraId="42CCB97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30</w:t>
            </w:r>
          </w:p>
        </w:tc>
        <w:tc>
          <w:tcPr>
            <w:tcW w:w="1170" w:type="dxa"/>
            <w:shd w:val="clear" w:color="auto" w:fill="auto"/>
            <w:noWrap/>
            <w:hideMark/>
          </w:tcPr>
          <w:p w14:paraId="42F4772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U.M.C Primary School</w:t>
            </w:r>
          </w:p>
        </w:tc>
        <w:tc>
          <w:tcPr>
            <w:tcW w:w="990" w:type="dxa"/>
            <w:shd w:val="clear" w:color="auto" w:fill="auto"/>
            <w:hideMark/>
          </w:tcPr>
          <w:p w14:paraId="378BFA58"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hideMark/>
          </w:tcPr>
          <w:p w14:paraId="100FE062"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School/Community</w:t>
            </w:r>
          </w:p>
        </w:tc>
        <w:tc>
          <w:tcPr>
            <w:tcW w:w="1080" w:type="dxa"/>
            <w:shd w:val="clear" w:color="auto" w:fill="auto"/>
            <w:noWrap/>
            <w:hideMark/>
          </w:tcPr>
          <w:p w14:paraId="4C1FBDFB"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1,000</w:t>
            </w:r>
          </w:p>
        </w:tc>
        <w:tc>
          <w:tcPr>
            <w:tcW w:w="900" w:type="dxa"/>
            <w:shd w:val="clear" w:color="auto" w:fill="auto"/>
            <w:hideMark/>
          </w:tcPr>
          <w:p w14:paraId="78C830BA"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w:t>
            </w:r>
          </w:p>
        </w:tc>
        <w:tc>
          <w:tcPr>
            <w:tcW w:w="990" w:type="dxa"/>
            <w:shd w:val="clear" w:color="auto" w:fill="auto"/>
            <w:hideMark/>
          </w:tcPr>
          <w:p w14:paraId="33025B03"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Yet</w:t>
            </w:r>
          </w:p>
        </w:tc>
        <w:tc>
          <w:tcPr>
            <w:tcW w:w="2250" w:type="dxa"/>
          </w:tcPr>
          <w:p w14:paraId="7C6A5D46"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r w:rsidR="006D13BC" w:rsidRPr="00BE026C" w14:paraId="52722B90" w14:textId="77777777" w:rsidTr="00C7780F">
        <w:trPr>
          <w:trHeight w:val="20"/>
        </w:trPr>
        <w:tc>
          <w:tcPr>
            <w:tcW w:w="530" w:type="dxa"/>
            <w:shd w:val="clear" w:color="auto" w:fill="auto"/>
            <w:noWrap/>
            <w:hideMark/>
          </w:tcPr>
          <w:p w14:paraId="08BAE2C7"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31</w:t>
            </w:r>
          </w:p>
        </w:tc>
        <w:tc>
          <w:tcPr>
            <w:tcW w:w="1170" w:type="dxa"/>
            <w:shd w:val="clear" w:color="auto" w:fill="auto"/>
            <w:hideMark/>
          </w:tcPr>
          <w:p w14:paraId="049A9AE7" w14:textId="79A04244"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B&amp;S Junction,</w:t>
            </w:r>
            <w:r w:rsidR="00C7780F">
              <w:rPr>
                <w:rFonts w:ascii="Calibri" w:hAnsi="Calibri"/>
                <w:color w:val="000000"/>
                <w:sz w:val="16"/>
                <w:szCs w:val="16"/>
                <w:lang w:val="en-US" w:eastAsia="en-US"/>
              </w:rPr>
              <w:t xml:space="preserve"> </w:t>
            </w:r>
            <w:r w:rsidRPr="00BE026C">
              <w:rPr>
                <w:rFonts w:ascii="Calibri" w:hAnsi="Calibri"/>
                <w:color w:val="000000"/>
                <w:sz w:val="16"/>
                <w:szCs w:val="16"/>
                <w:lang w:val="en-US" w:eastAsia="en-US"/>
              </w:rPr>
              <w:t>Hill Top-Hill Station</w:t>
            </w:r>
          </w:p>
        </w:tc>
        <w:tc>
          <w:tcPr>
            <w:tcW w:w="990" w:type="dxa"/>
            <w:shd w:val="clear" w:color="auto" w:fill="auto"/>
            <w:hideMark/>
          </w:tcPr>
          <w:p w14:paraId="3A3542A5"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Borehole</w:t>
            </w:r>
          </w:p>
        </w:tc>
        <w:tc>
          <w:tcPr>
            <w:tcW w:w="1170" w:type="dxa"/>
            <w:shd w:val="clear" w:color="auto" w:fill="auto"/>
            <w:hideMark/>
          </w:tcPr>
          <w:p w14:paraId="284A8CA9"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Community</w:t>
            </w:r>
          </w:p>
        </w:tc>
        <w:tc>
          <w:tcPr>
            <w:tcW w:w="1080" w:type="dxa"/>
            <w:shd w:val="clear" w:color="auto" w:fill="auto"/>
            <w:hideMark/>
          </w:tcPr>
          <w:p w14:paraId="4F02E544"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3,000 and above</w:t>
            </w:r>
          </w:p>
        </w:tc>
        <w:tc>
          <w:tcPr>
            <w:tcW w:w="900" w:type="dxa"/>
            <w:shd w:val="clear" w:color="auto" w:fill="auto"/>
            <w:hideMark/>
          </w:tcPr>
          <w:p w14:paraId="3D22528C"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10</w:t>
            </w:r>
          </w:p>
        </w:tc>
        <w:tc>
          <w:tcPr>
            <w:tcW w:w="990" w:type="dxa"/>
            <w:shd w:val="clear" w:color="auto" w:fill="auto"/>
            <w:hideMark/>
          </w:tcPr>
          <w:p w14:paraId="68C58D76"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Not Yet</w:t>
            </w:r>
          </w:p>
        </w:tc>
        <w:tc>
          <w:tcPr>
            <w:tcW w:w="2250" w:type="dxa"/>
          </w:tcPr>
          <w:p w14:paraId="7DD0E871" w14:textId="77777777" w:rsidR="006D13BC" w:rsidRPr="00BE026C" w:rsidRDefault="006D13BC" w:rsidP="00A856CA">
            <w:pPr>
              <w:spacing w:line="240" w:lineRule="auto"/>
              <w:jc w:val="left"/>
              <w:rPr>
                <w:rFonts w:ascii="Calibri" w:hAnsi="Calibri"/>
                <w:color w:val="000000"/>
                <w:sz w:val="16"/>
                <w:szCs w:val="16"/>
                <w:lang w:val="en-US" w:eastAsia="en-US"/>
              </w:rPr>
            </w:pPr>
            <w:r w:rsidRPr="00BE026C">
              <w:rPr>
                <w:rFonts w:ascii="Calibri" w:hAnsi="Calibri"/>
                <w:color w:val="000000"/>
                <w:sz w:val="16"/>
                <w:szCs w:val="16"/>
                <w:lang w:val="en-US" w:eastAsia="en-US"/>
              </w:rPr>
              <w:t>NEW- Under construction</w:t>
            </w:r>
          </w:p>
        </w:tc>
      </w:tr>
    </w:tbl>
    <w:p w14:paraId="00FE1E8A" w14:textId="305244AE" w:rsidR="00616EAF" w:rsidRPr="00BE026C" w:rsidRDefault="009A6471" w:rsidP="005C28C3">
      <w:pPr>
        <w:spacing w:before="100" w:beforeAutospacing="1" w:line="240" w:lineRule="auto"/>
        <w:rPr>
          <w:rFonts w:ascii="Calibri" w:eastAsia="Calibri" w:hAnsi="Calibri"/>
        </w:rPr>
      </w:pPr>
      <w:r w:rsidRPr="00090F70">
        <w:rPr>
          <w:rFonts w:ascii="Calibri" w:eastAsia="Calibri" w:hAnsi="Calibri"/>
        </w:rPr>
        <w:t xml:space="preserve">As </w:t>
      </w:r>
      <w:r w:rsidR="00F359DE" w:rsidRPr="00090F70">
        <w:rPr>
          <w:rFonts w:ascii="Calibri" w:eastAsia="Calibri" w:hAnsi="Calibri"/>
        </w:rPr>
        <w:t xml:space="preserve">can be seen from the </w:t>
      </w:r>
      <w:r w:rsidR="00090F70" w:rsidRPr="00090F70">
        <w:rPr>
          <w:rFonts w:ascii="Calibri" w:eastAsia="Calibri" w:hAnsi="Calibri"/>
        </w:rPr>
        <w:t xml:space="preserve">Table </w:t>
      </w:r>
      <w:r w:rsidR="00326D9E">
        <w:rPr>
          <w:rFonts w:ascii="Calibri" w:eastAsia="Calibri" w:hAnsi="Calibri"/>
        </w:rPr>
        <w:t>9</w:t>
      </w:r>
      <w:r w:rsidR="00F359DE" w:rsidRPr="00090F70">
        <w:rPr>
          <w:rFonts w:ascii="Calibri" w:eastAsia="Calibri" w:hAnsi="Calibri"/>
        </w:rPr>
        <w:t xml:space="preserve">, at the time of MTR only 12 pilot projects (out of total 31) </w:t>
      </w:r>
      <w:r w:rsidR="00A6343E">
        <w:rPr>
          <w:rFonts w:ascii="Calibri" w:eastAsia="Calibri" w:hAnsi="Calibri"/>
        </w:rPr>
        <w:t>had been</w:t>
      </w:r>
      <w:r w:rsidR="00F359DE" w:rsidRPr="00090F70">
        <w:rPr>
          <w:rFonts w:ascii="Calibri" w:eastAsia="Calibri" w:hAnsi="Calibri"/>
        </w:rPr>
        <w:t xml:space="preserve"> completed, and out </w:t>
      </w:r>
      <w:r w:rsidR="00326369" w:rsidRPr="00090F70">
        <w:rPr>
          <w:rFonts w:ascii="Calibri" w:eastAsia="Calibri" w:hAnsi="Calibri"/>
        </w:rPr>
        <w:t xml:space="preserve">of these 12 only </w:t>
      </w:r>
      <w:r w:rsidR="00727F8C">
        <w:rPr>
          <w:rFonts w:ascii="Calibri" w:eastAsia="Calibri" w:hAnsi="Calibri"/>
        </w:rPr>
        <w:t>5</w:t>
      </w:r>
      <w:r w:rsidR="00F359DE" w:rsidRPr="00090F70">
        <w:rPr>
          <w:rFonts w:ascii="Calibri" w:eastAsia="Calibri" w:hAnsi="Calibri"/>
        </w:rPr>
        <w:t xml:space="preserve"> are working satisfactorily. </w:t>
      </w:r>
      <w:r w:rsidR="00F46309" w:rsidRPr="00090F70">
        <w:rPr>
          <w:rFonts w:ascii="Calibri" w:eastAsia="Calibri" w:hAnsi="Calibri"/>
        </w:rPr>
        <w:t>During the discussions</w:t>
      </w:r>
      <w:r w:rsidR="009A1CAB">
        <w:rPr>
          <w:rFonts w:ascii="Calibri" w:eastAsia="Calibri" w:hAnsi="Calibri"/>
        </w:rPr>
        <w:t>,</w:t>
      </w:r>
      <w:r w:rsidR="00F46309" w:rsidRPr="00090F70">
        <w:rPr>
          <w:rFonts w:ascii="Calibri" w:eastAsia="Calibri" w:hAnsi="Calibri"/>
        </w:rPr>
        <w:t xml:space="preserve"> the project team mentioned that</w:t>
      </w:r>
      <w:r w:rsidR="002D653F">
        <w:rPr>
          <w:rFonts w:ascii="Calibri" w:eastAsia="Calibri" w:hAnsi="Calibri"/>
        </w:rPr>
        <w:t>,</w:t>
      </w:r>
      <w:r w:rsidR="00F46309" w:rsidRPr="00090F70">
        <w:rPr>
          <w:rFonts w:ascii="Calibri" w:eastAsia="Calibri" w:hAnsi="Calibri"/>
        </w:rPr>
        <w:t xml:space="preserve"> it is planned to take actions and operationalise the pilot units which are not working due a variety of reasons mentioned in the Tabl</w:t>
      </w:r>
      <w:r w:rsidR="00090F70" w:rsidRPr="00090F70">
        <w:rPr>
          <w:rFonts w:ascii="Calibri" w:eastAsia="Calibri" w:hAnsi="Calibri"/>
        </w:rPr>
        <w:t xml:space="preserve">e </w:t>
      </w:r>
      <w:r w:rsidR="00326D9E">
        <w:rPr>
          <w:rFonts w:ascii="Calibri" w:eastAsia="Calibri" w:hAnsi="Calibri"/>
        </w:rPr>
        <w:t>9</w:t>
      </w:r>
      <w:r w:rsidR="00F46309" w:rsidRPr="00090F70">
        <w:rPr>
          <w:rFonts w:ascii="Calibri" w:eastAsia="Calibri" w:hAnsi="Calibri"/>
        </w:rPr>
        <w:t xml:space="preserve">. However, </w:t>
      </w:r>
      <w:r w:rsidR="001C7283" w:rsidRPr="00090F70">
        <w:rPr>
          <w:rFonts w:ascii="Calibri" w:eastAsia="Calibri" w:hAnsi="Calibri"/>
        </w:rPr>
        <w:t>it is not clear how these actions to operationalise the non-working unit would be achieved as there are no budgetary provisions for such corrective actions.</w:t>
      </w:r>
    </w:p>
    <w:p w14:paraId="2FE644D6" w14:textId="77777777" w:rsidR="00F27749" w:rsidRPr="00BE026C" w:rsidRDefault="001C7283" w:rsidP="00F27749">
      <w:pPr>
        <w:spacing w:before="100" w:beforeAutospacing="1" w:line="240" w:lineRule="auto"/>
        <w:rPr>
          <w:rFonts w:ascii="Calibri" w:hAnsi="Calibri"/>
        </w:rPr>
      </w:pPr>
      <w:r w:rsidRPr="00AF1F67">
        <w:rPr>
          <w:rFonts w:ascii="Calibri" w:eastAsia="Calibri" w:hAnsi="Calibri"/>
        </w:rPr>
        <w:t>For the pilot facilities</w:t>
      </w:r>
      <w:r w:rsidR="00F27749" w:rsidRPr="00AF1F67">
        <w:rPr>
          <w:rFonts w:ascii="Calibri" w:eastAsia="Calibri" w:hAnsi="Calibri"/>
        </w:rPr>
        <w:t xml:space="preserve"> under construction, </w:t>
      </w:r>
      <w:r w:rsidR="00F27749" w:rsidRPr="00AF1F67">
        <w:rPr>
          <w:rFonts w:ascii="Calibri" w:hAnsi="Calibri"/>
        </w:rPr>
        <w:t xml:space="preserve">during the mission it was felt, that at the pilots for making the water available to the communities, there are technical issues due to which the operational efficiency of the systems will get hampered. It is recommended </w:t>
      </w:r>
      <w:r w:rsidR="00AF1F67" w:rsidRPr="00AF1F67">
        <w:rPr>
          <w:rFonts w:ascii="Calibri" w:hAnsi="Calibri"/>
        </w:rPr>
        <w:t>(please see recommendation 7</w:t>
      </w:r>
      <w:r w:rsidR="00F27749" w:rsidRPr="00AF1F67">
        <w:rPr>
          <w:rFonts w:ascii="Calibri" w:hAnsi="Calibri"/>
        </w:rPr>
        <w:t>) that an independent consultant (or a team of consultants) may be appointed to carryout technical due diligence to identify the technical issues and suggest corrective measures. The issues which may be examined by the consultant (apart for other issues) may include the following:</w:t>
      </w:r>
    </w:p>
    <w:p w14:paraId="2FEBA222" w14:textId="77777777" w:rsidR="00F27749" w:rsidRPr="00BE026C" w:rsidRDefault="00F27749" w:rsidP="00F27749">
      <w:pPr>
        <w:spacing w:line="240" w:lineRule="auto"/>
        <w:rPr>
          <w:rFonts w:ascii="Calibri" w:hAnsi="Calibri"/>
        </w:rPr>
      </w:pPr>
    </w:p>
    <w:p w14:paraId="7DB7AFE7" w14:textId="77777777" w:rsidR="00F27749" w:rsidRPr="00BE026C" w:rsidRDefault="00F27749" w:rsidP="00542989">
      <w:pPr>
        <w:pStyle w:val="ListParagraph"/>
        <w:numPr>
          <w:ilvl w:val="0"/>
          <w:numId w:val="44"/>
        </w:numPr>
        <w:spacing w:line="240" w:lineRule="auto"/>
      </w:pPr>
      <w:r w:rsidRPr="00BE026C">
        <w:t>Orientation of the solar panels (angle and direction and shading from the surrounding trees)</w:t>
      </w:r>
    </w:p>
    <w:p w14:paraId="0AE4264C" w14:textId="77777777" w:rsidR="00F27749" w:rsidRPr="00BE026C" w:rsidRDefault="00F27749" w:rsidP="00542989">
      <w:pPr>
        <w:pStyle w:val="ListParagraph"/>
        <w:numPr>
          <w:ilvl w:val="0"/>
          <w:numId w:val="44"/>
        </w:numPr>
        <w:spacing w:line="240" w:lineRule="auto"/>
      </w:pPr>
      <w:r w:rsidRPr="00BE026C">
        <w:t>Depth of the bore hole (may be restricted to as recorded)</w:t>
      </w:r>
    </w:p>
    <w:p w14:paraId="6D9DE6BB" w14:textId="77777777" w:rsidR="00F27749" w:rsidRPr="00BE026C" w:rsidRDefault="00F27749" w:rsidP="00542989">
      <w:pPr>
        <w:pStyle w:val="ListParagraph"/>
        <w:numPr>
          <w:ilvl w:val="0"/>
          <w:numId w:val="44"/>
        </w:numPr>
        <w:spacing w:line="240" w:lineRule="auto"/>
      </w:pPr>
      <w:r w:rsidRPr="00BE026C">
        <w:t>Adequacy of the control system provided for the operation of the pumping system (provision of the start-up capacitor of adequate rating etc.)</w:t>
      </w:r>
    </w:p>
    <w:p w14:paraId="5DA98BD1" w14:textId="77777777" w:rsidR="00F27749" w:rsidRPr="00BE026C" w:rsidRDefault="00F27749" w:rsidP="00542989">
      <w:pPr>
        <w:pStyle w:val="ListParagraph"/>
        <w:numPr>
          <w:ilvl w:val="0"/>
          <w:numId w:val="44"/>
        </w:numPr>
        <w:spacing w:line="240" w:lineRule="auto"/>
      </w:pPr>
      <w:r w:rsidRPr="00BE026C">
        <w:t>Rated capacity of the submersible pump (including motor) and the solar panels</w:t>
      </w:r>
    </w:p>
    <w:p w14:paraId="4C65C2BE" w14:textId="77777777" w:rsidR="00F27749" w:rsidRPr="00BE026C" w:rsidRDefault="00F27749" w:rsidP="00542989">
      <w:pPr>
        <w:pStyle w:val="ListParagraph"/>
        <w:numPr>
          <w:ilvl w:val="0"/>
          <w:numId w:val="44"/>
        </w:numPr>
        <w:spacing w:line="240" w:lineRule="auto"/>
      </w:pPr>
      <w:r w:rsidRPr="00BE026C">
        <w:t>Adequacy of the civil structure (construction as per approved drawings, angle of the roof of the control room etc.)</w:t>
      </w:r>
    </w:p>
    <w:p w14:paraId="76ECC97D" w14:textId="77777777" w:rsidR="00F27749" w:rsidRPr="00BE026C" w:rsidRDefault="00F27749" w:rsidP="00542989">
      <w:pPr>
        <w:pStyle w:val="ListParagraph"/>
        <w:numPr>
          <w:ilvl w:val="0"/>
          <w:numId w:val="44"/>
        </w:numPr>
        <w:spacing w:line="240" w:lineRule="auto"/>
      </w:pPr>
      <w:r w:rsidRPr="00BE026C">
        <w:t>Layout of the piping network for supplying the water</w:t>
      </w:r>
    </w:p>
    <w:p w14:paraId="74FAB1C6" w14:textId="5DCBBF3B" w:rsidR="00F27749" w:rsidRPr="005F4417" w:rsidRDefault="00633972" w:rsidP="00F27749">
      <w:pPr>
        <w:spacing w:before="100" w:beforeAutospacing="1" w:line="240" w:lineRule="auto"/>
        <w:rPr>
          <w:rFonts w:ascii="Calibri" w:hAnsi="Calibri"/>
        </w:rPr>
      </w:pPr>
      <w:r w:rsidRPr="00BE026C">
        <w:rPr>
          <w:rFonts w:ascii="Calibri" w:hAnsi="Calibri"/>
        </w:rPr>
        <w:t xml:space="preserve">Visits to the sites of the pilot projects and the discussions with the </w:t>
      </w:r>
      <w:r w:rsidR="00685711" w:rsidRPr="00BE026C">
        <w:rPr>
          <w:rFonts w:ascii="Calibri" w:hAnsi="Calibri"/>
        </w:rPr>
        <w:t xml:space="preserve">water engineers, project team and </w:t>
      </w:r>
      <w:r w:rsidR="00685711" w:rsidRPr="005F4417">
        <w:rPr>
          <w:rFonts w:ascii="Calibri" w:hAnsi="Calibri"/>
        </w:rPr>
        <w:t xml:space="preserve">the contractors revealed that some of the problems with the pilot projects can be </w:t>
      </w:r>
      <w:r w:rsidR="009A1CAB">
        <w:rPr>
          <w:rFonts w:ascii="Calibri" w:hAnsi="Calibri"/>
        </w:rPr>
        <w:t xml:space="preserve">addressed </w:t>
      </w:r>
      <w:r w:rsidR="00685711" w:rsidRPr="005F4417">
        <w:rPr>
          <w:rFonts w:ascii="Calibri" w:hAnsi="Calibri"/>
        </w:rPr>
        <w:t>by minor modifications in the specifications and design of the facilities. It is recommended (</w:t>
      </w:r>
      <w:r w:rsidR="005F4417" w:rsidRPr="005F4417">
        <w:rPr>
          <w:rFonts w:ascii="Calibri" w:hAnsi="Calibri"/>
        </w:rPr>
        <w:t>please see recommendation 9</w:t>
      </w:r>
      <w:r w:rsidR="00685711" w:rsidRPr="005F4417">
        <w:rPr>
          <w:rFonts w:ascii="Calibri" w:hAnsi="Calibri"/>
        </w:rPr>
        <w:t>) that a r</w:t>
      </w:r>
      <w:r w:rsidR="00F27749" w:rsidRPr="005F4417">
        <w:rPr>
          <w:rFonts w:ascii="Calibri" w:hAnsi="Calibri"/>
        </w:rPr>
        <w:t xml:space="preserve">eview of </w:t>
      </w:r>
      <w:r w:rsidR="001C1985">
        <w:rPr>
          <w:rFonts w:ascii="Calibri" w:hAnsi="Calibri"/>
        </w:rPr>
        <w:t>the installation</w:t>
      </w:r>
      <w:r w:rsidR="00F27749" w:rsidRPr="005F4417">
        <w:rPr>
          <w:rFonts w:ascii="Calibri" w:hAnsi="Calibri"/>
        </w:rPr>
        <w:t xml:space="preserve"> design of the </w:t>
      </w:r>
      <w:r w:rsidR="001C1985">
        <w:rPr>
          <w:rFonts w:ascii="Calibri" w:hAnsi="Calibri"/>
        </w:rPr>
        <w:t>equipment</w:t>
      </w:r>
      <w:r w:rsidR="00F27749" w:rsidRPr="005F4417">
        <w:rPr>
          <w:rFonts w:ascii="Calibri" w:hAnsi="Calibri"/>
        </w:rPr>
        <w:t xml:space="preserve"> </w:t>
      </w:r>
      <w:r w:rsidR="00685711" w:rsidRPr="005F4417">
        <w:rPr>
          <w:rFonts w:ascii="Calibri" w:hAnsi="Calibri"/>
        </w:rPr>
        <w:t xml:space="preserve">be carried out </w:t>
      </w:r>
      <w:r w:rsidR="00F27749" w:rsidRPr="005F4417">
        <w:rPr>
          <w:rFonts w:ascii="Calibri" w:hAnsi="Calibri"/>
        </w:rPr>
        <w:t>to make t</w:t>
      </w:r>
      <w:r w:rsidR="00685711" w:rsidRPr="005F4417">
        <w:rPr>
          <w:rFonts w:ascii="Calibri" w:hAnsi="Calibri"/>
        </w:rPr>
        <w:t xml:space="preserve">hem robust, so that the panels </w:t>
      </w:r>
      <w:r w:rsidR="00F27749" w:rsidRPr="005F4417">
        <w:rPr>
          <w:rFonts w:ascii="Calibri" w:hAnsi="Calibri"/>
        </w:rPr>
        <w:t xml:space="preserve">/ water tanks do not get blown away and also the theft of the solar panel and the pump system is prevented. This can for example, be achieved by welding the frame of the solar panel to the structure (provided to support the solar panels). For preventing the blowing off of the solar panels / water tanks the space below the solar panels can be covered by brick work. </w:t>
      </w:r>
    </w:p>
    <w:p w14:paraId="5082F263" w14:textId="5962D1BD" w:rsidR="0010099E" w:rsidRPr="005F4417" w:rsidRDefault="00BC3F8E" w:rsidP="005C28C3">
      <w:pPr>
        <w:spacing w:before="100" w:beforeAutospacing="1" w:line="240" w:lineRule="auto"/>
        <w:rPr>
          <w:rFonts w:ascii="Calibri" w:hAnsi="Calibri"/>
        </w:rPr>
      </w:pPr>
      <w:r w:rsidRPr="005F4417">
        <w:rPr>
          <w:rFonts w:ascii="Calibri" w:eastAsia="Calibri" w:hAnsi="Calibri"/>
        </w:rPr>
        <w:t xml:space="preserve">Table </w:t>
      </w:r>
      <w:r w:rsidR="00326D9E">
        <w:rPr>
          <w:rFonts w:ascii="Calibri" w:eastAsia="Calibri" w:hAnsi="Calibri"/>
        </w:rPr>
        <w:t>10</w:t>
      </w:r>
      <w:r w:rsidRPr="005F4417">
        <w:rPr>
          <w:rFonts w:ascii="Calibri" w:eastAsia="Calibri" w:hAnsi="Calibri"/>
        </w:rPr>
        <w:t xml:space="preserve"> provides an overview of </w:t>
      </w:r>
      <w:r w:rsidR="00EC0777" w:rsidRPr="005F4417">
        <w:rPr>
          <w:rFonts w:ascii="Calibri" w:eastAsia="Calibri" w:hAnsi="Calibri"/>
        </w:rPr>
        <w:t xml:space="preserve">progress towards </w:t>
      </w:r>
      <w:r w:rsidRPr="005F4417">
        <w:rPr>
          <w:rFonts w:ascii="Calibri" w:eastAsia="Calibri" w:hAnsi="Calibri"/>
        </w:rPr>
        <w:t xml:space="preserve">results for Outcome 2 of the project against the set of indicators (as per results framework). </w:t>
      </w:r>
      <w:r w:rsidRPr="005F4417">
        <w:rPr>
          <w:rFonts w:ascii="Calibri" w:hAnsi="Calibri"/>
        </w:rPr>
        <w:t xml:space="preserve">The assessment regarding progress towards attainment of the Outcomes needs to be carried out keeping in mind the status of different activities of the project as given in Table </w:t>
      </w:r>
      <w:r w:rsidR="00326D9E">
        <w:rPr>
          <w:rFonts w:ascii="Calibri" w:hAnsi="Calibri"/>
        </w:rPr>
        <w:t>10</w:t>
      </w:r>
      <w:r w:rsidRPr="005F4417">
        <w:rPr>
          <w:rFonts w:ascii="Calibri" w:hAnsi="Calibri"/>
        </w:rPr>
        <w:t>.</w:t>
      </w:r>
    </w:p>
    <w:p w14:paraId="4A99AABD" w14:textId="280FCEB5" w:rsidR="00710B8E" w:rsidRPr="005F4417" w:rsidRDefault="00710B8E" w:rsidP="00710B8E">
      <w:pPr>
        <w:spacing w:before="100" w:beforeAutospacing="1" w:line="240" w:lineRule="auto"/>
        <w:jc w:val="left"/>
        <w:rPr>
          <w:rFonts w:ascii="Calibri" w:hAnsi="Calibri"/>
          <w:b/>
          <w:bCs/>
        </w:rPr>
      </w:pPr>
      <w:r w:rsidRPr="005F4417">
        <w:rPr>
          <w:rFonts w:ascii="Calibri" w:hAnsi="Calibri"/>
          <w:b/>
        </w:rPr>
        <w:t xml:space="preserve">Table </w:t>
      </w:r>
      <w:r w:rsidR="00326D9E">
        <w:rPr>
          <w:rFonts w:ascii="Calibri" w:hAnsi="Calibri"/>
          <w:b/>
        </w:rPr>
        <w:t>10</w:t>
      </w:r>
      <w:r w:rsidRPr="005F4417">
        <w:rPr>
          <w:rFonts w:ascii="Calibri" w:hAnsi="Calibri"/>
          <w:b/>
        </w:rPr>
        <w:t xml:space="preserve">: </w:t>
      </w:r>
      <w:r w:rsidRPr="005F4417">
        <w:rPr>
          <w:rFonts w:ascii="Calibri" w:hAnsi="Calibri"/>
          <w:b/>
          <w:bCs/>
        </w:rPr>
        <w:t>Progress towards results: Outcome 2</w:t>
      </w:r>
    </w:p>
    <w:tbl>
      <w:tblPr>
        <w:tblW w:w="0" w:type="auto"/>
        <w:tblCellMar>
          <w:left w:w="0" w:type="dxa"/>
          <w:right w:w="0" w:type="dxa"/>
        </w:tblCellMar>
        <w:tblLook w:val="04A0" w:firstRow="1" w:lastRow="0" w:firstColumn="1" w:lastColumn="0" w:noHBand="0" w:noVBand="1"/>
      </w:tblPr>
      <w:tblGrid>
        <w:gridCol w:w="1340"/>
        <w:gridCol w:w="1350"/>
        <w:gridCol w:w="1602"/>
        <w:gridCol w:w="2358"/>
        <w:gridCol w:w="2356"/>
      </w:tblGrid>
      <w:tr w:rsidR="00CF21F8" w:rsidRPr="00BE026C" w14:paraId="56AEE40D" w14:textId="77777777" w:rsidTr="003B39B5">
        <w:trPr>
          <w:trHeight w:val="172"/>
          <w:tblHeader/>
        </w:trPr>
        <w:tc>
          <w:tcPr>
            <w:tcW w:w="1340" w:type="dxa"/>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0437E849" w14:textId="77777777" w:rsidR="00710B8E" w:rsidRPr="00BE026C" w:rsidRDefault="003B39B5" w:rsidP="003B39B5">
            <w:pPr>
              <w:spacing w:line="240" w:lineRule="auto"/>
              <w:ind w:left="141"/>
              <w:jc w:val="center"/>
              <w:rPr>
                <w:rFonts w:ascii="Calibri" w:eastAsia="Calibri" w:hAnsi="Calibri"/>
                <w:b/>
                <w:sz w:val="18"/>
                <w:szCs w:val="18"/>
              </w:rPr>
            </w:pPr>
            <w:r>
              <w:rPr>
                <w:rFonts w:ascii="Calibri" w:eastAsia="Calibri" w:hAnsi="Calibri"/>
                <w:b/>
                <w:sz w:val="18"/>
                <w:szCs w:val="18"/>
              </w:rPr>
              <w:t>Indicator</w:t>
            </w:r>
          </w:p>
        </w:tc>
        <w:tc>
          <w:tcPr>
            <w:tcW w:w="135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6FD6E0E7" w14:textId="77777777" w:rsidR="00710B8E" w:rsidRPr="00BE026C" w:rsidRDefault="00710B8E" w:rsidP="00CF21F8">
            <w:pPr>
              <w:spacing w:line="240" w:lineRule="auto"/>
              <w:jc w:val="center"/>
              <w:rPr>
                <w:rFonts w:ascii="Calibri" w:eastAsia="Calibri" w:hAnsi="Calibri"/>
                <w:b/>
                <w:sz w:val="18"/>
                <w:szCs w:val="18"/>
              </w:rPr>
            </w:pPr>
            <w:r w:rsidRPr="00BE026C">
              <w:rPr>
                <w:rFonts w:ascii="Calibri" w:eastAsia="Calibri" w:hAnsi="Calibri"/>
                <w:b/>
                <w:sz w:val="18"/>
                <w:szCs w:val="18"/>
              </w:rPr>
              <w:t>Baseline</w:t>
            </w:r>
          </w:p>
        </w:tc>
        <w:tc>
          <w:tcPr>
            <w:tcW w:w="160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217EFA73" w14:textId="77777777" w:rsidR="00710B8E" w:rsidRPr="00BE026C" w:rsidRDefault="00710B8E" w:rsidP="00CF21F8">
            <w:pPr>
              <w:spacing w:line="240" w:lineRule="auto"/>
              <w:jc w:val="center"/>
              <w:rPr>
                <w:rFonts w:ascii="Calibri" w:eastAsia="Calibri" w:hAnsi="Calibri"/>
                <w:b/>
                <w:bCs/>
                <w:caps/>
                <w:color w:val="000080"/>
                <w:kern w:val="32"/>
                <w:sz w:val="18"/>
                <w:szCs w:val="18"/>
              </w:rPr>
            </w:pPr>
            <w:r w:rsidRPr="00BE026C">
              <w:rPr>
                <w:rFonts w:ascii="Calibri" w:eastAsia="Calibri" w:hAnsi="Calibri"/>
                <w:b/>
                <w:sz w:val="18"/>
                <w:szCs w:val="18"/>
              </w:rPr>
              <w:t>Target</w:t>
            </w:r>
          </w:p>
        </w:tc>
        <w:tc>
          <w:tcPr>
            <w:tcW w:w="2358"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tcPr>
          <w:p w14:paraId="1F5AE36C" w14:textId="10FD3C3C" w:rsidR="00710B8E" w:rsidRPr="00BE026C" w:rsidRDefault="00710B8E" w:rsidP="00CF21F8">
            <w:pPr>
              <w:spacing w:line="240" w:lineRule="auto"/>
              <w:jc w:val="center"/>
              <w:rPr>
                <w:rFonts w:ascii="Calibri" w:eastAsia="Calibri" w:hAnsi="Calibri"/>
                <w:b/>
                <w:bCs/>
                <w:caps/>
                <w:color w:val="000080"/>
                <w:kern w:val="32"/>
                <w:sz w:val="18"/>
                <w:szCs w:val="18"/>
              </w:rPr>
            </w:pPr>
            <w:r w:rsidRPr="00BE026C">
              <w:rPr>
                <w:rFonts w:ascii="Calibri" w:eastAsia="Calibri" w:hAnsi="Calibri"/>
                <w:b/>
                <w:sz w:val="18"/>
                <w:szCs w:val="18"/>
              </w:rPr>
              <w:t>Level at  PIR-2018</w:t>
            </w:r>
            <w:r w:rsidR="00855895">
              <w:rPr>
                <w:rFonts w:ascii="Calibri" w:eastAsia="Calibri" w:hAnsi="Calibri"/>
                <w:b/>
                <w:sz w:val="18"/>
                <w:szCs w:val="18"/>
              </w:rPr>
              <w:t xml:space="preserve"> (As reported by the project team in the PIR)</w:t>
            </w:r>
          </w:p>
        </w:tc>
        <w:tc>
          <w:tcPr>
            <w:tcW w:w="235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7CD3714F" w14:textId="77777777" w:rsidR="00710B8E" w:rsidRPr="00BE026C" w:rsidRDefault="00710B8E" w:rsidP="00CF21F8">
            <w:pPr>
              <w:spacing w:line="240" w:lineRule="auto"/>
              <w:ind w:left="-67" w:hanging="9"/>
              <w:jc w:val="center"/>
              <w:rPr>
                <w:rFonts w:ascii="Calibri" w:eastAsia="Calibri" w:hAnsi="Calibri"/>
                <w:b/>
                <w:bCs/>
                <w:caps/>
                <w:color w:val="000080"/>
                <w:kern w:val="32"/>
                <w:sz w:val="18"/>
                <w:szCs w:val="18"/>
              </w:rPr>
            </w:pPr>
            <w:r w:rsidRPr="00BE026C">
              <w:rPr>
                <w:rFonts w:ascii="Calibri" w:eastAsia="Calibri" w:hAnsi="Calibri"/>
                <w:b/>
                <w:sz w:val="18"/>
                <w:szCs w:val="18"/>
              </w:rPr>
              <w:t>Status at MTR</w:t>
            </w:r>
          </w:p>
        </w:tc>
      </w:tr>
      <w:tr w:rsidR="00CF21F8" w:rsidRPr="00BE026C" w14:paraId="7E413100" w14:textId="77777777" w:rsidTr="00CF21F8">
        <w:trPr>
          <w:trHeight w:val="901"/>
        </w:trPr>
        <w:tc>
          <w:tcPr>
            <w:tcW w:w="1340" w:type="dxa"/>
            <w:tcBorders>
              <w:top w:val="single" w:sz="8" w:space="0" w:color="000000"/>
              <w:left w:val="single" w:sz="8" w:space="0" w:color="000000"/>
              <w:bottom w:val="single" w:sz="8" w:space="0" w:color="000000"/>
              <w:right w:val="single" w:sz="8" w:space="0" w:color="000000"/>
            </w:tcBorders>
            <w:shd w:val="clear" w:color="auto" w:fill="auto"/>
          </w:tcPr>
          <w:p w14:paraId="0E6FA669" w14:textId="77777777" w:rsidR="007C01EB" w:rsidRPr="00BE026C" w:rsidRDefault="007C01EB" w:rsidP="004555A6">
            <w:pPr>
              <w:spacing w:line="240" w:lineRule="auto"/>
              <w:ind w:left="80"/>
              <w:jc w:val="left"/>
              <w:rPr>
                <w:rFonts w:ascii="Calibri" w:hAnsi="Calibri"/>
                <w:sz w:val="18"/>
                <w:szCs w:val="18"/>
              </w:rPr>
            </w:pPr>
            <w:r w:rsidRPr="00BE026C">
              <w:rPr>
                <w:rFonts w:ascii="Calibri" w:hAnsi="Calibri"/>
                <w:sz w:val="18"/>
                <w:szCs w:val="18"/>
              </w:rPr>
              <w:t xml:space="preserve">Indicator 1.2.3: </w:t>
            </w:r>
          </w:p>
          <w:p w14:paraId="6C4FBBE5" w14:textId="77777777" w:rsidR="004555A6" w:rsidRPr="00BE026C" w:rsidRDefault="004555A6" w:rsidP="00CF21F8">
            <w:pPr>
              <w:widowControl w:val="0"/>
              <w:autoSpaceDE w:val="0"/>
              <w:autoSpaceDN w:val="0"/>
              <w:adjustRightInd w:val="0"/>
              <w:spacing w:line="240" w:lineRule="auto"/>
              <w:ind w:left="80"/>
              <w:jc w:val="left"/>
              <w:rPr>
                <w:rFonts w:ascii="Calibri" w:hAnsi="Calibri"/>
                <w:sz w:val="18"/>
                <w:szCs w:val="18"/>
              </w:rPr>
            </w:pPr>
          </w:p>
          <w:p w14:paraId="49E83168" w14:textId="77777777" w:rsidR="007C01EB" w:rsidRPr="00BE026C" w:rsidRDefault="007C01EB" w:rsidP="00CF21F8">
            <w:pPr>
              <w:widowControl w:val="0"/>
              <w:autoSpaceDE w:val="0"/>
              <w:autoSpaceDN w:val="0"/>
              <w:adjustRightInd w:val="0"/>
              <w:spacing w:line="240" w:lineRule="auto"/>
              <w:ind w:left="80"/>
              <w:jc w:val="left"/>
              <w:rPr>
                <w:rFonts w:ascii="Calibri" w:hAnsi="Calibri"/>
                <w:sz w:val="18"/>
                <w:szCs w:val="18"/>
                <w:highlight w:val="yellow"/>
              </w:rPr>
            </w:pPr>
            <w:r w:rsidRPr="00BE026C">
              <w:rPr>
                <w:rFonts w:ascii="Calibri" w:hAnsi="Calibri"/>
                <w:sz w:val="18"/>
                <w:szCs w:val="18"/>
              </w:rPr>
              <w:t>Number of additional people provided with access to safe water supply and basic sanitation services given existing and projected climate change</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BC4E4D" w14:textId="77777777" w:rsidR="007C01EB" w:rsidRPr="00BE026C" w:rsidRDefault="007C01EB" w:rsidP="00542989">
            <w:pPr>
              <w:pStyle w:val="ListParagraph"/>
              <w:numPr>
                <w:ilvl w:val="0"/>
                <w:numId w:val="41"/>
              </w:numPr>
              <w:spacing w:after="0" w:line="240" w:lineRule="auto"/>
              <w:ind w:left="62" w:hanging="90"/>
              <w:rPr>
                <w:sz w:val="18"/>
              </w:rPr>
            </w:pPr>
            <w:r w:rsidRPr="00BE026C">
              <w:rPr>
                <w:sz w:val="18"/>
              </w:rPr>
              <w:t>Type and level: 0 (aside already existing local coping mechanism)</w:t>
            </w:r>
          </w:p>
          <w:p w14:paraId="3214D2EA" w14:textId="77777777" w:rsidR="007C01EB" w:rsidRPr="00BE026C" w:rsidRDefault="007C01EB" w:rsidP="00CF21F8">
            <w:pPr>
              <w:widowControl w:val="0"/>
              <w:autoSpaceDE w:val="0"/>
              <w:autoSpaceDN w:val="0"/>
              <w:adjustRightInd w:val="0"/>
              <w:spacing w:line="240" w:lineRule="auto"/>
              <w:jc w:val="left"/>
              <w:rPr>
                <w:rFonts w:ascii="Calibri" w:hAnsi="Calibri"/>
                <w:sz w:val="18"/>
                <w:szCs w:val="18"/>
                <w:highlight w:val="yellow"/>
              </w:rPr>
            </w:pPr>
          </w:p>
        </w:tc>
        <w:tc>
          <w:tcPr>
            <w:tcW w:w="1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EC270F" w14:textId="5332C08C" w:rsidR="007C01EB" w:rsidRPr="00BE026C" w:rsidRDefault="007C01EB" w:rsidP="00542989">
            <w:pPr>
              <w:pStyle w:val="ListParagraph"/>
              <w:numPr>
                <w:ilvl w:val="0"/>
                <w:numId w:val="41"/>
              </w:numPr>
              <w:spacing w:after="0" w:line="240" w:lineRule="auto"/>
              <w:ind w:left="62" w:hanging="90"/>
              <w:rPr>
                <w:sz w:val="18"/>
              </w:rPr>
            </w:pPr>
            <w:r w:rsidRPr="00BE026C">
              <w:rPr>
                <w:sz w:val="18"/>
              </w:rPr>
              <w:t>5000 at intervention sites in Freetown and three districts</w:t>
            </w:r>
          </w:p>
          <w:p w14:paraId="75A3524C" w14:textId="77777777" w:rsidR="007C01EB" w:rsidRPr="00BE026C" w:rsidRDefault="007C01EB" w:rsidP="00CF21F8">
            <w:pPr>
              <w:spacing w:line="240" w:lineRule="auto"/>
              <w:jc w:val="left"/>
              <w:rPr>
                <w:rFonts w:ascii="Calibri" w:eastAsia="Calibri" w:hAnsi="Calibri"/>
                <w:sz w:val="18"/>
                <w:szCs w:val="18"/>
                <w:highlight w:val="yellow"/>
              </w:rPr>
            </w:pPr>
          </w:p>
        </w:tc>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BBBA9B" w14:textId="63713DB5" w:rsidR="00373C7D" w:rsidRPr="00855895" w:rsidRDefault="00373C7D" w:rsidP="00373C7D">
            <w:pPr>
              <w:spacing w:line="240" w:lineRule="auto"/>
              <w:jc w:val="left"/>
              <w:rPr>
                <w:b/>
                <w:sz w:val="18"/>
                <w:szCs w:val="18"/>
              </w:rPr>
            </w:pPr>
            <w:r w:rsidRPr="00855895">
              <w:rPr>
                <w:b/>
                <w:sz w:val="18"/>
                <w:szCs w:val="18"/>
              </w:rPr>
              <w:t>The PIR 2018 states as follows:</w:t>
            </w:r>
          </w:p>
          <w:p w14:paraId="15992460" w14:textId="77777777" w:rsidR="003F242B" w:rsidRPr="00BE026C" w:rsidRDefault="002918D0" w:rsidP="00542989">
            <w:pPr>
              <w:pStyle w:val="ListParagraph"/>
              <w:numPr>
                <w:ilvl w:val="0"/>
                <w:numId w:val="41"/>
              </w:numPr>
              <w:spacing w:after="0" w:line="240" w:lineRule="auto"/>
              <w:ind w:left="62" w:hanging="90"/>
              <w:rPr>
                <w:sz w:val="18"/>
                <w:szCs w:val="18"/>
              </w:rPr>
            </w:pPr>
            <w:r w:rsidRPr="00BE026C">
              <w:rPr>
                <w:sz w:val="18"/>
                <w:szCs w:val="18"/>
              </w:rPr>
              <w:t>A</w:t>
            </w:r>
            <w:r w:rsidR="003F242B" w:rsidRPr="00BE026C">
              <w:rPr>
                <w:sz w:val="18"/>
                <w:szCs w:val="18"/>
              </w:rPr>
              <w:t xml:space="preserve">bout 12,000 </w:t>
            </w:r>
            <w:r w:rsidRPr="00BE026C">
              <w:rPr>
                <w:sz w:val="18"/>
                <w:szCs w:val="18"/>
              </w:rPr>
              <w:t>additional</w:t>
            </w:r>
            <w:r w:rsidR="003F242B" w:rsidRPr="00BE026C">
              <w:rPr>
                <w:sz w:val="18"/>
                <w:szCs w:val="18"/>
              </w:rPr>
              <w:t xml:space="preserve"> </w:t>
            </w:r>
            <w:r w:rsidRPr="00BE026C">
              <w:rPr>
                <w:sz w:val="18"/>
                <w:szCs w:val="18"/>
              </w:rPr>
              <w:t>people</w:t>
            </w:r>
            <w:r w:rsidR="003F242B" w:rsidRPr="00BE026C">
              <w:rPr>
                <w:sz w:val="18"/>
                <w:szCs w:val="18"/>
              </w:rPr>
              <w:t xml:space="preserve"> will now have access to safe drinki</w:t>
            </w:r>
            <w:r w:rsidRPr="00BE026C">
              <w:rPr>
                <w:sz w:val="18"/>
                <w:szCs w:val="18"/>
              </w:rPr>
              <w:t>ng water as a result of</w:t>
            </w:r>
            <w:r w:rsidR="003F242B" w:rsidRPr="00BE026C">
              <w:rPr>
                <w:sz w:val="18"/>
                <w:szCs w:val="18"/>
              </w:rPr>
              <w:t xml:space="preserve"> the interve</w:t>
            </w:r>
            <w:r w:rsidRPr="00BE026C">
              <w:rPr>
                <w:sz w:val="18"/>
                <w:szCs w:val="18"/>
              </w:rPr>
              <w:t>ntions of the project</w:t>
            </w:r>
          </w:p>
          <w:p w14:paraId="2F15269B" w14:textId="77777777" w:rsidR="003F242B" w:rsidRPr="00BE026C" w:rsidRDefault="003F242B" w:rsidP="00542989">
            <w:pPr>
              <w:pStyle w:val="ListParagraph"/>
              <w:numPr>
                <w:ilvl w:val="0"/>
                <w:numId w:val="41"/>
              </w:numPr>
              <w:spacing w:after="0" w:line="240" w:lineRule="auto"/>
              <w:ind w:left="62" w:hanging="90"/>
              <w:rPr>
                <w:sz w:val="18"/>
                <w:szCs w:val="18"/>
              </w:rPr>
            </w:pPr>
            <w:r w:rsidRPr="00BE026C">
              <w:rPr>
                <w:sz w:val="18"/>
                <w:szCs w:val="18"/>
              </w:rPr>
              <w:t xml:space="preserve">A total number of 12 boreholes have been provided and 12 more are presently under construction.; </w:t>
            </w:r>
          </w:p>
          <w:p w14:paraId="5976D6D5" w14:textId="77777777" w:rsidR="007C01EB" w:rsidRPr="00BE026C" w:rsidRDefault="003F242B" w:rsidP="00542989">
            <w:pPr>
              <w:pStyle w:val="ListParagraph"/>
              <w:numPr>
                <w:ilvl w:val="0"/>
                <w:numId w:val="41"/>
              </w:numPr>
              <w:spacing w:after="0" w:line="240" w:lineRule="auto"/>
              <w:ind w:left="62" w:hanging="90"/>
              <w:rPr>
                <w:sz w:val="18"/>
                <w:szCs w:val="18"/>
              </w:rPr>
            </w:pPr>
            <w:r w:rsidRPr="00BE026C">
              <w:rPr>
                <w:sz w:val="18"/>
                <w:szCs w:val="18"/>
              </w:rPr>
              <w:t>5 rain</w:t>
            </w:r>
            <w:r w:rsidR="002918D0" w:rsidRPr="00BE026C">
              <w:rPr>
                <w:sz w:val="18"/>
                <w:szCs w:val="18"/>
              </w:rPr>
              <w:t xml:space="preserve"> </w:t>
            </w:r>
            <w:r w:rsidRPr="00BE026C">
              <w:rPr>
                <w:sz w:val="18"/>
                <w:szCs w:val="18"/>
              </w:rPr>
              <w:t>water</w:t>
            </w:r>
            <w:r w:rsidR="002918D0" w:rsidRPr="00BE026C">
              <w:rPr>
                <w:sz w:val="18"/>
                <w:szCs w:val="18"/>
              </w:rPr>
              <w:t xml:space="preserve"> </w:t>
            </w:r>
            <w:r w:rsidRPr="00BE026C">
              <w:rPr>
                <w:sz w:val="18"/>
                <w:szCs w:val="18"/>
              </w:rPr>
              <w:t>facilities and 5 spring boxes are currently under construction and expected to be completed within the next one month.</w:t>
            </w:r>
          </w:p>
        </w:tc>
        <w:tc>
          <w:tcPr>
            <w:tcW w:w="235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tcPr>
          <w:p w14:paraId="3F1C9101" w14:textId="6CA81F75" w:rsidR="00CF21F8" w:rsidRPr="00BE026C" w:rsidRDefault="00CF21F8" w:rsidP="00542989">
            <w:pPr>
              <w:pStyle w:val="ListParagraph"/>
              <w:numPr>
                <w:ilvl w:val="0"/>
                <w:numId w:val="41"/>
              </w:numPr>
              <w:spacing w:after="0" w:line="240" w:lineRule="auto"/>
              <w:ind w:left="62" w:hanging="90"/>
              <w:rPr>
                <w:sz w:val="18"/>
                <w:szCs w:val="18"/>
              </w:rPr>
            </w:pPr>
            <w:r w:rsidRPr="00BE026C">
              <w:rPr>
                <w:sz w:val="18"/>
                <w:szCs w:val="18"/>
              </w:rPr>
              <w:t>Establishment of the some of the pilots has been completed. However, only 5 (out of 12 pilots completed) are working satisfactorily</w:t>
            </w:r>
            <w:r w:rsidR="002D653F">
              <w:rPr>
                <w:sz w:val="18"/>
                <w:szCs w:val="18"/>
              </w:rPr>
              <w:t xml:space="preserve"> providing water to about 8000 additional people</w:t>
            </w:r>
          </w:p>
          <w:p w14:paraId="45F3B538" w14:textId="77777777" w:rsidR="00CF21F8" w:rsidRPr="00BE026C" w:rsidRDefault="00CF21F8" w:rsidP="00542989">
            <w:pPr>
              <w:pStyle w:val="ListParagraph"/>
              <w:numPr>
                <w:ilvl w:val="0"/>
                <w:numId w:val="41"/>
              </w:numPr>
              <w:spacing w:after="0" w:line="240" w:lineRule="auto"/>
              <w:ind w:left="62" w:hanging="90"/>
              <w:rPr>
                <w:sz w:val="18"/>
                <w:szCs w:val="18"/>
              </w:rPr>
            </w:pPr>
            <w:r w:rsidRPr="00BE026C">
              <w:rPr>
                <w:sz w:val="18"/>
                <w:szCs w:val="18"/>
              </w:rPr>
              <w:t>Work for establishment of other pilots is underway, at are different stages of completion.</w:t>
            </w:r>
          </w:p>
          <w:p w14:paraId="317C07BA" w14:textId="77777777" w:rsidR="007C01EB" w:rsidRPr="00BE026C" w:rsidRDefault="00CF21F8" w:rsidP="00542989">
            <w:pPr>
              <w:pStyle w:val="ListParagraph"/>
              <w:numPr>
                <w:ilvl w:val="0"/>
                <w:numId w:val="41"/>
              </w:numPr>
              <w:spacing w:after="0" w:line="240" w:lineRule="auto"/>
              <w:ind w:left="62" w:hanging="90"/>
              <w:rPr>
                <w:sz w:val="18"/>
                <w:szCs w:val="18"/>
              </w:rPr>
            </w:pPr>
            <w:r w:rsidRPr="00BE026C">
              <w:rPr>
                <w:sz w:val="18"/>
                <w:szCs w:val="18"/>
              </w:rPr>
              <w:t>For the pilots under construction there are some visible technical issues and problems</w:t>
            </w:r>
          </w:p>
        </w:tc>
      </w:tr>
    </w:tbl>
    <w:p w14:paraId="2601C350" w14:textId="6C7410D3" w:rsidR="00C55F4B" w:rsidRPr="00BE026C" w:rsidRDefault="008C175A" w:rsidP="005C28C3">
      <w:pPr>
        <w:spacing w:before="100" w:beforeAutospacing="1" w:line="240" w:lineRule="auto"/>
        <w:rPr>
          <w:rFonts w:ascii="Calibri" w:hAnsi="Calibri"/>
        </w:rPr>
      </w:pPr>
      <w:r w:rsidRPr="00BE026C">
        <w:rPr>
          <w:rFonts w:ascii="Calibri" w:hAnsi="Calibri"/>
        </w:rPr>
        <w:t xml:space="preserve">Considering the </w:t>
      </w:r>
      <w:r w:rsidR="00323D21" w:rsidRPr="00BE026C">
        <w:rPr>
          <w:rFonts w:ascii="Calibri" w:hAnsi="Calibri"/>
        </w:rPr>
        <w:t xml:space="preserve">status of implementation of the pilot projects and the </w:t>
      </w:r>
      <w:r w:rsidRPr="00BE026C">
        <w:rPr>
          <w:rFonts w:ascii="Calibri" w:hAnsi="Calibri"/>
        </w:rPr>
        <w:t xml:space="preserve">performance of the </w:t>
      </w:r>
      <w:r w:rsidR="00323D21" w:rsidRPr="00BE026C">
        <w:rPr>
          <w:rFonts w:ascii="Calibri" w:hAnsi="Calibri"/>
        </w:rPr>
        <w:t>pilots already implemented, t</w:t>
      </w:r>
      <w:r w:rsidRPr="00BE026C">
        <w:rPr>
          <w:rFonts w:ascii="Calibri" w:hAnsi="Calibri"/>
        </w:rPr>
        <w:t xml:space="preserve">he </w:t>
      </w:r>
      <w:r w:rsidR="002C0D68" w:rsidRPr="00BE026C">
        <w:rPr>
          <w:rFonts w:ascii="Calibri" w:hAnsi="Calibri"/>
          <w:b/>
        </w:rPr>
        <w:t xml:space="preserve">progress towards achievement of the results for Outcome 2 of the project has been rated as </w:t>
      </w:r>
      <w:r w:rsidR="00323D21" w:rsidRPr="00BE026C">
        <w:rPr>
          <w:rFonts w:ascii="Calibri" w:hAnsi="Calibri"/>
          <w:b/>
        </w:rPr>
        <w:t>Moderately Satisfactory (MS</w:t>
      </w:r>
      <w:r w:rsidR="00323D21" w:rsidRPr="00BE026C">
        <w:rPr>
          <w:rFonts w:ascii="Calibri" w:hAnsi="Calibri"/>
        </w:rPr>
        <w:t>)</w:t>
      </w:r>
      <w:r w:rsidRPr="00BE026C">
        <w:rPr>
          <w:rFonts w:ascii="Calibri" w:hAnsi="Calibri"/>
        </w:rPr>
        <w:t>.</w:t>
      </w:r>
      <w:r w:rsidR="00323D21" w:rsidRPr="00BE026C">
        <w:rPr>
          <w:rFonts w:ascii="Calibri" w:hAnsi="Calibri"/>
        </w:rPr>
        <w:t xml:space="preserve"> This is considering the fact that in-spite of </w:t>
      </w:r>
      <w:r w:rsidR="001C1985">
        <w:rPr>
          <w:rFonts w:ascii="Calibri" w:hAnsi="Calibri"/>
        </w:rPr>
        <w:t>the partial operational</w:t>
      </w:r>
      <w:r w:rsidR="00323D21" w:rsidRPr="00BE026C">
        <w:rPr>
          <w:rFonts w:ascii="Calibri" w:hAnsi="Calibri"/>
        </w:rPr>
        <w:t xml:space="preserve"> performance of the pilots the target value of the indicator provided in the results frame-work is expected to be achieved.</w:t>
      </w:r>
      <w:r w:rsidRPr="00BE026C">
        <w:rPr>
          <w:rFonts w:ascii="Calibri" w:hAnsi="Calibri"/>
        </w:rPr>
        <w:t xml:space="preserve"> </w:t>
      </w:r>
    </w:p>
    <w:p w14:paraId="2CAEA6B6" w14:textId="77777777" w:rsidR="00AB6B74" w:rsidRPr="00BE026C" w:rsidRDefault="004A390A" w:rsidP="005C28C3">
      <w:pPr>
        <w:pStyle w:val="Heading3"/>
        <w:spacing w:before="100" w:beforeAutospacing="1" w:after="0" w:line="240" w:lineRule="auto"/>
        <w:ind w:left="450" w:hanging="450"/>
        <w:rPr>
          <w:rFonts w:ascii="Calibri" w:hAnsi="Calibri" w:cs="Times New Roman"/>
        </w:rPr>
      </w:pPr>
      <w:r w:rsidRPr="00BE026C">
        <w:rPr>
          <w:rFonts w:ascii="Calibri" w:hAnsi="Calibri" w:cs="Times New Roman"/>
        </w:rPr>
        <w:t xml:space="preserve"> </w:t>
      </w:r>
      <w:bookmarkStart w:id="43" w:name="_Toc532909636"/>
      <w:r w:rsidR="000F7B94" w:rsidRPr="00BE026C">
        <w:rPr>
          <w:rFonts w:ascii="Calibri" w:hAnsi="Calibri" w:cs="Times New Roman"/>
        </w:rPr>
        <w:t>Progress towards attainment of Project Objectives</w:t>
      </w:r>
      <w:bookmarkEnd w:id="43"/>
    </w:p>
    <w:p w14:paraId="433E5501" w14:textId="77777777" w:rsidR="00204A03" w:rsidRPr="00BE026C" w:rsidRDefault="00204A03" w:rsidP="005C28C3">
      <w:pPr>
        <w:spacing w:before="100" w:beforeAutospacing="1" w:line="240" w:lineRule="auto"/>
        <w:rPr>
          <w:rFonts w:ascii="Calibri" w:hAnsi="Calibri"/>
          <w:b/>
          <w:bCs/>
          <w:sz w:val="20"/>
          <w:szCs w:val="20"/>
          <w:lang w:eastAsia="en-US"/>
        </w:rPr>
      </w:pPr>
      <w:r w:rsidRPr="00BE026C">
        <w:rPr>
          <w:rFonts w:ascii="Calibri" w:hAnsi="Calibri"/>
          <w:b/>
          <w:bCs/>
          <w:sz w:val="20"/>
          <w:szCs w:val="20"/>
          <w:lang w:eastAsia="en-US"/>
        </w:rPr>
        <w:t xml:space="preserve">Project Objective: Enhance the adaptive capacity of decision-makers in the public and private sector involved in water provision to plan for and respond to climate change risks on water resources. </w:t>
      </w:r>
    </w:p>
    <w:p w14:paraId="494FECBE" w14:textId="36EA653D" w:rsidR="008433C0" w:rsidRPr="005F4417" w:rsidRDefault="00646E09" w:rsidP="00646E09">
      <w:pPr>
        <w:spacing w:before="100" w:beforeAutospacing="1" w:line="240" w:lineRule="auto"/>
        <w:rPr>
          <w:rFonts w:ascii="Calibri" w:hAnsi="Calibri"/>
        </w:rPr>
      </w:pPr>
      <w:r w:rsidRPr="005F4417">
        <w:rPr>
          <w:rFonts w:ascii="Calibri" w:eastAsia="Calibri" w:hAnsi="Calibri"/>
        </w:rPr>
        <w:t>Table 1</w:t>
      </w:r>
      <w:r w:rsidR="00326D9E">
        <w:rPr>
          <w:rFonts w:ascii="Calibri" w:eastAsia="Calibri" w:hAnsi="Calibri"/>
        </w:rPr>
        <w:t>1</w:t>
      </w:r>
      <w:r w:rsidRPr="005F4417">
        <w:rPr>
          <w:rFonts w:ascii="Calibri" w:eastAsia="Calibri" w:hAnsi="Calibri"/>
        </w:rPr>
        <w:t xml:space="preserve"> provides an overview of progress towards results for Project Objectives against the set of indicators (as per results framework). </w:t>
      </w:r>
      <w:r w:rsidRPr="005F4417">
        <w:rPr>
          <w:rFonts w:ascii="Calibri" w:hAnsi="Calibri"/>
        </w:rPr>
        <w:t xml:space="preserve">The assessment regarding progress towards attainment of the Outcomes needs to be carried out keeping in mind the status of </w:t>
      </w:r>
      <w:r w:rsidR="008433C0" w:rsidRPr="005F4417">
        <w:rPr>
          <w:rFonts w:ascii="Calibri" w:hAnsi="Calibri"/>
        </w:rPr>
        <w:t xml:space="preserve">the progress towards results </w:t>
      </w:r>
      <w:r w:rsidRPr="005F4417">
        <w:rPr>
          <w:rFonts w:ascii="Calibri" w:hAnsi="Calibri"/>
        </w:rPr>
        <w:t xml:space="preserve">of </w:t>
      </w:r>
      <w:r w:rsidR="008433C0" w:rsidRPr="005F4417">
        <w:rPr>
          <w:rFonts w:ascii="Calibri" w:hAnsi="Calibri"/>
        </w:rPr>
        <w:t xml:space="preserve">indicators / targets as well as keeping in mind the progress towards results for the two Outcomes of the project. </w:t>
      </w:r>
      <w:r w:rsidR="00796F04" w:rsidRPr="005F4417">
        <w:rPr>
          <w:rFonts w:ascii="Calibri" w:hAnsi="Calibri"/>
        </w:rPr>
        <w:t xml:space="preserve">However, as mentioned before, one of the issue with the project design is that the linkages between the two planned Outcomes of the project and the project objective are not that strong. Further, the only indicator (Indicator 2.2.1) to monitor the achievement of the project objectives is one of the indicators for Outcome 1 of the project. </w:t>
      </w:r>
    </w:p>
    <w:p w14:paraId="1A3A05A6" w14:textId="3B97AD4B" w:rsidR="006B31D5" w:rsidRPr="005F4417" w:rsidRDefault="00E14563" w:rsidP="005C28C3">
      <w:pPr>
        <w:widowControl w:val="0"/>
        <w:autoSpaceDE w:val="0"/>
        <w:autoSpaceDN w:val="0"/>
        <w:adjustRightInd w:val="0"/>
        <w:spacing w:before="100" w:beforeAutospacing="1" w:line="240" w:lineRule="auto"/>
        <w:jc w:val="left"/>
        <w:rPr>
          <w:rFonts w:ascii="Calibri" w:hAnsi="Calibri"/>
          <w:b/>
          <w:bCs/>
          <w:lang w:eastAsia="en-US"/>
        </w:rPr>
      </w:pPr>
      <w:r w:rsidRPr="005F4417">
        <w:rPr>
          <w:rFonts w:ascii="Calibri" w:hAnsi="Calibri"/>
          <w:b/>
        </w:rPr>
        <w:t xml:space="preserve">Table </w:t>
      </w:r>
      <w:r w:rsidR="002853F8" w:rsidRPr="005F4417">
        <w:rPr>
          <w:rFonts w:ascii="Calibri" w:hAnsi="Calibri"/>
          <w:b/>
        </w:rPr>
        <w:t>1</w:t>
      </w:r>
      <w:r w:rsidR="00326D9E">
        <w:rPr>
          <w:rFonts w:ascii="Calibri" w:hAnsi="Calibri"/>
          <w:b/>
        </w:rPr>
        <w:t>1</w:t>
      </w:r>
      <w:r w:rsidRPr="005F4417">
        <w:rPr>
          <w:rFonts w:ascii="Calibri" w:hAnsi="Calibri"/>
          <w:b/>
        </w:rPr>
        <w:t xml:space="preserve">: </w:t>
      </w:r>
      <w:r w:rsidR="002651FD" w:rsidRPr="005F4417">
        <w:rPr>
          <w:rFonts w:ascii="Calibri" w:hAnsi="Calibri"/>
          <w:b/>
          <w:bCs/>
          <w:lang w:eastAsia="en-US"/>
        </w:rPr>
        <w:t>Progress Towards Results – Project Objectives</w:t>
      </w:r>
    </w:p>
    <w:tbl>
      <w:tblPr>
        <w:tblW w:w="8990" w:type="dxa"/>
        <w:tblLayout w:type="fixed"/>
        <w:tblCellMar>
          <w:left w:w="0" w:type="dxa"/>
          <w:right w:w="0" w:type="dxa"/>
        </w:tblCellMar>
        <w:tblLook w:val="04A0" w:firstRow="1" w:lastRow="0" w:firstColumn="1" w:lastColumn="0" w:noHBand="0" w:noVBand="1"/>
      </w:tblPr>
      <w:tblGrid>
        <w:gridCol w:w="1070"/>
        <w:gridCol w:w="1980"/>
        <w:gridCol w:w="1710"/>
        <w:gridCol w:w="2700"/>
        <w:gridCol w:w="1530"/>
      </w:tblGrid>
      <w:tr w:rsidR="005F4417" w:rsidRPr="00BE026C" w14:paraId="196AB8D5" w14:textId="77777777" w:rsidTr="005F4417">
        <w:trPr>
          <w:trHeight w:val="548"/>
          <w:tblHeader/>
        </w:trPr>
        <w:tc>
          <w:tcPr>
            <w:tcW w:w="1070" w:type="dxa"/>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3EF775DD" w14:textId="77777777" w:rsidR="00DF2BE5" w:rsidRPr="00BE026C" w:rsidRDefault="00DF2BE5" w:rsidP="004D1F60">
            <w:pPr>
              <w:spacing w:line="240" w:lineRule="auto"/>
              <w:ind w:left="141"/>
              <w:jc w:val="center"/>
              <w:rPr>
                <w:rFonts w:ascii="Calibri" w:eastAsia="Calibri" w:hAnsi="Calibri"/>
                <w:b/>
                <w:sz w:val="18"/>
                <w:szCs w:val="18"/>
              </w:rPr>
            </w:pPr>
            <w:r w:rsidRPr="00BE026C">
              <w:rPr>
                <w:rFonts w:ascii="Calibri" w:eastAsia="Calibri" w:hAnsi="Calibri"/>
                <w:b/>
                <w:sz w:val="18"/>
                <w:szCs w:val="18"/>
              </w:rPr>
              <w:t xml:space="preserve">Indicators </w:t>
            </w:r>
          </w:p>
        </w:tc>
        <w:tc>
          <w:tcPr>
            <w:tcW w:w="198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367180D8" w14:textId="77777777" w:rsidR="00DF2BE5" w:rsidRPr="00BE026C" w:rsidRDefault="00DF2BE5" w:rsidP="00072521">
            <w:pPr>
              <w:spacing w:line="240" w:lineRule="auto"/>
              <w:jc w:val="center"/>
              <w:rPr>
                <w:rFonts w:ascii="Calibri" w:eastAsia="Calibri" w:hAnsi="Calibri"/>
                <w:b/>
                <w:sz w:val="18"/>
                <w:szCs w:val="18"/>
              </w:rPr>
            </w:pPr>
            <w:r w:rsidRPr="00BE026C">
              <w:rPr>
                <w:rFonts w:ascii="Calibri" w:eastAsia="Calibri" w:hAnsi="Calibri"/>
                <w:b/>
                <w:sz w:val="18"/>
                <w:szCs w:val="18"/>
              </w:rPr>
              <w:t>Baseline</w:t>
            </w:r>
          </w:p>
        </w:tc>
        <w:tc>
          <w:tcPr>
            <w:tcW w:w="171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3B68A4FA" w14:textId="77777777" w:rsidR="00DF2BE5" w:rsidRPr="00BE026C" w:rsidRDefault="00DF2BE5" w:rsidP="00072521">
            <w:pPr>
              <w:spacing w:line="240" w:lineRule="auto"/>
              <w:rPr>
                <w:rFonts w:ascii="Calibri" w:eastAsia="Calibri" w:hAnsi="Calibri"/>
                <w:b/>
                <w:bCs/>
                <w:caps/>
                <w:color w:val="000080"/>
                <w:kern w:val="32"/>
                <w:sz w:val="18"/>
                <w:szCs w:val="18"/>
              </w:rPr>
            </w:pPr>
            <w:r w:rsidRPr="00BE026C">
              <w:rPr>
                <w:rFonts w:ascii="Calibri" w:eastAsia="Calibri" w:hAnsi="Calibri"/>
                <w:b/>
                <w:sz w:val="18"/>
                <w:szCs w:val="18"/>
              </w:rPr>
              <w:t>Target</w:t>
            </w:r>
          </w:p>
        </w:tc>
        <w:tc>
          <w:tcPr>
            <w:tcW w:w="270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tcPr>
          <w:p w14:paraId="388DE1BD" w14:textId="675A5F0C" w:rsidR="00DF2BE5" w:rsidRPr="00BE026C" w:rsidRDefault="00DF2BE5" w:rsidP="00072521">
            <w:pPr>
              <w:spacing w:line="240" w:lineRule="auto"/>
              <w:jc w:val="center"/>
              <w:rPr>
                <w:rFonts w:ascii="Calibri" w:eastAsia="Calibri" w:hAnsi="Calibri"/>
                <w:b/>
                <w:bCs/>
                <w:caps/>
                <w:color w:val="000080"/>
                <w:kern w:val="32"/>
                <w:sz w:val="18"/>
                <w:szCs w:val="18"/>
              </w:rPr>
            </w:pPr>
            <w:r w:rsidRPr="00BE026C">
              <w:rPr>
                <w:rFonts w:ascii="Calibri" w:eastAsia="Calibri" w:hAnsi="Calibri"/>
                <w:b/>
                <w:sz w:val="18"/>
                <w:szCs w:val="18"/>
              </w:rPr>
              <w:t>Level at  PIR - 2018</w:t>
            </w:r>
            <w:r w:rsidR="00855895">
              <w:rPr>
                <w:rFonts w:ascii="Calibri" w:eastAsia="Calibri" w:hAnsi="Calibri"/>
                <w:b/>
                <w:sz w:val="18"/>
                <w:szCs w:val="18"/>
              </w:rPr>
              <w:t xml:space="preserve"> (As reported by the project team in the PIR)</w:t>
            </w:r>
          </w:p>
        </w:tc>
        <w:tc>
          <w:tcPr>
            <w:tcW w:w="153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3619DE1C" w14:textId="77777777" w:rsidR="00DF2BE5" w:rsidRPr="00BE026C" w:rsidRDefault="00DF2BE5" w:rsidP="00072521">
            <w:pPr>
              <w:spacing w:line="240" w:lineRule="auto"/>
              <w:jc w:val="center"/>
              <w:rPr>
                <w:rFonts w:ascii="Calibri" w:eastAsia="Calibri" w:hAnsi="Calibri"/>
                <w:b/>
                <w:bCs/>
                <w:caps/>
                <w:color w:val="000080"/>
                <w:kern w:val="32"/>
                <w:sz w:val="18"/>
                <w:szCs w:val="18"/>
              </w:rPr>
            </w:pPr>
            <w:r w:rsidRPr="00BE026C">
              <w:rPr>
                <w:rFonts w:ascii="Calibri" w:eastAsia="Calibri" w:hAnsi="Calibri"/>
                <w:b/>
                <w:sz w:val="18"/>
                <w:szCs w:val="18"/>
              </w:rPr>
              <w:t>Status at MTR</w:t>
            </w:r>
          </w:p>
        </w:tc>
      </w:tr>
      <w:tr w:rsidR="005F4417" w:rsidRPr="00BE026C" w14:paraId="6A218EDB" w14:textId="77777777" w:rsidTr="005F4417">
        <w:trPr>
          <w:trHeight w:val="4798"/>
        </w:trPr>
        <w:tc>
          <w:tcPr>
            <w:tcW w:w="1070" w:type="dxa"/>
            <w:tcBorders>
              <w:top w:val="single" w:sz="8" w:space="0" w:color="000000"/>
              <w:left w:val="single" w:sz="8" w:space="0" w:color="000000"/>
              <w:bottom w:val="single" w:sz="8" w:space="0" w:color="000000"/>
              <w:right w:val="single" w:sz="8" w:space="0" w:color="000000"/>
            </w:tcBorders>
            <w:shd w:val="clear" w:color="auto" w:fill="auto"/>
          </w:tcPr>
          <w:p w14:paraId="2E4182FF" w14:textId="77777777" w:rsidR="00DF2BE5" w:rsidRPr="00BE026C" w:rsidRDefault="00DF2BE5" w:rsidP="00072521">
            <w:pPr>
              <w:spacing w:line="240" w:lineRule="auto"/>
              <w:jc w:val="left"/>
              <w:rPr>
                <w:rFonts w:ascii="Calibri" w:hAnsi="Calibri"/>
                <w:sz w:val="18"/>
                <w:szCs w:val="18"/>
              </w:rPr>
            </w:pPr>
            <w:r w:rsidRPr="00BE026C">
              <w:rPr>
                <w:rFonts w:ascii="Calibri" w:hAnsi="Calibri"/>
                <w:sz w:val="18"/>
                <w:szCs w:val="18"/>
              </w:rPr>
              <w:t xml:space="preserve">Indicator 2.2.1: </w:t>
            </w:r>
          </w:p>
          <w:p w14:paraId="224B2C48" w14:textId="77777777" w:rsidR="004D1F60" w:rsidRPr="00BE026C" w:rsidRDefault="004D1F60" w:rsidP="00072521">
            <w:pPr>
              <w:pStyle w:val="TableText1"/>
              <w:ind w:left="0" w:firstLine="0"/>
              <w:rPr>
                <w:rFonts w:ascii="Calibri" w:hAnsi="Calibri"/>
              </w:rPr>
            </w:pPr>
          </w:p>
          <w:p w14:paraId="38EE901C" w14:textId="77777777" w:rsidR="00DF2BE5" w:rsidRPr="00BE026C" w:rsidRDefault="005F4417" w:rsidP="00072521">
            <w:pPr>
              <w:pStyle w:val="TableText1"/>
              <w:ind w:left="0" w:firstLine="0"/>
              <w:rPr>
                <w:rFonts w:ascii="Calibri" w:hAnsi="Calibri"/>
              </w:rPr>
            </w:pPr>
            <w:r w:rsidRPr="005F4417">
              <w:rPr>
                <w:rFonts w:ascii="Calibri" w:hAnsi="Calibri"/>
              </w:rPr>
              <w:t>No. and type of targeted institutions with increased adaptive capacity to reduce risks of and responses to climate variability.</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1B66BA" w14:textId="77777777" w:rsidR="008C233F" w:rsidRPr="00BE026C" w:rsidRDefault="00DF2BE5" w:rsidP="00542989">
            <w:pPr>
              <w:pStyle w:val="ListParagraph"/>
              <w:numPr>
                <w:ilvl w:val="0"/>
                <w:numId w:val="41"/>
              </w:numPr>
              <w:spacing w:after="0" w:line="240" w:lineRule="auto"/>
              <w:ind w:left="62" w:hanging="90"/>
              <w:rPr>
                <w:sz w:val="18"/>
              </w:rPr>
            </w:pPr>
            <w:r w:rsidRPr="00BE026C">
              <w:rPr>
                <w:sz w:val="18"/>
              </w:rPr>
              <w:t xml:space="preserve">Technocrats from MWR and EPA in Freetown, but particularly regional technical staffs have extremely limited opportunity for professional updating, and usually find it difficult to address newly emerging technical issues and practices into their ongoing work. </w:t>
            </w:r>
          </w:p>
          <w:p w14:paraId="3D40BE45" w14:textId="77777777" w:rsidR="00DF2BE5" w:rsidRPr="00BE026C" w:rsidRDefault="00DF2BE5" w:rsidP="00542989">
            <w:pPr>
              <w:pStyle w:val="ListParagraph"/>
              <w:numPr>
                <w:ilvl w:val="0"/>
                <w:numId w:val="41"/>
              </w:numPr>
              <w:spacing w:after="0" w:line="240" w:lineRule="auto"/>
              <w:ind w:left="62" w:hanging="90"/>
              <w:rPr>
                <w:sz w:val="18"/>
              </w:rPr>
            </w:pPr>
            <w:r w:rsidRPr="00BE026C">
              <w:rPr>
                <w:sz w:val="18"/>
              </w:rPr>
              <w:t>One of the major limitations is the lack of capacity to deal with climate risks and understandings of managing these risks in the water sector.</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02897" w14:textId="77777777" w:rsidR="00DF2BE5" w:rsidRPr="00BE026C" w:rsidRDefault="00DF2BE5" w:rsidP="00542989">
            <w:pPr>
              <w:pStyle w:val="ListParagraph"/>
              <w:numPr>
                <w:ilvl w:val="0"/>
                <w:numId w:val="41"/>
              </w:numPr>
              <w:spacing w:after="0" w:line="240" w:lineRule="auto"/>
              <w:ind w:left="62" w:hanging="90"/>
              <w:rPr>
                <w:sz w:val="18"/>
              </w:rPr>
            </w:pPr>
            <w:r w:rsidRPr="00BE026C">
              <w:rPr>
                <w:sz w:val="18"/>
              </w:rPr>
              <w:t>At least capacities of 2 line ministries and 2 Districts Council to mainstream adaptation concerns within water policies and local development plans are strengthened</w:t>
            </w:r>
          </w:p>
          <w:p w14:paraId="07B22CA8" w14:textId="77777777" w:rsidR="00DF2BE5" w:rsidRPr="00BE026C" w:rsidRDefault="00DF2BE5" w:rsidP="00542989">
            <w:pPr>
              <w:pStyle w:val="ListParagraph"/>
              <w:numPr>
                <w:ilvl w:val="0"/>
                <w:numId w:val="41"/>
              </w:numPr>
              <w:spacing w:after="0" w:line="240" w:lineRule="auto"/>
              <w:ind w:left="62" w:hanging="90"/>
              <w:rPr>
                <w:sz w:val="18"/>
              </w:rPr>
            </w:pPr>
            <w:r w:rsidRPr="00BE026C">
              <w:rPr>
                <w:sz w:val="18"/>
              </w:rPr>
              <w:t xml:space="preserve">Capacities of </w:t>
            </w:r>
            <w:r w:rsidR="008C233F" w:rsidRPr="00BE026C">
              <w:rPr>
                <w:sz w:val="18"/>
              </w:rPr>
              <w:t>two research</w:t>
            </w:r>
            <w:r w:rsidRPr="00BE026C">
              <w:rPr>
                <w:sz w:val="18"/>
              </w:rPr>
              <w:t xml:space="preserve"> /training centre to deliver relevant trainings on climate change issues are strengthened</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F21739" w14:textId="2A08CBC8" w:rsidR="0035044C" w:rsidRPr="00855895" w:rsidRDefault="0035044C" w:rsidP="0035044C">
            <w:pPr>
              <w:widowControl w:val="0"/>
              <w:autoSpaceDE w:val="0"/>
              <w:autoSpaceDN w:val="0"/>
              <w:adjustRightInd w:val="0"/>
              <w:spacing w:line="240" w:lineRule="auto"/>
              <w:rPr>
                <w:rFonts w:asciiTheme="minorHAnsi" w:hAnsiTheme="minorHAnsi"/>
                <w:b/>
                <w:sz w:val="18"/>
                <w:szCs w:val="18"/>
              </w:rPr>
            </w:pPr>
            <w:r w:rsidRPr="00855895">
              <w:rPr>
                <w:rFonts w:asciiTheme="minorHAnsi" w:hAnsiTheme="minorHAnsi"/>
                <w:b/>
                <w:sz w:val="18"/>
                <w:szCs w:val="18"/>
              </w:rPr>
              <w:t>The PIR 2018 mentions;</w:t>
            </w:r>
          </w:p>
          <w:p w14:paraId="5967EFFD" w14:textId="77777777" w:rsidR="00996AA4" w:rsidRPr="0035044C" w:rsidRDefault="00C13E1F" w:rsidP="00072521">
            <w:pPr>
              <w:pStyle w:val="ListParagraph"/>
              <w:widowControl w:val="0"/>
              <w:numPr>
                <w:ilvl w:val="0"/>
                <w:numId w:val="31"/>
              </w:numPr>
              <w:autoSpaceDE w:val="0"/>
              <w:autoSpaceDN w:val="0"/>
              <w:adjustRightInd w:val="0"/>
              <w:spacing w:after="0" w:line="240" w:lineRule="auto"/>
              <w:ind w:left="72" w:hanging="180"/>
              <w:rPr>
                <w:rFonts w:asciiTheme="minorHAnsi" w:hAnsiTheme="minorHAnsi"/>
                <w:sz w:val="18"/>
                <w:szCs w:val="18"/>
              </w:rPr>
            </w:pPr>
            <w:r w:rsidRPr="0035044C">
              <w:rPr>
                <w:rFonts w:asciiTheme="minorHAnsi" w:hAnsiTheme="minorHAnsi"/>
                <w:sz w:val="18"/>
                <w:szCs w:val="18"/>
              </w:rPr>
              <w:t xml:space="preserve">Technical staffs </w:t>
            </w:r>
            <w:r w:rsidR="00AB6A18" w:rsidRPr="0035044C">
              <w:rPr>
                <w:rFonts w:asciiTheme="minorHAnsi" w:hAnsiTheme="minorHAnsi"/>
                <w:sz w:val="18"/>
                <w:szCs w:val="18"/>
              </w:rPr>
              <w:t xml:space="preserve">(10 staff) </w:t>
            </w:r>
            <w:r w:rsidRPr="0035044C">
              <w:rPr>
                <w:rFonts w:asciiTheme="minorHAnsi" w:hAnsiTheme="minorHAnsi"/>
                <w:sz w:val="18"/>
                <w:szCs w:val="18"/>
              </w:rPr>
              <w:t xml:space="preserve">from </w:t>
            </w:r>
            <w:r w:rsidR="00AB6A18" w:rsidRPr="0035044C">
              <w:rPr>
                <w:rFonts w:asciiTheme="minorHAnsi" w:hAnsiTheme="minorHAnsi"/>
                <w:sz w:val="18"/>
                <w:szCs w:val="18"/>
              </w:rPr>
              <w:t>MWR</w:t>
            </w:r>
            <w:r w:rsidRPr="0035044C">
              <w:rPr>
                <w:rFonts w:asciiTheme="minorHAnsi" w:hAnsiTheme="minorHAnsi"/>
                <w:sz w:val="18"/>
                <w:szCs w:val="18"/>
              </w:rPr>
              <w:t xml:space="preserve"> and three District Councils </w:t>
            </w:r>
            <w:r w:rsidR="00AB6A18" w:rsidRPr="0035044C">
              <w:rPr>
                <w:rFonts w:asciiTheme="minorHAnsi" w:hAnsiTheme="minorHAnsi"/>
                <w:sz w:val="18"/>
                <w:szCs w:val="18"/>
              </w:rPr>
              <w:t>(1 staff) have</w:t>
            </w:r>
            <w:r w:rsidRPr="0035044C">
              <w:rPr>
                <w:rFonts w:asciiTheme="minorHAnsi" w:hAnsiTheme="minorHAnsi"/>
                <w:sz w:val="18"/>
                <w:szCs w:val="18"/>
              </w:rPr>
              <w:t xml:space="preserve"> increased their understanding of climate risks and issues how to integrate those risks and impacts. with relevant climate risks management, guidelines and tools that affect water supply in Freetown and the rural communities.  They were exposed to lectures, case study, group work, presentations, etc</w:t>
            </w:r>
            <w:r w:rsidR="00AB6A18" w:rsidRPr="0035044C">
              <w:rPr>
                <w:rFonts w:asciiTheme="minorHAnsi" w:hAnsiTheme="minorHAnsi"/>
                <w:sz w:val="18"/>
                <w:szCs w:val="18"/>
              </w:rPr>
              <w:t>. on tools and guideline</w:t>
            </w:r>
            <w:r w:rsidR="00996AA4" w:rsidRPr="0035044C">
              <w:rPr>
                <w:rFonts w:asciiTheme="minorHAnsi" w:hAnsiTheme="minorHAnsi"/>
                <w:sz w:val="18"/>
                <w:szCs w:val="18"/>
              </w:rPr>
              <w:t xml:space="preserve"> on climate risk management.</w:t>
            </w:r>
          </w:p>
          <w:p w14:paraId="036E9747" w14:textId="77777777" w:rsidR="00DF2BE5" w:rsidRPr="00BE026C" w:rsidRDefault="00C13E1F" w:rsidP="00072521">
            <w:pPr>
              <w:pStyle w:val="ListParagraph"/>
              <w:widowControl w:val="0"/>
              <w:numPr>
                <w:ilvl w:val="0"/>
                <w:numId w:val="31"/>
              </w:numPr>
              <w:autoSpaceDE w:val="0"/>
              <w:autoSpaceDN w:val="0"/>
              <w:adjustRightInd w:val="0"/>
              <w:spacing w:after="0" w:line="240" w:lineRule="auto"/>
              <w:ind w:left="72" w:hanging="180"/>
              <w:rPr>
                <w:sz w:val="18"/>
                <w:szCs w:val="18"/>
              </w:rPr>
            </w:pPr>
            <w:r w:rsidRPr="0035044C">
              <w:rPr>
                <w:rFonts w:asciiTheme="minorHAnsi" w:hAnsiTheme="minorHAnsi"/>
                <w:sz w:val="18"/>
                <w:szCs w:val="18"/>
              </w:rPr>
              <w:t>A</w:t>
            </w:r>
            <w:r w:rsidR="00AB6A18" w:rsidRPr="0035044C">
              <w:rPr>
                <w:rFonts w:asciiTheme="minorHAnsi" w:hAnsiTheme="minorHAnsi"/>
                <w:sz w:val="18"/>
                <w:szCs w:val="18"/>
              </w:rPr>
              <w:t xml:space="preserve">ction Plans were also </w:t>
            </w:r>
            <w:r w:rsidRPr="0035044C">
              <w:rPr>
                <w:rFonts w:asciiTheme="minorHAnsi" w:hAnsiTheme="minorHAnsi"/>
                <w:sz w:val="18"/>
                <w:szCs w:val="18"/>
              </w:rPr>
              <w:t>developed by the participants duri</w:t>
            </w:r>
            <w:r w:rsidR="00996AA4" w:rsidRPr="0035044C">
              <w:rPr>
                <w:rFonts w:asciiTheme="minorHAnsi" w:hAnsiTheme="minorHAnsi"/>
                <w:sz w:val="18"/>
                <w:szCs w:val="18"/>
              </w:rPr>
              <w:t>ng the trainings and workshops.</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AE3484" w14:textId="3DB8939D" w:rsidR="00DF2BE5" w:rsidRPr="00BE026C" w:rsidRDefault="004D1F60" w:rsidP="00405C64">
            <w:pPr>
              <w:spacing w:line="240" w:lineRule="auto"/>
              <w:jc w:val="left"/>
              <w:rPr>
                <w:rFonts w:ascii="Calibri" w:eastAsia="Calibri" w:hAnsi="Calibri"/>
                <w:sz w:val="18"/>
                <w:szCs w:val="18"/>
              </w:rPr>
            </w:pPr>
            <w:r w:rsidRPr="00BE026C">
              <w:rPr>
                <w:rFonts w:ascii="Calibri" w:eastAsia="Calibri" w:hAnsi="Calibri"/>
                <w:sz w:val="18"/>
                <w:szCs w:val="18"/>
              </w:rPr>
              <w:t>The work plan for the year 2017 provided for the training of the officials of MWR under Outcome 1.a.</w:t>
            </w:r>
            <w:r w:rsidR="00405C64">
              <w:rPr>
                <w:rFonts w:ascii="Calibri" w:eastAsia="Calibri" w:hAnsi="Calibri"/>
                <w:sz w:val="18"/>
                <w:szCs w:val="18"/>
              </w:rPr>
              <w:t>Accordingly,</w:t>
            </w:r>
            <w:r w:rsidR="00B46D6D">
              <w:rPr>
                <w:rFonts w:ascii="Calibri" w:eastAsia="Calibri" w:hAnsi="Calibri"/>
                <w:sz w:val="18"/>
                <w:szCs w:val="18"/>
              </w:rPr>
              <w:t xml:space="preserve"> a training manual was created and the required training imparted by the consultant (</w:t>
            </w:r>
            <w:r w:rsidR="00B46D6D" w:rsidRPr="00B46D6D">
              <w:rPr>
                <w:rFonts w:ascii="Calibri" w:eastAsia="Calibri" w:hAnsi="Calibri"/>
                <w:sz w:val="18"/>
                <w:szCs w:val="18"/>
              </w:rPr>
              <w:t>INTEGEMS</w:t>
            </w:r>
            <w:r w:rsidR="00B46D6D">
              <w:rPr>
                <w:rFonts w:ascii="Calibri" w:eastAsia="Calibri" w:hAnsi="Calibri"/>
                <w:sz w:val="18"/>
                <w:szCs w:val="18"/>
              </w:rPr>
              <w:t>)</w:t>
            </w:r>
            <w:r w:rsidR="00405C64">
              <w:rPr>
                <w:rFonts w:ascii="Calibri" w:eastAsia="Calibri" w:hAnsi="Calibri"/>
                <w:sz w:val="18"/>
                <w:szCs w:val="18"/>
              </w:rPr>
              <w:t xml:space="preserve"> </w:t>
            </w:r>
            <w:r w:rsidRPr="00BE026C">
              <w:rPr>
                <w:rFonts w:ascii="Calibri" w:eastAsia="Calibri" w:hAnsi="Calibri"/>
                <w:sz w:val="18"/>
                <w:szCs w:val="18"/>
              </w:rPr>
              <w:t>.</w:t>
            </w:r>
          </w:p>
        </w:tc>
      </w:tr>
    </w:tbl>
    <w:p w14:paraId="24725EC6" w14:textId="77777777" w:rsidR="002C1782" w:rsidRPr="00BE026C" w:rsidRDefault="00C45203" w:rsidP="005C28C3">
      <w:pPr>
        <w:spacing w:before="100" w:beforeAutospacing="1" w:line="240" w:lineRule="auto"/>
        <w:rPr>
          <w:rFonts w:ascii="Calibri" w:hAnsi="Calibri"/>
        </w:rPr>
      </w:pPr>
      <w:r w:rsidRPr="00BE026C">
        <w:rPr>
          <w:rFonts w:ascii="Calibri" w:hAnsi="Calibri"/>
        </w:rPr>
        <w:t xml:space="preserve">The progress towards achievement of the targets for the indicators for project objective is </w:t>
      </w:r>
      <w:r w:rsidR="008433C0" w:rsidRPr="00BE026C">
        <w:rPr>
          <w:rFonts w:ascii="Calibri" w:hAnsi="Calibri"/>
        </w:rPr>
        <w:t>not that good. Also the progress towards results for the two Outcomes of the project is also not that good</w:t>
      </w:r>
      <w:r w:rsidRPr="00BE026C">
        <w:rPr>
          <w:rFonts w:ascii="Calibri" w:hAnsi="Calibri"/>
        </w:rPr>
        <w:t xml:space="preserve">. Accordingly, the </w:t>
      </w:r>
      <w:r w:rsidRPr="00BE026C">
        <w:rPr>
          <w:rFonts w:ascii="Calibri" w:hAnsi="Calibri"/>
          <w:b/>
        </w:rPr>
        <w:t xml:space="preserve">progress towards achievement of the ‘Project Objectives’ is rated as </w:t>
      </w:r>
      <w:r w:rsidR="008433C0" w:rsidRPr="00BE026C">
        <w:rPr>
          <w:rFonts w:ascii="Calibri" w:hAnsi="Calibri"/>
          <w:b/>
        </w:rPr>
        <w:t>M</w:t>
      </w:r>
      <w:r w:rsidR="00E96AA0" w:rsidRPr="00BE026C">
        <w:rPr>
          <w:rFonts w:ascii="Calibri" w:hAnsi="Calibri"/>
          <w:b/>
        </w:rPr>
        <w:t>oderately S</w:t>
      </w:r>
      <w:r w:rsidRPr="00BE026C">
        <w:rPr>
          <w:rFonts w:ascii="Calibri" w:hAnsi="Calibri"/>
          <w:b/>
        </w:rPr>
        <w:t>atisfactory</w:t>
      </w:r>
      <w:r w:rsidR="00E96AA0" w:rsidRPr="00BE026C">
        <w:rPr>
          <w:rFonts w:ascii="Calibri" w:hAnsi="Calibri"/>
          <w:b/>
        </w:rPr>
        <w:t xml:space="preserve"> (MS</w:t>
      </w:r>
      <w:r w:rsidR="008433C0" w:rsidRPr="00BE026C">
        <w:rPr>
          <w:rFonts w:ascii="Calibri" w:hAnsi="Calibri"/>
          <w:b/>
        </w:rPr>
        <w:t>)</w:t>
      </w:r>
      <w:r w:rsidRPr="00BE026C">
        <w:rPr>
          <w:rFonts w:ascii="Calibri" w:hAnsi="Calibri"/>
        </w:rPr>
        <w:t>.</w:t>
      </w:r>
    </w:p>
    <w:p w14:paraId="52AA8508" w14:textId="77777777" w:rsidR="00AB39D1" w:rsidRPr="00BE026C" w:rsidRDefault="00AB39D1" w:rsidP="005C28C3">
      <w:pPr>
        <w:pStyle w:val="Heading2"/>
        <w:numPr>
          <w:ilvl w:val="1"/>
          <w:numId w:val="24"/>
        </w:numPr>
        <w:tabs>
          <w:tab w:val="clear" w:pos="2949"/>
        </w:tabs>
        <w:spacing w:before="100" w:beforeAutospacing="1" w:after="0" w:line="240" w:lineRule="auto"/>
        <w:ind w:left="720" w:hanging="720"/>
        <w:rPr>
          <w:rFonts w:ascii="Calibri" w:hAnsi="Calibri" w:cs="Times New Roman"/>
        </w:rPr>
      </w:pPr>
      <w:bookmarkStart w:id="44" w:name="_Toc532909637"/>
      <w:r w:rsidRPr="00BE026C">
        <w:rPr>
          <w:rFonts w:ascii="Calibri" w:hAnsi="Calibri" w:cs="Times New Roman"/>
        </w:rPr>
        <w:t>Project effectiveness</w:t>
      </w:r>
      <w:bookmarkEnd w:id="44"/>
    </w:p>
    <w:p w14:paraId="72BE5919" w14:textId="77777777" w:rsidR="00C01DD4" w:rsidRPr="00BE026C" w:rsidRDefault="00C01DD4" w:rsidP="005C28C3">
      <w:pPr>
        <w:spacing w:before="100" w:beforeAutospacing="1" w:line="240" w:lineRule="auto"/>
        <w:rPr>
          <w:rFonts w:ascii="Calibri" w:hAnsi="Calibri"/>
          <w:b/>
          <w:sz w:val="20"/>
          <w:szCs w:val="20"/>
        </w:rPr>
      </w:pPr>
      <w:r w:rsidRPr="00BE026C">
        <w:rPr>
          <w:rFonts w:ascii="Calibri" w:hAnsi="Calibri"/>
          <w:b/>
          <w:sz w:val="20"/>
          <w:szCs w:val="20"/>
        </w:rPr>
        <w:t>Mid-term review questions (see Annex B)</w:t>
      </w:r>
    </w:p>
    <w:tbl>
      <w:tblPr>
        <w:tblStyle w:val="TableGrid31"/>
        <w:tblW w:w="9090" w:type="dxa"/>
        <w:tblInd w:w="-5" w:type="dxa"/>
        <w:tblBorders>
          <w:insideH w:val="none" w:sz="0" w:space="0" w:color="auto"/>
          <w:insideV w:val="none" w:sz="0" w:space="0" w:color="auto"/>
        </w:tblBorders>
        <w:shd w:val="clear" w:color="auto" w:fill="8DB3E2" w:themeFill="text2" w:themeFillTint="66"/>
        <w:tblLayout w:type="fixed"/>
        <w:tblLook w:val="04A0" w:firstRow="1" w:lastRow="0" w:firstColumn="1" w:lastColumn="0" w:noHBand="0" w:noVBand="1"/>
      </w:tblPr>
      <w:tblGrid>
        <w:gridCol w:w="9090"/>
      </w:tblGrid>
      <w:tr w:rsidR="00C01DD4" w:rsidRPr="00BE026C" w14:paraId="3913DBC3" w14:textId="77777777" w:rsidTr="004D4FE1">
        <w:trPr>
          <w:trHeight w:val="530"/>
        </w:trPr>
        <w:tc>
          <w:tcPr>
            <w:tcW w:w="9090" w:type="dxa"/>
            <w:shd w:val="clear" w:color="auto" w:fill="8DB3E2" w:themeFill="text2" w:themeFillTint="66"/>
          </w:tcPr>
          <w:p w14:paraId="0B6D0215" w14:textId="77777777" w:rsidR="00C01DD4" w:rsidRPr="00BE026C" w:rsidRDefault="00C01DD4"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cs="Times New Roman"/>
                <w:b/>
                <w:sz w:val="18"/>
                <w:szCs w:val="18"/>
              </w:rPr>
            </w:pPr>
            <w:r w:rsidRPr="00BE026C">
              <w:rPr>
                <w:rFonts w:ascii="Calibri" w:hAnsi="Calibri" w:cs="Times New Roman"/>
                <w:b/>
                <w:sz w:val="18"/>
                <w:szCs w:val="18"/>
              </w:rPr>
              <w:t>Are there any barriers to achieving the project objective in the remainder of the project?</w:t>
            </w:r>
          </w:p>
          <w:p w14:paraId="6FF5859D" w14:textId="77777777" w:rsidR="00C01DD4" w:rsidRPr="00BE026C" w:rsidRDefault="00C01DD4"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cs="Times New Roman"/>
                <w:b/>
                <w:sz w:val="18"/>
                <w:szCs w:val="18"/>
              </w:rPr>
            </w:pPr>
            <w:r w:rsidRPr="00BE026C">
              <w:rPr>
                <w:rFonts w:ascii="Calibri" w:hAnsi="Calibri" w:cs="Times New Roman"/>
                <w:b/>
                <w:sz w:val="18"/>
                <w:szCs w:val="18"/>
              </w:rPr>
              <w:t>How the benefits of the project can be further expanded</w:t>
            </w:r>
            <w:r w:rsidR="000B42C5" w:rsidRPr="00BE026C">
              <w:rPr>
                <w:rFonts w:ascii="Calibri" w:hAnsi="Calibri" w:cs="Times New Roman"/>
                <w:b/>
                <w:sz w:val="18"/>
                <w:szCs w:val="18"/>
              </w:rPr>
              <w:t>?</w:t>
            </w:r>
          </w:p>
        </w:tc>
      </w:tr>
    </w:tbl>
    <w:p w14:paraId="49E287E7" w14:textId="77777777" w:rsidR="00DD318F" w:rsidRPr="00BE026C" w:rsidRDefault="00731966" w:rsidP="005C28C3">
      <w:pPr>
        <w:widowControl w:val="0"/>
        <w:tabs>
          <w:tab w:val="left" w:pos="317"/>
        </w:tabs>
        <w:autoSpaceDE w:val="0"/>
        <w:autoSpaceDN w:val="0"/>
        <w:adjustRightInd w:val="0"/>
        <w:spacing w:before="100" w:beforeAutospacing="1" w:line="240" w:lineRule="auto"/>
        <w:rPr>
          <w:rFonts w:ascii="Calibri" w:hAnsi="Calibri"/>
        </w:rPr>
      </w:pPr>
      <w:r w:rsidRPr="00BE026C">
        <w:rPr>
          <w:rFonts w:ascii="Calibri" w:hAnsi="Calibri"/>
        </w:rPr>
        <w:t>T</w:t>
      </w:r>
      <w:r w:rsidR="00F80A8C" w:rsidRPr="00BE026C">
        <w:rPr>
          <w:rFonts w:ascii="Calibri" w:hAnsi="Calibri"/>
        </w:rPr>
        <w:t>he projec</w:t>
      </w:r>
      <w:r w:rsidRPr="00BE026C">
        <w:rPr>
          <w:rFonts w:ascii="Calibri" w:hAnsi="Calibri"/>
        </w:rPr>
        <w:t xml:space="preserve">t is </w:t>
      </w:r>
      <w:r w:rsidR="00401A8C" w:rsidRPr="00BE026C">
        <w:rPr>
          <w:rFonts w:ascii="Calibri" w:hAnsi="Calibri"/>
        </w:rPr>
        <w:t xml:space="preserve">not </w:t>
      </w:r>
      <w:r w:rsidRPr="00BE026C">
        <w:rPr>
          <w:rFonts w:ascii="Calibri" w:hAnsi="Calibri"/>
        </w:rPr>
        <w:t>on track to achieve</w:t>
      </w:r>
      <w:r w:rsidR="00F80A8C" w:rsidRPr="00BE026C">
        <w:rPr>
          <w:rFonts w:ascii="Calibri" w:hAnsi="Calibri"/>
        </w:rPr>
        <w:t xml:space="preserve"> its objectives. </w:t>
      </w:r>
      <w:r w:rsidR="00401A8C" w:rsidRPr="00BE026C">
        <w:rPr>
          <w:rFonts w:ascii="Calibri" w:hAnsi="Calibri"/>
        </w:rPr>
        <w:t xml:space="preserve">This is </w:t>
      </w:r>
      <w:r w:rsidRPr="00BE026C">
        <w:rPr>
          <w:rFonts w:ascii="Calibri" w:hAnsi="Calibri"/>
        </w:rPr>
        <w:t xml:space="preserve">due to </w:t>
      </w:r>
      <w:r w:rsidR="00401A8C" w:rsidRPr="00BE026C">
        <w:rPr>
          <w:rFonts w:ascii="Calibri" w:hAnsi="Calibri"/>
        </w:rPr>
        <w:t xml:space="preserve">the </w:t>
      </w:r>
      <w:r w:rsidRPr="00BE026C">
        <w:rPr>
          <w:rFonts w:ascii="Calibri" w:hAnsi="Calibri"/>
        </w:rPr>
        <w:t>gaps in the performance against</w:t>
      </w:r>
      <w:r w:rsidR="00401A8C" w:rsidRPr="00BE026C">
        <w:rPr>
          <w:rFonts w:ascii="Calibri" w:hAnsi="Calibri"/>
        </w:rPr>
        <w:t xml:space="preserve"> both the </w:t>
      </w:r>
      <w:r w:rsidRPr="00BE026C">
        <w:rPr>
          <w:rFonts w:ascii="Calibri" w:hAnsi="Calibri"/>
        </w:rPr>
        <w:t>Outcome</w:t>
      </w:r>
      <w:r w:rsidR="00401A8C" w:rsidRPr="00BE026C">
        <w:rPr>
          <w:rFonts w:ascii="Calibri" w:hAnsi="Calibri"/>
        </w:rPr>
        <w:t>s</w:t>
      </w:r>
      <w:r w:rsidRPr="00BE026C">
        <w:rPr>
          <w:rFonts w:ascii="Calibri" w:hAnsi="Calibri"/>
        </w:rPr>
        <w:t xml:space="preserve"> of the project</w:t>
      </w:r>
      <w:r w:rsidR="00401A8C" w:rsidRPr="00BE026C">
        <w:rPr>
          <w:rFonts w:ascii="Calibri" w:hAnsi="Calibri"/>
        </w:rPr>
        <w:t xml:space="preserve">. </w:t>
      </w:r>
      <w:r w:rsidR="00DD318F" w:rsidRPr="00BE026C">
        <w:rPr>
          <w:rFonts w:ascii="Calibri" w:hAnsi="Calibri"/>
        </w:rPr>
        <w:t>Also, the linkage between the project objective and the two planned Outcomes of the project is not very stron</w:t>
      </w:r>
      <w:r w:rsidR="00796F04" w:rsidRPr="00BE026C">
        <w:rPr>
          <w:rFonts w:ascii="Calibri" w:hAnsi="Calibri"/>
        </w:rPr>
        <w:t>g. Indicator 2.2.1 (of Outcome 1</w:t>
      </w:r>
      <w:r w:rsidR="00DD318F" w:rsidRPr="00BE026C">
        <w:rPr>
          <w:rFonts w:ascii="Calibri" w:hAnsi="Calibri"/>
        </w:rPr>
        <w:t>)</w:t>
      </w:r>
      <w:r w:rsidR="00796F04" w:rsidRPr="00BE026C">
        <w:rPr>
          <w:rFonts w:ascii="Calibri" w:hAnsi="Calibri"/>
        </w:rPr>
        <w:t xml:space="preserve"> and the indictor for the project objective is the same.</w:t>
      </w:r>
      <w:r w:rsidR="00EF6E57" w:rsidRPr="00BE026C">
        <w:rPr>
          <w:rFonts w:ascii="Calibri" w:hAnsi="Calibri"/>
        </w:rPr>
        <w:t xml:space="preserve"> </w:t>
      </w:r>
    </w:p>
    <w:p w14:paraId="12848E60" w14:textId="77777777" w:rsidR="00EF6E57" w:rsidRDefault="00EF6E57" w:rsidP="005C28C3">
      <w:pPr>
        <w:widowControl w:val="0"/>
        <w:tabs>
          <w:tab w:val="left" w:pos="317"/>
        </w:tabs>
        <w:autoSpaceDE w:val="0"/>
        <w:autoSpaceDN w:val="0"/>
        <w:adjustRightInd w:val="0"/>
        <w:spacing w:before="100" w:beforeAutospacing="1" w:line="240" w:lineRule="auto"/>
        <w:rPr>
          <w:rFonts w:ascii="Calibri" w:hAnsi="Calibri"/>
        </w:rPr>
      </w:pPr>
      <w:r w:rsidRPr="00BE026C">
        <w:rPr>
          <w:rFonts w:ascii="Calibri" w:hAnsi="Calibri"/>
        </w:rPr>
        <w:t>The two</w:t>
      </w:r>
      <w:r w:rsidR="00F80A8C" w:rsidRPr="00BE026C">
        <w:rPr>
          <w:rFonts w:ascii="Calibri" w:hAnsi="Calibri"/>
        </w:rPr>
        <w:t xml:space="preserve"> Outcomes of the p</w:t>
      </w:r>
      <w:r w:rsidR="00C06698" w:rsidRPr="00BE026C">
        <w:rPr>
          <w:rFonts w:ascii="Calibri" w:hAnsi="Calibri"/>
        </w:rPr>
        <w:t>rojects are not</w:t>
      </w:r>
      <w:r w:rsidRPr="00BE026C">
        <w:rPr>
          <w:rFonts w:ascii="Calibri" w:hAnsi="Calibri"/>
        </w:rPr>
        <w:t xml:space="preserve"> support</w:t>
      </w:r>
      <w:r w:rsidR="00C06698" w:rsidRPr="00BE026C">
        <w:rPr>
          <w:rFonts w:ascii="Calibri" w:hAnsi="Calibri"/>
        </w:rPr>
        <w:t>ing</w:t>
      </w:r>
      <w:r w:rsidR="00F80A8C" w:rsidRPr="00BE026C">
        <w:rPr>
          <w:rFonts w:ascii="Calibri" w:hAnsi="Calibri"/>
        </w:rPr>
        <w:t xml:space="preserve"> each other</w:t>
      </w:r>
      <w:r w:rsidR="00C06698" w:rsidRPr="00BE026C">
        <w:rPr>
          <w:rFonts w:ascii="Calibri" w:hAnsi="Calibri"/>
        </w:rPr>
        <w:t xml:space="preserve"> and the project objective</w:t>
      </w:r>
      <w:r w:rsidR="00F80A8C" w:rsidRPr="00BE026C">
        <w:rPr>
          <w:rFonts w:ascii="Calibri" w:hAnsi="Calibri"/>
        </w:rPr>
        <w:t xml:space="preserve">. For example, Outcome 2 of the project was to </w:t>
      </w:r>
      <w:r w:rsidRPr="00BE026C">
        <w:rPr>
          <w:rFonts w:ascii="Calibri" w:hAnsi="Calibri"/>
        </w:rPr>
        <w:t>demonstrate the technol</w:t>
      </w:r>
      <w:r w:rsidR="00C06698" w:rsidRPr="00BE026C">
        <w:rPr>
          <w:rFonts w:ascii="Calibri" w:hAnsi="Calibri"/>
        </w:rPr>
        <w:t>ogies, while the Outcome 1 was to</w:t>
      </w:r>
      <w:r w:rsidRPr="00BE026C">
        <w:rPr>
          <w:rFonts w:ascii="Calibri" w:hAnsi="Calibri"/>
        </w:rPr>
        <w:t xml:space="preserve"> create conducive conditions to attract the private sector investment in the water sector. The Outcome 1 and Outcome 2 put together should have lead to the replication </w:t>
      </w:r>
      <w:r w:rsidR="00C06698" w:rsidRPr="00BE026C">
        <w:rPr>
          <w:rFonts w:ascii="Calibri" w:hAnsi="Calibri"/>
        </w:rPr>
        <w:t xml:space="preserve">(due to results dissemination, case studies promotions etc.) </w:t>
      </w:r>
      <w:r w:rsidRPr="00BE026C">
        <w:rPr>
          <w:rFonts w:ascii="Calibri" w:hAnsi="Calibri"/>
        </w:rPr>
        <w:t>to achieve the project objective of provision of water to the communities during the prolonged dry seaso</w:t>
      </w:r>
      <w:r w:rsidR="00C06698" w:rsidRPr="00BE026C">
        <w:rPr>
          <w:rFonts w:ascii="Calibri" w:hAnsi="Calibri"/>
        </w:rPr>
        <w:t xml:space="preserve">ns and shortage of water </w:t>
      </w:r>
      <w:r w:rsidRPr="00BE026C">
        <w:rPr>
          <w:rFonts w:ascii="Calibri" w:hAnsi="Calibri"/>
        </w:rPr>
        <w:t xml:space="preserve">due to </w:t>
      </w:r>
      <w:r w:rsidR="00C06698" w:rsidRPr="00BE026C">
        <w:rPr>
          <w:rFonts w:ascii="Calibri" w:hAnsi="Calibri"/>
        </w:rPr>
        <w:t>the impacts climate change</w:t>
      </w:r>
      <w:r w:rsidRPr="00BE026C">
        <w:rPr>
          <w:rFonts w:ascii="Calibri" w:hAnsi="Calibri"/>
        </w:rPr>
        <w:t xml:space="preserve">. </w:t>
      </w:r>
    </w:p>
    <w:p w14:paraId="5893F83B" w14:textId="20853FB0" w:rsidR="008A2050" w:rsidRDefault="00A67DD6" w:rsidP="00484940">
      <w:pPr>
        <w:widowControl w:val="0"/>
        <w:tabs>
          <w:tab w:val="left" w:pos="317"/>
        </w:tabs>
        <w:autoSpaceDE w:val="0"/>
        <w:autoSpaceDN w:val="0"/>
        <w:adjustRightInd w:val="0"/>
        <w:spacing w:before="100" w:beforeAutospacing="1" w:line="240" w:lineRule="auto"/>
        <w:rPr>
          <w:rFonts w:ascii="Calibri" w:hAnsi="Calibri"/>
        </w:rPr>
      </w:pPr>
      <w:r>
        <w:rPr>
          <w:rFonts w:ascii="Calibri" w:hAnsi="Calibri"/>
        </w:rPr>
        <w:t>As the project is not on track</w:t>
      </w:r>
      <w:r w:rsidR="00FA081E">
        <w:rPr>
          <w:rFonts w:ascii="Calibri" w:hAnsi="Calibri"/>
        </w:rPr>
        <w:t>,</w:t>
      </w:r>
      <w:r>
        <w:rPr>
          <w:rFonts w:ascii="Calibri" w:hAnsi="Calibri"/>
        </w:rPr>
        <w:t xml:space="preserve"> coupled with the fact that there are problem</w:t>
      </w:r>
      <w:r w:rsidR="00FA081E">
        <w:rPr>
          <w:rFonts w:ascii="Calibri" w:hAnsi="Calibri"/>
        </w:rPr>
        <w:t>s with the project design,</w:t>
      </w:r>
      <w:r>
        <w:rPr>
          <w:rFonts w:ascii="Calibri" w:hAnsi="Calibri"/>
        </w:rPr>
        <w:t xml:space="preserve"> the barriers towards achievement of the project objectives, which were identified at the time of ‘Project Design’ still remain. Summary of the barriers is given below;</w:t>
      </w:r>
    </w:p>
    <w:p w14:paraId="25B7752E" w14:textId="57CEC791" w:rsidR="00A67DD6" w:rsidRDefault="00A67DD6" w:rsidP="00B03421">
      <w:pPr>
        <w:pStyle w:val="ListParagraph"/>
        <w:widowControl w:val="0"/>
        <w:numPr>
          <w:ilvl w:val="0"/>
          <w:numId w:val="74"/>
        </w:numPr>
        <w:autoSpaceDE w:val="0"/>
        <w:autoSpaceDN w:val="0"/>
        <w:adjustRightInd w:val="0"/>
        <w:spacing w:before="100" w:beforeAutospacing="1" w:line="240" w:lineRule="auto"/>
        <w:ind w:left="270" w:hanging="270"/>
      </w:pPr>
      <w:r w:rsidRPr="00A67DD6">
        <w:t>Difficulty to react to uncertainty of climate risk</w:t>
      </w:r>
    </w:p>
    <w:p w14:paraId="32CAD853" w14:textId="25C401DC" w:rsidR="00A67DD6" w:rsidRDefault="00A67DD6" w:rsidP="00B03421">
      <w:pPr>
        <w:pStyle w:val="ListParagraph"/>
        <w:widowControl w:val="0"/>
        <w:numPr>
          <w:ilvl w:val="0"/>
          <w:numId w:val="74"/>
        </w:numPr>
        <w:autoSpaceDE w:val="0"/>
        <w:autoSpaceDN w:val="0"/>
        <w:adjustRightInd w:val="0"/>
        <w:spacing w:before="100" w:beforeAutospacing="1" w:line="240" w:lineRule="auto"/>
        <w:ind w:left="270" w:hanging="270"/>
      </w:pPr>
      <w:r w:rsidRPr="00A67DD6">
        <w:t>Absence of reliable/up to date information on climate impacts on key sectors, including gender specificities</w:t>
      </w:r>
    </w:p>
    <w:p w14:paraId="6B88264B" w14:textId="118AA3B3" w:rsidR="00A67DD6" w:rsidRDefault="00FA081E" w:rsidP="00B03421">
      <w:pPr>
        <w:pStyle w:val="ListParagraph"/>
        <w:widowControl w:val="0"/>
        <w:numPr>
          <w:ilvl w:val="0"/>
          <w:numId w:val="74"/>
        </w:numPr>
        <w:autoSpaceDE w:val="0"/>
        <w:autoSpaceDN w:val="0"/>
        <w:adjustRightInd w:val="0"/>
        <w:spacing w:before="100" w:beforeAutospacing="1" w:line="240" w:lineRule="auto"/>
        <w:ind w:left="270" w:hanging="270"/>
      </w:pPr>
      <w:r>
        <w:t>W</w:t>
      </w:r>
      <w:r w:rsidR="00A67DD6" w:rsidRPr="00A67DD6">
        <w:t>eak national and local knowledge base on climate impacts, risks and opportunities and insufficient sharing and learning mechanisms on climate change</w:t>
      </w:r>
    </w:p>
    <w:p w14:paraId="2F5F0DCB" w14:textId="1320AE83" w:rsidR="00A67DD6" w:rsidRDefault="00A67DD6" w:rsidP="00B03421">
      <w:pPr>
        <w:pStyle w:val="ListParagraph"/>
        <w:widowControl w:val="0"/>
        <w:numPr>
          <w:ilvl w:val="0"/>
          <w:numId w:val="74"/>
        </w:numPr>
        <w:autoSpaceDE w:val="0"/>
        <w:autoSpaceDN w:val="0"/>
        <w:adjustRightInd w:val="0"/>
        <w:spacing w:before="100" w:beforeAutospacing="1" w:line="240" w:lineRule="auto"/>
        <w:ind w:left="270" w:hanging="270"/>
      </w:pPr>
      <w:r w:rsidRPr="00A67DD6">
        <w:t>Current policies, strategies and regulatory mechanism have limited or no consideration of climate change issues</w:t>
      </w:r>
    </w:p>
    <w:p w14:paraId="67D3A091" w14:textId="20367994" w:rsidR="00A67DD6" w:rsidRDefault="00A67DD6" w:rsidP="00B03421">
      <w:pPr>
        <w:pStyle w:val="ListParagraph"/>
        <w:widowControl w:val="0"/>
        <w:numPr>
          <w:ilvl w:val="0"/>
          <w:numId w:val="74"/>
        </w:numPr>
        <w:autoSpaceDE w:val="0"/>
        <w:autoSpaceDN w:val="0"/>
        <w:adjustRightInd w:val="0"/>
        <w:spacing w:before="100" w:beforeAutospacing="1" w:line="240" w:lineRule="auto"/>
        <w:ind w:left="270" w:hanging="270"/>
      </w:pPr>
      <w:r>
        <w:t>Public financing shortfalls lead to overall infrastructure challenges and insufficient coverage of climate resilient water supply</w:t>
      </w:r>
    </w:p>
    <w:p w14:paraId="16510FDA" w14:textId="37E3A96F" w:rsidR="00FA081E" w:rsidRPr="00A67DD6" w:rsidRDefault="00FA081E" w:rsidP="00B03421">
      <w:pPr>
        <w:pStyle w:val="ListParagraph"/>
        <w:widowControl w:val="0"/>
        <w:numPr>
          <w:ilvl w:val="0"/>
          <w:numId w:val="74"/>
        </w:numPr>
        <w:autoSpaceDE w:val="0"/>
        <w:autoSpaceDN w:val="0"/>
        <w:adjustRightInd w:val="0"/>
        <w:spacing w:before="100" w:beforeAutospacing="1" w:line="240" w:lineRule="auto"/>
        <w:ind w:left="270" w:hanging="270"/>
      </w:pPr>
      <w:r>
        <w:t>L</w:t>
      </w:r>
      <w:r w:rsidR="00A67DD6" w:rsidRPr="00A67DD6">
        <w:t>imited technical capacities and limited innovations, especially to react to impeding climate risks</w:t>
      </w:r>
    </w:p>
    <w:p w14:paraId="45898F05" w14:textId="1F845913" w:rsidR="00484940" w:rsidRPr="00BE026C" w:rsidRDefault="00FA081E" w:rsidP="005C28C3">
      <w:pPr>
        <w:widowControl w:val="0"/>
        <w:tabs>
          <w:tab w:val="left" w:pos="317"/>
        </w:tabs>
        <w:autoSpaceDE w:val="0"/>
        <w:autoSpaceDN w:val="0"/>
        <w:adjustRightInd w:val="0"/>
        <w:spacing w:before="100" w:beforeAutospacing="1" w:line="240" w:lineRule="auto"/>
        <w:rPr>
          <w:rFonts w:ascii="Calibri" w:hAnsi="Calibri"/>
        </w:rPr>
      </w:pPr>
      <w:r>
        <w:rPr>
          <w:rFonts w:ascii="Calibri" w:hAnsi="Calibri"/>
        </w:rPr>
        <w:t xml:space="preserve">Given below are some of the suggestions to remove some of the barriers and expand the </w:t>
      </w:r>
      <w:r w:rsidR="00484940" w:rsidRPr="00484940">
        <w:rPr>
          <w:rFonts w:ascii="Calibri" w:hAnsi="Calibri"/>
        </w:rPr>
        <w:t>benefits of the project</w:t>
      </w:r>
      <w:r>
        <w:rPr>
          <w:rFonts w:ascii="Calibri" w:hAnsi="Calibri"/>
        </w:rPr>
        <w:t>.</w:t>
      </w:r>
    </w:p>
    <w:p w14:paraId="2673CAAB" w14:textId="3BB6590D" w:rsidR="00FA081E" w:rsidRDefault="00FA081E" w:rsidP="005C28C3">
      <w:pPr>
        <w:widowControl w:val="0"/>
        <w:tabs>
          <w:tab w:val="left" w:pos="317"/>
        </w:tabs>
        <w:autoSpaceDE w:val="0"/>
        <w:autoSpaceDN w:val="0"/>
        <w:adjustRightInd w:val="0"/>
        <w:spacing w:before="100" w:beforeAutospacing="1" w:line="240" w:lineRule="auto"/>
        <w:rPr>
          <w:rFonts w:ascii="Calibri" w:hAnsi="Calibri"/>
        </w:rPr>
      </w:pPr>
      <w:r>
        <w:rPr>
          <w:rFonts w:ascii="Calibri" w:hAnsi="Calibri"/>
        </w:rPr>
        <w:t>As mentioned before, t</w:t>
      </w:r>
      <w:r w:rsidR="0020132D" w:rsidRPr="00BE026C">
        <w:rPr>
          <w:rFonts w:ascii="Calibri" w:hAnsi="Calibri"/>
        </w:rPr>
        <w:t xml:space="preserve">here are </w:t>
      </w:r>
      <w:r w:rsidR="00EF6E57" w:rsidRPr="00BE026C">
        <w:rPr>
          <w:rFonts w:ascii="Calibri" w:hAnsi="Calibri"/>
        </w:rPr>
        <w:t xml:space="preserve">problems with the project </w:t>
      </w:r>
      <w:r w:rsidR="001B6EE8" w:rsidRPr="00BE026C">
        <w:rPr>
          <w:rFonts w:ascii="Calibri" w:hAnsi="Calibri"/>
        </w:rPr>
        <w:t>design</w:t>
      </w:r>
      <w:r w:rsidR="00EF6E57" w:rsidRPr="00BE026C">
        <w:rPr>
          <w:rFonts w:ascii="Calibri" w:hAnsi="Calibri"/>
        </w:rPr>
        <w:t xml:space="preserve">. Some of these problems can be taken care by </w:t>
      </w:r>
      <w:r w:rsidR="001B6EE8" w:rsidRPr="00BE026C">
        <w:rPr>
          <w:rFonts w:ascii="Calibri" w:hAnsi="Calibri"/>
        </w:rPr>
        <w:t>redefining</w:t>
      </w:r>
      <w:r w:rsidR="00EF6E57" w:rsidRPr="00BE026C">
        <w:rPr>
          <w:rFonts w:ascii="Calibri" w:hAnsi="Calibri"/>
        </w:rPr>
        <w:t xml:space="preserve"> the indicators and the corresponding targets. The projected outputs (for the two outcomes) and the corresponding indicative activities provided</w:t>
      </w:r>
      <w:r w:rsidR="001B6EE8" w:rsidRPr="00BE026C">
        <w:rPr>
          <w:rFonts w:ascii="Calibri" w:hAnsi="Calibri"/>
        </w:rPr>
        <w:t xml:space="preserve"> in the project document may be effectively used to do so.</w:t>
      </w:r>
      <w:r w:rsidR="00976D3A">
        <w:rPr>
          <w:rFonts w:ascii="Calibri" w:hAnsi="Calibri"/>
        </w:rPr>
        <w:t xml:space="preserve"> </w:t>
      </w:r>
      <w:r w:rsidR="005744A7" w:rsidRPr="00BE026C">
        <w:rPr>
          <w:rFonts w:ascii="Calibri" w:hAnsi="Calibri"/>
        </w:rPr>
        <w:t>Some of the ways to increase the effectiveness of the projects are as follows (please see the recommendations as well);</w:t>
      </w:r>
    </w:p>
    <w:p w14:paraId="0256AA1B" w14:textId="4332CB84" w:rsidR="00EF6E57" w:rsidRPr="00BE026C" w:rsidRDefault="00EF6E57" w:rsidP="005C28C3">
      <w:pPr>
        <w:widowControl w:val="0"/>
        <w:tabs>
          <w:tab w:val="left" w:pos="317"/>
        </w:tabs>
        <w:autoSpaceDE w:val="0"/>
        <w:autoSpaceDN w:val="0"/>
        <w:adjustRightInd w:val="0"/>
        <w:spacing w:before="100" w:beforeAutospacing="1" w:line="240" w:lineRule="auto"/>
        <w:rPr>
          <w:rFonts w:ascii="Calibri" w:hAnsi="Calibri"/>
        </w:rPr>
      </w:pPr>
    </w:p>
    <w:p w14:paraId="51C88E3F" w14:textId="77777777" w:rsidR="005744A7" w:rsidRPr="00BE026C" w:rsidRDefault="005744A7" w:rsidP="00976D3A">
      <w:pPr>
        <w:pStyle w:val="ListParagraph"/>
        <w:numPr>
          <w:ilvl w:val="0"/>
          <w:numId w:val="49"/>
        </w:numPr>
        <w:spacing w:line="240" w:lineRule="auto"/>
        <w:ind w:left="270" w:hanging="270"/>
      </w:pPr>
      <w:r w:rsidRPr="00BE026C">
        <w:t xml:space="preserve">Strengthen the project implementation team, in terms of the skill sets and the number of resources. The reasons for not that good results of the project at the MTR, includes lack of institutional capacity, inadequate staffing of the project implementation team. It is recommended that a project manager is taken on board, who will focus on the work planning, monitoring and ensure timely implementation of different activities. One of the other recommendations is to broad base the structure of the Steering Committee by including members from the local government (from the locations where the pilots are being implemented), NGOs, academic institutions, donor agencies etc. </w:t>
      </w:r>
    </w:p>
    <w:p w14:paraId="1605E8D3" w14:textId="77777777" w:rsidR="005744A7" w:rsidRPr="00BE026C" w:rsidRDefault="005744A7" w:rsidP="00976D3A">
      <w:pPr>
        <w:pStyle w:val="ListParagraph"/>
        <w:numPr>
          <w:ilvl w:val="0"/>
          <w:numId w:val="49"/>
        </w:numPr>
        <w:spacing w:line="240" w:lineRule="auto"/>
        <w:ind w:left="270" w:hanging="270"/>
      </w:pPr>
      <w:r w:rsidRPr="00BE026C">
        <w:t>At some of the pilot locations there is a possibility of availability of spare capacity of solar panels. This may be examined on a case to case basis and wherever feasible a couple of lighting points and a community television may be provided. A couple of lighting points in the community centre will enable the children to study at night. This will also help the community members to charge their mobile phones. Presently the community members travel and also pay for getting the mobile phones charged.</w:t>
      </w:r>
    </w:p>
    <w:p w14:paraId="7BC19A46" w14:textId="5D831EDD" w:rsidR="005744A7" w:rsidRPr="00BE026C" w:rsidRDefault="005744A7" w:rsidP="00976D3A">
      <w:pPr>
        <w:pStyle w:val="ListParagraph"/>
        <w:numPr>
          <w:ilvl w:val="0"/>
          <w:numId w:val="49"/>
        </w:numPr>
        <w:spacing w:before="100" w:beforeAutospacing="1" w:line="240" w:lineRule="auto"/>
        <w:ind w:left="270" w:hanging="270"/>
      </w:pPr>
      <w:r w:rsidRPr="00BE026C">
        <w:t>From sustainability point of view</w:t>
      </w:r>
      <w:r w:rsidR="006C2FAB">
        <w:t>,</w:t>
      </w:r>
      <w:r w:rsidRPr="00BE026C">
        <w:t xml:space="preserve"> it is important to have availability of skilled and trained resources to carry out maintenance and repair of the solar pumping system. The project may facilitate establishment of short duration curriculum in one of the technical training institutes / university to impart training on operation, repairs and maintenance of the solar water pumping systems.</w:t>
      </w:r>
    </w:p>
    <w:p w14:paraId="4D487567" w14:textId="77777777" w:rsidR="005744A7" w:rsidRPr="00BE026C" w:rsidRDefault="005744A7" w:rsidP="00976D3A">
      <w:pPr>
        <w:pStyle w:val="ListParagraph"/>
        <w:numPr>
          <w:ilvl w:val="0"/>
          <w:numId w:val="49"/>
        </w:numPr>
        <w:spacing w:line="240" w:lineRule="auto"/>
        <w:ind w:left="270" w:hanging="270"/>
      </w:pPr>
      <w:r w:rsidRPr="00BE026C">
        <w:t xml:space="preserve">During the mission it was felt, that at the pilots for making the water available to the communities, there are technical issues due to which the operational efficiency of the systems will get hampered. It is recommended that an independent consultant (or a team of consultants) may be appointed to carryout technical due diligence to identify the technical issues and suggest corrective measures. </w:t>
      </w:r>
    </w:p>
    <w:p w14:paraId="6FCCC190" w14:textId="0A43E7A5" w:rsidR="005744A7" w:rsidRPr="00BE026C" w:rsidRDefault="005744A7" w:rsidP="00976D3A">
      <w:pPr>
        <w:pStyle w:val="ListParagraph"/>
        <w:numPr>
          <w:ilvl w:val="0"/>
          <w:numId w:val="49"/>
        </w:numPr>
        <w:spacing w:line="240" w:lineRule="auto"/>
        <w:ind w:left="270" w:hanging="270"/>
      </w:pPr>
      <w:r w:rsidRPr="00BE026C">
        <w:t xml:space="preserve">Review of technical specifications / design of the pilot projects to make them robust, so that the </w:t>
      </w:r>
      <w:r w:rsidR="00CD1953" w:rsidRPr="00BE026C">
        <w:t>panels /</w:t>
      </w:r>
      <w:r w:rsidRPr="00BE026C">
        <w:t xml:space="preserve"> water tanks do not get blown away and also the theft of the solar panel and the pump system is prevented. This can for example, be achieved by welding the frame of the solar panel to the structure (provided to support the solar panels). For preventing the blowing off of the solar panels / water tanks the space below the solar panels can be covered by brick work. </w:t>
      </w:r>
    </w:p>
    <w:p w14:paraId="1D2AA6A7" w14:textId="6A1A52DF" w:rsidR="005744A7" w:rsidRPr="00BE026C" w:rsidRDefault="005744A7" w:rsidP="00976D3A">
      <w:pPr>
        <w:pStyle w:val="ListParagraph"/>
        <w:numPr>
          <w:ilvl w:val="0"/>
          <w:numId w:val="49"/>
        </w:numPr>
        <w:spacing w:line="240" w:lineRule="auto"/>
        <w:ind w:left="270" w:hanging="270"/>
      </w:pPr>
      <w:r w:rsidRPr="00BE026C">
        <w:t xml:space="preserve">The project has successfully demonstrated of the the use of technology of solar PV pumping for meeting the water requirements. The community members where the pilots were carried out are contributing money on a monthly basis to take care of any possible need of expenses to carry out repair and maintenance of the system. It is considered that it may be possible to replicate the interventions by involving either private sector investment or by forming the community groups which borrow the funds from commercial banks. It is recommended that proper feasibility study be carried out to examine the replication of the business model wherein the </w:t>
      </w:r>
      <w:r w:rsidR="00CD1953">
        <w:t>‘</w:t>
      </w:r>
      <w:r w:rsidRPr="00BE026C">
        <w:t>C</w:t>
      </w:r>
      <w:r w:rsidR="00CD1953">
        <w:t>apital Expenditure</w:t>
      </w:r>
      <w:proofErr w:type="gramStart"/>
      <w:r w:rsidR="00CD1953">
        <w:t xml:space="preserve">’ </w:t>
      </w:r>
      <w:r w:rsidRPr="00BE026C">
        <w:t xml:space="preserve"> is</w:t>
      </w:r>
      <w:proofErr w:type="gramEnd"/>
      <w:r w:rsidRPr="00BE026C">
        <w:t xml:space="preserve"> provided by the private sector / commercial bank and the revenues comes from a monthly subscription.</w:t>
      </w:r>
    </w:p>
    <w:p w14:paraId="08481988" w14:textId="77777777" w:rsidR="005744A7" w:rsidRPr="00976D3A" w:rsidRDefault="005744A7" w:rsidP="00976D3A">
      <w:pPr>
        <w:pStyle w:val="ListParagraph"/>
        <w:numPr>
          <w:ilvl w:val="0"/>
          <w:numId w:val="49"/>
        </w:numPr>
        <w:spacing w:line="240" w:lineRule="auto"/>
        <w:ind w:left="270" w:hanging="270"/>
        <w:sectPr w:rsidR="005744A7" w:rsidRPr="00976D3A" w:rsidSect="00115523">
          <w:pgSz w:w="11906" w:h="16838" w:code="9"/>
          <w:pgMar w:top="1440" w:right="1440" w:bottom="1440" w:left="1440" w:header="709" w:footer="304" w:gutter="0"/>
          <w:cols w:space="708"/>
          <w:docGrid w:linePitch="360"/>
        </w:sectPr>
      </w:pPr>
      <w:r w:rsidRPr="00BE026C">
        <w:t>In case of involving the private sector, it would be necessary to a regulation and regulatory mechanism to determine the charges which can be collected from the households for the water supplied. The project may support development of the regulations (and the mechanism) for getting the private sector investment to implement solar pumping systems for water needs of the communities.</w:t>
      </w:r>
    </w:p>
    <w:p w14:paraId="5108271C" w14:textId="77777777" w:rsidR="006E4417" w:rsidRPr="00BE026C" w:rsidRDefault="006E4417" w:rsidP="005C28C3">
      <w:pPr>
        <w:pStyle w:val="Heading1"/>
        <w:spacing w:before="100" w:beforeAutospacing="1" w:after="0" w:line="240" w:lineRule="auto"/>
        <w:ind w:right="-244"/>
        <w:rPr>
          <w:rFonts w:ascii="Calibri" w:hAnsi="Calibri" w:cs="Times New Roman"/>
        </w:rPr>
      </w:pPr>
      <w:bookmarkStart w:id="45" w:name="_Toc532909638"/>
      <w:r w:rsidRPr="00BE026C">
        <w:rPr>
          <w:rFonts w:ascii="Calibri" w:hAnsi="Calibri" w:cs="Times New Roman"/>
        </w:rPr>
        <w:t>Finding</w:t>
      </w:r>
      <w:r w:rsidR="00A06A00" w:rsidRPr="00BE026C">
        <w:rPr>
          <w:rFonts w:ascii="Calibri" w:hAnsi="Calibri" w:cs="Times New Roman"/>
        </w:rPr>
        <w:t xml:space="preserve">s:  implementation and adaptive </w:t>
      </w:r>
      <w:r w:rsidRPr="00BE026C">
        <w:rPr>
          <w:rFonts w:ascii="Calibri" w:hAnsi="Calibri" w:cs="Times New Roman"/>
        </w:rPr>
        <w:t>management</w:t>
      </w:r>
      <w:bookmarkEnd w:id="45"/>
    </w:p>
    <w:p w14:paraId="40D1398F" w14:textId="77777777" w:rsidR="00A06A00" w:rsidRPr="00BE026C" w:rsidRDefault="005F4C2F" w:rsidP="005C28C3">
      <w:pPr>
        <w:spacing w:before="100" w:beforeAutospacing="1" w:line="240" w:lineRule="auto"/>
        <w:rPr>
          <w:rFonts w:ascii="Calibri" w:hAnsi="Calibri"/>
        </w:rPr>
      </w:pPr>
      <w:r w:rsidRPr="00BE026C">
        <w:rPr>
          <w:rFonts w:ascii="Calibri" w:hAnsi="Calibri"/>
        </w:rPr>
        <w:t>This Chapter describes the appropriateness and functioning of project management and administration, work planning and monitoring and evaluation. The second section reviews relations with stakeholders, while the Chapter ends with an overview of planned and realised budget expenditures.</w:t>
      </w:r>
    </w:p>
    <w:p w14:paraId="3599FB5E" w14:textId="77777777" w:rsidR="006E4417" w:rsidRPr="00BE026C" w:rsidRDefault="006E4417" w:rsidP="005C28C3">
      <w:pPr>
        <w:pStyle w:val="Heading2"/>
        <w:numPr>
          <w:ilvl w:val="1"/>
          <w:numId w:val="25"/>
        </w:numPr>
        <w:tabs>
          <w:tab w:val="clear" w:pos="2949"/>
        </w:tabs>
        <w:spacing w:before="100" w:beforeAutospacing="1" w:after="0" w:line="240" w:lineRule="auto"/>
        <w:ind w:left="720" w:hanging="720"/>
        <w:rPr>
          <w:rFonts w:ascii="Calibri" w:hAnsi="Calibri" w:cs="Times New Roman"/>
        </w:rPr>
      </w:pPr>
      <w:bookmarkStart w:id="46" w:name="_Toc532909639"/>
      <w:r w:rsidRPr="00BE026C">
        <w:rPr>
          <w:rFonts w:ascii="Calibri" w:hAnsi="Calibri" w:cs="Times New Roman"/>
        </w:rPr>
        <w:t>Implementation and efficiency:</w:t>
      </w:r>
      <w:bookmarkEnd w:id="46"/>
    </w:p>
    <w:p w14:paraId="6F4D0582" w14:textId="77777777" w:rsidR="00E75F5B" w:rsidRPr="00BE026C" w:rsidRDefault="00E75F5B" w:rsidP="005C28C3">
      <w:pPr>
        <w:spacing w:before="100" w:beforeAutospacing="1" w:line="240" w:lineRule="auto"/>
        <w:rPr>
          <w:rFonts w:ascii="Calibri" w:hAnsi="Calibri"/>
          <w:b/>
        </w:rPr>
      </w:pPr>
      <w:r w:rsidRPr="00BE026C">
        <w:rPr>
          <w:rFonts w:ascii="Calibri" w:hAnsi="Calibri"/>
          <w:b/>
        </w:rPr>
        <w:t>Mid-term review questions (see Annex B)</w:t>
      </w:r>
    </w:p>
    <w:tbl>
      <w:tblPr>
        <w:tblStyle w:val="TableGrid31"/>
        <w:tblW w:w="92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4A0" w:firstRow="1" w:lastRow="0" w:firstColumn="1" w:lastColumn="0" w:noHBand="0" w:noVBand="1"/>
      </w:tblPr>
      <w:tblGrid>
        <w:gridCol w:w="9232"/>
      </w:tblGrid>
      <w:tr w:rsidR="00FC0BDB" w:rsidRPr="00BE026C" w14:paraId="66B4D09D" w14:textId="77777777" w:rsidTr="00FC0BDB">
        <w:trPr>
          <w:trHeight w:val="5926"/>
        </w:trPr>
        <w:tc>
          <w:tcPr>
            <w:tcW w:w="9232" w:type="dxa"/>
            <w:shd w:val="clear" w:color="auto" w:fill="8DB3E2" w:themeFill="text2" w:themeFillTint="66"/>
          </w:tcPr>
          <w:p w14:paraId="78D94D8D" w14:textId="77777777" w:rsidR="00FC0BDB" w:rsidRPr="00BE026C" w:rsidRDefault="00FC0BDB" w:rsidP="005C28C3">
            <w:pPr>
              <w:widowControl w:val="0"/>
              <w:numPr>
                <w:ilvl w:val="1"/>
                <w:numId w:val="16"/>
              </w:numPr>
              <w:tabs>
                <w:tab w:val="left" w:pos="317"/>
              </w:tabs>
              <w:autoSpaceDE w:val="0"/>
              <w:autoSpaceDN w:val="0"/>
              <w:adjustRightInd w:val="0"/>
              <w:spacing w:before="100" w:beforeAutospacing="1" w:line="240" w:lineRule="auto"/>
              <w:ind w:left="600" w:hanging="567"/>
              <w:contextualSpacing/>
              <w:jc w:val="left"/>
              <w:rPr>
                <w:rFonts w:ascii="Calibri" w:hAnsi="Calibri" w:cs="Times New Roman"/>
                <w:b/>
                <w:sz w:val="16"/>
                <w:szCs w:val="16"/>
              </w:rPr>
            </w:pPr>
            <w:r w:rsidRPr="00BE026C">
              <w:rPr>
                <w:rFonts w:ascii="Calibri" w:hAnsi="Calibri" w:cs="Times New Roman"/>
                <w:b/>
                <w:sz w:val="16"/>
                <w:szCs w:val="16"/>
              </w:rPr>
              <w:t>Adaptive management framework:</w:t>
            </w:r>
          </w:p>
          <w:p w14:paraId="438107D8" w14:textId="77777777" w:rsidR="00FC0BDB" w:rsidRPr="00BE026C" w:rsidRDefault="00FC0BDB" w:rsidP="005C28C3">
            <w:pPr>
              <w:widowControl w:val="0"/>
              <w:numPr>
                <w:ilvl w:val="2"/>
                <w:numId w:val="16"/>
              </w:numPr>
              <w:tabs>
                <w:tab w:val="left" w:pos="601"/>
              </w:tabs>
              <w:autoSpaceDE w:val="0"/>
              <w:autoSpaceDN w:val="0"/>
              <w:adjustRightInd w:val="0"/>
              <w:spacing w:before="100" w:beforeAutospacing="1" w:line="240" w:lineRule="auto"/>
              <w:ind w:left="601" w:hanging="284"/>
              <w:contextualSpacing/>
              <w:jc w:val="left"/>
              <w:rPr>
                <w:rFonts w:ascii="Calibri" w:hAnsi="Calibri" w:cs="Times New Roman"/>
                <w:b/>
                <w:sz w:val="16"/>
                <w:szCs w:val="16"/>
              </w:rPr>
            </w:pPr>
            <w:r w:rsidRPr="00BE026C">
              <w:rPr>
                <w:rFonts w:ascii="Calibri" w:hAnsi="Calibri" w:cs="Times New Roman"/>
                <w:b/>
                <w:sz w:val="16"/>
                <w:szCs w:val="16"/>
              </w:rPr>
              <w:t>Are the project management arrangements adequate?</w:t>
            </w:r>
          </w:p>
          <w:p w14:paraId="4816B96B" w14:textId="77777777" w:rsidR="00FC0BDB" w:rsidRPr="00BE026C" w:rsidRDefault="00FC0BDB" w:rsidP="005C28C3">
            <w:pPr>
              <w:widowControl w:val="0"/>
              <w:numPr>
                <w:ilvl w:val="2"/>
                <w:numId w:val="16"/>
              </w:numPr>
              <w:tabs>
                <w:tab w:val="left" w:pos="601"/>
              </w:tabs>
              <w:autoSpaceDE w:val="0"/>
              <w:autoSpaceDN w:val="0"/>
              <w:adjustRightInd w:val="0"/>
              <w:spacing w:before="100" w:beforeAutospacing="1" w:line="240" w:lineRule="auto"/>
              <w:ind w:left="601" w:hanging="284"/>
              <w:contextualSpacing/>
              <w:jc w:val="left"/>
              <w:rPr>
                <w:rFonts w:ascii="Calibri" w:hAnsi="Calibri" w:cs="Times New Roman"/>
                <w:b/>
                <w:sz w:val="16"/>
                <w:szCs w:val="16"/>
              </w:rPr>
            </w:pPr>
            <w:r w:rsidRPr="00BE026C">
              <w:rPr>
                <w:rFonts w:ascii="Calibri" w:hAnsi="Calibri" w:cs="Times New Roman"/>
                <w:b/>
                <w:sz w:val="16"/>
                <w:szCs w:val="16"/>
              </w:rPr>
              <w:t>How effectively is the project managed at all levels? Is it results-based and innovative?</w:t>
            </w:r>
          </w:p>
          <w:p w14:paraId="2AD41072" w14:textId="77777777" w:rsidR="00FC0BDB" w:rsidRPr="00BE026C" w:rsidRDefault="00FC0BDB" w:rsidP="005C28C3">
            <w:pPr>
              <w:widowControl w:val="0"/>
              <w:numPr>
                <w:ilvl w:val="2"/>
                <w:numId w:val="16"/>
              </w:numPr>
              <w:tabs>
                <w:tab w:val="left" w:pos="601"/>
              </w:tabs>
              <w:autoSpaceDE w:val="0"/>
              <w:autoSpaceDN w:val="0"/>
              <w:adjustRightInd w:val="0"/>
              <w:spacing w:before="100" w:beforeAutospacing="1" w:line="240" w:lineRule="auto"/>
              <w:ind w:left="601" w:hanging="284"/>
              <w:contextualSpacing/>
              <w:jc w:val="left"/>
              <w:rPr>
                <w:rFonts w:ascii="Calibri" w:hAnsi="Calibri" w:cs="Times New Roman"/>
                <w:b/>
                <w:sz w:val="16"/>
                <w:szCs w:val="16"/>
              </w:rPr>
            </w:pPr>
            <w:r w:rsidRPr="00BE026C">
              <w:rPr>
                <w:rFonts w:ascii="Calibri" w:hAnsi="Calibri" w:cs="Times New Roman"/>
                <w:b/>
                <w:sz w:val="16"/>
                <w:szCs w:val="16"/>
              </w:rPr>
              <w:t>How about the changes made to project implementation arrangement during the project implementation, if applicable? Have they impacted the project in a positive way?</w:t>
            </w:r>
          </w:p>
          <w:p w14:paraId="24879F56" w14:textId="77777777" w:rsidR="00FC0BDB" w:rsidRPr="00BE026C" w:rsidRDefault="00FC0BDB" w:rsidP="005C28C3">
            <w:pPr>
              <w:widowControl w:val="0"/>
              <w:numPr>
                <w:ilvl w:val="2"/>
                <w:numId w:val="16"/>
              </w:numPr>
              <w:tabs>
                <w:tab w:val="left" w:pos="601"/>
              </w:tabs>
              <w:autoSpaceDE w:val="0"/>
              <w:autoSpaceDN w:val="0"/>
              <w:adjustRightInd w:val="0"/>
              <w:spacing w:before="100" w:beforeAutospacing="1" w:line="240" w:lineRule="auto"/>
              <w:ind w:left="601" w:hanging="284"/>
              <w:contextualSpacing/>
              <w:jc w:val="left"/>
              <w:rPr>
                <w:rFonts w:ascii="Calibri" w:hAnsi="Calibri" w:cs="Times New Roman"/>
                <w:b/>
                <w:sz w:val="16"/>
                <w:szCs w:val="16"/>
              </w:rPr>
            </w:pPr>
            <w:r w:rsidRPr="00BE026C">
              <w:rPr>
                <w:rFonts w:ascii="Calibri" w:hAnsi="Calibri" w:cs="Times New Roman"/>
                <w:b/>
                <w:sz w:val="16"/>
                <w:szCs w:val="16"/>
              </w:rPr>
              <w:t>How does the Project Management Unit (PMU) and The Executing Agency work with its partners especially stakeholders in the country? If there were problems:</w:t>
            </w:r>
          </w:p>
          <w:p w14:paraId="01F86962" w14:textId="77777777" w:rsidR="00FC0BDB" w:rsidRPr="00BE026C" w:rsidRDefault="00FC0BDB" w:rsidP="005C28C3">
            <w:pPr>
              <w:widowControl w:val="0"/>
              <w:numPr>
                <w:ilvl w:val="3"/>
                <w:numId w:val="20"/>
              </w:numPr>
              <w:autoSpaceDE w:val="0"/>
              <w:autoSpaceDN w:val="0"/>
              <w:adjustRightInd w:val="0"/>
              <w:spacing w:before="100" w:beforeAutospacing="1" w:line="240" w:lineRule="auto"/>
              <w:ind w:left="884" w:hanging="283"/>
              <w:contextualSpacing/>
              <w:jc w:val="left"/>
              <w:rPr>
                <w:rFonts w:ascii="Calibri" w:hAnsi="Calibri" w:cs="Times New Roman"/>
                <w:b/>
                <w:sz w:val="16"/>
                <w:szCs w:val="16"/>
              </w:rPr>
            </w:pPr>
            <w:r w:rsidRPr="00BE026C">
              <w:rPr>
                <w:rFonts w:ascii="Calibri" w:hAnsi="Calibri" w:cs="Times New Roman"/>
                <w:b/>
                <w:sz w:val="16"/>
                <w:szCs w:val="16"/>
              </w:rPr>
              <w:t>identify those along with their causes</w:t>
            </w:r>
          </w:p>
          <w:p w14:paraId="31EF7E7D" w14:textId="77777777" w:rsidR="00FC0BDB" w:rsidRPr="00BE026C" w:rsidRDefault="00FC0BDB" w:rsidP="005C28C3">
            <w:pPr>
              <w:widowControl w:val="0"/>
              <w:numPr>
                <w:ilvl w:val="3"/>
                <w:numId w:val="20"/>
              </w:numPr>
              <w:autoSpaceDE w:val="0"/>
              <w:autoSpaceDN w:val="0"/>
              <w:adjustRightInd w:val="0"/>
              <w:spacing w:before="100" w:beforeAutospacing="1" w:line="240" w:lineRule="auto"/>
              <w:ind w:left="884" w:hanging="283"/>
              <w:contextualSpacing/>
              <w:jc w:val="left"/>
              <w:rPr>
                <w:rFonts w:ascii="Calibri" w:hAnsi="Calibri" w:cs="Times New Roman"/>
                <w:b/>
                <w:sz w:val="16"/>
                <w:szCs w:val="16"/>
              </w:rPr>
            </w:pPr>
            <w:r w:rsidRPr="00BE026C">
              <w:rPr>
                <w:rFonts w:ascii="Calibri" w:hAnsi="Calibri" w:cs="Times New Roman"/>
                <w:b/>
                <w:sz w:val="16"/>
                <w:szCs w:val="16"/>
              </w:rPr>
              <w:t>how do those affect the performance of activities at the national level against the delivery of target outputs?</w:t>
            </w:r>
          </w:p>
          <w:p w14:paraId="4BD4497E" w14:textId="77777777" w:rsidR="00FC0BDB" w:rsidRPr="00BE026C" w:rsidRDefault="00FC0BDB" w:rsidP="005C28C3">
            <w:pPr>
              <w:widowControl w:val="0"/>
              <w:numPr>
                <w:ilvl w:val="3"/>
                <w:numId w:val="20"/>
              </w:numPr>
              <w:autoSpaceDE w:val="0"/>
              <w:autoSpaceDN w:val="0"/>
              <w:adjustRightInd w:val="0"/>
              <w:spacing w:before="100" w:beforeAutospacing="1" w:line="240" w:lineRule="auto"/>
              <w:ind w:left="884" w:hanging="283"/>
              <w:contextualSpacing/>
              <w:jc w:val="left"/>
              <w:rPr>
                <w:rFonts w:ascii="Calibri" w:hAnsi="Calibri" w:cs="Times New Roman"/>
                <w:b/>
                <w:sz w:val="16"/>
                <w:szCs w:val="16"/>
              </w:rPr>
            </w:pPr>
            <w:r w:rsidRPr="00BE026C">
              <w:rPr>
                <w:rFonts w:ascii="Calibri" w:hAnsi="Calibri" w:cs="Times New Roman"/>
                <w:b/>
                <w:sz w:val="16"/>
                <w:szCs w:val="16"/>
              </w:rPr>
              <w:t>What are the plans of the PMU in stimulating the interest and cooperation of its target partners?</w:t>
            </w:r>
          </w:p>
          <w:p w14:paraId="2A144D94" w14:textId="77777777" w:rsidR="00FC0BDB" w:rsidRPr="00BE026C" w:rsidRDefault="00FC0BDB" w:rsidP="005C28C3">
            <w:pPr>
              <w:widowControl w:val="0"/>
              <w:numPr>
                <w:ilvl w:val="2"/>
                <w:numId w:val="16"/>
              </w:numPr>
              <w:tabs>
                <w:tab w:val="left" w:pos="884"/>
              </w:tabs>
              <w:autoSpaceDE w:val="0"/>
              <w:autoSpaceDN w:val="0"/>
              <w:adjustRightInd w:val="0"/>
              <w:spacing w:before="100" w:beforeAutospacing="1" w:line="240" w:lineRule="auto"/>
              <w:ind w:left="884" w:hanging="283"/>
              <w:contextualSpacing/>
              <w:jc w:val="left"/>
              <w:rPr>
                <w:rFonts w:ascii="Calibri" w:hAnsi="Calibri" w:cs="Times New Roman"/>
                <w:b/>
                <w:sz w:val="16"/>
                <w:szCs w:val="16"/>
              </w:rPr>
            </w:pPr>
            <w:r w:rsidRPr="00BE026C">
              <w:rPr>
                <w:rFonts w:ascii="Calibri" w:hAnsi="Calibri" w:cs="Times New Roman"/>
                <w:b/>
                <w:sz w:val="16"/>
                <w:szCs w:val="16"/>
              </w:rPr>
              <w:t>Recommendations from the MTR Team of how to address those during rest of project implementation period.</w:t>
            </w:r>
          </w:p>
          <w:p w14:paraId="67F0E255" w14:textId="77777777" w:rsidR="00FC0BDB" w:rsidRPr="00BE026C" w:rsidRDefault="00FC0BDB" w:rsidP="005C28C3">
            <w:pPr>
              <w:widowControl w:val="0"/>
              <w:numPr>
                <w:ilvl w:val="2"/>
                <w:numId w:val="16"/>
              </w:numPr>
              <w:tabs>
                <w:tab w:val="left" w:pos="601"/>
              </w:tabs>
              <w:autoSpaceDE w:val="0"/>
              <w:autoSpaceDN w:val="0"/>
              <w:adjustRightInd w:val="0"/>
              <w:spacing w:before="100" w:beforeAutospacing="1" w:line="240" w:lineRule="auto"/>
              <w:ind w:left="601" w:hanging="284"/>
              <w:contextualSpacing/>
              <w:jc w:val="left"/>
              <w:rPr>
                <w:rFonts w:ascii="Calibri" w:hAnsi="Calibri" w:cs="Times New Roman"/>
                <w:b/>
                <w:sz w:val="16"/>
                <w:szCs w:val="16"/>
              </w:rPr>
            </w:pPr>
            <w:r w:rsidRPr="00BE026C">
              <w:rPr>
                <w:rFonts w:ascii="Calibri" w:hAnsi="Calibri" w:cs="Times New Roman"/>
                <w:b/>
                <w:sz w:val="16"/>
                <w:szCs w:val="16"/>
              </w:rPr>
              <w:t>Is technical assistance and support received from project partners and stakeholders appropriate, adequate and timely?</w:t>
            </w:r>
          </w:p>
          <w:p w14:paraId="1F27C03B" w14:textId="77777777" w:rsidR="00FC0BDB" w:rsidRPr="00BE026C" w:rsidRDefault="00FC0BDB" w:rsidP="005C28C3">
            <w:pPr>
              <w:widowControl w:val="0"/>
              <w:numPr>
                <w:ilvl w:val="2"/>
                <w:numId w:val="16"/>
              </w:numPr>
              <w:tabs>
                <w:tab w:val="left" w:pos="601"/>
              </w:tabs>
              <w:autoSpaceDE w:val="0"/>
              <w:autoSpaceDN w:val="0"/>
              <w:adjustRightInd w:val="0"/>
              <w:spacing w:before="100" w:beforeAutospacing="1" w:line="240" w:lineRule="auto"/>
              <w:ind w:left="602" w:hanging="284"/>
              <w:contextualSpacing/>
              <w:jc w:val="left"/>
              <w:rPr>
                <w:rFonts w:ascii="Calibri" w:hAnsi="Calibri" w:cs="Times New Roman"/>
                <w:b/>
                <w:sz w:val="16"/>
                <w:szCs w:val="16"/>
              </w:rPr>
            </w:pPr>
            <w:r w:rsidRPr="00BE026C">
              <w:rPr>
                <w:rFonts w:ascii="Calibri" w:hAnsi="Calibri" w:cs="Times New Roman"/>
                <w:b/>
                <w:sz w:val="16"/>
                <w:szCs w:val="16"/>
              </w:rPr>
              <w:t>How is the committed co-financing for the project being used by PMU? Report the co-financing details in the format as suggested in the ToR;</w:t>
            </w:r>
          </w:p>
          <w:p w14:paraId="530659BF" w14:textId="77777777" w:rsidR="00FC0BDB" w:rsidRPr="00BE026C" w:rsidRDefault="00FC0BDB" w:rsidP="005C28C3">
            <w:pPr>
              <w:pStyle w:val="ListParagraph"/>
              <w:numPr>
                <w:ilvl w:val="2"/>
                <w:numId w:val="16"/>
              </w:numPr>
              <w:spacing w:before="100" w:beforeAutospacing="1" w:after="0" w:line="240" w:lineRule="auto"/>
              <w:ind w:left="602" w:hanging="284"/>
              <w:rPr>
                <w:rFonts w:eastAsia="Times New Roman" w:cs="Times New Roman"/>
                <w:b/>
                <w:sz w:val="16"/>
                <w:szCs w:val="16"/>
                <w:lang w:eastAsia="en-GB"/>
              </w:rPr>
            </w:pPr>
            <w:r w:rsidRPr="00BE026C">
              <w:rPr>
                <w:rFonts w:eastAsia="Times New Roman" w:cs="Times New Roman"/>
                <w:b/>
                <w:sz w:val="16"/>
                <w:szCs w:val="16"/>
                <w:lang w:eastAsia="en-GB"/>
              </w:rPr>
              <w:t>Whether the use of consultants has been successful in achieving component outputs</w:t>
            </w:r>
          </w:p>
          <w:p w14:paraId="35ADC4B6" w14:textId="77777777" w:rsidR="00FC0BDB" w:rsidRPr="00BE026C" w:rsidRDefault="00FC0BDB" w:rsidP="005C28C3">
            <w:pPr>
              <w:pStyle w:val="ListParagraph"/>
              <w:numPr>
                <w:ilvl w:val="2"/>
                <w:numId w:val="16"/>
              </w:numPr>
              <w:spacing w:before="100" w:beforeAutospacing="1" w:after="0" w:line="240" w:lineRule="auto"/>
              <w:ind w:left="602" w:hanging="284"/>
              <w:rPr>
                <w:rFonts w:eastAsia="Times New Roman" w:cs="Times New Roman"/>
                <w:b/>
                <w:sz w:val="16"/>
                <w:szCs w:val="16"/>
                <w:lang w:eastAsia="en-GB"/>
              </w:rPr>
            </w:pPr>
            <w:r w:rsidRPr="00BE026C">
              <w:rPr>
                <w:rFonts w:cs="Times New Roman"/>
                <w:b/>
                <w:sz w:val="16"/>
                <w:szCs w:val="16"/>
              </w:rPr>
              <w:t>Assess the use of the project logical framework and work plans as management tools and in meeting with UNDP-GEF requirements in planning and reporting.</w:t>
            </w:r>
          </w:p>
          <w:p w14:paraId="6660492A" w14:textId="77777777" w:rsidR="00FC0BDB" w:rsidRPr="00BE026C" w:rsidRDefault="00FC0BDB" w:rsidP="005C28C3">
            <w:pPr>
              <w:widowControl w:val="0"/>
              <w:numPr>
                <w:ilvl w:val="2"/>
                <w:numId w:val="16"/>
              </w:numPr>
              <w:tabs>
                <w:tab w:val="left" w:pos="601"/>
              </w:tabs>
              <w:autoSpaceDE w:val="0"/>
              <w:autoSpaceDN w:val="0"/>
              <w:adjustRightInd w:val="0"/>
              <w:spacing w:before="100" w:beforeAutospacing="1" w:line="240" w:lineRule="auto"/>
              <w:ind w:left="602" w:hanging="284"/>
              <w:contextualSpacing/>
              <w:jc w:val="left"/>
              <w:rPr>
                <w:rFonts w:ascii="Calibri" w:hAnsi="Calibri" w:cs="Times New Roman"/>
                <w:b/>
                <w:sz w:val="16"/>
                <w:szCs w:val="16"/>
              </w:rPr>
            </w:pPr>
            <w:r w:rsidRPr="00BE026C">
              <w:rPr>
                <w:rFonts w:ascii="Calibri" w:hAnsi="Calibri" w:cs="Times New Roman"/>
                <w:b/>
                <w:sz w:val="16"/>
                <w:szCs w:val="16"/>
              </w:rPr>
              <w:t>How does the APR/PIR process helped in monitoring and evaluating the project implementation and achievement of results?</w:t>
            </w:r>
          </w:p>
          <w:p w14:paraId="16E3C24D" w14:textId="77777777" w:rsidR="00FC0BDB" w:rsidRPr="00BE026C" w:rsidRDefault="00FC0BDB" w:rsidP="005C28C3">
            <w:pPr>
              <w:widowControl w:val="0"/>
              <w:numPr>
                <w:ilvl w:val="2"/>
                <w:numId w:val="16"/>
              </w:numPr>
              <w:tabs>
                <w:tab w:val="left" w:pos="601"/>
              </w:tabs>
              <w:autoSpaceDE w:val="0"/>
              <w:autoSpaceDN w:val="0"/>
              <w:adjustRightInd w:val="0"/>
              <w:spacing w:before="100" w:beforeAutospacing="1" w:line="240" w:lineRule="auto"/>
              <w:ind w:left="601" w:hanging="284"/>
              <w:contextualSpacing/>
              <w:jc w:val="left"/>
              <w:rPr>
                <w:rFonts w:ascii="Calibri" w:hAnsi="Calibri" w:cs="Times New Roman"/>
                <w:b/>
                <w:sz w:val="16"/>
                <w:szCs w:val="16"/>
              </w:rPr>
            </w:pPr>
            <w:r w:rsidRPr="00BE026C">
              <w:rPr>
                <w:rFonts w:ascii="Calibri" w:hAnsi="Calibri" w:cs="Times New Roman"/>
                <w:b/>
                <w:sz w:val="16"/>
                <w:szCs w:val="16"/>
              </w:rPr>
              <w:t>How do the project management systems, including progress reporting, administrative and financial systems and monitoring and evaluation system, operating as effective management tools, aid in effective implementation and provide sufficient basis for evaluating performance and decision making?</w:t>
            </w:r>
          </w:p>
          <w:p w14:paraId="3AA1C8FB" w14:textId="77777777" w:rsidR="00FC0BDB" w:rsidRPr="00BE026C" w:rsidRDefault="00FC0BDB" w:rsidP="005C28C3">
            <w:pPr>
              <w:widowControl w:val="0"/>
              <w:numPr>
                <w:ilvl w:val="2"/>
                <w:numId w:val="16"/>
              </w:numPr>
              <w:tabs>
                <w:tab w:val="left" w:pos="601"/>
              </w:tabs>
              <w:autoSpaceDE w:val="0"/>
              <w:autoSpaceDN w:val="0"/>
              <w:adjustRightInd w:val="0"/>
              <w:spacing w:before="100" w:beforeAutospacing="1" w:line="240" w:lineRule="auto"/>
              <w:ind w:left="601" w:hanging="284"/>
              <w:contextualSpacing/>
              <w:jc w:val="left"/>
              <w:rPr>
                <w:rFonts w:ascii="Calibri" w:hAnsi="Calibri" w:cs="Times New Roman"/>
                <w:b/>
                <w:sz w:val="16"/>
                <w:szCs w:val="16"/>
              </w:rPr>
            </w:pPr>
            <w:r w:rsidRPr="00BE026C">
              <w:rPr>
                <w:rFonts w:ascii="Calibri" w:hAnsi="Calibri" w:cs="Times New Roman"/>
                <w:b/>
                <w:sz w:val="16"/>
                <w:szCs w:val="16"/>
              </w:rPr>
              <w:t>Assess the use of electronic information and communication technologies in the implementation and management of the project.</w:t>
            </w:r>
          </w:p>
          <w:p w14:paraId="6BA82A2F" w14:textId="77777777" w:rsidR="00FC0BDB" w:rsidRPr="00BE026C" w:rsidRDefault="00FC0BDB" w:rsidP="005C28C3">
            <w:pPr>
              <w:widowControl w:val="0"/>
              <w:numPr>
                <w:ilvl w:val="0"/>
                <w:numId w:val="19"/>
              </w:numPr>
              <w:tabs>
                <w:tab w:val="left" w:pos="317"/>
              </w:tabs>
              <w:autoSpaceDE w:val="0"/>
              <w:autoSpaceDN w:val="0"/>
              <w:adjustRightInd w:val="0"/>
              <w:spacing w:before="100" w:beforeAutospacing="1" w:line="240" w:lineRule="auto"/>
              <w:ind w:left="317" w:hanging="283"/>
              <w:contextualSpacing/>
              <w:jc w:val="left"/>
              <w:rPr>
                <w:rFonts w:ascii="Calibri" w:hAnsi="Calibri" w:cs="Times New Roman"/>
                <w:b/>
                <w:sz w:val="16"/>
                <w:szCs w:val="16"/>
              </w:rPr>
            </w:pPr>
            <w:r w:rsidRPr="00BE026C">
              <w:rPr>
                <w:rFonts w:ascii="Calibri" w:hAnsi="Calibri" w:cs="Times New Roman"/>
                <w:b/>
                <w:sz w:val="16"/>
                <w:szCs w:val="16"/>
              </w:rPr>
              <w:t>Project positioning and leveraging:</w:t>
            </w:r>
          </w:p>
          <w:p w14:paraId="2D674795" w14:textId="77777777" w:rsidR="00FC0BDB" w:rsidRPr="00BE026C" w:rsidRDefault="00FC0BDB" w:rsidP="005C28C3">
            <w:pPr>
              <w:widowControl w:val="0"/>
              <w:numPr>
                <w:ilvl w:val="0"/>
                <w:numId w:val="16"/>
              </w:numPr>
              <w:tabs>
                <w:tab w:val="left" w:pos="317"/>
              </w:tabs>
              <w:autoSpaceDE w:val="0"/>
              <w:autoSpaceDN w:val="0"/>
              <w:adjustRightInd w:val="0"/>
              <w:spacing w:before="100" w:beforeAutospacing="1" w:line="240" w:lineRule="auto"/>
              <w:contextualSpacing/>
              <w:jc w:val="left"/>
              <w:rPr>
                <w:rFonts w:ascii="Calibri" w:hAnsi="Calibri" w:cs="Times New Roman"/>
                <w:b/>
                <w:sz w:val="16"/>
                <w:szCs w:val="16"/>
              </w:rPr>
            </w:pPr>
            <w:r w:rsidRPr="00BE026C">
              <w:rPr>
                <w:rFonts w:ascii="Calibri" w:hAnsi="Calibri" w:cs="Times New Roman"/>
                <w:b/>
                <w:sz w:val="16"/>
                <w:szCs w:val="16"/>
              </w:rPr>
              <w:t>Asses how project partners, stakeholders and co-financing institutions are involved in the Project</w:t>
            </w:r>
            <w:r w:rsidRPr="00BE026C">
              <w:rPr>
                <w:rFonts w:ascii="Calibri" w:eastAsia="Calibri" w:hAnsi="Calibri" w:cs="Times New Roman"/>
                <w:b/>
                <w:sz w:val="16"/>
                <w:szCs w:val="16"/>
              </w:rPr>
              <w:t>’s adaptive management framework.</w:t>
            </w:r>
          </w:p>
          <w:p w14:paraId="6E31F85E" w14:textId="77777777" w:rsidR="00FC0BDB" w:rsidRPr="00BE026C" w:rsidRDefault="00FC0BDB" w:rsidP="005C28C3">
            <w:pPr>
              <w:widowControl w:val="0"/>
              <w:numPr>
                <w:ilvl w:val="0"/>
                <w:numId w:val="16"/>
              </w:numPr>
              <w:tabs>
                <w:tab w:val="left" w:pos="317"/>
              </w:tabs>
              <w:autoSpaceDE w:val="0"/>
              <w:autoSpaceDN w:val="0"/>
              <w:adjustRightInd w:val="0"/>
              <w:spacing w:before="100" w:beforeAutospacing="1" w:line="240" w:lineRule="auto"/>
              <w:contextualSpacing/>
              <w:jc w:val="left"/>
              <w:rPr>
                <w:rFonts w:ascii="Calibri" w:hAnsi="Calibri" w:cs="Times New Roman"/>
                <w:b/>
                <w:sz w:val="16"/>
                <w:szCs w:val="16"/>
              </w:rPr>
            </w:pPr>
            <w:r w:rsidRPr="00BE026C">
              <w:rPr>
                <w:rFonts w:ascii="Calibri" w:hAnsi="Calibri" w:cs="Times New Roman"/>
                <w:b/>
                <w:sz w:val="16"/>
                <w:szCs w:val="16"/>
              </w:rPr>
              <w:t>Identify opportunities for stronger collaboration and substantive partnerships to enhance the project</w:t>
            </w:r>
            <w:r w:rsidRPr="00BE026C">
              <w:rPr>
                <w:rFonts w:ascii="Calibri" w:eastAsia="Calibri" w:hAnsi="Calibri" w:cs="Times New Roman"/>
                <w:b/>
                <w:sz w:val="16"/>
                <w:szCs w:val="16"/>
              </w:rPr>
              <w:t>’s achievement of results and outcomes.</w:t>
            </w:r>
          </w:p>
          <w:p w14:paraId="0E1214CE" w14:textId="77777777" w:rsidR="00FC0BDB" w:rsidRPr="00BE026C" w:rsidRDefault="00FC0BDB" w:rsidP="005C28C3">
            <w:pPr>
              <w:widowControl w:val="0"/>
              <w:numPr>
                <w:ilvl w:val="0"/>
                <w:numId w:val="16"/>
              </w:numPr>
              <w:tabs>
                <w:tab w:val="left" w:pos="317"/>
              </w:tabs>
              <w:autoSpaceDE w:val="0"/>
              <w:autoSpaceDN w:val="0"/>
              <w:adjustRightInd w:val="0"/>
              <w:spacing w:before="100" w:beforeAutospacing="1"/>
              <w:contextualSpacing/>
              <w:jc w:val="left"/>
              <w:rPr>
                <w:rFonts w:ascii="Calibri" w:hAnsi="Calibri" w:cs="Times New Roman"/>
                <w:b/>
                <w:sz w:val="16"/>
                <w:szCs w:val="16"/>
              </w:rPr>
            </w:pPr>
            <w:r w:rsidRPr="00BE026C">
              <w:rPr>
                <w:rFonts w:ascii="Calibri" w:hAnsi="Calibri" w:cs="Times New Roman"/>
                <w:b/>
                <w:sz w:val="16"/>
                <w:szCs w:val="16"/>
              </w:rPr>
              <w:t>Are the project information and progress of activities disseminated to project partners and stakeholders? Are there areas to improve in the collaboration and partnership mechanisms?</w:t>
            </w:r>
          </w:p>
        </w:tc>
      </w:tr>
    </w:tbl>
    <w:p w14:paraId="41B41690" w14:textId="77777777" w:rsidR="00A06A00" w:rsidRPr="00BE026C" w:rsidRDefault="006E4417" w:rsidP="005C28C3">
      <w:pPr>
        <w:pStyle w:val="Heading3"/>
        <w:spacing w:before="100" w:beforeAutospacing="1" w:after="0" w:line="240" w:lineRule="auto"/>
        <w:rPr>
          <w:rFonts w:ascii="Calibri" w:hAnsi="Calibri" w:cs="Times New Roman"/>
        </w:rPr>
      </w:pPr>
      <w:bookmarkStart w:id="47" w:name="_Toc532909640"/>
      <w:r w:rsidRPr="00BE026C">
        <w:rPr>
          <w:rFonts w:ascii="Calibri" w:hAnsi="Calibri" w:cs="Times New Roman"/>
        </w:rPr>
        <w:t>Project management arrangements</w:t>
      </w:r>
      <w:bookmarkEnd w:id="47"/>
    </w:p>
    <w:p w14:paraId="34D271FF" w14:textId="18B64C8E" w:rsidR="006951C6" w:rsidRPr="00BE026C" w:rsidRDefault="005A23A4" w:rsidP="005726AA">
      <w:pPr>
        <w:spacing w:before="100" w:beforeAutospacing="1" w:line="240" w:lineRule="auto"/>
        <w:rPr>
          <w:rFonts w:ascii="Calibri" w:hAnsi="Calibri"/>
          <w:lang w:val="en-ZA"/>
        </w:rPr>
      </w:pPr>
      <w:r w:rsidRPr="00BE026C">
        <w:rPr>
          <w:rFonts w:ascii="Calibri" w:hAnsi="Calibri"/>
          <w:color w:val="000000"/>
          <w:lang w:eastAsia="en-PH"/>
        </w:rPr>
        <w:t xml:space="preserve">The Ministry of </w:t>
      </w:r>
      <w:r w:rsidR="001F6572" w:rsidRPr="00BE026C">
        <w:rPr>
          <w:rFonts w:ascii="Calibri" w:hAnsi="Calibri"/>
          <w:color w:val="000000"/>
          <w:lang w:eastAsia="en-PH"/>
        </w:rPr>
        <w:t>Water Resources</w:t>
      </w:r>
      <w:r w:rsidRPr="00BE026C">
        <w:rPr>
          <w:rFonts w:ascii="Calibri" w:hAnsi="Calibri"/>
          <w:color w:val="000000"/>
          <w:lang w:eastAsia="en-PH"/>
        </w:rPr>
        <w:t xml:space="preserve">, </w:t>
      </w:r>
      <w:r w:rsidR="00466E9E" w:rsidRPr="00BE026C">
        <w:rPr>
          <w:rFonts w:ascii="Calibri" w:hAnsi="Calibri"/>
          <w:color w:val="000000"/>
          <w:lang w:eastAsia="en-PH"/>
        </w:rPr>
        <w:t>Sierra Leone</w:t>
      </w:r>
      <w:r w:rsidR="00E41094" w:rsidRPr="00BE026C">
        <w:rPr>
          <w:rFonts w:ascii="Calibri" w:hAnsi="Calibri"/>
          <w:color w:val="000000"/>
          <w:lang w:eastAsia="en-PH"/>
        </w:rPr>
        <w:t xml:space="preserve"> is</w:t>
      </w:r>
      <w:r w:rsidRPr="00BE026C">
        <w:rPr>
          <w:rFonts w:ascii="Calibri" w:hAnsi="Calibri"/>
          <w:color w:val="000000"/>
          <w:lang w:eastAsia="en-PH"/>
        </w:rPr>
        <w:t xml:space="preserve"> the implementing partner for the project.</w:t>
      </w:r>
      <w:r w:rsidR="00605A45" w:rsidRPr="00BE026C">
        <w:rPr>
          <w:rFonts w:ascii="Calibri" w:hAnsi="Calibri"/>
        </w:rPr>
        <w:t xml:space="preserve"> </w:t>
      </w:r>
      <w:r w:rsidR="0041163D" w:rsidRPr="00BE026C">
        <w:rPr>
          <w:rFonts w:ascii="Calibri" w:hAnsi="Calibri"/>
        </w:rPr>
        <w:t>On the ground e</w:t>
      </w:r>
      <w:r w:rsidR="00605A45" w:rsidRPr="00BE026C">
        <w:rPr>
          <w:rFonts w:ascii="Calibri" w:hAnsi="Calibri"/>
        </w:rPr>
        <w:t xml:space="preserve">xecution of the </w:t>
      </w:r>
      <w:r w:rsidR="0041163D" w:rsidRPr="00BE026C">
        <w:rPr>
          <w:rFonts w:ascii="Calibri" w:hAnsi="Calibri"/>
        </w:rPr>
        <w:t xml:space="preserve">pilot </w:t>
      </w:r>
      <w:r w:rsidR="00605A45" w:rsidRPr="00BE026C">
        <w:rPr>
          <w:rFonts w:ascii="Calibri" w:hAnsi="Calibri"/>
        </w:rPr>
        <w:t xml:space="preserve">project is being led by the </w:t>
      </w:r>
      <w:r w:rsidR="0041163D" w:rsidRPr="00BE026C">
        <w:rPr>
          <w:rFonts w:ascii="Calibri" w:hAnsi="Calibri"/>
        </w:rPr>
        <w:t xml:space="preserve">WASH engineers (reporting to the Ministry of Water Resources) of the respective districts.  </w:t>
      </w:r>
      <w:r w:rsidR="005726AA" w:rsidRPr="00BE026C">
        <w:rPr>
          <w:rFonts w:ascii="Calibri" w:hAnsi="Calibri"/>
        </w:rPr>
        <w:t>As per the provisions made in the project document, the project board</w:t>
      </w:r>
      <w:r w:rsidR="00EF2F99" w:rsidRPr="00BE026C">
        <w:rPr>
          <w:rFonts w:ascii="Calibri" w:hAnsi="Calibri"/>
        </w:rPr>
        <w:t xml:space="preserve"> / steering committee</w:t>
      </w:r>
      <w:r w:rsidR="00777534">
        <w:rPr>
          <w:rFonts w:ascii="Calibri" w:hAnsi="Calibri"/>
        </w:rPr>
        <w:t xml:space="preserve"> (SC)</w:t>
      </w:r>
      <w:r w:rsidR="005726AA" w:rsidRPr="00BE026C">
        <w:rPr>
          <w:rFonts w:ascii="Calibri" w:hAnsi="Calibri"/>
        </w:rPr>
        <w:t xml:space="preserve"> is </w:t>
      </w:r>
      <w:r w:rsidR="005726AA" w:rsidRPr="00BE026C">
        <w:rPr>
          <w:rFonts w:ascii="Calibri" w:hAnsi="Calibri"/>
          <w:b/>
          <w:lang w:val="en-ZA"/>
        </w:rPr>
        <w:t>r</w:t>
      </w:r>
      <w:r w:rsidR="005726AA" w:rsidRPr="00BE026C">
        <w:rPr>
          <w:rFonts w:ascii="Calibri" w:hAnsi="Calibri"/>
          <w:lang w:val="en-ZA"/>
        </w:rPr>
        <w:t>esponsible for making management decisions fo</w:t>
      </w:r>
      <w:r w:rsidR="00743870" w:rsidRPr="00BE026C">
        <w:rPr>
          <w:rFonts w:ascii="Calibri" w:hAnsi="Calibri"/>
          <w:lang w:val="en-ZA"/>
        </w:rPr>
        <w:t>r the project. SC</w:t>
      </w:r>
      <w:r w:rsidR="005726AA" w:rsidRPr="00BE026C">
        <w:rPr>
          <w:rFonts w:ascii="Calibri" w:hAnsi="Calibri"/>
          <w:lang w:val="en-ZA"/>
        </w:rPr>
        <w:t xml:space="preserve"> is supposed to play a critical role in project monitoring and evaluations by quality assuring these processes and products, and using evaluations for performance improvement, accountability and learning. However, in actual practise this is not happening as planned. In this regard it is important to note </w:t>
      </w:r>
      <w:r w:rsidR="004C6C40" w:rsidRPr="00BE026C">
        <w:rPr>
          <w:rFonts w:ascii="Calibri" w:hAnsi="Calibri"/>
          <w:lang w:val="en-ZA"/>
        </w:rPr>
        <w:t xml:space="preserve">some of the </w:t>
      </w:r>
      <w:r w:rsidR="005726AA" w:rsidRPr="00BE026C">
        <w:rPr>
          <w:rFonts w:ascii="Calibri" w:hAnsi="Calibri"/>
          <w:lang w:val="en-ZA"/>
        </w:rPr>
        <w:t>minutes of the project steering committee</w:t>
      </w:r>
      <w:r w:rsidR="00743870" w:rsidRPr="00BE026C">
        <w:rPr>
          <w:rFonts w:ascii="Calibri" w:hAnsi="Calibri"/>
          <w:lang w:val="en-ZA"/>
        </w:rPr>
        <w:t xml:space="preserve"> meetings</w:t>
      </w:r>
      <w:r w:rsidR="00B96A77">
        <w:rPr>
          <w:rFonts w:ascii="Calibri" w:hAnsi="Calibri"/>
          <w:lang w:val="en-ZA"/>
        </w:rPr>
        <w:t xml:space="preserve"> as given in Box 2</w:t>
      </w:r>
      <w:r w:rsidR="004C6C40" w:rsidRPr="00BE026C">
        <w:rPr>
          <w:rFonts w:ascii="Calibri" w:hAnsi="Calibri"/>
          <w:lang w:val="en-ZA"/>
        </w:rPr>
        <w:t xml:space="preserve"> below;</w:t>
      </w:r>
    </w:p>
    <w:p w14:paraId="086C1BC2" w14:textId="77777777" w:rsidR="00D1002D" w:rsidRPr="00BE026C" w:rsidRDefault="00D1002D" w:rsidP="00D1002D">
      <w:pPr>
        <w:spacing w:line="240" w:lineRule="auto"/>
        <w:rPr>
          <w:rFonts w:ascii="Calibri" w:hAnsi="Calibri"/>
          <w:lang w:val="en-ZA"/>
        </w:rPr>
      </w:pPr>
    </w:p>
    <w:tbl>
      <w:tblPr>
        <w:tblStyle w:val="TableGrid"/>
        <w:tblW w:w="0" w:type="auto"/>
        <w:tblBorders>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16"/>
      </w:tblGrid>
      <w:tr w:rsidR="006951C6" w:rsidRPr="00BE026C" w14:paraId="11650125" w14:textId="77777777" w:rsidTr="00D1002D">
        <w:tc>
          <w:tcPr>
            <w:tcW w:w="9016" w:type="dxa"/>
            <w:shd w:val="clear" w:color="auto" w:fill="C6D9F1" w:themeFill="text2" w:themeFillTint="33"/>
          </w:tcPr>
          <w:p w14:paraId="367185F8" w14:textId="77777777" w:rsidR="00D1002D" w:rsidRPr="00BE026C" w:rsidRDefault="00B96A77" w:rsidP="00D1002D">
            <w:pPr>
              <w:pStyle w:val="BodyText"/>
              <w:jc w:val="center"/>
              <w:rPr>
                <w:rFonts w:ascii="Calibri" w:hAnsi="Calibri"/>
                <w:b/>
                <w:sz w:val="20"/>
                <w:szCs w:val="20"/>
                <w:u w:val="single"/>
              </w:rPr>
            </w:pPr>
            <w:r>
              <w:rPr>
                <w:rFonts w:ascii="Calibri" w:hAnsi="Calibri"/>
                <w:b/>
                <w:sz w:val="20"/>
                <w:szCs w:val="20"/>
                <w:u w:val="single"/>
              </w:rPr>
              <w:t>Box 2</w:t>
            </w:r>
            <w:r w:rsidR="00D1002D" w:rsidRPr="00BE026C">
              <w:rPr>
                <w:rFonts w:ascii="Calibri" w:hAnsi="Calibri"/>
                <w:b/>
                <w:sz w:val="20"/>
                <w:szCs w:val="20"/>
                <w:u w:val="single"/>
              </w:rPr>
              <w:t>: Nothings in the SC meeting minutes</w:t>
            </w:r>
          </w:p>
          <w:p w14:paraId="3C2D402E" w14:textId="77777777" w:rsidR="00D1002D" w:rsidRPr="00BE026C" w:rsidRDefault="00D1002D" w:rsidP="004C6C40">
            <w:pPr>
              <w:pStyle w:val="BodyText"/>
              <w:jc w:val="left"/>
              <w:rPr>
                <w:rFonts w:ascii="Calibri" w:hAnsi="Calibri"/>
                <w:sz w:val="20"/>
                <w:szCs w:val="20"/>
              </w:rPr>
            </w:pPr>
          </w:p>
          <w:p w14:paraId="2F03EA52" w14:textId="77777777" w:rsidR="006951C6" w:rsidRPr="00BE026C" w:rsidRDefault="004C6C40" w:rsidP="004C6C40">
            <w:pPr>
              <w:pStyle w:val="BodyText"/>
              <w:jc w:val="left"/>
              <w:rPr>
                <w:rFonts w:ascii="Calibri" w:hAnsi="Calibri"/>
                <w:b/>
                <w:sz w:val="20"/>
                <w:szCs w:val="20"/>
              </w:rPr>
            </w:pPr>
            <w:r w:rsidRPr="00BE026C">
              <w:rPr>
                <w:rFonts w:ascii="Calibri" w:hAnsi="Calibri"/>
                <w:b/>
                <w:sz w:val="20"/>
                <w:szCs w:val="20"/>
              </w:rPr>
              <w:t>Noting</w:t>
            </w:r>
            <w:r w:rsidR="006951C6" w:rsidRPr="00BE026C">
              <w:rPr>
                <w:rFonts w:ascii="Calibri" w:hAnsi="Calibri"/>
                <w:b/>
                <w:sz w:val="20"/>
                <w:szCs w:val="20"/>
              </w:rPr>
              <w:t xml:space="preserve"> in the minutes of SC meeting for 2016</w:t>
            </w:r>
          </w:p>
          <w:p w14:paraId="44411BD0" w14:textId="77777777" w:rsidR="006951C6" w:rsidRPr="00BE026C" w:rsidRDefault="006951C6" w:rsidP="00D1002D">
            <w:pPr>
              <w:pStyle w:val="BodyText"/>
              <w:numPr>
                <w:ilvl w:val="0"/>
                <w:numId w:val="65"/>
              </w:numPr>
              <w:ind w:left="157" w:hanging="157"/>
              <w:jc w:val="left"/>
              <w:rPr>
                <w:rFonts w:ascii="Calibri" w:hAnsi="Calibri"/>
                <w:sz w:val="20"/>
                <w:szCs w:val="20"/>
              </w:rPr>
            </w:pPr>
            <w:r w:rsidRPr="00BE026C">
              <w:rPr>
                <w:rFonts w:ascii="Calibri" w:hAnsi="Calibri"/>
                <w:sz w:val="20"/>
                <w:szCs w:val="20"/>
              </w:rPr>
              <w:t>SC members requested that updates be provided on a month basis to them and not just at SC meetings</w:t>
            </w:r>
          </w:p>
          <w:p w14:paraId="10D4D41B" w14:textId="77777777" w:rsidR="006951C6" w:rsidRPr="00BE026C" w:rsidRDefault="006951C6" w:rsidP="00D1002D">
            <w:pPr>
              <w:pStyle w:val="BodyText"/>
              <w:numPr>
                <w:ilvl w:val="0"/>
                <w:numId w:val="65"/>
              </w:numPr>
              <w:ind w:left="157" w:hanging="157"/>
              <w:jc w:val="left"/>
              <w:rPr>
                <w:rFonts w:ascii="Calibri" w:hAnsi="Calibri"/>
                <w:sz w:val="20"/>
                <w:szCs w:val="20"/>
              </w:rPr>
            </w:pPr>
            <w:r w:rsidRPr="00BE026C">
              <w:rPr>
                <w:rFonts w:ascii="Calibri" w:hAnsi="Calibri"/>
                <w:sz w:val="20"/>
                <w:szCs w:val="20"/>
              </w:rPr>
              <w:t>that minutes of SC meetings be shared with them in advance of meetings</w:t>
            </w:r>
          </w:p>
          <w:p w14:paraId="4FD9C59B" w14:textId="77777777" w:rsidR="006951C6" w:rsidRPr="00BE026C" w:rsidRDefault="006951C6" w:rsidP="00D1002D">
            <w:pPr>
              <w:pStyle w:val="BodyText"/>
              <w:numPr>
                <w:ilvl w:val="0"/>
                <w:numId w:val="65"/>
              </w:numPr>
              <w:ind w:left="157" w:hanging="157"/>
              <w:jc w:val="left"/>
              <w:rPr>
                <w:rFonts w:ascii="Calibri" w:hAnsi="Calibri"/>
                <w:sz w:val="20"/>
                <w:szCs w:val="20"/>
              </w:rPr>
            </w:pPr>
            <w:r w:rsidRPr="00BE026C">
              <w:rPr>
                <w:rFonts w:ascii="Calibri" w:hAnsi="Calibri"/>
                <w:sz w:val="20"/>
                <w:szCs w:val="20"/>
              </w:rPr>
              <w:t xml:space="preserve">the meeting suggested for SC members to be involved in monitoring of </w:t>
            </w:r>
            <w:r w:rsidR="00D1002D" w:rsidRPr="00BE026C">
              <w:rPr>
                <w:rFonts w:ascii="Calibri" w:hAnsi="Calibri"/>
                <w:sz w:val="20"/>
                <w:szCs w:val="20"/>
              </w:rPr>
              <w:t>project interventions</w:t>
            </w:r>
          </w:p>
          <w:p w14:paraId="707EB52E" w14:textId="77777777" w:rsidR="006951C6" w:rsidRPr="00BE026C" w:rsidRDefault="006951C6" w:rsidP="00D1002D">
            <w:pPr>
              <w:pStyle w:val="BodyText"/>
              <w:numPr>
                <w:ilvl w:val="0"/>
                <w:numId w:val="65"/>
              </w:numPr>
              <w:ind w:left="157" w:hanging="157"/>
              <w:jc w:val="left"/>
              <w:rPr>
                <w:rFonts w:ascii="Calibri" w:hAnsi="Calibri"/>
                <w:sz w:val="20"/>
                <w:szCs w:val="20"/>
              </w:rPr>
            </w:pPr>
            <w:r w:rsidRPr="00BE026C">
              <w:rPr>
                <w:rFonts w:ascii="Calibri" w:hAnsi="Calibri"/>
                <w:sz w:val="20"/>
                <w:szCs w:val="20"/>
              </w:rPr>
              <w:t>that SC members part-take in the review of AWPs</w:t>
            </w:r>
          </w:p>
          <w:p w14:paraId="47F998CD" w14:textId="77777777" w:rsidR="006951C6" w:rsidRPr="00BE026C" w:rsidRDefault="006951C6" w:rsidP="00743870">
            <w:pPr>
              <w:pStyle w:val="BodyText"/>
              <w:numPr>
                <w:ilvl w:val="0"/>
                <w:numId w:val="65"/>
              </w:numPr>
              <w:ind w:left="157" w:hanging="157"/>
              <w:jc w:val="left"/>
              <w:rPr>
                <w:rFonts w:ascii="Calibri" w:hAnsi="Calibri"/>
                <w:sz w:val="20"/>
                <w:szCs w:val="20"/>
              </w:rPr>
            </w:pPr>
            <w:r w:rsidRPr="00BE026C">
              <w:rPr>
                <w:rFonts w:ascii="Calibri" w:hAnsi="Calibri"/>
                <w:sz w:val="20"/>
                <w:szCs w:val="20"/>
              </w:rPr>
              <w:t>All TORs prepared for consultancy should be sent to SC members for a review and approval.</w:t>
            </w:r>
          </w:p>
          <w:p w14:paraId="4D67CA50" w14:textId="77777777" w:rsidR="00743870" w:rsidRPr="00BE026C" w:rsidRDefault="00743870" w:rsidP="00743870">
            <w:pPr>
              <w:pStyle w:val="BodyText"/>
              <w:jc w:val="left"/>
              <w:rPr>
                <w:rFonts w:ascii="Calibri" w:hAnsi="Calibri"/>
                <w:sz w:val="20"/>
                <w:szCs w:val="20"/>
              </w:rPr>
            </w:pPr>
          </w:p>
          <w:p w14:paraId="21C930BD" w14:textId="77777777" w:rsidR="006951C6" w:rsidRPr="00BE026C" w:rsidRDefault="006951C6" w:rsidP="00D1002D">
            <w:pPr>
              <w:pStyle w:val="BodyText"/>
              <w:jc w:val="left"/>
              <w:rPr>
                <w:rFonts w:ascii="Calibri" w:hAnsi="Calibri"/>
                <w:b/>
                <w:sz w:val="20"/>
                <w:szCs w:val="20"/>
              </w:rPr>
            </w:pPr>
            <w:r w:rsidRPr="00BE026C">
              <w:rPr>
                <w:rFonts w:ascii="Calibri" w:hAnsi="Calibri"/>
                <w:b/>
                <w:sz w:val="20"/>
                <w:szCs w:val="20"/>
              </w:rPr>
              <w:t>Nothings in the minutes of the SC meeting for 2017</w:t>
            </w:r>
          </w:p>
          <w:p w14:paraId="3E5F75B0" w14:textId="77777777" w:rsidR="006951C6" w:rsidRPr="00BE026C" w:rsidRDefault="006951C6" w:rsidP="00D1002D">
            <w:pPr>
              <w:pStyle w:val="BodyText"/>
              <w:numPr>
                <w:ilvl w:val="0"/>
                <w:numId w:val="65"/>
              </w:numPr>
              <w:ind w:left="157" w:hanging="157"/>
              <w:jc w:val="left"/>
              <w:rPr>
                <w:rFonts w:ascii="Calibri" w:hAnsi="Calibri"/>
                <w:sz w:val="20"/>
                <w:szCs w:val="20"/>
              </w:rPr>
            </w:pPr>
            <w:r w:rsidRPr="00BE026C">
              <w:rPr>
                <w:rFonts w:ascii="Calibri" w:hAnsi="Calibri"/>
                <w:sz w:val="20"/>
                <w:szCs w:val="20"/>
              </w:rPr>
              <w:t>SC members requested once again that updates be provided on a month basis to them and not just at SC meetings</w:t>
            </w:r>
          </w:p>
          <w:p w14:paraId="6F32AF29" w14:textId="77777777" w:rsidR="006951C6" w:rsidRPr="00BE026C" w:rsidRDefault="006951C6" w:rsidP="00D1002D">
            <w:pPr>
              <w:pStyle w:val="BodyText"/>
              <w:numPr>
                <w:ilvl w:val="0"/>
                <w:numId w:val="65"/>
              </w:numPr>
              <w:ind w:left="157" w:hanging="157"/>
              <w:jc w:val="left"/>
              <w:rPr>
                <w:rFonts w:ascii="Calibri" w:hAnsi="Calibri"/>
                <w:sz w:val="20"/>
                <w:szCs w:val="20"/>
              </w:rPr>
            </w:pPr>
            <w:r w:rsidRPr="00BE026C">
              <w:rPr>
                <w:rFonts w:ascii="Calibri" w:hAnsi="Calibri"/>
                <w:sz w:val="20"/>
                <w:szCs w:val="20"/>
              </w:rPr>
              <w:t>that minutes of SC meetings be shared with them in advance of meetings</w:t>
            </w:r>
          </w:p>
          <w:p w14:paraId="0676AA04" w14:textId="77777777" w:rsidR="006951C6" w:rsidRPr="00BE026C" w:rsidRDefault="006951C6" w:rsidP="00D1002D">
            <w:pPr>
              <w:pStyle w:val="BodyText"/>
              <w:numPr>
                <w:ilvl w:val="0"/>
                <w:numId w:val="65"/>
              </w:numPr>
              <w:ind w:left="157" w:hanging="157"/>
              <w:jc w:val="left"/>
              <w:rPr>
                <w:rFonts w:ascii="Calibri" w:hAnsi="Calibri"/>
                <w:sz w:val="20"/>
                <w:szCs w:val="20"/>
              </w:rPr>
            </w:pPr>
            <w:r w:rsidRPr="00BE026C">
              <w:rPr>
                <w:rFonts w:ascii="Calibri" w:hAnsi="Calibri"/>
                <w:sz w:val="20"/>
                <w:szCs w:val="20"/>
              </w:rPr>
              <w:t>Emphasis was made by members that they  should be involved  in monitoring of project  interventions.</w:t>
            </w:r>
          </w:p>
        </w:tc>
      </w:tr>
    </w:tbl>
    <w:p w14:paraId="6AE9A9ED" w14:textId="6CF8CDF2" w:rsidR="005726AA" w:rsidRPr="000E5D6F" w:rsidRDefault="000E5D6F" w:rsidP="000E5D6F">
      <w:pPr>
        <w:spacing w:before="100" w:beforeAutospacing="1" w:line="240" w:lineRule="auto"/>
      </w:pPr>
      <w:r>
        <w:rPr>
          <w:rFonts w:ascii="Calibri" w:hAnsi="Calibri"/>
        </w:rPr>
        <w:t>T</w:t>
      </w:r>
      <w:r w:rsidR="005726AA" w:rsidRPr="00BE026C">
        <w:rPr>
          <w:rFonts w:ascii="Calibri" w:hAnsi="Calibri"/>
        </w:rPr>
        <w:t xml:space="preserve">he actual provision of the project implementation arrangements, are not </w:t>
      </w:r>
      <w:r>
        <w:rPr>
          <w:rFonts w:ascii="Calibri" w:hAnsi="Calibri"/>
        </w:rPr>
        <w:t>in line with the provisions in the project design</w:t>
      </w:r>
      <w:r w:rsidR="005726AA" w:rsidRPr="00BE026C">
        <w:rPr>
          <w:rFonts w:ascii="Calibri" w:hAnsi="Calibri"/>
        </w:rPr>
        <w:t>. For example, there are only a few members (from a couple of government departments) in the steering committee; there is no Project Manager; the Project Implementation unit comprises of a lone person working as a project co-ordinator. There is no participation by UNDP (expect the project co-ordinator) in the steering committee (expect for the first SC meeting held in 2015</w:t>
      </w:r>
      <w:r w:rsidR="00716E94">
        <w:rPr>
          <w:rFonts w:ascii="Calibri" w:hAnsi="Calibri"/>
        </w:rPr>
        <w:t xml:space="preserve"> and the SC meeting help in January 2018</w:t>
      </w:r>
      <w:r w:rsidR="005726AA" w:rsidRPr="00BE026C">
        <w:rPr>
          <w:rFonts w:ascii="Calibri" w:hAnsi="Calibri"/>
        </w:rPr>
        <w:t xml:space="preserve">). </w:t>
      </w:r>
    </w:p>
    <w:p w14:paraId="2128DFDC" w14:textId="77777777" w:rsidR="00FC0BDB" w:rsidRDefault="00FC0BDB" w:rsidP="00FC0BDB">
      <w:pPr>
        <w:widowControl w:val="0"/>
        <w:tabs>
          <w:tab w:val="left" w:pos="601"/>
        </w:tabs>
        <w:autoSpaceDE w:val="0"/>
        <w:autoSpaceDN w:val="0"/>
        <w:adjustRightInd w:val="0"/>
        <w:spacing w:before="100" w:beforeAutospacing="1" w:line="240" w:lineRule="auto"/>
        <w:contextualSpacing/>
        <w:jc w:val="left"/>
        <w:rPr>
          <w:rFonts w:ascii="Calibri" w:hAnsi="Calibri"/>
          <w:b/>
          <w:sz w:val="16"/>
          <w:szCs w:val="16"/>
        </w:rPr>
      </w:pPr>
    </w:p>
    <w:p w14:paraId="3DFFF2F5" w14:textId="7033411E" w:rsidR="00CA15AE" w:rsidRDefault="00CA15AE" w:rsidP="00E06B15">
      <w:pPr>
        <w:widowControl w:val="0"/>
        <w:tabs>
          <w:tab w:val="left" w:pos="601"/>
        </w:tabs>
        <w:autoSpaceDE w:val="0"/>
        <w:autoSpaceDN w:val="0"/>
        <w:adjustRightInd w:val="0"/>
        <w:spacing w:before="100" w:beforeAutospacing="1" w:line="240" w:lineRule="auto"/>
        <w:contextualSpacing/>
        <w:rPr>
          <w:rFonts w:ascii="Calibri" w:hAnsi="Calibri"/>
        </w:rPr>
      </w:pPr>
      <w:r w:rsidRPr="00BE026C">
        <w:rPr>
          <w:rFonts w:ascii="Calibri" w:hAnsi="Calibri"/>
        </w:rPr>
        <w:t xml:space="preserve">The reasons for not good results of the project at the MTR, includes lack of institutional capacity and inadequate staffing of the project implementation team. It is recommended that a project manager is taken on board, who will focus on the work planning, monitoring and ensure timely implementation of different activities. One of </w:t>
      </w:r>
      <w:r w:rsidRPr="004D2CBB">
        <w:rPr>
          <w:rFonts w:ascii="Calibri" w:hAnsi="Calibri"/>
        </w:rPr>
        <w:t>the other recommendations is to broad base the structure of the Steering Committee by including members from the local government (from the locations where the pilots are being implemented), NGOs, academic institutions, donor agencies etc. Please see recommendations 3 as well. Considering that appointment of the resources may be a time consuming process, the option of bringing on board a</w:t>
      </w:r>
      <w:r w:rsidRPr="00BE026C">
        <w:rPr>
          <w:rFonts w:ascii="Calibri" w:hAnsi="Calibri"/>
        </w:rPr>
        <w:t xml:space="preserve"> couple of UNVs may be explored</w:t>
      </w:r>
    </w:p>
    <w:p w14:paraId="1F187B85" w14:textId="77777777" w:rsidR="00CA15AE" w:rsidRDefault="00CA15AE" w:rsidP="00E06B15">
      <w:pPr>
        <w:widowControl w:val="0"/>
        <w:tabs>
          <w:tab w:val="left" w:pos="601"/>
        </w:tabs>
        <w:autoSpaceDE w:val="0"/>
        <w:autoSpaceDN w:val="0"/>
        <w:adjustRightInd w:val="0"/>
        <w:spacing w:before="100" w:beforeAutospacing="1" w:line="240" w:lineRule="auto"/>
        <w:contextualSpacing/>
        <w:rPr>
          <w:rFonts w:ascii="Calibri" w:hAnsi="Calibri"/>
        </w:rPr>
      </w:pPr>
    </w:p>
    <w:p w14:paraId="509A9F15" w14:textId="77777777" w:rsidR="006B50D9" w:rsidRDefault="006B50D9" w:rsidP="00E06B15">
      <w:pPr>
        <w:widowControl w:val="0"/>
        <w:tabs>
          <w:tab w:val="left" w:pos="601"/>
        </w:tabs>
        <w:autoSpaceDE w:val="0"/>
        <w:autoSpaceDN w:val="0"/>
        <w:adjustRightInd w:val="0"/>
        <w:spacing w:before="100" w:beforeAutospacing="1" w:line="240" w:lineRule="auto"/>
        <w:contextualSpacing/>
        <w:rPr>
          <w:rFonts w:ascii="Calibri" w:hAnsi="Calibri"/>
        </w:rPr>
      </w:pPr>
      <w:r>
        <w:rPr>
          <w:rFonts w:ascii="Calibri" w:hAnsi="Calibri"/>
          <w:lang w:val="en-ZA"/>
        </w:rPr>
        <w:t>As mentioned in Chapter 2, the p</w:t>
      </w:r>
      <w:r w:rsidRPr="00BE026C">
        <w:rPr>
          <w:rFonts w:ascii="Calibri" w:hAnsi="Calibri"/>
          <w:lang w:val="en-ZA"/>
        </w:rPr>
        <w:t xml:space="preserve">roject </w:t>
      </w:r>
      <w:r w:rsidRPr="00BE026C">
        <w:rPr>
          <w:rFonts w:ascii="Calibri" w:hAnsi="Calibri"/>
        </w:rPr>
        <w:t>is being implemented by the UNDP under its National Execution (NEX) Modality. The executing agency in Sierra Leone is M</w:t>
      </w:r>
      <w:r>
        <w:rPr>
          <w:rFonts w:ascii="Calibri" w:hAnsi="Calibri"/>
        </w:rPr>
        <w:t xml:space="preserve">inistry of </w:t>
      </w:r>
      <w:r w:rsidRPr="00BE026C">
        <w:rPr>
          <w:rFonts w:ascii="Calibri" w:hAnsi="Calibri"/>
        </w:rPr>
        <w:t>W</w:t>
      </w:r>
      <w:r>
        <w:rPr>
          <w:rFonts w:ascii="Calibri" w:hAnsi="Calibri"/>
        </w:rPr>
        <w:t xml:space="preserve">ater </w:t>
      </w:r>
      <w:r w:rsidRPr="00BE026C">
        <w:rPr>
          <w:rFonts w:ascii="Calibri" w:hAnsi="Calibri"/>
        </w:rPr>
        <w:t>R</w:t>
      </w:r>
      <w:r>
        <w:rPr>
          <w:rFonts w:ascii="Calibri" w:hAnsi="Calibri"/>
        </w:rPr>
        <w:t>esources (MWR)</w:t>
      </w:r>
      <w:r w:rsidRPr="00BE026C">
        <w:rPr>
          <w:rFonts w:ascii="Calibri" w:hAnsi="Calibri"/>
        </w:rPr>
        <w:t xml:space="preserve">. </w:t>
      </w:r>
    </w:p>
    <w:p w14:paraId="615E8997" w14:textId="77777777" w:rsidR="006B50D9" w:rsidRDefault="006B50D9" w:rsidP="00E06B15">
      <w:pPr>
        <w:widowControl w:val="0"/>
        <w:tabs>
          <w:tab w:val="left" w:pos="601"/>
        </w:tabs>
        <w:autoSpaceDE w:val="0"/>
        <w:autoSpaceDN w:val="0"/>
        <w:adjustRightInd w:val="0"/>
        <w:spacing w:before="100" w:beforeAutospacing="1" w:line="240" w:lineRule="auto"/>
        <w:contextualSpacing/>
        <w:rPr>
          <w:rFonts w:ascii="Calibri" w:hAnsi="Calibri"/>
        </w:rPr>
      </w:pPr>
    </w:p>
    <w:p w14:paraId="3EAABF68" w14:textId="0DFB7081" w:rsidR="006B50D9" w:rsidRDefault="006B50D9" w:rsidP="00E06B15">
      <w:pPr>
        <w:widowControl w:val="0"/>
        <w:tabs>
          <w:tab w:val="left" w:pos="601"/>
        </w:tabs>
        <w:autoSpaceDE w:val="0"/>
        <w:autoSpaceDN w:val="0"/>
        <w:adjustRightInd w:val="0"/>
        <w:spacing w:before="100" w:beforeAutospacing="1" w:line="240" w:lineRule="auto"/>
        <w:contextualSpacing/>
        <w:rPr>
          <w:rFonts w:ascii="Calibri" w:hAnsi="Calibri"/>
        </w:rPr>
      </w:pPr>
      <w:r>
        <w:rPr>
          <w:rFonts w:ascii="Calibri" w:hAnsi="Calibri"/>
        </w:rPr>
        <w:t xml:space="preserve">Being the GEF implementation partner, UNDP has the role of senior supplier in the Project Board. </w:t>
      </w:r>
      <w:r w:rsidRPr="006B50D9">
        <w:rPr>
          <w:rFonts w:ascii="Calibri" w:hAnsi="Calibri"/>
        </w:rPr>
        <w:t xml:space="preserve"> The Senior Supplier’s primary function within the Board is to provide guidance regarding the technical feasibili</w:t>
      </w:r>
      <w:r>
        <w:rPr>
          <w:rFonts w:ascii="Calibri" w:hAnsi="Calibri"/>
        </w:rPr>
        <w:t xml:space="preserve">ty of the project. UNDP CO also has the role of </w:t>
      </w:r>
      <w:r w:rsidR="00A13845">
        <w:rPr>
          <w:rFonts w:ascii="Calibri" w:hAnsi="Calibri"/>
        </w:rPr>
        <w:t xml:space="preserve">‘Project Assurance’, </w:t>
      </w:r>
      <w:r>
        <w:rPr>
          <w:rFonts w:ascii="Calibri" w:hAnsi="Calibri"/>
        </w:rPr>
        <w:t>In the case of this project, t</w:t>
      </w:r>
      <w:r w:rsidRPr="00AF28DE">
        <w:rPr>
          <w:rFonts w:ascii="Calibri" w:hAnsi="Calibri"/>
        </w:rPr>
        <w:t xml:space="preserve">here is </w:t>
      </w:r>
      <w:r w:rsidR="00A13845">
        <w:rPr>
          <w:rFonts w:ascii="Calibri" w:hAnsi="Calibri"/>
        </w:rPr>
        <w:t>hardly any</w:t>
      </w:r>
      <w:r w:rsidRPr="00AF28DE">
        <w:rPr>
          <w:rFonts w:ascii="Calibri" w:hAnsi="Calibri"/>
        </w:rPr>
        <w:t xml:space="preserve"> participation by UNDP (expect the project co-ordinator) in the steering committee (expect for the first SC meeting held in 2015</w:t>
      </w:r>
      <w:r w:rsidRPr="00CA15AE">
        <w:t xml:space="preserve"> </w:t>
      </w:r>
      <w:r w:rsidR="00F36013">
        <w:rPr>
          <w:rFonts w:ascii="Calibri" w:hAnsi="Calibri"/>
        </w:rPr>
        <w:t>and the SC meeting held</w:t>
      </w:r>
      <w:r w:rsidRPr="00CA15AE">
        <w:rPr>
          <w:rFonts w:ascii="Calibri" w:hAnsi="Calibri"/>
        </w:rPr>
        <w:t xml:space="preserve"> in January 2018</w:t>
      </w:r>
      <w:r w:rsidRPr="00AF28DE">
        <w:rPr>
          <w:rFonts w:ascii="Calibri" w:hAnsi="Calibri"/>
        </w:rPr>
        <w:t xml:space="preserve">).  </w:t>
      </w:r>
      <w:r w:rsidR="00A13845">
        <w:rPr>
          <w:rFonts w:ascii="Calibri" w:hAnsi="Calibri"/>
        </w:rPr>
        <w:t xml:space="preserve">The PMU constituted by UNDP is not adequately staffed. </w:t>
      </w:r>
    </w:p>
    <w:p w14:paraId="5193CC3E" w14:textId="77777777" w:rsidR="006B50D9" w:rsidRDefault="006B50D9" w:rsidP="00E06B15">
      <w:pPr>
        <w:widowControl w:val="0"/>
        <w:tabs>
          <w:tab w:val="left" w:pos="601"/>
        </w:tabs>
        <w:autoSpaceDE w:val="0"/>
        <w:autoSpaceDN w:val="0"/>
        <w:adjustRightInd w:val="0"/>
        <w:spacing w:before="100" w:beforeAutospacing="1" w:line="240" w:lineRule="auto"/>
        <w:contextualSpacing/>
        <w:rPr>
          <w:rFonts w:ascii="Calibri" w:hAnsi="Calibri"/>
        </w:rPr>
      </w:pPr>
    </w:p>
    <w:p w14:paraId="1560358C" w14:textId="59BAD67F" w:rsidR="00A13845" w:rsidRDefault="00A13845" w:rsidP="006B50D9">
      <w:pPr>
        <w:widowControl w:val="0"/>
        <w:tabs>
          <w:tab w:val="left" w:pos="601"/>
        </w:tabs>
        <w:autoSpaceDE w:val="0"/>
        <w:autoSpaceDN w:val="0"/>
        <w:adjustRightInd w:val="0"/>
        <w:spacing w:before="100" w:beforeAutospacing="1" w:line="240" w:lineRule="auto"/>
        <w:contextualSpacing/>
        <w:rPr>
          <w:rFonts w:ascii="Calibri" w:hAnsi="Calibri"/>
        </w:rPr>
      </w:pPr>
      <w:r>
        <w:rPr>
          <w:rFonts w:ascii="Calibri" w:hAnsi="Calibri"/>
        </w:rPr>
        <w:t xml:space="preserve">On the ground implementation by the executing agency (Ministry of Water Resources) and the project team has not been effective. This is evident from the fact that out of 12 pilot projects implemented till date, only five were working satisfactorily.  </w:t>
      </w:r>
    </w:p>
    <w:p w14:paraId="705C4306" w14:textId="77777777" w:rsidR="00A13845" w:rsidRDefault="00A13845" w:rsidP="006B50D9">
      <w:pPr>
        <w:widowControl w:val="0"/>
        <w:tabs>
          <w:tab w:val="left" w:pos="601"/>
        </w:tabs>
        <w:autoSpaceDE w:val="0"/>
        <w:autoSpaceDN w:val="0"/>
        <w:adjustRightInd w:val="0"/>
        <w:spacing w:before="100" w:beforeAutospacing="1" w:line="240" w:lineRule="auto"/>
        <w:contextualSpacing/>
        <w:rPr>
          <w:rFonts w:ascii="Calibri" w:hAnsi="Calibri"/>
        </w:rPr>
      </w:pPr>
    </w:p>
    <w:p w14:paraId="1E842F39" w14:textId="77B12D2E" w:rsidR="00A13845" w:rsidRDefault="00A13845" w:rsidP="006B50D9">
      <w:pPr>
        <w:widowControl w:val="0"/>
        <w:tabs>
          <w:tab w:val="left" w:pos="601"/>
        </w:tabs>
        <w:autoSpaceDE w:val="0"/>
        <w:autoSpaceDN w:val="0"/>
        <w:adjustRightInd w:val="0"/>
        <w:spacing w:before="100" w:beforeAutospacing="1" w:line="240" w:lineRule="auto"/>
        <w:contextualSpacing/>
        <w:rPr>
          <w:rFonts w:ascii="Calibri" w:hAnsi="Calibri"/>
        </w:rPr>
      </w:pPr>
      <w:r>
        <w:rPr>
          <w:rFonts w:ascii="Calibri" w:hAnsi="Calibri"/>
        </w:rPr>
        <w:t xml:space="preserve">As was mentioned in Chapter 2 the actual provision for project implementation by UNDP and MWR is not as per the provisions made in the project design. </w:t>
      </w:r>
      <w:r w:rsidR="00B515E5">
        <w:rPr>
          <w:rFonts w:ascii="Calibri" w:hAnsi="Calibri"/>
        </w:rPr>
        <w:t>Activities of both UNDP and MWR in this case were not focused on the results of the project, provision of technical support by UNDP was not there, there were not much efforts towards management of project risks. Reporting in the PIR did not clearly reflect the actual situation of project implementation and results.</w:t>
      </w:r>
    </w:p>
    <w:p w14:paraId="0C1F74AB" w14:textId="77777777" w:rsidR="00A336C3" w:rsidRDefault="00A336C3" w:rsidP="00E06B15">
      <w:pPr>
        <w:widowControl w:val="0"/>
        <w:tabs>
          <w:tab w:val="left" w:pos="601"/>
        </w:tabs>
        <w:autoSpaceDE w:val="0"/>
        <w:autoSpaceDN w:val="0"/>
        <w:adjustRightInd w:val="0"/>
        <w:spacing w:before="100" w:beforeAutospacing="1" w:line="240" w:lineRule="auto"/>
        <w:contextualSpacing/>
        <w:rPr>
          <w:rFonts w:ascii="Calibri" w:hAnsi="Calibri"/>
        </w:rPr>
      </w:pPr>
    </w:p>
    <w:p w14:paraId="3820D104" w14:textId="6FE1F27C" w:rsidR="00FC0BDB" w:rsidRPr="00E06B15" w:rsidRDefault="00FC0BDB" w:rsidP="00E06B15">
      <w:pPr>
        <w:widowControl w:val="0"/>
        <w:tabs>
          <w:tab w:val="left" w:pos="601"/>
        </w:tabs>
        <w:autoSpaceDE w:val="0"/>
        <w:autoSpaceDN w:val="0"/>
        <w:adjustRightInd w:val="0"/>
        <w:spacing w:before="100" w:beforeAutospacing="1" w:line="240" w:lineRule="auto"/>
        <w:contextualSpacing/>
        <w:rPr>
          <w:rFonts w:ascii="Calibri" w:hAnsi="Calibri"/>
        </w:rPr>
      </w:pPr>
      <w:r w:rsidRPr="00E06B15">
        <w:rPr>
          <w:rFonts w:ascii="Calibri" w:hAnsi="Calibri"/>
        </w:rPr>
        <w:t xml:space="preserve">Clearly the present project management arrangements are not adequate and they are required to be strengthened. </w:t>
      </w:r>
      <w:r w:rsidR="00E06B15" w:rsidRPr="00E06B15">
        <w:rPr>
          <w:rFonts w:ascii="Calibri" w:hAnsi="Calibri"/>
        </w:rPr>
        <w:t xml:space="preserve">The </w:t>
      </w:r>
      <w:r w:rsidRPr="00E06B15">
        <w:rPr>
          <w:rFonts w:ascii="Calibri" w:hAnsi="Calibri"/>
        </w:rPr>
        <w:t>changes made to project implementation arrangement during the project implementation,</w:t>
      </w:r>
      <w:r w:rsidR="00E06B15" w:rsidRPr="00E06B15">
        <w:rPr>
          <w:rFonts w:ascii="Calibri" w:hAnsi="Calibri"/>
        </w:rPr>
        <w:t xml:space="preserve"> has impacted the project in a negative manner. The </w:t>
      </w:r>
      <w:r w:rsidRPr="00E06B15">
        <w:rPr>
          <w:rFonts w:ascii="Calibri" w:hAnsi="Calibri"/>
        </w:rPr>
        <w:t>Project Management Unit (</w:t>
      </w:r>
      <w:r w:rsidR="00E06B15" w:rsidRPr="00E06B15">
        <w:rPr>
          <w:rFonts w:ascii="Calibri" w:hAnsi="Calibri"/>
        </w:rPr>
        <w:t>comprising of a single member working as the project co-ordinator</w:t>
      </w:r>
      <w:r w:rsidRPr="00E06B15">
        <w:rPr>
          <w:rFonts w:ascii="Calibri" w:hAnsi="Calibri"/>
        </w:rPr>
        <w:t xml:space="preserve">) </w:t>
      </w:r>
      <w:r w:rsidR="00E06B15" w:rsidRPr="00E06B15">
        <w:rPr>
          <w:rFonts w:ascii="Calibri" w:hAnsi="Calibri"/>
        </w:rPr>
        <w:t xml:space="preserve">works with the </w:t>
      </w:r>
      <w:r w:rsidRPr="00E06B15">
        <w:rPr>
          <w:rFonts w:ascii="Calibri" w:hAnsi="Calibri"/>
        </w:rPr>
        <w:t>Executing Agency</w:t>
      </w:r>
      <w:r w:rsidR="00E06B15" w:rsidRPr="00E06B15">
        <w:rPr>
          <w:rFonts w:ascii="Calibri" w:hAnsi="Calibri"/>
        </w:rPr>
        <w:t xml:space="preserve"> (MWR), particularly for implementation of the pilot projects on the ground. However, the results of implementation of the pilot projects has not been that good. The PMU needs to be strengthen</w:t>
      </w:r>
      <w:r w:rsidR="00525BE4">
        <w:rPr>
          <w:rFonts w:ascii="Calibri" w:hAnsi="Calibri"/>
        </w:rPr>
        <w:t>ed</w:t>
      </w:r>
      <w:r w:rsidR="00E06B15" w:rsidRPr="00E06B15">
        <w:rPr>
          <w:rFonts w:ascii="Calibri" w:hAnsi="Calibri"/>
        </w:rPr>
        <w:t xml:space="preserve"> both in terms of </w:t>
      </w:r>
      <w:r w:rsidR="000D60BD">
        <w:rPr>
          <w:rFonts w:ascii="Calibri" w:hAnsi="Calibri"/>
        </w:rPr>
        <w:t xml:space="preserve">the </w:t>
      </w:r>
      <w:r w:rsidR="00E06B15" w:rsidRPr="00E06B15">
        <w:rPr>
          <w:rFonts w:ascii="Calibri" w:hAnsi="Calibri"/>
        </w:rPr>
        <w:t>number of resources and the skill sets.</w:t>
      </w:r>
    </w:p>
    <w:p w14:paraId="5DFF54FA" w14:textId="77777777" w:rsidR="00A06A00" w:rsidRPr="00762DFE" w:rsidRDefault="006E4417" w:rsidP="005C28C3">
      <w:pPr>
        <w:pStyle w:val="Heading3"/>
        <w:spacing w:before="100" w:beforeAutospacing="1" w:after="0" w:line="240" w:lineRule="auto"/>
        <w:rPr>
          <w:rFonts w:ascii="Calibri" w:hAnsi="Calibri" w:cs="Times New Roman"/>
        </w:rPr>
      </w:pPr>
      <w:bookmarkStart w:id="48" w:name="_Toc532909641"/>
      <w:r w:rsidRPr="00762DFE">
        <w:rPr>
          <w:rFonts w:ascii="Calibri" w:hAnsi="Calibri" w:cs="Times New Roman"/>
        </w:rPr>
        <w:t>Strategic partnerships and stakeholder engagement</w:t>
      </w:r>
      <w:bookmarkEnd w:id="48"/>
    </w:p>
    <w:p w14:paraId="276BE273" w14:textId="59742661" w:rsidR="00E41AEF" w:rsidRPr="00443BC3" w:rsidRDefault="006A2F9B" w:rsidP="00443BC3">
      <w:pPr>
        <w:pStyle w:val="BodyText4"/>
        <w:spacing w:before="100" w:beforeAutospacing="1"/>
        <w:rPr>
          <w:rFonts w:ascii="Calibri" w:hAnsi="Calibri"/>
          <w:lang w:val="en-GB"/>
        </w:rPr>
      </w:pPr>
      <w:r w:rsidRPr="00443BC3">
        <w:rPr>
          <w:rFonts w:ascii="Calibri" w:hAnsi="Calibri"/>
          <w:lang w:val="en-GB"/>
        </w:rPr>
        <w:t xml:space="preserve">In section 2.6 </w:t>
      </w:r>
      <w:r w:rsidR="00525BE4">
        <w:rPr>
          <w:rFonts w:ascii="Calibri" w:hAnsi="Calibri"/>
          <w:lang w:val="en-GB"/>
        </w:rPr>
        <w:t xml:space="preserve">a </w:t>
      </w:r>
      <w:r w:rsidRPr="00443BC3">
        <w:rPr>
          <w:rFonts w:ascii="Calibri" w:hAnsi="Calibri"/>
          <w:lang w:val="en-GB"/>
        </w:rPr>
        <w:t xml:space="preserve">brief about the main stakeholders of the project </w:t>
      </w:r>
      <w:r w:rsidR="001F7D15" w:rsidRPr="00443BC3">
        <w:rPr>
          <w:rFonts w:ascii="Calibri" w:hAnsi="Calibri"/>
          <w:lang w:val="en-GB"/>
        </w:rPr>
        <w:t xml:space="preserve">along with their respective roles </w:t>
      </w:r>
      <w:r w:rsidRPr="00443BC3">
        <w:rPr>
          <w:rFonts w:ascii="Calibri" w:hAnsi="Calibri"/>
          <w:lang w:val="en-GB"/>
        </w:rPr>
        <w:t xml:space="preserve">was provided. </w:t>
      </w:r>
      <w:r w:rsidR="0049021D" w:rsidRPr="00443BC3">
        <w:rPr>
          <w:rFonts w:ascii="Calibri" w:hAnsi="Calibri"/>
          <w:lang w:val="en-GB"/>
        </w:rPr>
        <w:t xml:space="preserve">The project </w:t>
      </w:r>
      <w:r w:rsidR="001F7D15" w:rsidRPr="00443BC3">
        <w:rPr>
          <w:rFonts w:ascii="Calibri" w:hAnsi="Calibri"/>
          <w:lang w:val="en-GB"/>
        </w:rPr>
        <w:t xml:space="preserve">was to </w:t>
      </w:r>
      <w:r w:rsidR="0049021D" w:rsidRPr="00443BC3">
        <w:rPr>
          <w:rFonts w:ascii="Calibri" w:hAnsi="Calibri"/>
          <w:lang w:val="en-GB"/>
        </w:rPr>
        <w:t>coordinates closely with public, private and community based stakeholders</w:t>
      </w:r>
      <w:r w:rsidR="001F7D15" w:rsidRPr="00443BC3">
        <w:rPr>
          <w:rFonts w:ascii="Calibri" w:hAnsi="Calibri"/>
          <w:lang w:val="en-GB"/>
        </w:rPr>
        <w:t>, however, this is not happen</w:t>
      </w:r>
      <w:r w:rsidR="00E41AEF" w:rsidRPr="00443BC3">
        <w:rPr>
          <w:rFonts w:ascii="Calibri" w:hAnsi="Calibri"/>
          <w:lang w:val="en-GB"/>
        </w:rPr>
        <w:t>ing in actual practise</w:t>
      </w:r>
      <w:r w:rsidRPr="00443BC3">
        <w:rPr>
          <w:rFonts w:ascii="Calibri" w:hAnsi="Calibri"/>
          <w:lang w:val="en-GB"/>
        </w:rPr>
        <w:t>.</w:t>
      </w:r>
      <w:r w:rsidR="00E41AEF" w:rsidRPr="00443BC3">
        <w:rPr>
          <w:rFonts w:ascii="Calibri" w:hAnsi="Calibri"/>
          <w:lang w:val="en-GB"/>
        </w:rPr>
        <w:t xml:space="preserve"> Except with the MWR and district level WASH engineers (from MWR) and the communities where the pilots are being implemented, there is no involvement of other stakeholders.</w:t>
      </w:r>
    </w:p>
    <w:p w14:paraId="70DB1145" w14:textId="77777777" w:rsidR="006E3328" w:rsidRPr="00443BC3" w:rsidRDefault="006E4417" w:rsidP="005C28C3">
      <w:pPr>
        <w:pStyle w:val="Heading3"/>
        <w:spacing w:before="100" w:beforeAutospacing="1" w:after="0" w:line="240" w:lineRule="auto"/>
        <w:rPr>
          <w:rFonts w:ascii="Calibri" w:hAnsi="Calibri" w:cs="Times New Roman"/>
        </w:rPr>
      </w:pPr>
      <w:bookmarkStart w:id="49" w:name="_Toc532909642"/>
      <w:r w:rsidRPr="00443BC3">
        <w:rPr>
          <w:rFonts w:ascii="Calibri" w:hAnsi="Calibri" w:cs="Times New Roman"/>
        </w:rPr>
        <w:t>Work planning</w:t>
      </w:r>
      <w:bookmarkEnd w:id="49"/>
    </w:p>
    <w:p w14:paraId="1F326673" w14:textId="77777777" w:rsidR="007E19EB" w:rsidRPr="00443BC3" w:rsidRDefault="007E19EB" w:rsidP="005C28C3">
      <w:pPr>
        <w:spacing w:before="100" w:beforeAutospacing="1" w:line="240" w:lineRule="auto"/>
        <w:rPr>
          <w:rFonts w:ascii="Calibri" w:hAnsi="Calibri"/>
        </w:rPr>
      </w:pPr>
      <w:r w:rsidRPr="00443BC3">
        <w:rPr>
          <w:rFonts w:ascii="Calibri" w:hAnsi="Calibri"/>
        </w:rPr>
        <w:t>The work planning is carried out on an annual basis. The work plans are prepared ba</w:t>
      </w:r>
      <w:r w:rsidR="00443BC3" w:rsidRPr="00443BC3">
        <w:rPr>
          <w:rFonts w:ascii="Calibri" w:hAnsi="Calibri"/>
        </w:rPr>
        <w:t>sed on the outputs (for the two</w:t>
      </w:r>
      <w:r w:rsidRPr="00443BC3">
        <w:rPr>
          <w:rFonts w:ascii="Calibri" w:hAnsi="Calibri"/>
        </w:rPr>
        <w:t xml:space="preserve"> outcomes of the project) and the corresponding set of indicative activities mentioned in the project document.</w:t>
      </w:r>
      <w:r w:rsidR="008C3874" w:rsidRPr="00443BC3">
        <w:rPr>
          <w:rFonts w:ascii="Calibri" w:hAnsi="Calibri"/>
        </w:rPr>
        <w:t xml:space="preserve"> As was mentioned in an earlier section of the report (please see Section 3.2, Issue 1), the project document has provided a set of ‘Projected Outputs’ along with the corresponding set of</w:t>
      </w:r>
      <w:r w:rsidR="00443BC3" w:rsidRPr="00443BC3">
        <w:rPr>
          <w:rFonts w:ascii="Calibri" w:hAnsi="Calibri"/>
        </w:rPr>
        <w:t xml:space="preserve"> activities for each of the two</w:t>
      </w:r>
      <w:r w:rsidR="008C3874" w:rsidRPr="00443BC3">
        <w:rPr>
          <w:rFonts w:ascii="Calibri" w:hAnsi="Calibri"/>
        </w:rPr>
        <w:t xml:space="preserve"> Outcomes of the project. However, the project design has failed to carry these Outputs (and the corresponding activities) to the results framework for the project. The indicators have been put at the Outcome level and do not necessarily reflect the Outputs (and the corresponding activities) mentioned in the ‘Project Document’.</w:t>
      </w:r>
      <w:r w:rsidRPr="00443BC3">
        <w:rPr>
          <w:rFonts w:ascii="Calibri" w:hAnsi="Calibri"/>
        </w:rPr>
        <w:t xml:space="preserve"> </w:t>
      </w:r>
    </w:p>
    <w:p w14:paraId="6B911048" w14:textId="77777777" w:rsidR="00E41A63" w:rsidRPr="00443BC3" w:rsidRDefault="008C3874" w:rsidP="00443BC3">
      <w:pPr>
        <w:spacing w:before="100" w:beforeAutospacing="1" w:line="240" w:lineRule="auto"/>
        <w:rPr>
          <w:rFonts w:ascii="Calibri" w:hAnsi="Calibri"/>
        </w:rPr>
      </w:pPr>
      <w:r w:rsidRPr="00443BC3">
        <w:rPr>
          <w:rFonts w:ascii="Calibri" w:hAnsi="Calibri"/>
        </w:rPr>
        <w:t>Due to this t</w:t>
      </w:r>
      <w:r w:rsidR="007E19EB" w:rsidRPr="00443BC3">
        <w:rPr>
          <w:rFonts w:ascii="Calibri" w:hAnsi="Calibri"/>
        </w:rPr>
        <w:t xml:space="preserve">he project is in a situation where the work planning is being done as per the provisions made in different outputs of the project, whereas the monitoring of the progress is being done as per the projected Outcomes (and the corresponding set of indicators) as in the results framework, in spite of the fact that the indictors in the results framework are not in line with the ‘projected outputs’ of the project. </w:t>
      </w:r>
      <w:r w:rsidR="00E41A63" w:rsidRPr="00443BC3">
        <w:rPr>
          <w:rFonts w:ascii="Calibri" w:hAnsi="Calibri"/>
        </w:rPr>
        <w:t xml:space="preserve">One of the other operational issues is the time lag (of about three months) between the start of the year and the receipt of funds to carry out the activities as per the approved work plan for the year. </w:t>
      </w:r>
    </w:p>
    <w:p w14:paraId="0253BABF" w14:textId="4F8D73FD" w:rsidR="00A835A7" w:rsidRDefault="00FD4EE0" w:rsidP="005C28C3">
      <w:pPr>
        <w:pStyle w:val="Heading3"/>
        <w:spacing w:before="100" w:beforeAutospacing="1" w:after="0" w:line="240" w:lineRule="auto"/>
        <w:rPr>
          <w:rFonts w:ascii="Calibri" w:hAnsi="Calibri" w:cs="Times New Roman"/>
        </w:rPr>
      </w:pPr>
      <w:bookmarkStart w:id="50" w:name="_Toc532909643"/>
      <w:r>
        <w:rPr>
          <w:rFonts w:ascii="Calibri" w:hAnsi="Calibri" w:cs="Times New Roman"/>
        </w:rPr>
        <w:t>Monitoring and Evaluation System</w:t>
      </w:r>
      <w:bookmarkEnd w:id="50"/>
    </w:p>
    <w:p w14:paraId="3ED4783A" w14:textId="77777777" w:rsidR="00FD4EE0" w:rsidRPr="009E4244" w:rsidRDefault="00FD4EE0" w:rsidP="009E4244">
      <w:pPr>
        <w:rPr>
          <w:rFonts w:ascii="Calibri" w:hAnsi="Calibri"/>
        </w:rPr>
      </w:pPr>
    </w:p>
    <w:p w14:paraId="61833CA8" w14:textId="3A9735F0" w:rsidR="00FD4EE0" w:rsidRPr="009E4244" w:rsidRDefault="00BA5776" w:rsidP="009E4244">
      <w:pPr>
        <w:rPr>
          <w:rFonts w:ascii="Calibri" w:hAnsi="Calibri"/>
        </w:rPr>
      </w:pPr>
      <w:r w:rsidRPr="009E4244">
        <w:rPr>
          <w:rFonts w:ascii="Calibri" w:hAnsi="Calibri"/>
        </w:rPr>
        <w:t>The project design has made adequate provision for monitoring of the project. Budgetary provisions</w:t>
      </w:r>
      <w:r w:rsidR="004A0ED7" w:rsidRPr="009E4244">
        <w:rPr>
          <w:rFonts w:ascii="Calibri" w:hAnsi="Calibri"/>
        </w:rPr>
        <w:t xml:space="preserve"> have been made for the monitoring and evaluation activities.</w:t>
      </w:r>
      <w:r w:rsidRPr="009E4244">
        <w:rPr>
          <w:rFonts w:ascii="Calibri" w:hAnsi="Calibri"/>
        </w:rPr>
        <w:t xml:space="preserve"> The M&amp;E framework set out in the Project Results Framework </w:t>
      </w:r>
      <w:r w:rsidR="004A0ED7" w:rsidRPr="009E4244">
        <w:rPr>
          <w:rFonts w:ascii="Calibri" w:hAnsi="Calibri"/>
        </w:rPr>
        <w:t xml:space="preserve">in the </w:t>
      </w:r>
      <w:r w:rsidRPr="009E4244">
        <w:rPr>
          <w:rFonts w:ascii="Calibri" w:hAnsi="Calibri"/>
        </w:rPr>
        <w:t>project document is aligned with UNDP M&amp;E frameworks.</w:t>
      </w:r>
      <w:r w:rsidR="004A0ED7" w:rsidRPr="009E4244">
        <w:rPr>
          <w:rFonts w:ascii="Calibri" w:hAnsi="Calibri"/>
        </w:rPr>
        <w:t xml:space="preserve"> The M&amp;E provisions made includes an </w:t>
      </w:r>
      <w:r w:rsidRPr="009E4244">
        <w:rPr>
          <w:rFonts w:ascii="Calibri" w:hAnsi="Calibri"/>
        </w:rPr>
        <w:t>Inception Workshop</w:t>
      </w:r>
      <w:r w:rsidR="004A0ED7" w:rsidRPr="009E4244">
        <w:rPr>
          <w:rFonts w:ascii="Calibri" w:hAnsi="Calibri"/>
        </w:rPr>
        <w:t xml:space="preserve">, </w:t>
      </w:r>
      <w:r w:rsidRPr="009E4244">
        <w:rPr>
          <w:rFonts w:ascii="Calibri" w:hAnsi="Calibri"/>
        </w:rPr>
        <w:t>Quarterly</w:t>
      </w:r>
      <w:r w:rsidR="004A0ED7" w:rsidRPr="009E4244">
        <w:rPr>
          <w:rFonts w:ascii="Calibri" w:hAnsi="Calibri"/>
        </w:rPr>
        <w:t xml:space="preserve"> reports</w:t>
      </w:r>
      <w:r w:rsidR="00003626" w:rsidRPr="009E4244">
        <w:rPr>
          <w:rFonts w:ascii="Calibri" w:hAnsi="Calibri"/>
        </w:rPr>
        <w:t xml:space="preserve">, </w:t>
      </w:r>
      <w:r w:rsidRPr="009E4244">
        <w:rPr>
          <w:rFonts w:ascii="Calibri" w:hAnsi="Calibri"/>
        </w:rPr>
        <w:t>Annual Project Review/Project Implementation Reports (APR/PIR)</w:t>
      </w:r>
      <w:r w:rsidR="00003626" w:rsidRPr="009E4244">
        <w:rPr>
          <w:rFonts w:ascii="Calibri" w:hAnsi="Calibri"/>
        </w:rPr>
        <w:t xml:space="preserve">, </w:t>
      </w:r>
      <w:r w:rsidRPr="009E4244">
        <w:rPr>
          <w:rFonts w:ascii="Calibri" w:hAnsi="Calibri"/>
        </w:rPr>
        <w:t>Audit</w:t>
      </w:r>
      <w:r w:rsidR="00003626" w:rsidRPr="009E4244">
        <w:rPr>
          <w:rFonts w:ascii="Calibri" w:hAnsi="Calibri"/>
        </w:rPr>
        <w:t xml:space="preserve"> (</w:t>
      </w:r>
      <w:r w:rsidRPr="009E4244">
        <w:rPr>
          <w:rFonts w:ascii="Calibri" w:hAnsi="Calibri"/>
        </w:rPr>
        <w:t>in accordance with UNDP Financial Regulations and Rules</w:t>
      </w:r>
      <w:r w:rsidR="00003626" w:rsidRPr="009E4244">
        <w:rPr>
          <w:rFonts w:ascii="Calibri" w:hAnsi="Calibri"/>
        </w:rPr>
        <w:t xml:space="preserve">), </w:t>
      </w:r>
      <w:r w:rsidRPr="009E4244">
        <w:rPr>
          <w:rFonts w:ascii="Calibri" w:hAnsi="Calibri"/>
        </w:rPr>
        <w:t>Periodic Monitoring through site visits</w:t>
      </w:r>
      <w:r w:rsidR="00003626" w:rsidRPr="009E4244">
        <w:rPr>
          <w:rFonts w:ascii="Calibri" w:hAnsi="Calibri"/>
        </w:rPr>
        <w:t xml:space="preserve"> by </w:t>
      </w:r>
      <w:r w:rsidRPr="009E4244">
        <w:rPr>
          <w:rFonts w:ascii="Calibri" w:hAnsi="Calibri"/>
        </w:rPr>
        <w:t>UNDP CO and the UNDP RCU</w:t>
      </w:r>
      <w:r w:rsidR="00003626" w:rsidRPr="009E4244">
        <w:rPr>
          <w:rFonts w:ascii="Calibri" w:hAnsi="Calibri"/>
        </w:rPr>
        <w:t xml:space="preserve">, MTR, </w:t>
      </w:r>
      <w:r w:rsidR="0001677B" w:rsidRPr="009E4244">
        <w:rPr>
          <w:rFonts w:ascii="Calibri" w:hAnsi="Calibri"/>
        </w:rPr>
        <w:t xml:space="preserve">Terminal Evaluation. </w:t>
      </w:r>
    </w:p>
    <w:p w14:paraId="55FD1134" w14:textId="77777777" w:rsidR="0001677B" w:rsidRPr="009E4244" w:rsidRDefault="0001677B" w:rsidP="009E4244">
      <w:pPr>
        <w:rPr>
          <w:rFonts w:ascii="Calibri" w:hAnsi="Calibri"/>
        </w:rPr>
      </w:pPr>
    </w:p>
    <w:p w14:paraId="6889C9A3" w14:textId="68B40C1A" w:rsidR="0001677B" w:rsidRPr="009E4244" w:rsidRDefault="000232B2" w:rsidP="009E4244">
      <w:pPr>
        <w:rPr>
          <w:rFonts w:ascii="Calibri" w:hAnsi="Calibri"/>
        </w:rPr>
      </w:pPr>
      <w:r>
        <w:rPr>
          <w:rFonts w:ascii="Calibri" w:hAnsi="Calibri"/>
        </w:rPr>
        <w:t>As explained further in the subsequent section of the report, t</w:t>
      </w:r>
      <w:r w:rsidR="000945B1" w:rsidRPr="009E4244">
        <w:rPr>
          <w:rFonts w:ascii="Calibri" w:hAnsi="Calibri"/>
        </w:rPr>
        <w:t>he monitoring and evaluation activities are being carried out as per the requirements set out in the project document,</w:t>
      </w:r>
      <w:r w:rsidR="004C1C9C">
        <w:rPr>
          <w:rFonts w:ascii="Calibri" w:hAnsi="Calibri"/>
        </w:rPr>
        <w:t xml:space="preserve"> except for the fact that,</w:t>
      </w:r>
      <w:r w:rsidR="000945B1" w:rsidRPr="009E4244">
        <w:rPr>
          <w:rFonts w:ascii="Calibri" w:hAnsi="Calibri"/>
        </w:rPr>
        <w:t xml:space="preserve"> audit activities are restricted to the audit of UNDP at an aggregate level. No separate audit for the project has been carried out. </w:t>
      </w:r>
    </w:p>
    <w:p w14:paraId="372A9770" w14:textId="77777777" w:rsidR="00A06A00" w:rsidRPr="00AE44DA" w:rsidRDefault="006E4417" w:rsidP="005C28C3">
      <w:pPr>
        <w:pStyle w:val="Heading3"/>
        <w:spacing w:before="100" w:beforeAutospacing="1" w:after="0" w:line="240" w:lineRule="auto"/>
        <w:rPr>
          <w:rFonts w:ascii="Calibri" w:hAnsi="Calibri" w:cs="Times New Roman"/>
        </w:rPr>
      </w:pPr>
      <w:bookmarkStart w:id="51" w:name="_Toc532909644"/>
      <w:r w:rsidRPr="00AE44DA">
        <w:rPr>
          <w:rFonts w:ascii="Calibri" w:hAnsi="Calibri" w:cs="Times New Roman"/>
        </w:rPr>
        <w:t>Reporting</w:t>
      </w:r>
      <w:bookmarkEnd w:id="51"/>
    </w:p>
    <w:p w14:paraId="78007222" w14:textId="0EEA1C1E" w:rsidR="009F3ED8" w:rsidRPr="00AE44DA" w:rsidRDefault="008A1380" w:rsidP="005C28C3">
      <w:pPr>
        <w:pStyle w:val="BodyText"/>
        <w:spacing w:before="100" w:beforeAutospacing="1"/>
        <w:rPr>
          <w:rFonts w:ascii="Calibri" w:hAnsi="Calibri"/>
          <w:sz w:val="22"/>
          <w:szCs w:val="22"/>
          <w:lang w:val="en-GB"/>
        </w:rPr>
      </w:pPr>
      <w:r w:rsidRPr="00AE44DA">
        <w:rPr>
          <w:rFonts w:ascii="Calibri" w:hAnsi="Calibri"/>
          <w:sz w:val="22"/>
          <w:szCs w:val="22"/>
          <w:lang w:val="en-GB"/>
        </w:rPr>
        <w:t xml:space="preserve">The project start date is </w:t>
      </w:r>
      <w:r w:rsidR="00A74B02" w:rsidRPr="00AE44DA">
        <w:rPr>
          <w:rFonts w:ascii="Calibri" w:hAnsi="Calibri"/>
          <w:sz w:val="22"/>
          <w:szCs w:val="22"/>
          <w:lang w:val="en-GB"/>
        </w:rPr>
        <w:t>October 2015 (after about 15 months from the date of signature on the project document</w:t>
      </w:r>
      <w:r w:rsidRPr="00AE44DA">
        <w:rPr>
          <w:rFonts w:ascii="Calibri" w:hAnsi="Calibri"/>
          <w:sz w:val="22"/>
          <w:szCs w:val="22"/>
          <w:lang w:val="en-GB"/>
        </w:rPr>
        <w:t>,</w:t>
      </w:r>
      <w:r w:rsidR="00A74B02" w:rsidRPr="00AE44DA">
        <w:rPr>
          <w:rFonts w:ascii="Calibri" w:hAnsi="Calibri"/>
          <w:sz w:val="22"/>
          <w:szCs w:val="22"/>
          <w:lang w:val="en-GB"/>
        </w:rPr>
        <w:t xml:space="preserve"> due to Ebola outbreak).</w:t>
      </w:r>
      <w:r w:rsidRPr="00AE44DA">
        <w:rPr>
          <w:rFonts w:ascii="Calibri" w:hAnsi="Calibri"/>
          <w:sz w:val="22"/>
          <w:szCs w:val="22"/>
          <w:lang w:val="en-GB"/>
        </w:rPr>
        <w:t xml:space="preserve"> However</w:t>
      </w:r>
      <w:r w:rsidR="000D5943" w:rsidRPr="00AE44DA">
        <w:rPr>
          <w:rFonts w:ascii="Calibri" w:hAnsi="Calibri"/>
          <w:sz w:val="22"/>
          <w:szCs w:val="22"/>
          <w:lang w:val="en-GB"/>
        </w:rPr>
        <w:t>,</w:t>
      </w:r>
      <w:r w:rsidRPr="00AE44DA">
        <w:rPr>
          <w:rFonts w:ascii="Calibri" w:hAnsi="Calibri"/>
          <w:sz w:val="22"/>
          <w:szCs w:val="22"/>
          <w:lang w:val="en-GB"/>
        </w:rPr>
        <w:t xml:space="preserve"> actual implementation of the project </w:t>
      </w:r>
      <w:r w:rsidR="00525BE4">
        <w:rPr>
          <w:rFonts w:ascii="Calibri" w:hAnsi="Calibri"/>
          <w:sz w:val="22"/>
          <w:szCs w:val="22"/>
          <w:lang w:val="en-GB"/>
        </w:rPr>
        <w:t>started</w:t>
      </w:r>
      <w:r w:rsidRPr="00AE44DA">
        <w:rPr>
          <w:rFonts w:ascii="Calibri" w:hAnsi="Calibri"/>
          <w:sz w:val="22"/>
          <w:szCs w:val="22"/>
          <w:lang w:val="en-GB"/>
        </w:rPr>
        <w:t xml:space="preserve"> much later</w:t>
      </w:r>
      <w:r w:rsidR="00B01C2C">
        <w:rPr>
          <w:rFonts w:ascii="Calibri" w:hAnsi="Calibri"/>
          <w:sz w:val="22"/>
          <w:szCs w:val="22"/>
          <w:lang w:val="en-GB"/>
        </w:rPr>
        <w:t xml:space="preserve"> (during April 2016)</w:t>
      </w:r>
      <w:r w:rsidRPr="00AE44DA">
        <w:rPr>
          <w:rFonts w:ascii="Calibri" w:hAnsi="Calibri"/>
          <w:sz w:val="22"/>
          <w:szCs w:val="22"/>
          <w:lang w:val="en-GB"/>
        </w:rPr>
        <w:t xml:space="preserve">, due to the time taken for </w:t>
      </w:r>
      <w:r w:rsidR="00A74B02" w:rsidRPr="00AE44DA">
        <w:rPr>
          <w:rFonts w:ascii="Calibri" w:hAnsi="Calibri"/>
          <w:sz w:val="22"/>
          <w:szCs w:val="22"/>
          <w:lang w:val="en-GB"/>
        </w:rPr>
        <w:t>approval of the work plan and allocation of funds</w:t>
      </w:r>
      <w:r w:rsidRPr="00AE44DA">
        <w:rPr>
          <w:rFonts w:ascii="Calibri" w:hAnsi="Calibri"/>
          <w:sz w:val="22"/>
          <w:szCs w:val="22"/>
          <w:lang w:val="en-GB"/>
        </w:rPr>
        <w:t xml:space="preserve">. </w:t>
      </w:r>
      <w:r w:rsidR="009F3ED8" w:rsidRPr="00AE44DA">
        <w:rPr>
          <w:rFonts w:ascii="Calibri" w:hAnsi="Calibri"/>
          <w:sz w:val="22"/>
          <w:szCs w:val="22"/>
          <w:lang w:val="en-GB"/>
        </w:rPr>
        <w:t xml:space="preserve">As per the </w:t>
      </w:r>
      <w:r w:rsidR="000507AC" w:rsidRPr="00AE44DA">
        <w:rPr>
          <w:rFonts w:ascii="Calibri" w:hAnsi="Calibri"/>
          <w:sz w:val="22"/>
          <w:szCs w:val="22"/>
          <w:lang w:val="en-GB"/>
        </w:rPr>
        <w:t>M&amp;E plan</w:t>
      </w:r>
      <w:r w:rsidR="009F3ED8" w:rsidRPr="00AE44DA">
        <w:rPr>
          <w:rFonts w:ascii="Calibri" w:hAnsi="Calibri"/>
          <w:sz w:val="22"/>
          <w:szCs w:val="22"/>
          <w:lang w:val="en-GB"/>
        </w:rPr>
        <w:t xml:space="preserve"> provided in the project document the reporting requirements of the project </w:t>
      </w:r>
      <w:r w:rsidR="000507AC" w:rsidRPr="00AE44DA">
        <w:rPr>
          <w:rFonts w:ascii="Calibri" w:hAnsi="Calibri"/>
          <w:sz w:val="22"/>
          <w:szCs w:val="22"/>
          <w:lang w:val="en-GB"/>
        </w:rPr>
        <w:t>includes: inception report,</w:t>
      </w:r>
      <w:r w:rsidR="00A74B02" w:rsidRPr="00AE44DA">
        <w:rPr>
          <w:rFonts w:ascii="Calibri" w:hAnsi="Calibri"/>
          <w:sz w:val="22"/>
          <w:szCs w:val="22"/>
          <w:lang w:val="en-GB"/>
        </w:rPr>
        <w:t xml:space="preserve"> project implementation reviews (PIRs) and quarterly</w:t>
      </w:r>
      <w:r w:rsidR="000507AC" w:rsidRPr="00AE44DA">
        <w:rPr>
          <w:rFonts w:ascii="Calibri" w:hAnsi="Calibri"/>
          <w:sz w:val="22"/>
          <w:szCs w:val="22"/>
          <w:lang w:val="en-GB"/>
        </w:rPr>
        <w:t xml:space="preserve"> reviews</w:t>
      </w:r>
      <w:r w:rsidR="009F3ED8" w:rsidRPr="00AE44DA">
        <w:rPr>
          <w:rFonts w:ascii="Calibri" w:hAnsi="Calibri"/>
          <w:sz w:val="22"/>
          <w:szCs w:val="22"/>
          <w:lang w:val="en-GB"/>
        </w:rPr>
        <w:t>.</w:t>
      </w:r>
    </w:p>
    <w:p w14:paraId="4427895F" w14:textId="3D9BA3FC" w:rsidR="009F38AC" w:rsidRPr="00AE44DA" w:rsidRDefault="009F3ED8" w:rsidP="005C28C3">
      <w:pPr>
        <w:pStyle w:val="BodyText"/>
        <w:spacing w:before="100" w:beforeAutospacing="1"/>
        <w:rPr>
          <w:rFonts w:ascii="Calibri" w:hAnsi="Calibri"/>
          <w:sz w:val="22"/>
          <w:szCs w:val="22"/>
          <w:lang w:val="en-GB"/>
        </w:rPr>
      </w:pPr>
      <w:r w:rsidRPr="00AE44DA">
        <w:rPr>
          <w:rFonts w:ascii="Calibri" w:hAnsi="Calibri"/>
          <w:sz w:val="22"/>
          <w:szCs w:val="22"/>
          <w:lang w:val="en-GB"/>
        </w:rPr>
        <w:t>Formal inception of the project</w:t>
      </w:r>
      <w:r w:rsidR="00A74B02" w:rsidRPr="00AE44DA">
        <w:rPr>
          <w:rFonts w:ascii="Calibri" w:hAnsi="Calibri"/>
          <w:sz w:val="22"/>
          <w:szCs w:val="22"/>
          <w:lang w:val="en-GB"/>
        </w:rPr>
        <w:t xml:space="preserve"> happen</w:t>
      </w:r>
      <w:r w:rsidR="00017CDA">
        <w:rPr>
          <w:rFonts w:ascii="Calibri" w:hAnsi="Calibri"/>
          <w:sz w:val="22"/>
          <w:szCs w:val="22"/>
          <w:lang w:val="en-GB"/>
        </w:rPr>
        <w:t>ed in November 2015</w:t>
      </w:r>
      <w:r w:rsidR="00A74B02" w:rsidRPr="00AE44DA">
        <w:rPr>
          <w:rFonts w:ascii="Calibri" w:hAnsi="Calibri"/>
          <w:sz w:val="22"/>
          <w:szCs w:val="22"/>
          <w:lang w:val="en-GB"/>
        </w:rPr>
        <w:t xml:space="preserve">. The first meeting of the steering committee </w:t>
      </w:r>
      <w:r w:rsidR="00017CDA">
        <w:rPr>
          <w:rFonts w:ascii="Calibri" w:hAnsi="Calibri"/>
          <w:sz w:val="22"/>
          <w:szCs w:val="22"/>
          <w:lang w:val="en-GB"/>
        </w:rPr>
        <w:t xml:space="preserve">took place in November </w:t>
      </w:r>
      <w:r w:rsidR="00A74B02" w:rsidRPr="00AE44DA">
        <w:rPr>
          <w:rFonts w:ascii="Calibri" w:hAnsi="Calibri"/>
          <w:sz w:val="22"/>
          <w:szCs w:val="22"/>
          <w:lang w:val="en-GB"/>
        </w:rPr>
        <w:t>2015</w:t>
      </w:r>
      <w:r w:rsidR="00017CDA">
        <w:rPr>
          <w:rFonts w:ascii="Calibri" w:hAnsi="Calibri"/>
          <w:sz w:val="22"/>
          <w:szCs w:val="22"/>
          <w:lang w:val="en-GB"/>
        </w:rPr>
        <w:t>.</w:t>
      </w:r>
      <w:r w:rsidR="00A74B02" w:rsidRPr="00AE44DA">
        <w:rPr>
          <w:rFonts w:ascii="Calibri" w:hAnsi="Calibri"/>
          <w:sz w:val="22"/>
          <w:szCs w:val="22"/>
          <w:lang w:val="en-GB"/>
        </w:rPr>
        <w:t xml:space="preserve"> </w:t>
      </w:r>
      <w:r w:rsidR="00B01C2C">
        <w:rPr>
          <w:rFonts w:ascii="Calibri" w:hAnsi="Calibri"/>
          <w:sz w:val="22"/>
          <w:szCs w:val="22"/>
          <w:lang w:val="en-GB"/>
        </w:rPr>
        <w:t xml:space="preserve">Based on the </w:t>
      </w:r>
      <w:r w:rsidR="002372FA" w:rsidRPr="00AE44DA">
        <w:rPr>
          <w:rFonts w:ascii="Calibri" w:hAnsi="Calibri"/>
          <w:sz w:val="22"/>
          <w:szCs w:val="22"/>
          <w:lang w:val="en-GB"/>
        </w:rPr>
        <w:t>Quarterly reports</w:t>
      </w:r>
      <w:r w:rsidR="00B01C2C">
        <w:rPr>
          <w:rFonts w:ascii="Calibri" w:hAnsi="Calibri"/>
          <w:sz w:val="22"/>
          <w:szCs w:val="22"/>
          <w:lang w:val="en-GB"/>
        </w:rPr>
        <w:t xml:space="preserve"> shared during MTR</w:t>
      </w:r>
      <w:r w:rsidR="004C1C9C">
        <w:rPr>
          <w:rFonts w:ascii="Calibri" w:hAnsi="Calibri"/>
          <w:sz w:val="22"/>
          <w:szCs w:val="22"/>
          <w:lang w:val="en-GB"/>
        </w:rPr>
        <w:t>,</w:t>
      </w:r>
      <w:r w:rsidR="00B01C2C">
        <w:rPr>
          <w:rFonts w:ascii="Calibri" w:hAnsi="Calibri"/>
          <w:sz w:val="22"/>
          <w:szCs w:val="22"/>
          <w:lang w:val="en-GB"/>
        </w:rPr>
        <w:t xml:space="preserve"> it is evident that the Quarterly reports</w:t>
      </w:r>
      <w:r w:rsidR="002372FA" w:rsidRPr="00AE44DA">
        <w:rPr>
          <w:rFonts w:ascii="Calibri" w:hAnsi="Calibri"/>
          <w:sz w:val="22"/>
          <w:szCs w:val="22"/>
          <w:lang w:val="en-GB"/>
        </w:rPr>
        <w:t xml:space="preserve">, </w:t>
      </w:r>
      <w:r w:rsidR="00B01C2C">
        <w:rPr>
          <w:rFonts w:ascii="Calibri" w:hAnsi="Calibri"/>
          <w:sz w:val="22"/>
          <w:szCs w:val="22"/>
          <w:lang w:val="en-GB"/>
        </w:rPr>
        <w:t>were</w:t>
      </w:r>
      <w:r w:rsidR="006C2FAB">
        <w:rPr>
          <w:rFonts w:ascii="Calibri" w:hAnsi="Calibri"/>
          <w:sz w:val="22"/>
          <w:szCs w:val="22"/>
          <w:lang w:val="en-GB"/>
        </w:rPr>
        <w:t xml:space="preserve"> produced almost regularly. </w:t>
      </w:r>
    </w:p>
    <w:p w14:paraId="3BCDE7A4" w14:textId="77777777" w:rsidR="00540B08" w:rsidRPr="00AE44DA" w:rsidRDefault="002372FA" w:rsidP="005C28C3">
      <w:pPr>
        <w:pStyle w:val="BodyText4"/>
        <w:spacing w:before="100" w:beforeAutospacing="1"/>
        <w:rPr>
          <w:rFonts w:ascii="Calibri" w:hAnsi="Calibri"/>
          <w:lang w:val="en-GB"/>
        </w:rPr>
      </w:pPr>
      <w:r w:rsidRPr="00AE44DA">
        <w:rPr>
          <w:rFonts w:ascii="Calibri" w:hAnsi="Calibri"/>
          <w:lang w:val="en-GB"/>
        </w:rPr>
        <w:t xml:space="preserve">As per the standard </w:t>
      </w:r>
      <w:r w:rsidR="00EF4D9C" w:rsidRPr="00AE44DA">
        <w:rPr>
          <w:rFonts w:ascii="Calibri" w:hAnsi="Calibri"/>
          <w:lang w:val="en-GB"/>
        </w:rPr>
        <w:t>practice</w:t>
      </w:r>
      <w:r w:rsidRPr="00AE44DA">
        <w:rPr>
          <w:rFonts w:ascii="Calibri" w:hAnsi="Calibri"/>
          <w:lang w:val="en-GB"/>
        </w:rPr>
        <w:t xml:space="preserve"> for all UNDP implemented projects, </w:t>
      </w:r>
      <w:r w:rsidR="000507AC" w:rsidRPr="00AE44DA">
        <w:rPr>
          <w:rFonts w:ascii="Calibri" w:hAnsi="Calibri"/>
          <w:lang w:val="en-GB"/>
        </w:rPr>
        <w:t>Proj</w:t>
      </w:r>
      <w:r w:rsidR="00540B08" w:rsidRPr="00AE44DA">
        <w:rPr>
          <w:rFonts w:ascii="Calibri" w:hAnsi="Calibri"/>
          <w:lang w:val="en-GB"/>
        </w:rPr>
        <w:t>ect Implementation Reports (</w:t>
      </w:r>
      <w:r w:rsidR="000507AC" w:rsidRPr="00AE44DA">
        <w:rPr>
          <w:rFonts w:ascii="Calibri" w:hAnsi="Calibri"/>
          <w:lang w:val="en-GB"/>
        </w:rPr>
        <w:t>PIR)</w:t>
      </w:r>
      <w:r w:rsidRPr="00AE44DA">
        <w:rPr>
          <w:rFonts w:ascii="Calibri" w:hAnsi="Calibri"/>
          <w:lang w:val="en-GB"/>
        </w:rPr>
        <w:t xml:space="preserve"> were required to be prepared for every year. </w:t>
      </w:r>
      <w:r w:rsidR="003C58C4" w:rsidRPr="00AE44DA">
        <w:rPr>
          <w:rFonts w:ascii="Calibri" w:hAnsi="Calibri"/>
          <w:lang w:val="en-GB"/>
        </w:rPr>
        <w:t>The reporting cycle for PIRs is 30</w:t>
      </w:r>
      <w:r w:rsidR="003C58C4" w:rsidRPr="00AE44DA">
        <w:rPr>
          <w:rFonts w:ascii="Calibri" w:hAnsi="Calibri"/>
          <w:vertAlign w:val="superscript"/>
          <w:lang w:val="en-GB"/>
        </w:rPr>
        <w:t>th</w:t>
      </w:r>
      <w:r w:rsidR="003C58C4" w:rsidRPr="00AE44DA">
        <w:rPr>
          <w:rFonts w:ascii="Calibri" w:hAnsi="Calibri"/>
          <w:lang w:val="en-GB"/>
        </w:rPr>
        <w:t xml:space="preserve"> June to 1st July of the next year. </w:t>
      </w:r>
      <w:r w:rsidR="00024DB9" w:rsidRPr="00AE44DA">
        <w:rPr>
          <w:rFonts w:ascii="Calibri" w:hAnsi="Calibri"/>
          <w:lang w:val="en-GB"/>
        </w:rPr>
        <w:t>The PIR</w:t>
      </w:r>
      <w:r w:rsidR="003C58C4" w:rsidRPr="00AE44DA">
        <w:rPr>
          <w:rFonts w:ascii="Calibri" w:hAnsi="Calibri"/>
          <w:lang w:val="en-GB"/>
        </w:rPr>
        <w:t>s for the years 2016 and 2017 (30</w:t>
      </w:r>
      <w:r w:rsidR="003C58C4" w:rsidRPr="00AE44DA">
        <w:rPr>
          <w:rFonts w:ascii="Calibri" w:hAnsi="Calibri"/>
          <w:vertAlign w:val="superscript"/>
          <w:lang w:val="en-GB"/>
        </w:rPr>
        <w:t>th</w:t>
      </w:r>
      <w:r w:rsidR="003C58C4" w:rsidRPr="00AE44DA">
        <w:rPr>
          <w:rFonts w:ascii="Calibri" w:hAnsi="Calibri"/>
          <w:lang w:val="en-GB"/>
        </w:rPr>
        <w:t xml:space="preserve"> June 2017 to 1</w:t>
      </w:r>
      <w:r w:rsidR="003C58C4" w:rsidRPr="00AE44DA">
        <w:rPr>
          <w:rFonts w:ascii="Calibri" w:hAnsi="Calibri"/>
          <w:vertAlign w:val="superscript"/>
          <w:lang w:val="en-GB"/>
        </w:rPr>
        <w:t>st</w:t>
      </w:r>
      <w:r w:rsidR="003C58C4" w:rsidRPr="00AE44DA">
        <w:rPr>
          <w:rFonts w:ascii="Calibri" w:hAnsi="Calibri"/>
          <w:lang w:val="en-GB"/>
        </w:rPr>
        <w:t xml:space="preserve"> July 2017) were prepared.</w:t>
      </w:r>
      <w:r w:rsidR="00024DB9" w:rsidRPr="00AE44DA">
        <w:rPr>
          <w:rFonts w:ascii="Calibri" w:hAnsi="Calibri"/>
          <w:lang w:val="en-GB"/>
        </w:rPr>
        <w:t xml:space="preserve"> </w:t>
      </w:r>
      <w:r w:rsidR="00540B08" w:rsidRPr="00AE44DA">
        <w:rPr>
          <w:rFonts w:ascii="Calibri" w:hAnsi="Calibri"/>
          <w:lang w:val="en-GB"/>
        </w:rPr>
        <w:t>Draft PIR for the year 2018 was also made available during MTR.</w:t>
      </w:r>
    </w:p>
    <w:p w14:paraId="653C4828" w14:textId="43A0E0C4" w:rsidR="003C58C4" w:rsidRPr="00AE44DA" w:rsidRDefault="003C58C4" w:rsidP="005C28C3">
      <w:pPr>
        <w:pStyle w:val="BodyText4"/>
        <w:spacing w:before="100" w:beforeAutospacing="1"/>
        <w:rPr>
          <w:rFonts w:ascii="Calibri" w:hAnsi="Calibri"/>
          <w:lang w:val="en-GB"/>
        </w:rPr>
      </w:pPr>
      <w:r w:rsidRPr="00AE44DA">
        <w:rPr>
          <w:rFonts w:ascii="Calibri" w:hAnsi="Calibri"/>
          <w:lang w:val="en-GB"/>
        </w:rPr>
        <w:t>As there was not much progress in the year 2015 the PIR for 2015 was not prepared. As per the requirements</w:t>
      </w:r>
      <w:r w:rsidR="00540B08" w:rsidRPr="00AE44DA">
        <w:rPr>
          <w:rFonts w:ascii="Calibri" w:hAnsi="Calibri"/>
          <w:lang w:val="en-GB"/>
        </w:rPr>
        <w:t>,</w:t>
      </w:r>
      <w:r w:rsidRPr="00AE44DA">
        <w:rPr>
          <w:rFonts w:ascii="Calibri" w:hAnsi="Calibri"/>
          <w:lang w:val="en-GB"/>
        </w:rPr>
        <w:t xml:space="preserve"> the PIRs for 2016 and 2017 includes </w:t>
      </w:r>
      <w:r w:rsidR="00540B08" w:rsidRPr="00AE44DA">
        <w:rPr>
          <w:rFonts w:ascii="Calibri" w:hAnsi="Calibri"/>
          <w:lang w:val="en-GB"/>
        </w:rPr>
        <w:t>reporting on the p</w:t>
      </w:r>
      <w:r w:rsidR="000507AC" w:rsidRPr="00AE44DA">
        <w:rPr>
          <w:rFonts w:ascii="Calibri" w:hAnsi="Calibri"/>
          <w:lang w:val="en-GB"/>
        </w:rPr>
        <w:t>rogress made toward project objective and project outcomes - each with indicators, baseline data and end-of-project targets (cumulative)</w:t>
      </w:r>
      <w:r w:rsidRPr="00AE44DA">
        <w:rPr>
          <w:rFonts w:ascii="Calibri" w:hAnsi="Calibri"/>
          <w:lang w:val="en-GB"/>
        </w:rPr>
        <w:t>. The project has also prepared the Annual Progress Reports (APR) for the year</w:t>
      </w:r>
      <w:r w:rsidR="00540B08" w:rsidRPr="00AE44DA">
        <w:rPr>
          <w:rFonts w:ascii="Calibri" w:hAnsi="Calibri"/>
          <w:lang w:val="en-GB"/>
        </w:rPr>
        <w:t xml:space="preserve"> 2017 (January to December)</w:t>
      </w:r>
      <w:r w:rsidR="00CC207E" w:rsidRPr="00AE44DA">
        <w:rPr>
          <w:rFonts w:ascii="Calibri" w:hAnsi="Calibri"/>
          <w:lang w:val="en-GB"/>
        </w:rPr>
        <w:t xml:space="preserve">. </w:t>
      </w:r>
      <w:r w:rsidR="00BE16EA" w:rsidRPr="00AE44DA">
        <w:rPr>
          <w:rFonts w:ascii="Calibri" w:hAnsi="Calibri"/>
          <w:lang w:val="en-GB"/>
        </w:rPr>
        <w:t>While the progress in the PIRs is done in terms of the indicators of the results framework, the reporting regarding progress in the APRs has been done in terms of the annual work plans. As was pointed out earlier the work plans are based on the Outputs of the project, which are not necessarily reflected in the results framework.</w:t>
      </w:r>
    </w:p>
    <w:p w14:paraId="54A90E9B" w14:textId="2278B2B2" w:rsidR="0024494E" w:rsidRPr="00AE44DA" w:rsidRDefault="00CE7E24" w:rsidP="005C28C3">
      <w:pPr>
        <w:pStyle w:val="BodyText4"/>
        <w:spacing w:before="100" w:beforeAutospacing="1"/>
        <w:rPr>
          <w:rFonts w:ascii="Calibri" w:hAnsi="Calibri"/>
          <w:lang w:val="en-GB"/>
        </w:rPr>
      </w:pPr>
      <w:r w:rsidRPr="00AE44DA">
        <w:rPr>
          <w:rFonts w:ascii="Calibri" w:hAnsi="Calibri"/>
          <w:lang w:val="en-GB"/>
        </w:rPr>
        <w:t xml:space="preserve">In accordance with the provisions made in the project document, </w:t>
      </w:r>
      <w:r w:rsidR="000507AC" w:rsidRPr="00AE44DA">
        <w:rPr>
          <w:rFonts w:ascii="Calibri" w:hAnsi="Calibri"/>
          <w:lang w:val="en-GB"/>
        </w:rPr>
        <w:t xml:space="preserve">UNDP CO </w:t>
      </w:r>
      <w:r w:rsidR="00540B08" w:rsidRPr="00AE44DA">
        <w:rPr>
          <w:rFonts w:ascii="Calibri" w:hAnsi="Calibri"/>
          <w:lang w:val="en-GB"/>
        </w:rPr>
        <w:t xml:space="preserve">and the regional office </w:t>
      </w:r>
      <w:r w:rsidRPr="00AE44DA">
        <w:rPr>
          <w:rFonts w:ascii="Calibri" w:hAnsi="Calibri"/>
          <w:lang w:val="en-GB"/>
        </w:rPr>
        <w:t xml:space="preserve">makes </w:t>
      </w:r>
      <w:r w:rsidR="000507AC" w:rsidRPr="00AE44DA">
        <w:rPr>
          <w:rFonts w:ascii="Calibri" w:hAnsi="Calibri"/>
          <w:lang w:val="en-GB"/>
        </w:rPr>
        <w:t xml:space="preserve">visits to </w:t>
      </w:r>
      <w:r w:rsidR="00540B08" w:rsidRPr="00AE44DA">
        <w:rPr>
          <w:rFonts w:ascii="Calibri" w:hAnsi="Calibri"/>
          <w:lang w:val="en-GB"/>
        </w:rPr>
        <w:t xml:space="preserve">some of the pilot </w:t>
      </w:r>
      <w:r w:rsidR="000507AC" w:rsidRPr="00AE44DA">
        <w:rPr>
          <w:rFonts w:ascii="Calibri" w:hAnsi="Calibri"/>
          <w:lang w:val="en-GB"/>
        </w:rPr>
        <w:t xml:space="preserve">project sites to assess first hand project progress. </w:t>
      </w:r>
      <w:r w:rsidR="008F0145" w:rsidRPr="00AE44DA">
        <w:rPr>
          <w:rFonts w:ascii="Calibri" w:hAnsi="Calibri"/>
          <w:lang w:val="en-GB"/>
        </w:rPr>
        <w:t>In accordance with the provisions in the project monitoring plan, it is undergoing a mid</w:t>
      </w:r>
      <w:r w:rsidR="00796EF6">
        <w:rPr>
          <w:rFonts w:ascii="Calibri" w:hAnsi="Calibri"/>
          <w:lang w:val="en-GB"/>
        </w:rPr>
        <w:t>-</w:t>
      </w:r>
      <w:r w:rsidR="008F0145" w:rsidRPr="00AE44DA">
        <w:rPr>
          <w:rFonts w:ascii="Calibri" w:hAnsi="Calibri"/>
          <w:lang w:val="en-GB"/>
        </w:rPr>
        <w:t>term review</w:t>
      </w:r>
      <w:r w:rsidRPr="00AE44DA">
        <w:rPr>
          <w:rFonts w:ascii="Calibri" w:hAnsi="Calibri"/>
          <w:lang w:val="en-GB"/>
        </w:rPr>
        <w:t>.</w:t>
      </w:r>
    </w:p>
    <w:p w14:paraId="74A2359C" w14:textId="795607A4" w:rsidR="007425DE" w:rsidRPr="007425DE" w:rsidRDefault="007425DE" w:rsidP="005C28C3">
      <w:pPr>
        <w:pStyle w:val="BodyText4"/>
        <w:spacing w:before="100" w:beforeAutospacing="1"/>
        <w:rPr>
          <w:rFonts w:ascii="Calibri" w:hAnsi="Calibri"/>
          <w:lang w:val="en-GB"/>
        </w:rPr>
      </w:pPr>
      <w:r w:rsidRPr="00AE44DA">
        <w:rPr>
          <w:rFonts w:ascii="Calibri" w:hAnsi="Calibri"/>
          <w:lang w:val="en-GB"/>
        </w:rPr>
        <w:t xml:space="preserve">As such the project has not been able to use the results framework of the project and the work plans as management tools, firstly due to the problems with the results framework itself and secondly because not much progress could be made towards actual implementation of the project. PIRs </w:t>
      </w:r>
      <w:r w:rsidR="00A67A64">
        <w:rPr>
          <w:rFonts w:ascii="Calibri" w:hAnsi="Calibri"/>
          <w:lang w:val="en-GB"/>
        </w:rPr>
        <w:t>have</w:t>
      </w:r>
      <w:r w:rsidRPr="00AE44DA">
        <w:rPr>
          <w:rFonts w:ascii="Calibri" w:hAnsi="Calibri"/>
          <w:lang w:val="en-GB"/>
        </w:rPr>
        <w:t xml:space="preserve"> not </w:t>
      </w:r>
      <w:r w:rsidR="00A67A64">
        <w:rPr>
          <w:rFonts w:ascii="Calibri" w:hAnsi="Calibri"/>
          <w:lang w:val="en-GB"/>
        </w:rPr>
        <w:t xml:space="preserve">been </w:t>
      </w:r>
      <w:r w:rsidRPr="00AE44DA">
        <w:rPr>
          <w:rFonts w:ascii="Calibri" w:hAnsi="Calibri"/>
          <w:lang w:val="en-GB"/>
        </w:rPr>
        <w:t>very effective</w:t>
      </w:r>
      <w:r w:rsidR="00A67A64">
        <w:rPr>
          <w:rFonts w:ascii="Calibri" w:hAnsi="Calibri"/>
          <w:lang w:val="en-GB"/>
        </w:rPr>
        <w:t>,</w:t>
      </w:r>
      <w:r w:rsidRPr="00AE44DA">
        <w:rPr>
          <w:rFonts w:ascii="Calibri" w:hAnsi="Calibri"/>
          <w:lang w:val="en-GB"/>
        </w:rPr>
        <w:t xml:space="preserve"> as PIRs reports </w:t>
      </w:r>
      <w:r w:rsidR="00A67A64">
        <w:rPr>
          <w:rFonts w:ascii="Calibri" w:hAnsi="Calibri"/>
          <w:lang w:val="en-GB"/>
        </w:rPr>
        <w:t xml:space="preserve">are </w:t>
      </w:r>
      <w:r w:rsidRPr="00AE44DA">
        <w:rPr>
          <w:rFonts w:ascii="Calibri" w:hAnsi="Calibri"/>
          <w:lang w:val="en-GB"/>
        </w:rPr>
        <w:t>in terms of the indicators</w:t>
      </w:r>
      <w:r w:rsidR="00A67A64">
        <w:rPr>
          <w:rFonts w:ascii="Calibri" w:hAnsi="Calibri"/>
          <w:lang w:val="en-GB"/>
        </w:rPr>
        <w:t>,</w:t>
      </w:r>
      <w:r w:rsidRPr="00AE44DA">
        <w:rPr>
          <w:rFonts w:ascii="Calibri" w:hAnsi="Calibri"/>
          <w:lang w:val="en-GB"/>
        </w:rPr>
        <w:t xml:space="preserve"> while the work planning is done in terms of the Outputs and the indicative activities for the Outputs.</w:t>
      </w:r>
      <w:r>
        <w:rPr>
          <w:rFonts w:ascii="Calibri" w:hAnsi="Calibri"/>
          <w:lang w:val="en-GB"/>
        </w:rPr>
        <w:t xml:space="preserve">  </w:t>
      </w:r>
      <w:r w:rsidRPr="007425DE">
        <w:rPr>
          <w:rFonts w:ascii="Calibri" w:hAnsi="Calibri"/>
          <w:lang w:val="en-GB"/>
        </w:rPr>
        <w:t xml:space="preserve"> </w:t>
      </w:r>
    </w:p>
    <w:p w14:paraId="0DEF91B1" w14:textId="77777777" w:rsidR="00A06A00" w:rsidRPr="00AE44DA" w:rsidRDefault="006E4417" w:rsidP="005C28C3">
      <w:pPr>
        <w:pStyle w:val="Heading3"/>
        <w:spacing w:before="100" w:beforeAutospacing="1" w:after="0" w:line="240" w:lineRule="auto"/>
        <w:rPr>
          <w:rFonts w:ascii="Calibri" w:hAnsi="Calibri" w:cs="Times New Roman"/>
        </w:rPr>
      </w:pPr>
      <w:bookmarkStart w:id="52" w:name="_Toc532909645"/>
      <w:r w:rsidRPr="00AE44DA">
        <w:rPr>
          <w:rFonts w:ascii="Calibri" w:hAnsi="Calibri" w:cs="Times New Roman"/>
        </w:rPr>
        <w:t>Communications</w:t>
      </w:r>
      <w:bookmarkEnd w:id="52"/>
    </w:p>
    <w:p w14:paraId="3AB4FC0F" w14:textId="70897B6C" w:rsidR="000D1C4B" w:rsidRPr="00C520BE" w:rsidRDefault="000D1C4B" w:rsidP="005C28C3">
      <w:pPr>
        <w:widowControl w:val="0"/>
        <w:tabs>
          <w:tab w:val="left" w:pos="318"/>
          <w:tab w:val="left" w:pos="602"/>
        </w:tabs>
        <w:autoSpaceDE w:val="0"/>
        <w:autoSpaceDN w:val="0"/>
        <w:adjustRightInd w:val="0"/>
        <w:spacing w:before="100" w:beforeAutospacing="1" w:line="240" w:lineRule="auto"/>
        <w:contextualSpacing/>
        <w:rPr>
          <w:rFonts w:ascii="Calibri" w:hAnsi="Calibri"/>
        </w:rPr>
      </w:pPr>
      <w:r w:rsidRPr="00C520BE">
        <w:rPr>
          <w:rFonts w:ascii="Calibri" w:hAnsi="Calibri"/>
        </w:rPr>
        <w:t>C</w:t>
      </w:r>
      <w:r w:rsidR="00C838DF" w:rsidRPr="00C520BE">
        <w:rPr>
          <w:rFonts w:ascii="Calibri" w:hAnsi="Calibri"/>
        </w:rPr>
        <w:t>ommunicati</w:t>
      </w:r>
      <w:r w:rsidRPr="00C520BE">
        <w:rPr>
          <w:rFonts w:ascii="Calibri" w:hAnsi="Calibri"/>
        </w:rPr>
        <w:t xml:space="preserve">on is one of the aspects where the project is clearly lacking. The </w:t>
      </w:r>
      <w:r w:rsidR="00C838DF" w:rsidRPr="00C520BE">
        <w:rPr>
          <w:rFonts w:ascii="Calibri" w:hAnsi="Calibri"/>
        </w:rPr>
        <w:t>project management</w:t>
      </w:r>
      <w:r w:rsidRPr="00C520BE">
        <w:rPr>
          <w:rFonts w:ascii="Calibri" w:hAnsi="Calibri"/>
        </w:rPr>
        <w:t xml:space="preserve"> needs to establish </w:t>
      </w:r>
      <w:r w:rsidR="00C838DF" w:rsidRPr="00C520BE">
        <w:rPr>
          <w:rFonts w:ascii="Calibri" w:hAnsi="Calibri"/>
        </w:rPr>
        <w:t>formal or informal communication channels</w:t>
      </w:r>
      <w:r w:rsidR="00113355">
        <w:rPr>
          <w:rFonts w:ascii="Calibri" w:hAnsi="Calibri"/>
        </w:rPr>
        <w:t xml:space="preserve"> (e.g. project specific Facebook Page, Blog Site etc.)</w:t>
      </w:r>
      <w:r w:rsidR="00C838DF" w:rsidRPr="00C520BE">
        <w:rPr>
          <w:rFonts w:ascii="Calibri" w:hAnsi="Calibri"/>
        </w:rPr>
        <w:t xml:space="preserve"> either for internal or external communications. </w:t>
      </w:r>
    </w:p>
    <w:p w14:paraId="4C368D3C" w14:textId="77777777" w:rsidR="000D1C4B" w:rsidRPr="00C520BE" w:rsidRDefault="000D1C4B" w:rsidP="005C28C3">
      <w:pPr>
        <w:widowControl w:val="0"/>
        <w:tabs>
          <w:tab w:val="left" w:pos="318"/>
          <w:tab w:val="left" w:pos="602"/>
        </w:tabs>
        <w:autoSpaceDE w:val="0"/>
        <w:autoSpaceDN w:val="0"/>
        <w:adjustRightInd w:val="0"/>
        <w:spacing w:before="100" w:beforeAutospacing="1" w:line="240" w:lineRule="auto"/>
        <w:contextualSpacing/>
        <w:rPr>
          <w:rFonts w:ascii="Calibri" w:hAnsi="Calibri"/>
        </w:rPr>
      </w:pPr>
    </w:p>
    <w:p w14:paraId="02AF2F14" w14:textId="4D9A3A93" w:rsidR="00073BF9" w:rsidRPr="00597964" w:rsidRDefault="00AE49BC" w:rsidP="00597964">
      <w:pPr>
        <w:widowControl w:val="0"/>
        <w:tabs>
          <w:tab w:val="left" w:pos="318"/>
          <w:tab w:val="left" w:pos="602"/>
        </w:tabs>
        <w:autoSpaceDE w:val="0"/>
        <w:autoSpaceDN w:val="0"/>
        <w:adjustRightInd w:val="0"/>
        <w:spacing w:before="100" w:beforeAutospacing="1" w:line="240" w:lineRule="auto"/>
        <w:contextualSpacing/>
        <w:rPr>
          <w:rFonts w:ascii="Calibri" w:hAnsi="Calibri"/>
        </w:rPr>
      </w:pPr>
      <w:r w:rsidRPr="00C520BE">
        <w:rPr>
          <w:rFonts w:ascii="Calibri" w:hAnsi="Calibri"/>
        </w:rPr>
        <w:t xml:space="preserve">The project design has failed to provide for any communication, outreach and dissemination activity as a part of the project. </w:t>
      </w:r>
      <w:r w:rsidR="00113355">
        <w:rPr>
          <w:rFonts w:ascii="Calibri" w:hAnsi="Calibri"/>
        </w:rPr>
        <w:t>T</w:t>
      </w:r>
      <w:r w:rsidR="003570F1" w:rsidRPr="00C520BE">
        <w:rPr>
          <w:rFonts w:ascii="Calibri" w:hAnsi="Calibri"/>
        </w:rPr>
        <w:t xml:space="preserve">he results framework of the project doesn’t have </w:t>
      </w:r>
      <w:r w:rsidR="00302D07" w:rsidRPr="00C520BE">
        <w:rPr>
          <w:rFonts w:ascii="Calibri" w:hAnsi="Calibri"/>
        </w:rPr>
        <w:t xml:space="preserve">provision </w:t>
      </w:r>
      <w:r w:rsidR="000B0A40" w:rsidRPr="00C520BE">
        <w:rPr>
          <w:rFonts w:ascii="Calibri" w:hAnsi="Calibri"/>
        </w:rPr>
        <w:t xml:space="preserve">for knowledge </w:t>
      </w:r>
      <w:r w:rsidR="003570F1" w:rsidRPr="00C520BE">
        <w:rPr>
          <w:rFonts w:ascii="Calibri" w:hAnsi="Calibri"/>
        </w:rPr>
        <w:t>dissemination and communication</w:t>
      </w:r>
      <w:r w:rsidR="00113355">
        <w:rPr>
          <w:rFonts w:ascii="Calibri" w:hAnsi="Calibri"/>
        </w:rPr>
        <w:t>.</w:t>
      </w:r>
      <w:r w:rsidRPr="00C520BE">
        <w:rPr>
          <w:rFonts w:ascii="Calibri" w:hAnsi="Calibri"/>
        </w:rPr>
        <w:t xml:space="preserve"> </w:t>
      </w:r>
      <w:r w:rsidR="0049126B" w:rsidRPr="00C520BE">
        <w:rPr>
          <w:rFonts w:ascii="Calibri" w:hAnsi="Calibri"/>
          <w:b/>
        </w:rPr>
        <w:t xml:space="preserve">The project implementation and adaptive management has been rated as </w:t>
      </w:r>
      <w:r w:rsidR="00C520BE" w:rsidRPr="00C520BE">
        <w:rPr>
          <w:rFonts w:ascii="Calibri" w:hAnsi="Calibri"/>
          <w:b/>
        </w:rPr>
        <w:t>Marginally Unsatisfactory</w:t>
      </w:r>
      <w:r w:rsidR="00330FFA">
        <w:rPr>
          <w:rFonts w:ascii="Calibri" w:hAnsi="Calibri"/>
          <w:b/>
        </w:rPr>
        <w:t xml:space="preserve"> (MU)</w:t>
      </w:r>
      <w:r w:rsidR="0049126B" w:rsidRPr="00C520BE">
        <w:rPr>
          <w:rFonts w:ascii="Calibri" w:hAnsi="Calibri"/>
          <w:b/>
        </w:rPr>
        <w:t>.</w:t>
      </w:r>
    </w:p>
    <w:p w14:paraId="15ADB4F6" w14:textId="77777777" w:rsidR="00A06A00" w:rsidRPr="00C520BE" w:rsidRDefault="006E4417" w:rsidP="005C28C3">
      <w:pPr>
        <w:pStyle w:val="Heading2"/>
        <w:numPr>
          <w:ilvl w:val="1"/>
          <w:numId w:val="25"/>
        </w:numPr>
        <w:tabs>
          <w:tab w:val="clear" w:pos="2949"/>
        </w:tabs>
        <w:spacing w:before="100" w:beforeAutospacing="1" w:after="0" w:line="240" w:lineRule="auto"/>
        <w:ind w:left="720" w:hanging="720"/>
        <w:rPr>
          <w:rFonts w:ascii="Calibri" w:hAnsi="Calibri" w:cs="Times New Roman"/>
        </w:rPr>
      </w:pPr>
      <w:bookmarkStart w:id="53" w:name="_Toc532909646"/>
      <w:r w:rsidRPr="00C520BE">
        <w:rPr>
          <w:rFonts w:ascii="Calibri" w:hAnsi="Calibri" w:cs="Times New Roman"/>
        </w:rPr>
        <w:t>Financial plan with budget allocation</w:t>
      </w:r>
      <w:bookmarkEnd w:id="53"/>
    </w:p>
    <w:p w14:paraId="4403F8AB" w14:textId="77777777" w:rsidR="006E4417" w:rsidRPr="00C520BE" w:rsidRDefault="001A64C3" w:rsidP="005C28C3">
      <w:pPr>
        <w:spacing w:before="100" w:beforeAutospacing="1" w:line="240" w:lineRule="auto"/>
        <w:rPr>
          <w:rFonts w:ascii="Calibri" w:hAnsi="Calibri"/>
          <w:b/>
        </w:rPr>
      </w:pPr>
      <w:r w:rsidRPr="00C520BE">
        <w:rPr>
          <w:rFonts w:ascii="Calibri" w:hAnsi="Calibri"/>
          <w:b/>
        </w:rPr>
        <w:t>Mid-term review questions (see Annex B)</w:t>
      </w:r>
    </w:p>
    <w:tbl>
      <w:tblPr>
        <w:tblStyle w:val="TableGrid65"/>
        <w:tblW w:w="9085" w:type="dxa"/>
        <w:shd w:val="clear" w:color="auto" w:fill="8DB3E2" w:themeFill="text2" w:themeFillTint="66"/>
        <w:tblLook w:val="04A0" w:firstRow="1" w:lastRow="0" w:firstColumn="1" w:lastColumn="0" w:noHBand="0" w:noVBand="1"/>
      </w:tblPr>
      <w:tblGrid>
        <w:gridCol w:w="9085"/>
      </w:tblGrid>
      <w:tr w:rsidR="001A64C3" w:rsidRPr="00BE026C" w14:paraId="3321F57F" w14:textId="77777777" w:rsidTr="005C234E">
        <w:tc>
          <w:tcPr>
            <w:tcW w:w="9085" w:type="dxa"/>
            <w:shd w:val="clear" w:color="auto" w:fill="8DB3E2" w:themeFill="text2" w:themeFillTint="66"/>
          </w:tcPr>
          <w:p w14:paraId="6767848C" w14:textId="77777777" w:rsidR="001A64C3" w:rsidRPr="00C520BE" w:rsidRDefault="001A64C3" w:rsidP="005C28C3">
            <w:pPr>
              <w:widowControl w:val="0"/>
              <w:numPr>
                <w:ilvl w:val="0"/>
                <w:numId w:val="16"/>
              </w:numPr>
              <w:autoSpaceDE w:val="0"/>
              <w:autoSpaceDN w:val="0"/>
              <w:adjustRightInd w:val="0"/>
              <w:spacing w:before="100" w:beforeAutospacing="1" w:line="240" w:lineRule="auto"/>
              <w:ind w:left="317" w:hanging="283"/>
              <w:contextualSpacing/>
              <w:jc w:val="left"/>
              <w:rPr>
                <w:rFonts w:ascii="Calibri" w:hAnsi="Calibri"/>
                <w:b/>
                <w:sz w:val="18"/>
                <w:szCs w:val="18"/>
              </w:rPr>
            </w:pPr>
            <w:r w:rsidRPr="00C520BE">
              <w:rPr>
                <w:rFonts w:ascii="Calibri" w:hAnsi="Calibri"/>
                <w:b/>
                <w:sz w:val="18"/>
                <w:szCs w:val="18"/>
              </w:rPr>
              <w:t xml:space="preserve">Consider the financial management of the project, with specific reference to the cost-effectiveness of interventions.  </w:t>
            </w:r>
          </w:p>
          <w:p w14:paraId="0954D331" w14:textId="77777777" w:rsidR="001A64C3" w:rsidRPr="00C520BE" w:rsidRDefault="001A64C3" w:rsidP="005C28C3">
            <w:pPr>
              <w:widowControl w:val="0"/>
              <w:numPr>
                <w:ilvl w:val="0"/>
                <w:numId w:val="16"/>
              </w:numPr>
              <w:autoSpaceDE w:val="0"/>
              <w:autoSpaceDN w:val="0"/>
              <w:adjustRightInd w:val="0"/>
              <w:spacing w:before="100" w:beforeAutospacing="1" w:line="240" w:lineRule="auto"/>
              <w:ind w:left="317" w:hanging="283"/>
              <w:contextualSpacing/>
              <w:jc w:val="left"/>
              <w:rPr>
                <w:rFonts w:ascii="Calibri" w:hAnsi="Calibri"/>
                <w:b/>
                <w:sz w:val="18"/>
                <w:szCs w:val="18"/>
              </w:rPr>
            </w:pPr>
            <w:r w:rsidRPr="00C520BE">
              <w:rPr>
                <w:rFonts w:ascii="Calibri" w:hAnsi="Calibri"/>
                <w:b/>
                <w:sz w:val="18"/>
                <w:szCs w:val="18"/>
              </w:rPr>
              <w:t>Review the changes to fund allocations as a result of budget revisions and assess the appropriateness and relevance of such revisions.</w:t>
            </w:r>
          </w:p>
          <w:p w14:paraId="1636BA99" w14:textId="77777777" w:rsidR="001A64C3" w:rsidRPr="00C520BE" w:rsidRDefault="001A64C3" w:rsidP="005C28C3">
            <w:pPr>
              <w:widowControl w:val="0"/>
              <w:numPr>
                <w:ilvl w:val="0"/>
                <w:numId w:val="16"/>
              </w:numPr>
              <w:autoSpaceDE w:val="0"/>
              <w:autoSpaceDN w:val="0"/>
              <w:adjustRightInd w:val="0"/>
              <w:spacing w:before="100" w:beforeAutospacing="1" w:line="240" w:lineRule="auto"/>
              <w:ind w:left="317" w:hanging="283"/>
              <w:contextualSpacing/>
              <w:jc w:val="left"/>
              <w:rPr>
                <w:rFonts w:ascii="Calibri" w:hAnsi="Calibri"/>
                <w:b/>
                <w:sz w:val="18"/>
                <w:szCs w:val="18"/>
              </w:rPr>
            </w:pPr>
            <w:r w:rsidRPr="00C520BE">
              <w:rPr>
                <w:rFonts w:ascii="Calibri" w:hAnsi="Calibri"/>
                <w:b/>
                <w:sz w:val="18"/>
                <w:szCs w:val="18"/>
              </w:rPr>
              <w:t>Does the project have the appropriate financial controls, including reporting and planning, that allow management to make informed decisions regarding the budget and allow for timely flow of funds?</w:t>
            </w:r>
          </w:p>
          <w:p w14:paraId="4CA1311C" w14:textId="77777777" w:rsidR="00B027CF" w:rsidRPr="00C520BE" w:rsidRDefault="001A64C3" w:rsidP="005C28C3">
            <w:pPr>
              <w:widowControl w:val="0"/>
              <w:numPr>
                <w:ilvl w:val="0"/>
                <w:numId w:val="16"/>
              </w:numPr>
              <w:autoSpaceDE w:val="0"/>
              <w:autoSpaceDN w:val="0"/>
              <w:adjustRightInd w:val="0"/>
              <w:spacing w:before="100" w:beforeAutospacing="1" w:line="240" w:lineRule="auto"/>
              <w:ind w:left="317" w:hanging="283"/>
              <w:contextualSpacing/>
              <w:jc w:val="left"/>
              <w:rPr>
                <w:rFonts w:ascii="Calibri" w:hAnsi="Calibri"/>
                <w:b/>
                <w:sz w:val="18"/>
                <w:szCs w:val="18"/>
              </w:rPr>
            </w:pPr>
            <w:r w:rsidRPr="00C520BE">
              <w:rPr>
                <w:rFonts w:ascii="Calibri" w:hAnsi="Calibri"/>
                <w:b/>
                <w:sz w:val="18"/>
                <w:szCs w:val="18"/>
              </w:rPr>
              <w:t xml:space="preserve">Informed by the co-financing monitoring table to be filled out, provide commentary on co-financing: is co-financing being used strategically to help the objectives of the project? </w:t>
            </w:r>
          </w:p>
          <w:p w14:paraId="5EE5DB7B" w14:textId="77777777" w:rsidR="001A64C3" w:rsidRPr="00C520BE" w:rsidRDefault="001A64C3" w:rsidP="005C28C3">
            <w:pPr>
              <w:widowControl w:val="0"/>
              <w:numPr>
                <w:ilvl w:val="0"/>
                <w:numId w:val="16"/>
              </w:numPr>
              <w:autoSpaceDE w:val="0"/>
              <w:autoSpaceDN w:val="0"/>
              <w:adjustRightInd w:val="0"/>
              <w:spacing w:before="100" w:beforeAutospacing="1" w:line="240" w:lineRule="auto"/>
              <w:ind w:left="317" w:hanging="283"/>
              <w:contextualSpacing/>
              <w:jc w:val="left"/>
              <w:rPr>
                <w:rFonts w:ascii="Calibri" w:hAnsi="Calibri"/>
                <w:b/>
                <w:sz w:val="18"/>
                <w:szCs w:val="18"/>
              </w:rPr>
            </w:pPr>
            <w:r w:rsidRPr="00C520BE">
              <w:rPr>
                <w:rFonts w:ascii="Calibri" w:hAnsi="Calibri"/>
                <w:b/>
                <w:sz w:val="18"/>
                <w:szCs w:val="18"/>
              </w:rPr>
              <w:t>Is the Project Team meeting with all co-financing partners regularly in order to align financing priorities and annual work plans?</w:t>
            </w:r>
          </w:p>
        </w:tc>
      </w:tr>
    </w:tbl>
    <w:p w14:paraId="38D3CD9F" w14:textId="77777777" w:rsidR="008D027A" w:rsidRPr="009F16B3" w:rsidRDefault="001C4ED0" w:rsidP="005C28C3">
      <w:pPr>
        <w:widowControl w:val="0"/>
        <w:autoSpaceDE w:val="0"/>
        <w:autoSpaceDN w:val="0"/>
        <w:adjustRightInd w:val="0"/>
        <w:spacing w:before="100" w:beforeAutospacing="1" w:line="240" w:lineRule="auto"/>
        <w:rPr>
          <w:rFonts w:ascii="Calibri" w:hAnsi="Calibri"/>
          <w:color w:val="000000"/>
          <w:lang w:eastAsia="en-PH"/>
        </w:rPr>
      </w:pPr>
      <w:r w:rsidRPr="009F16B3">
        <w:rPr>
          <w:rFonts w:ascii="Calibri" w:hAnsi="Calibri"/>
          <w:color w:val="000000"/>
          <w:lang w:eastAsia="en-PH"/>
        </w:rPr>
        <w:t>The project is funded through GEF and was to have significant funds contribution by the government</w:t>
      </w:r>
      <w:r w:rsidR="009F16B3" w:rsidRPr="009F16B3">
        <w:rPr>
          <w:rFonts w:ascii="Calibri" w:hAnsi="Calibri"/>
          <w:color w:val="000000"/>
          <w:lang w:eastAsia="en-PH"/>
        </w:rPr>
        <w:t xml:space="preserve"> and </w:t>
      </w:r>
      <w:r w:rsidRPr="009F16B3">
        <w:rPr>
          <w:rFonts w:ascii="Calibri" w:hAnsi="Calibri"/>
          <w:color w:val="000000"/>
          <w:lang w:eastAsia="en-PH"/>
        </w:rPr>
        <w:t>UNDP</w:t>
      </w:r>
      <w:r w:rsidR="009F16B3" w:rsidRPr="009F16B3">
        <w:rPr>
          <w:rFonts w:ascii="Calibri" w:hAnsi="Calibri"/>
          <w:color w:val="000000"/>
          <w:lang w:eastAsia="en-PH"/>
        </w:rPr>
        <w:t xml:space="preserve"> as co-finance</w:t>
      </w:r>
      <w:r w:rsidRPr="009F16B3">
        <w:rPr>
          <w:rFonts w:ascii="Calibri" w:hAnsi="Calibri"/>
          <w:color w:val="000000"/>
          <w:lang w:eastAsia="en-PH"/>
        </w:rPr>
        <w:t xml:space="preserve">. </w:t>
      </w:r>
    </w:p>
    <w:p w14:paraId="3084275A" w14:textId="5AAED455" w:rsidR="001C4ED0" w:rsidRPr="007C2271" w:rsidRDefault="008D027A" w:rsidP="005C28C3">
      <w:pPr>
        <w:widowControl w:val="0"/>
        <w:autoSpaceDE w:val="0"/>
        <w:autoSpaceDN w:val="0"/>
        <w:adjustRightInd w:val="0"/>
        <w:spacing w:before="100" w:beforeAutospacing="1" w:line="240" w:lineRule="auto"/>
        <w:rPr>
          <w:rFonts w:ascii="Calibri" w:hAnsi="Calibri"/>
          <w:color w:val="000000"/>
          <w:lang w:eastAsia="en-PH"/>
        </w:rPr>
      </w:pPr>
      <w:r w:rsidRPr="009F16B3">
        <w:rPr>
          <w:rStyle w:val="undpStyle"/>
          <w:rFonts w:cs="Times New Roman"/>
        </w:rPr>
        <w:t xml:space="preserve">The Project is being implemented under the Nationally Implementation Modality. Funds are transferred to the Implementation partner, which are spent under government procedures based on </w:t>
      </w:r>
      <w:r w:rsidRPr="007C2271">
        <w:rPr>
          <w:rStyle w:val="undpStyle"/>
          <w:rFonts w:cs="Times New Roman"/>
        </w:rPr>
        <w:t>agreed work plans and the corresponding budget</w:t>
      </w:r>
      <w:r w:rsidR="009F16B3" w:rsidRPr="007C2271">
        <w:rPr>
          <w:rStyle w:val="undpStyle"/>
          <w:rFonts w:cs="Times New Roman"/>
        </w:rPr>
        <w:t>.</w:t>
      </w:r>
      <w:r w:rsidR="00182B71" w:rsidRPr="007C2271">
        <w:rPr>
          <w:rFonts w:ascii="Calibri" w:hAnsi="Calibri"/>
          <w:color w:val="000000"/>
          <w:lang w:eastAsia="en-PH"/>
        </w:rPr>
        <w:t xml:space="preserve"> </w:t>
      </w:r>
      <w:r w:rsidR="001C4ED0" w:rsidRPr="007C2271">
        <w:rPr>
          <w:rFonts w:ascii="Calibri" w:hAnsi="Calibri"/>
          <w:color w:val="000000"/>
          <w:lang w:eastAsia="en-PH"/>
        </w:rPr>
        <w:t>The total budget and the sources of funds for the pr</w:t>
      </w:r>
      <w:r w:rsidR="009F16B3" w:rsidRPr="007C2271">
        <w:rPr>
          <w:rFonts w:ascii="Calibri" w:hAnsi="Calibri"/>
          <w:color w:val="000000"/>
          <w:lang w:eastAsia="en-PH"/>
        </w:rPr>
        <w:t xml:space="preserve">oject </w:t>
      </w:r>
      <w:r w:rsidR="002F2ABE">
        <w:rPr>
          <w:rFonts w:ascii="Calibri" w:hAnsi="Calibri"/>
          <w:color w:val="000000"/>
          <w:lang w:eastAsia="en-PH"/>
        </w:rPr>
        <w:t>are</w:t>
      </w:r>
      <w:r w:rsidR="009F16B3" w:rsidRPr="007C2271">
        <w:rPr>
          <w:rFonts w:ascii="Calibri" w:hAnsi="Calibri"/>
          <w:color w:val="000000"/>
          <w:lang w:eastAsia="en-PH"/>
        </w:rPr>
        <w:t xml:space="preserve"> as given in </w:t>
      </w:r>
      <w:r w:rsidR="007C2271" w:rsidRPr="007C2271">
        <w:rPr>
          <w:rFonts w:ascii="Calibri" w:hAnsi="Calibri"/>
          <w:color w:val="000000"/>
          <w:lang w:eastAsia="en-PH"/>
        </w:rPr>
        <w:t>Table 1</w:t>
      </w:r>
      <w:r w:rsidR="00326D9E">
        <w:rPr>
          <w:rFonts w:ascii="Calibri" w:hAnsi="Calibri"/>
          <w:color w:val="000000"/>
          <w:lang w:eastAsia="en-PH"/>
        </w:rPr>
        <w:t>2</w:t>
      </w:r>
      <w:r w:rsidR="001C4ED0" w:rsidRPr="007C2271">
        <w:rPr>
          <w:rFonts w:ascii="Calibri" w:hAnsi="Calibri"/>
          <w:color w:val="000000"/>
          <w:lang w:eastAsia="en-PH"/>
        </w:rPr>
        <w:t>.</w:t>
      </w:r>
    </w:p>
    <w:p w14:paraId="58E67253" w14:textId="321E6F67" w:rsidR="002F064E" w:rsidRPr="007C2271" w:rsidRDefault="00336D8F" w:rsidP="005C28C3">
      <w:pPr>
        <w:widowControl w:val="0"/>
        <w:autoSpaceDE w:val="0"/>
        <w:autoSpaceDN w:val="0"/>
        <w:adjustRightInd w:val="0"/>
        <w:spacing w:before="100" w:beforeAutospacing="1" w:line="240" w:lineRule="auto"/>
        <w:rPr>
          <w:rFonts w:ascii="Calibri" w:hAnsi="Calibri"/>
          <w:b/>
          <w:color w:val="000000"/>
          <w:lang w:eastAsia="en-PH"/>
        </w:rPr>
      </w:pPr>
      <w:r w:rsidRPr="007C2271">
        <w:rPr>
          <w:rFonts w:ascii="Calibri" w:hAnsi="Calibri"/>
          <w:b/>
          <w:color w:val="000000"/>
          <w:lang w:eastAsia="en-PH"/>
        </w:rPr>
        <w:t xml:space="preserve">Table </w:t>
      </w:r>
      <w:r w:rsidR="007C2271" w:rsidRPr="007C2271">
        <w:rPr>
          <w:rFonts w:ascii="Calibri" w:hAnsi="Calibri"/>
          <w:b/>
          <w:color w:val="000000"/>
          <w:lang w:eastAsia="en-PH"/>
        </w:rPr>
        <w:t>1</w:t>
      </w:r>
      <w:r w:rsidR="00326D9E">
        <w:rPr>
          <w:rFonts w:ascii="Calibri" w:hAnsi="Calibri"/>
          <w:b/>
          <w:color w:val="000000"/>
          <w:lang w:eastAsia="en-PH"/>
        </w:rPr>
        <w:t>2</w:t>
      </w:r>
      <w:r w:rsidRPr="007C2271">
        <w:rPr>
          <w:rFonts w:ascii="Calibri" w:hAnsi="Calibri"/>
          <w:b/>
          <w:color w:val="000000"/>
          <w:lang w:eastAsia="en-PH"/>
        </w:rPr>
        <w:t xml:space="preserve">: </w:t>
      </w:r>
      <w:r w:rsidR="002C5AF0" w:rsidRPr="007C2271">
        <w:rPr>
          <w:rFonts w:ascii="Calibri" w:hAnsi="Calibri"/>
          <w:b/>
          <w:color w:val="000000"/>
          <w:lang w:eastAsia="en-PH"/>
        </w:rPr>
        <w:t xml:space="preserve">Budget and </w:t>
      </w:r>
      <w:r w:rsidRPr="007C2271">
        <w:rPr>
          <w:rFonts w:ascii="Calibri" w:hAnsi="Calibri"/>
          <w:b/>
          <w:color w:val="000000"/>
          <w:lang w:eastAsia="en-PH"/>
        </w:rPr>
        <w:t>Sources of Funds</w:t>
      </w:r>
      <w:r w:rsidR="00B528AA" w:rsidRPr="007C2271">
        <w:rPr>
          <w:rStyle w:val="FootnoteReference"/>
          <w:rFonts w:ascii="Calibri" w:hAnsi="Calibri"/>
          <w:b/>
          <w:color w:val="000000"/>
          <w:lang w:eastAsia="en-PH"/>
        </w:rPr>
        <w:footnoteReference w:id="9"/>
      </w:r>
      <w:r w:rsidR="00182B71" w:rsidRPr="007C2271">
        <w:rPr>
          <w:rFonts w:ascii="Calibri" w:hAnsi="Calibri"/>
          <w:b/>
          <w:color w:val="000000"/>
          <w:lang w:eastAsia="en-PH"/>
        </w:rPr>
        <w:t xml:space="preserve"> for the Project</w:t>
      </w:r>
      <w:r w:rsidR="002C5AF0" w:rsidRPr="007C2271">
        <w:rPr>
          <w:rFonts w:ascii="Calibri" w:hAnsi="Calibri"/>
          <w:b/>
          <w:color w:val="000000"/>
          <w:lang w:eastAsia="en-PH"/>
        </w:rPr>
        <w:t xml:space="preserve"> (Figures in USD)</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260"/>
        <w:gridCol w:w="1530"/>
        <w:gridCol w:w="2340"/>
        <w:gridCol w:w="1350"/>
      </w:tblGrid>
      <w:tr w:rsidR="00FD442D" w:rsidRPr="007C2271" w14:paraId="024D9F59" w14:textId="77777777" w:rsidTr="00FD442D">
        <w:trPr>
          <w:trHeight w:val="20"/>
          <w:tblHeader/>
        </w:trPr>
        <w:tc>
          <w:tcPr>
            <w:tcW w:w="2605" w:type="dxa"/>
            <w:shd w:val="clear" w:color="auto" w:fill="8DB3E2" w:themeFill="text2" w:themeFillTint="66"/>
            <w:hideMark/>
          </w:tcPr>
          <w:p w14:paraId="1BBCB0B2" w14:textId="77777777" w:rsidR="009F16B3" w:rsidRPr="007C2271" w:rsidRDefault="009F16B3" w:rsidP="00182B71">
            <w:pPr>
              <w:spacing w:line="240" w:lineRule="auto"/>
              <w:jc w:val="center"/>
              <w:rPr>
                <w:rFonts w:ascii="Calibri" w:hAnsi="Calibri"/>
                <w:b/>
                <w:color w:val="000000"/>
                <w:sz w:val="20"/>
                <w:szCs w:val="20"/>
                <w:lang w:eastAsia="en-US"/>
              </w:rPr>
            </w:pPr>
            <w:r w:rsidRPr="007C2271">
              <w:rPr>
                <w:rFonts w:ascii="Calibri" w:hAnsi="Calibri"/>
                <w:b/>
                <w:color w:val="000000"/>
                <w:sz w:val="20"/>
                <w:szCs w:val="20"/>
                <w:lang w:eastAsia="en-US"/>
              </w:rPr>
              <w:t>Source of Fund</w:t>
            </w:r>
          </w:p>
        </w:tc>
        <w:tc>
          <w:tcPr>
            <w:tcW w:w="1260" w:type="dxa"/>
            <w:shd w:val="clear" w:color="auto" w:fill="8DB3E2" w:themeFill="text2" w:themeFillTint="66"/>
            <w:hideMark/>
          </w:tcPr>
          <w:p w14:paraId="30D36EA3" w14:textId="77777777" w:rsidR="009F16B3" w:rsidRPr="007C2271" w:rsidRDefault="009F16B3" w:rsidP="00182B71">
            <w:pPr>
              <w:spacing w:line="240" w:lineRule="auto"/>
              <w:jc w:val="center"/>
              <w:rPr>
                <w:rFonts w:ascii="Calibri" w:hAnsi="Calibri"/>
                <w:b/>
                <w:color w:val="000000"/>
                <w:sz w:val="20"/>
                <w:szCs w:val="20"/>
                <w:lang w:eastAsia="en-US"/>
              </w:rPr>
            </w:pPr>
            <w:r w:rsidRPr="007C2271">
              <w:rPr>
                <w:rFonts w:ascii="Calibri" w:hAnsi="Calibri"/>
                <w:b/>
                <w:color w:val="000000"/>
                <w:sz w:val="20"/>
                <w:szCs w:val="20"/>
                <w:lang w:eastAsia="en-US"/>
              </w:rPr>
              <w:t>Outcome 1</w:t>
            </w:r>
          </w:p>
        </w:tc>
        <w:tc>
          <w:tcPr>
            <w:tcW w:w="1530" w:type="dxa"/>
            <w:shd w:val="clear" w:color="auto" w:fill="8DB3E2" w:themeFill="text2" w:themeFillTint="66"/>
            <w:hideMark/>
          </w:tcPr>
          <w:p w14:paraId="3A48321D" w14:textId="77777777" w:rsidR="009F16B3" w:rsidRPr="007C2271" w:rsidRDefault="009F16B3" w:rsidP="00182B71">
            <w:pPr>
              <w:spacing w:line="240" w:lineRule="auto"/>
              <w:jc w:val="center"/>
              <w:rPr>
                <w:rFonts w:ascii="Calibri" w:hAnsi="Calibri"/>
                <w:b/>
                <w:color w:val="000000"/>
                <w:sz w:val="20"/>
                <w:szCs w:val="20"/>
                <w:lang w:eastAsia="en-US"/>
              </w:rPr>
            </w:pPr>
            <w:r w:rsidRPr="007C2271">
              <w:rPr>
                <w:rFonts w:ascii="Calibri" w:hAnsi="Calibri"/>
                <w:b/>
                <w:color w:val="000000"/>
                <w:sz w:val="20"/>
                <w:szCs w:val="20"/>
                <w:lang w:eastAsia="en-US"/>
              </w:rPr>
              <w:t>Outcome 2</w:t>
            </w:r>
          </w:p>
        </w:tc>
        <w:tc>
          <w:tcPr>
            <w:tcW w:w="2340" w:type="dxa"/>
            <w:shd w:val="clear" w:color="auto" w:fill="8DB3E2" w:themeFill="text2" w:themeFillTint="66"/>
            <w:hideMark/>
          </w:tcPr>
          <w:p w14:paraId="7EB766A3" w14:textId="77777777" w:rsidR="009F16B3" w:rsidRPr="007C2271" w:rsidRDefault="009F16B3" w:rsidP="00182B71">
            <w:pPr>
              <w:spacing w:line="240" w:lineRule="auto"/>
              <w:jc w:val="center"/>
              <w:rPr>
                <w:rFonts w:ascii="Calibri" w:hAnsi="Calibri"/>
                <w:b/>
                <w:color w:val="000000"/>
                <w:sz w:val="20"/>
                <w:szCs w:val="20"/>
                <w:lang w:eastAsia="en-US"/>
              </w:rPr>
            </w:pPr>
            <w:r w:rsidRPr="007C2271">
              <w:rPr>
                <w:rFonts w:ascii="Calibri" w:hAnsi="Calibri"/>
                <w:b/>
                <w:color w:val="000000"/>
                <w:sz w:val="20"/>
                <w:szCs w:val="20"/>
                <w:lang w:eastAsia="en-US"/>
              </w:rPr>
              <w:t>Project Management</w:t>
            </w:r>
          </w:p>
        </w:tc>
        <w:tc>
          <w:tcPr>
            <w:tcW w:w="1350" w:type="dxa"/>
            <w:shd w:val="clear" w:color="auto" w:fill="8DB3E2" w:themeFill="text2" w:themeFillTint="66"/>
            <w:hideMark/>
          </w:tcPr>
          <w:p w14:paraId="5CE96ED4" w14:textId="77777777" w:rsidR="009F16B3" w:rsidRPr="007C2271" w:rsidRDefault="009F16B3" w:rsidP="00182B71">
            <w:pPr>
              <w:spacing w:line="240" w:lineRule="auto"/>
              <w:jc w:val="center"/>
              <w:rPr>
                <w:rFonts w:ascii="Calibri" w:hAnsi="Calibri"/>
                <w:b/>
                <w:color w:val="000000"/>
                <w:sz w:val="20"/>
                <w:szCs w:val="20"/>
                <w:lang w:eastAsia="en-US"/>
              </w:rPr>
            </w:pPr>
            <w:r w:rsidRPr="007C2271">
              <w:rPr>
                <w:rFonts w:ascii="Calibri" w:hAnsi="Calibri"/>
                <w:b/>
                <w:color w:val="000000"/>
                <w:sz w:val="20"/>
                <w:szCs w:val="20"/>
                <w:lang w:eastAsia="en-US"/>
              </w:rPr>
              <w:t>Total</w:t>
            </w:r>
          </w:p>
        </w:tc>
      </w:tr>
      <w:tr w:rsidR="00FD442D" w:rsidRPr="007C2271" w14:paraId="0BFCC596" w14:textId="77777777" w:rsidTr="00FD442D">
        <w:trPr>
          <w:trHeight w:val="20"/>
        </w:trPr>
        <w:tc>
          <w:tcPr>
            <w:tcW w:w="2605" w:type="dxa"/>
            <w:shd w:val="clear" w:color="auto" w:fill="auto"/>
            <w:hideMark/>
          </w:tcPr>
          <w:p w14:paraId="76E6D51F" w14:textId="77777777" w:rsidR="009F16B3" w:rsidRPr="007C2271" w:rsidRDefault="009F16B3" w:rsidP="00182B71">
            <w:pPr>
              <w:spacing w:line="240" w:lineRule="auto"/>
              <w:jc w:val="left"/>
              <w:rPr>
                <w:rFonts w:ascii="Calibri" w:hAnsi="Calibri"/>
                <w:color w:val="000000"/>
                <w:sz w:val="20"/>
                <w:szCs w:val="20"/>
                <w:lang w:eastAsia="en-US"/>
              </w:rPr>
            </w:pPr>
            <w:r w:rsidRPr="007C2271">
              <w:rPr>
                <w:rFonts w:ascii="Calibri" w:hAnsi="Calibri"/>
                <w:color w:val="000000"/>
                <w:sz w:val="20"/>
                <w:szCs w:val="20"/>
                <w:lang w:eastAsia="en-US"/>
              </w:rPr>
              <w:t xml:space="preserve">GEF / LDCF </w:t>
            </w:r>
          </w:p>
        </w:tc>
        <w:tc>
          <w:tcPr>
            <w:tcW w:w="1260" w:type="dxa"/>
            <w:shd w:val="clear" w:color="auto" w:fill="auto"/>
          </w:tcPr>
          <w:p w14:paraId="108B0485" w14:textId="77777777" w:rsidR="009F16B3" w:rsidRPr="007C2271" w:rsidRDefault="00182B71" w:rsidP="00182B71">
            <w:pPr>
              <w:widowControl w:val="0"/>
              <w:autoSpaceDE w:val="0"/>
              <w:autoSpaceDN w:val="0"/>
              <w:adjustRightInd w:val="0"/>
              <w:spacing w:line="240" w:lineRule="auto"/>
              <w:jc w:val="right"/>
              <w:rPr>
                <w:rFonts w:ascii="Calibri" w:hAnsi="Calibri" w:cs="Times"/>
                <w:sz w:val="20"/>
                <w:szCs w:val="20"/>
                <w:lang w:val="en-US" w:eastAsia="en-US"/>
              </w:rPr>
            </w:pPr>
            <w:r w:rsidRPr="007C2271">
              <w:rPr>
                <w:rFonts w:ascii="Calibri" w:hAnsi="Calibri" w:cs="Times"/>
                <w:sz w:val="20"/>
                <w:szCs w:val="20"/>
                <w:lang w:val="en-US" w:eastAsia="en-US"/>
              </w:rPr>
              <w:t>700</w:t>
            </w:r>
            <w:r w:rsidR="00FD442D" w:rsidRPr="007C2271">
              <w:rPr>
                <w:rFonts w:ascii="Calibri" w:hAnsi="Calibri" w:cs="Times"/>
                <w:sz w:val="20"/>
                <w:szCs w:val="20"/>
                <w:lang w:val="en-US" w:eastAsia="en-US"/>
              </w:rPr>
              <w:t>,</w:t>
            </w:r>
            <w:r w:rsidR="009F16B3" w:rsidRPr="007C2271">
              <w:rPr>
                <w:rFonts w:ascii="Calibri" w:hAnsi="Calibri" w:cs="Times"/>
                <w:sz w:val="20"/>
                <w:szCs w:val="20"/>
                <w:lang w:val="en-US" w:eastAsia="en-US"/>
              </w:rPr>
              <w:t>000</w:t>
            </w:r>
          </w:p>
        </w:tc>
        <w:tc>
          <w:tcPr>
            <w:tcW w:w="1530" w:type="dxa"/>
            <w:shd w:val="clear" w:color="auto" w:fill="auto"/>
          </w:tcPr>
          <w:p w14:paraId="40392F45" w14:textId="77777777" w:rsidR="009F16B3" w:rsidRPr="007C2271" w:rsidRDefault="009F16B3" w:rsidP="00182B71">
            <w:pPr>
              <w:spacing w:line="240" w:lineRule="auto"/>
              <w:jc w:val="right"/>
              <w:rPr>
                <w:rFonts w:ascii="Calibri" w:hAnsi="Calibri"/>
                <w:color w:val="000000"/>
                <w:sz w:val="20"/>
                <w:szCs w:val="20"/>
                <w:lang w:eastAsia="en-US"/>
              </w:rPr>
            </w:pPr>
            <w:r w:rsidRPr="007C2271">
              <w:rPr>
                <w:rFonts w:ascii="Calibri" w:hAnsi="Calibri"/>
                <w:color w:val="000000"/>
                <w:sz w:val="20"/>
                <w:szCs w:val="20"/>
                <w:lang w:eastAsia="en-US"/>
              </w:rPr>
              <w:t>2</w:t>
            </w:r>
            <w:r w:rsidR="00FD442D" w:rsidRPr="007C2271">
              <w:rPr>
                <w:rFonts w:ascii="Calibri" w:hAnsi="Calibri"/>
                <w:color w:val="000000"/>
                <w:sz w:val="20"/>
                <w:szCs w:val="20"/>
                <w:lang w:eastAsia="en-US"/>
              </w:rPr>
              <w:t>,</w:t>
            </w:r>
            <w:r w:rsidRPr="007C2271">
              <w:rPr>
                <w:rFonts w:ascii="Calibri" w:hAnsi="Calibri"/>
                <w:color w:val="000000"/>
                <w:sz w:val="20"/>
                <w:szCs w:val="20"/>
                <w:lang w:eastAsia="en-US"/>
              </w:rPr>
              <w:t>058</w:t>
            </w:r>
            <w:r w:rsidR="00FD442D" w:rsidRPr="007C2271">
              <w:rPr>
                <w:rFonts w:ascii="Calibri" w:hAnsi="Calibri"/>
                <w:color w:val="000000"/>
                <w:sz w:val="20"/>
                <w:szCs w:val="20"/>
                <w:lang w:eastAsia="en-US"/>
              </w:rPr>
              <w:t>,</w:t>
            </w:r>
            <w:r w:rsidRPr="007C2271">
              <w:rPr>
                <w:rFonts w:ascii="Calibri" w:hAnsi="Calibri"/>
                <w:color w:val="000000"/>
                <w:sz w:val="20"/>
                <w:szCs w:val="20"/>
                <w:lang w:eastAsia="en-US"/>
              </w:rPr>
              <w:t>000</w:t>
            </w:r>
          </w:p>
        </w:tc>
        <w:tc>
          <w:tcPr>
            <w:tcW w:w="2340" w:type="dxa"/>
            <w:shd w:val="clear" w:color="auto" w:fill="auto"/>
          </w:tcPr>
          <w:p w14:paraId="6CD73272" w14:textId="77777777" w:rsidR="009F16B3" w:rsidRPr="007C2271" w:rsidRDefault="009F16B3" w:rsidP="00182B71">
            <w:pPr>
              <w:spacing w:line="240" w:lineRule="auto"/>
              <w:jc w:val="right"/>
              <w:rPr>
                <w:rFonts w:ascii="Calibri" w:hAnsi="Calibri"/>
                <w:color w:val="000000"/>
                <w:sz w:val="20"/>
                <w:szCs w:val="20"/>
                <w:lang w:eastAsia="en-US"/>
              </w:rPr>
            </w:pPr>
            <w:r w:rsidRPr="007C2271">
              <w:rPr>
                <w:rFonts w:ascii="Calibri" w:hAnsi="Calibri"/>
                <w:color w:val="000000"/>
                <w:sz w:val="20"/>
                <w:szCs w:val="20"/>
                <w:lang w:eastAsia="en-US"/>
              </w:rPr>
              <w:t>182</w:t>
            </w:r>
            <w:r w:rsidR="00FD442D" w:rsidRPr="007C2271">
              <w:rPr>
                <w:rFonts w:ascii="Calibri" w:hAnsi="Calibri"/>
                <w:color w:val="000000"/>
                <w:sz w:val="20"/>
                <w:szCs w:val="20"/>
                <w:lang w:eastAsia="en-US"/>
              </w:rPr>
              <w:t>,</w:t>
            </w:r>
            <w:r w:rsidRPr="007C2271">
              <w:rPr>
                <w:rFonts w:ascii="Calibri" w:hAnsi="Calibri"/>
                <w:color w:val="000000"/>
                <w:sz w:val="20"/>
                <w:szCs w:val="20"/>
                <w:lang w:eastAsia="en-US"/>
              </w:rPr>
              <w:t>000</w:t>
            </w:r>
          </w:p>
        </w:tc>
        <w:tc>
          <w:tcPr>
            <w:tcW w:w="1350" w:type="dxa"/>
            <w:shd w:val="clear" w:color="auto" w:fill="auto"/>
          </w:tcPr>
          <w:p w14:paraId="16B72B17" w14:textId="77777777" w:rsidR="009F16B3" w:rsidRPr="007C2271" w:rsidRDefault="00182B71" w:rsidP="00182B71">
            <w:pPr>
              <w:spacing w:line="240" w:lineRule="auto"/>
              <w:jc w:val="right"/>
              <w:rPr>
                <w:rFonts w:ascii="Calibri" w:hAnsi="Calibri"/>
                <w:color w:val="000000"/>
                <w:sz w:val="20"/>
                <w:szCs w:val="20"/>
                <w:lang w:eastAsia="en-US"/>
              </w:rPr>
            </w:pPr>
            <w:r w:rsidRPr="007C2271">
              <w:rPr>
                <w:rFonts w:ascii="Calibri" w:hAnsi="Calibri"/>
                <w:color w:val="000000"/>
                <w:sz w:val="20"/>
                <w:szCs w:val="20"/>
                <w:lang w:eastAsia="en-US"/>
              </w:rPr>
              <w:t>2</w:t>
            </w:r>
            <w:r w:rsidR="00FD442D" w:rsidRPr="007C2271">
              <w:rPr>
                <w:rFonts w:ascii="Calibri" w:hAnsi="Calibri"/>
                <w:color w:val="000000"/>
                <w:sz w:val="20"/>
                <w:szCs w:val="20"/>
                <w:lang w:eastAsia="en-US"/>
              </w:rPr>
              <w:t>,</w:t>
            </w:r>
            <w:r w:rsidRPr="007C2271">
              <w:rPr>
                <w:rFonts w:ascii="Calibri" w:hAnsi="Calibri"/>
                <w:color w:val="000000"/>
                <w:sz w:val="20"/>
                <w:szCs w:val="20"/>
                <w:lang w:eastAsia="en-US"/>
              </w:rPr>
              <w:t>940</w:t>
            </w:r>
            <w:r w:rsidR="00FD442D" w:rsidRPr="007C2271">
              <w:rPr>
                <w:rFonts w:ascii="Calibri" w:hAnsi="Calibri"/>
                <w:color w:val="000000"/>
                <w:sz w:val="20"/>
                <w:szCs w:val="20"/>
                <w:lang w:eastAsia="en-US"/>
              </w:rPr>
              <w:t>,</w:t>
            </w:r>
            <w:r w:rsidRPr="007C2271">
              <w:rPr>
                <w:rFonts w:ascii="Calibri" w:hAnsi="Calibri"/>
                <w:color w:val="000000"/>
                <w:sz w:val="20"/>
                <w:szCs w:val="20"/>
                <w:lang w:eastAsia="en-US"/>
              </w:rPr>
              <w:t>000</w:t>
            </w:r>
          </w:p>
        </w:tc>
      </w:tr>
      <w:tr w:rsidR="00FD442D" w:rsidRPr="007C2271" w14:paraId="083422CC" w14:textId="77777777" w:rsidTr="00FD442D">
        <w:trPr>
          <w:trHeight w:val="20"/>
        </w:trPr>
        <w:tc>
          <w:tcPr>
            <w:tcW w:w="2605" w:type="dxa"/>
            <w:shd w:val="clear" w:color="auto" w:fill="auto"/>
            <w:hideMark/>
          </w:tcPr>
          <w:p w14:paraId="7B34AFC1" w14:textId="77777777" w:rsidR="009F16B3" w:rsidRPr="007C2271" w:rsidRDefault="009F16B3" w:rsidP="00182B71">
            <w:pPr>
              <w:spacing w:line="240" w:lineRule="auto"/>
              <w:jc w:val="left"/>
              <w:rPr>
                <w:rFonts w:ascii="Calibri" w:hAnsi="Calibri"/>
                <w:color w:val="000000"/>
                <w:sz w:val="20"/>
                <w:szCs w:val="20"/>
                <w:lang w:eastAsia="en-US"/>
              </w:rPr>
            </w:pPr>
            <w:r w:rsidRPr="007C2271">
              <w:rPr>
                <w:rFonts w:ascii="Calibri" w:hAnsi="Calibri"/>
                <w:color w:val="000000"/>
                <w:sz w:val="20"/>
                <w:szCs w:val="20"/>
                <w:lang w:eastAsia="en-US"/>
              </w:rPr>
              <w:t>UNDP (Cash)</w:t>
            </w:r>
          </w:p>
        </w:tc>
        <w:tc>
          <w:tcPr>
            <w:tcW w:w="1260" w:type="dxa"/>
            <w:shd w:val="clear" w:color="auto" w:fill="auto"/>
          </w:tcPr>
          <w:p w14:paraId="2F477C05" w14:textId="77777777" w:rsidR="009F16B3" w:rsidRPr="007C2271" w:rsidRDefault="009F16B3" w:rsidP="00182B71">
            <w:pPr>
              <w:spacing w:line="240" w:lineRule="auto"/>
              <w:jc w:val="right"/>
              <w:rPr>
                <w:rFonts w:ascii="Calibri" w:hAnsi="Calibri"/>
                <w:color w:val="000000"/>
                <w:sz w:val="20"/>
                <w:szCs w:val="20"/>
                <w:lang w:eastAsia="en-US"/>
              </w:rPr>
            </w:pPr>
          </w:p>
        </w:tc>
        <w:tc>
          <w:tcPr>
            <w:tcW w:w="1530" w:type="dxa"/>
            <w:shd w:val="clear" w:color="auto" w:fill="auto"/>
          </w:tcPr>
          <w:p w14:paraId="646D9DDC" w14:textId="77777777" w:rsidR="009F16B3" w:rsidRPr="007C2271" w:rsidRDefault="009F16B3" w:rsidP="00182B71">
            <w:pPr>
              <w:spacing w:line="240" w:lineRule="auto"/>
              <w:jc w:val="right"/>
              <w:rPr>
                <w:rFonts w:ascii="Calibri" w:hAnsi="Calibri"/>
                <w:color w:val="000000"/>
                <w:sz w:val="20"/>
                <w:szCs w:val="20"/>
                <w:lang w:eastAsia="en-US"/>
              </w:rPr>
            </w:pPr>
            <w:r w:rsidRPr="007C2271">
              <w:rPr>
                <w:rFonts w:ascii="Calibri" w:hAnsi="Calibri"/>
                <w:color w:val="000000"/>
                <w:sz w:val="20"/>
                <w:szCs w:val="20"/>
                <w:lang w:eastAsia="en-US"/>
              </w:rPr>
              <w:t>150</w:t>
            </w:r>
            <w:r w:rsidR="00FD442D" w:rsidRPr="007C2271">
              <w:rPr>
                <w:rFonts w:ascii="Calibri" w:hAnsi="Calibri"/>
                <w:color w:val="000000"/>
                <w:sz w:val="20"/>
                <w:szCs w:val="20"/>
                <w:lang w:eastAsia="en-US"/>
              </w:rPr>
              <w:t>,</w:t>
            </w:r>
            <w:r w:rsidRPr="007C2271">
              <w:rPr>
                <w:rFonts w:ascii="Calibri" w:hAnsi="Calibri"/>
                <w:color w:val="000000"/>
                <w:sz w:val="20"/>
                <w:szCs w:val="20"/>
                <w:lang w:eastAsia="en-US"/>
              </w:rPr>
              <w:t>000</w:t>
            </w:r>
          </w:p>
        </w:tc>
        <w:tc>
          <w:tcPr>
            <w:tcW w:w="2340" w:type="dxa"/>
            <w:shd w:val="clear" w:color="auto" w:fill="auto"/>
          </w:tcPr>
          <w:p w14:paraId="5C4DFD27" w14:textId="77777777" w:rsidR="009F16B3" w:rsidRPr="007C2271" w:rsidRDefault="009F16B3" w:rsidP="00182B71">
            <w:pPr>
              <w:spacing w:line="240" w:lineRule="auto"/>
              <w:jc w:val="right"/>
              <w:rPr>
                <w:rFonts w:ascii="Calibri" w:hAnsi="Calibri"/>
                <w:color w:val="000000"/>
                <w:sz w:val="20"/>
                <w:szCs w:val="20"/>
                <w:lang w:eastAsia="en-US"/>
              </w:rPr>
            </w:pPr>
          </w:p>
        </w:tc>
        <w:tc>
          <w:tcPr>
            <w:tcW w:w="1350" w:type="dxa"/>
            <w:shd w:val="clear" w:color="auto" w:fill="auto"/>
          </w:tcPr>
          <w:p w14:paraId="36F5A127" w14:textId="77777777" w:rsidR="009F16B3" w:rsidRPr="007C2271" w:rsidRDefault="009F16B3" w:rsidP="00182B71">
            <w:pPr>
              <w:spacing w:line="240" w:lineRule="auto"/>
              <w:jc w:val="right"/>
              <w:rPr>
                <w:rFonts w:ascii="Calibri" w:hAnsi="Calibri"/>
                <w:color w:val="000000"/>
                <w:sz w:val="20"/>
                <w:szCs w:val="20"/>
                <w:lang w:eastAsia="en-US"/>
              </w:rPr>
            </w:pPr>
            <w:r w:rsidRPr="007C2271">
              <w:rPr>
                <w:rFonts w:ascii="Calibri" w:hAnsi="Calibri"/>
                <w:color w:val="000000"/>
                <w:sz w:val="20"/>
                <w:szCs w:val="20"/>
                <w:lang w:eastAsia="en-US"/>
              </w:rPr>
              <w:t>150</w:t>
            </w:r>
            <w:r w:rsidR="00FD442D" w:rsidRPr="007C2271">
              <w:rPr>
                <w:rFonts w:ascii="Calibri" w:hAnsi="Calibri"/>
                <w:color w:val="000000"/>
                <w:sz w:val="20"/>
                <w:szCs w:val="20"/>
                <w:lang w:eastAsia="en-US"/>
              </w:rPr>
              <w:t>,</w:t>
            </w:r>
            <w:r w:rsidRPr="007C2271">
              <w:rPr>
                <w:rFonts w:ascii="Calibri" w:hAnsi="Calibri"/>
                <w:color w:val="000000"/>
                <w:sz w:val="20"/>
                <w:szCs w:val="20"/>
                <w:lang w:eastAsia="en-US"/>
              </w:rPr>
              <w:t>000</w:t>
            </w:r>
          </w:p>
        </w:tc>
      </w:tr>
      <w:tr w:rsidR="00FD442D" w:rsidRPr="007C2271" w14:paraId="04F0F1C5" w14:textId="77777777" w:rsidTr="00FD442D">
        <w:trPr>
          <w:trHeight w:val="20"/>
        </w:trPr>
        <w:tc>
          <w:tcPr>
            <w:tcW w:w="2605" w:type="dxa"/>
            <w:shd w:val="clear" w:color="auto" w:fill="auto"/>
            <w:hideMark/>
          </w:tcPr>
          <w:p w14:paraId="5327A67A" w14:textId="77777777" w:rsidR="009F16B3" w:rsidRPr="007C2271" w:rsidRDefault="009F16B3" w:rsidP="00FD442D">
            <w:pPr>
              <w:spacing w:line="240" w:lineRule="auto"/>
              <w:jc w:val="center"/>
              <w:rPr>
                <w:rFonts w:ascii="Calibri" w:hAnsi="Calibri"/>
                <w:b/>
                <w:color w:val="000000"/>
                <w:sz w:val="20"/>
                <w:szCs w:val="20"/>
                <w:lang w:eastAsia="en-US"/>
              </w:rPr>
            </w:pPr>
            <w:r w:rsidRPr="007C2271">
              <w:rPr>
                <w:rFonts w:ascii="Calibri" w:hAnsi="Calibri"/>
                <w:b/>
                <w:color w:val="000000"/>
                <w:sz w:val="20"/>
                <w:szCs w:val="20"/>
                <w:lang w:eastAsia="en-US"/>
              </w:rPr>
              <w:t>Total</w:t>
            </w:r>
          </w:p>
        </w:tc>
        <w:tc>
          <w:tcPr>
            <w:tcW w:w="1260" w:type="dxa"/>
            <w:shd w:val="clear" w:color="auto" w:fill="auto"/>
          </w:tcPr>
          <w:p w14:paraId="332A8344" w14:textId="77777777" w:rsidR="009F16B3" w:rsidRPr="007C2271" w:rsidRDefault="00182B71" w:rsidP="00182B71">
            <w:pPr>
              <w:spacing w:line="240" w:lineRule="auto"/>
              <w:jc w:val="right"/>
              <w:rPr>
                <w:rFonts w:ascii="Calibri" w:hAnsi="Calibri"/>
                <w:b/>
                <w:color w:val="000000"/>
                <w:sz w:val="20"/>
                <w:szCs w:val="20"/>
                <w:lang w:eastAsia="en-US"/>
              </w:rPr>
            </w:pPr>
            <w:r w:rsidRPr="007C2271">
              <w:rPr>
                <w:rFonts w:ascii="Calibri" w:hAnsi="Calibri"/>
                <w:b/>
                <w:color w:val="000000"/>
                <w:sz w:val="20"/>
                <w:szCs w:val="20"/>
                <w:lang w:eastAsia="en-US"/>
              </w:rPr>
              <w:t>700</w:t>
            </w:r>
            <w:r w:rsidR="00FD442D" w:rsidRPr="007C2271">
              <w:rPr>
                <w:rFonts w:ascii="Calibri" w:hAnsi="Calibri"/>
                <w:b/>
                <w:color w:val="000000"/>
                <w:sz w:val="20"/>
                <w:szCs w:val="20"/>
                <w:lang w:eastAsia="en-US"/>
              </w:rPr>
              <w:t>,</w:t>
            </w:r>
            <w:r w:rsidRPr="007C2271">
              <w:rPr>
                <w:rFonts w:ascii="Calibri" w:hAnsi="Calibri"/>
                <w:b/>
                <w:color w:val="000000"/>
                <w:sz w:val="20"/>
                <w:szCs w:val="20"/>
                <w:lang w:eastAsia="en-US"/>
              </w:rPr>
              <w:t>000</w:t>
            </w:r>
          </w:p>
        </w:tc>
        <w:tc>
          <w:tcPr>
            <w:tcW w:w="1530" w:type="dxa"/>
            <w:shd w:val="clear" w:color="auto" w:fill="auto"/>
          </w:tcPr>
          <w:p w14:paraId="00FAA598" w14:textId="77777777" w:rsidR="009F16B3" w:rsidRPr="007C2271" w:rsidRDefault="009F16B3" w:rsidP="00182B71">
            <w:pPr>
              <w:spacing w:line="240" w:lineRule="auto"/>
              <w:jc w:val="right"/>
              <w:rPr>
                <w:rFonts w:ascii="Calibri" w:hAnsi="Calibri"/>
                <w:b/>
                <w:color w:val="000000"/>
                <w:sz w:val="20"/>
                <w:szCs w:val="20"/>
                <w:lang w:eastAsia="en-US"/>
              </w:rPr>
            </w:pPr>
            <w:r w:rsidRPr="007C2271">
              <w:rPr>
                <w:rFonts w:ascii="Calibri" w:hAnsi="Calibri"/>
                <w:b/>
                <w:color w:val="000000"/>
                <w:sz w:val="20"/>
                <w:szCs w:val="20"/>
                <w:lang w:eastAsia="en-US"/>
              </w:rPr>
              <w:t>2</w:t>
            </w:r>
            <w:r w:rsidR="00FD442D" w:rsidRPr="007C2271">
              <w:rPr>
                <w:rFonts w:ascii="Calibri" w:hAnsi="Calibri"/>
                <w:b/>
                <w:color w:val="000000"/>
                <w:sz w:val="20"/>
                <w:szCs w:val="20"/>
                <w:lang w:eastAsia="en-US"/>
              </w:rPr>
              <w:t>,</w:t>
            </w:r>
            <w:r w:rsidRPr="007C2271">
              <w:rPr>
                <w:rFonts w:ascii="Calibri" w:hAnsi="Calibri"/>
                <w:b/>
                <w:color w:val="000000"/>
                <w:sz w:val="20"/>
                <w:szCs w:val="20"/>
                <w:lang w:eastAsia="en-US"/>
              </w:rPr>
              <w:t>208</w:t>
            </w:r>
            <w:r w:rsidR="00FD442D" w:rsidRPr="007C2271">
              <w:rPr>
                <w:rFonts w:ascii="Calibri" w:hAnsi="Calibri"/>
                <w:b/>
                <w:color w:val="000000"/>
                <w:sz w:val="20"/>
                <w:szCs w:val="20"/>
                <w:lang w:eastAsia="en-US"/>
              </w:rPr>
              <w:t>,</w:t>
            </w:r>
            <w:r w:rsidRPr="007C2271">
              <w:rPr>
                <w:rFonts w:ascii="Calibri" w:hAnsi="Calibri"/>
                <w:b/>
                <w:color w:val="000000"/>
                <w:sz w:val="20"/>
                <w:szCs w:val="20"/>
                <w:lang w:eastAsia="en-US"/>
              </w:rPr>
              <w:t>000</w:t>
            </w:r>
          </w:p>
        </w:tc>
        <w:tc>
          <w:tcPr>
            <w:tcW w:w="2340" w:type="dxa"/>
            <w:shd w:val="clear" w:color="auto" w:fill="auto"/>
          </w:tcPr>
          <w:p w14:paraId="2AAF5C30" w14:textId="77777777" w:rsidR="009F16B3" w:rsidRPr="007C2271" w:rsidRDefault="009F16B3" w:rsidP="00182B71">
            <w:pPr>
              <w:spacing w:line="240" w:lineRule="auto"/>
              <w:jc w:val="right"/>
              <w:rPr>
                <w:rFonts w:ascii="Calibri" w:hAnsi="Calibri"/>
                <w:b/>
                <w:color w:val="000000"/>
                <w:sz w:val="20"/>
                <w:szCs w:val="20"/>
                <w:lang w:eastAsia="en-US"/>
              </w:rPr>
            </w:pPr>
            <w:r w:rsidRPr="007C2271">
              <w:rPr>
                <w:rFonts w:ascii="Calibri" w:hAnsi="Calibri"/>
                <w:b/>
                <w:color w:val="000000"/>
                <w:sz w:val="20"/>
                <w:szCs w:val="20"/>
                <w:lang w:eastAsia="en-US"/>
              </w:rPr>
              <w:t>182</w:t>
            </w:r>
            <w:r w:rsidR="00FD442D" w:rsidRPr="007C2271">
              <w:rPr>
                <w:rFonts w:ascii="Calibri" w:hAnsi="Calibri"/>
                <w:b/>
                <w:color w:val="000000"/>
                <w:sz w:val="20"/>
                <w:szCs w:val="20"/>
                <w:lang w:eastAsia="en-US"/>
              </w:rPr>
              <w:t>,</w:t>
            </w:r>
            <w:r w:rsidRPr="007C2271">
              <w:rPr>
                <w:rFonts w:ascii="Calibri" w:hAnsi="Calibri"/>
                <w:b/>
                <w:color w:val="000000"/>
                <w:sz w:val="20"/>
                <w:szCs w:val="20"/>
                <w:lang w:eastAsia="en-US"/>
              </w:rPr>
              <w:t>000</w:t>
            </w:r>
          </w:p>
        </w:tc>
        <w:tc>
          <w:tcPr>
            <w:tcW w:w="1350" w:type="dxa"/>
            <w:shd w:val="clear" w:color="auto" w:fill="auto"/>
          </w:tcPr>
          <w:p w14:paraId="2470581C" w14:textId="77777777" w:rsidR="009F16B3" w:rsidRPr="007C2271" w:rsidRDefault="00182B71" w:rsidP="00182B71">
            <w:pPr>
              <w:spacing w:line="240" w:lineRule="auto"/>
              <w:jc w:val="right"/>
              <w:rPr>
                <w:rFonts w:ascii="Calibri" w:hAnsi="Calibri"/>
                <w:b/>
                <w:color w:val="000000"/>
                <w:sz w:val="20"/>
                <w:szCs w:val="20"/>
                <w:lang w:eastAsia="en-US"/>
              </w:rPr>
            </w:pPr>
            <w:r w:rsidRPr="007C2271">
              <w:rPr>
                <w:rFonts w:ascii="Calibri" w:hAnsi="Calibri"/>
                <w:b/>
                <w:color w:val="000000"/>
                <w:sz w:val="20"/>
                <w:szCs w:val="20"/>
                <w:lang w:eastAsia="en-US"/>
              </w:rPr>
              <w:t>3</w:t>
            </w:r>
            <w:r w:rsidR="00FD442D" w:rsidRPr="007C2271">
              <w:rPr>
                <w:rFonts w:ascii="Calibri" w:hAnsi="Calibri"/>
                <w:b/>
                <w:color w:val="000000"/>
                <w:sz w:val="20"/>
                <w:szCs w:val="20"/>
                <w:lang w:eastAsia="en-US"/>
              </w:rPr>
              <w:t>,</w:t>
            </w:r>
            <w:r w:rsidRPr="007C2271">
              <w:rPr>
                <w:rFonts w:ascii="Calibri" w:hAnsi="Calibri"/>
                <w:b/>
                <w:color w:val="000000"/>
                <w:sz w:val="20"/>
                <w:szCs w:val="20"/>
                <w:lang w:eastAsia="en-US"/>
              </w:rPr>
              <w:t>090</w:t>
            </w:r>
            <w:r w:rsidR="00FD442D" w:rsidRPr="007C2271">
              <w:rPr>
                <w:rFonts w:ascii="Calibri" w:hAnsi="Calibri"/>
                <w:b/>
                <w:color w:val="000000"/>
                <w:sz w:val="20"/>
                <w:szCs w:val="20"/>
                <w:lang w:eastAsia="en-US"/>
              </w:rPr>
              <w:t>,</w:t>
            </w:r>
            <w:r w:rsidRPr="007C2271">
              <w:rPr>
                <w:rFonts w:ascii="Calibri" w:hAnsi="Calibri"/>
                <w:b/>
                <w:color w:val="000000"/>
                <w:sz w:val="20"/>
                <w:szCs w:val="20"/>
                <w:lang w:eastAsia="en-US"/>
              </w:rPr>
              <w:t>000</w:t>
            </w:r>
          </w:p>
        </w:tc>
      </w:tr>
    </w:tbl>
    <w:p w14:paraId="2A77C841" w14:textId="4A8149FC" w:rsidR="00336D8F" w:rsidRPr="007C2271" w:rsidRDefault="007C2271" w:rsidP="005C28C3">
      <w:pPr>
        <w:widowControl w:val="0"/>
        <w:autoSpaceDE w:val="0"/>
        <w:autoSpaceDN w:val="0"/>
        <w:adjustRightInd w:val="0"/>
        <w:spacing w:before="100" w:beforeAutospacing="1" w:line="240" w:lineRule="auto"/>
        <w:rPr>
          <w:rFonts w:ascii="Calibri" w:hAnsi="Calibri"/>
          <w:color w:val="000000"/>
          <w:lang w:eastAsia="en-PH"/>
        </w:rPr>
      </w:pPr>
      <w:r w:rsidRPr="007C2271">
        <w:rPr>
          <w:rFonts w:ascii="Calibri" w:hAnsi="Calibri"/>
          <w:color w:val="000000"/>
          <w:lang w:eastAsia="en-PH"/>
        </w:rPr>
        <w:t>Table 1</w:t>
      </w:r>
      <w:r w:rsidR="00326D9E">
        <w:rPr>
          <w:rFonts w:ascii="Calibri" w:hAnsi="Calibri"/>
          <w:color w:val="000000"/>
          <w:lang w:eastAsia="en-PH"/>
        </w:rPr>
        <w:t>3</w:t>
      </w:r>
      <w:r w:rsidR="00E144EE" w:rsidRPr="007C2271">
        <w:rPr>
          <w:rFonts w:ascii="Calibri" w:hAnsi="Calibri"/>
          <w:color w:val="000000"/>
          <w:lang w:eastAsia="en-PH"/>
        </w:rPr>
        <w:t xml:space="preserve"> provides details of the requirements of the funds for different years of the project implementation.</w:t>
      </w:r>
    </w:p>
    <w:p w14:paraId="504A31DA" w14:textId="6725F94D" w:rsidR="004D0181" w:rsidRPr="00FD442D" w:rsidRDefault="007C2271" w:rsidP="005C28C3">
      <w:pPr>
        <w:pStyle w:val="Caption"/>
        <w:spacing w:before="100" w:beforeAutospacing="1" w:after="0" w:line="240" w:lineRule="auto"/>
        <w:rPr>
          <w:rFonts w:ascii="Calibri" w:hAnsi="Calibri"/>
          <w:sz w:val="22"/>
          <w:szCs w:val="22"/>
        </w:rPr>
      </w:pPr>
      <w:bookmarkStart w:id="54" w:name="_Toc378770053"/>
      <w:r w:rsidRPr="007C2271">
        <w:rPr>
          <w:rFonts w:ascii="Calibri" w:hAnsi="Calibri"/>
          <w:sz w:val="22"/>
          <w:szCs w:val="22"/>
        </w:rPr>
        <w:t>Table 1</w:t>
      </w:r>
      <w:r w:rsidR="00326D9E">
        <w:rPr>
          <w:rFonts w:ascii="Calibri" w:hAnsi="Calibri"/>
          <w:sz w:val="22"/>
          <w:szCs w:val="22"/>
        </w:rPr>
        <w:t>3</w:t>
      </w:r>
      <w:r w:rsidR="009D747C" w:rsidRPr="007C2271">
        <w:rPr>
          <w:rFonts w:ascii="Calibri" w:hAnsi="Calibri"/>
          <w:sz w:val="22"/>
          <w:szCs w:val="22"/>
        </w:rPr>
        <w:t>:</w:t>
      </w:r>
      <w:r w:rsidR="009D747C" w:rsidRPr="00FD442D">
        <w:rPr>
          <w:rFonts w:ascii="Calibri" w:hAnsi="Calibri"/>
          <w:sz w:val="22"/>
          <w:szCs w:val="22"/>
        </w:rPr>
        <w:t xml:space="preserve"> </w:t>
      </w:r>
      <w:r w:rsidR="004D0181" w:rsidRPr="00FD442D">
        <w:rPr>
          <w:rFonts w:ascii="Calibri" w:hAnsi="Calibri"/>
          <w:sz w:val="22"/>
          <w:szCs w:val="22"/>
        </w:rPr>
        <w:t xml:space="preserve">Summary of </w:t>
      </w:r>
      <w:r w:rsidR="00694817" w:rsidRPr="00FD442D">
        <w:rPr>
          <w:rFonts w:ascii="Calibri" w:hAnsi="Calibri"/>
          <w:sz w:val="22"/>
          <w:szCs w:val="22"/>
        </w:rPr>
        <w:t xml:space="preserve">phased </w:t>
      </w:r>
      <w:r w:rsidR="004D0181" w:rsidRPr="00FD442D">
        <w:rPr>
          <w:rFonts w:ascii="Calibri" w:hAnsi="Calibri"/>
          <w:sz w:val="22"/>
          <w:szCs w:val="22"/>
        </w:rPr>
        <w:t>fund</w:t>
      </w:r>
      <w:bookmarkEnd w:id="54"/>
      <w:r w:rsidR="00694817" w:rsidRPr="00FD442D">
        <w:rPr>
          <w:rFonts w:ascii="Calibri" w:hAnsi="Calibri"/>
          <w:sz w:val="22"/>
          <w:szCs w:val="22"/>
        </w:rPr>
        <w:t xml:space="preserve">ing of the project </w:t>
      </w:r>
      <w:r w:rsidR="00FD442D" w:rsidRPr="00FD442D">
        <w:rPr>
          <w:rFonts w:ascii="Calibri" w:hAnsi="Calibri"/>
          <w:sz w:val="22"/>
          <w:szCs w:val="22"/>
        </w:rPr>
        <w:t xml:space="preserve">(as per Project Document) </w:t>
      </w:r>
      <w:r w:rsidR="00694817" w:rsidRPr="00FD442D">
        <w:rPr>
          <w:rFonts w:ascii="Calibri" w:hAnsi="Calibri"/>
          <w:sz w:val="22"/>
          <w:szCs w:val="22"/>
        </w:rPr>
        <w:t>(figures in USD)</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392"/>
        <w:gridCol w:w="1080"/>
        <w:gridCol w:w="1080"/>
        <w:gridCol w:w="1170"/>
        <w:gridCol w:w="1170"/>
        <w:gridCol w:w="1170"/>
      </w:tblGrid>
      <w:tr w:rsidR="00FD442D" w:rsidRPr="00FD442D" w14:paraId="2548003A" w14:textId="77777777" w:rsidTr="00FD442D">
        <w:trPr>
          <w:trHeight w:val="260"/>
        </w:trPr>
        <w:tc>
          <w:tcPr>
            <w:tcW w:w="2023" w:type="dxa"/>
            <w:shd w:val="clear" w:color="auto" w:fill="8DB3E2" w:themeFill="text2" w:themeFillTint="66"/>
            <w:noWrap/>
            <w:vAlign w:val="center"/>
            <w:hideMark/>
          </w:tcPr>
          <w:p w14:paraId="49675E49" w14:textId="77777777" w:rsidR="000F6B92" w:rsidRPr="00FD442D" w:rsidRDefault="000F6B92" w:rsidP="005C28C3">
            <w:pPr>
              <w:spacing w:before="100" w:beforeAutospacing="1" w:line="240" w:lineRule="auto"/>
              <w:jc w:val="left"/>
              <w:rPr>
                <w:rFonts w:ascii="Calibri" w:hAnsi="Calibri"/>
                <w:b/>
                <w:color w:val="000000"/>
                <w:sz w:val="20"/>
                <w:szCs w:val="20"/>
                <w:lang w:eastAsia="en-US"/>
              </w:rPr>
            </w:pPr>
            <w:r w:rsidRPr="00FD442D">
              <w:rPr>
                <w:rFonts w:ascii="Calibri" w:hAnsi="Calibri"/>
                <w:b/>
                <w:color w:val="000000"/>
                <w:sz w:val="20"/>
                <w:szCs w:val="20"/>
                <w:lang w:eastAsia="en-US"/>
              </w:rPr>
              <w:t> </w:t>
            </w:r>
            <w:r w:rsidR="002C5AF0" w:rsidRPr="00FD442D">
              <w:rPr>
                <w:rFonts w:ascii="Calibri" w:hAnsi="Calibri"/>
                <w:b/>
                <w:color w:val="000000"/>
                <w:sz w:val="20"/>
                <w:szCs w:val="20"/>
                <w:lang w:eastAsia="en-US"/>
              </w:rPr>
              <w:t>Source</w:t>
            </w:r>
          </w:p>
        </w:tc>
        <w:tc>
          <w:tcPr>
            <w:tcW w:w="1392" w:type="dxa"/>
            <w:shd w:val="clear" w:color="auto" w:fill="8DB3E2" w:themeFill="text2" w:themeFillTint="66"/>
            <w:noWrap/>
            <w:vAlign w:val="center"/>
            <w:hideMark/>
          </w:tcPr>
          <w:p w14:paraId="1D98EFD6" w14:textId="77777777" w:rsidR="000F6B92" w:rsidRPr="00FD442D" w:rsidRDefault="000F6B92" w:rsidP="005C28C3">
            <w:pPr>
              <w:spacing w:before="100" w:beforeAutospacing="1" w:line="240" w:lineRule="auto"/>
              <w:jc w:val="center"/>
              <w:rPr>
                <w:rFonts w:ascii="Calibri" w:hAnsi="Calibri"/>
                <w:b/>
                <w:color w:val="000000"/>
                <w:sz w:val="20"/>
                <w:szCs w:val="20"/>
                <w:lang w:eastAsia="en-US"/>
              </w:rPr>
            </w:pPr>
            <w:r w:rsidRPr="00FD442D">
              <w:rPr>
                <w:rFonts w:ascii="Calibri" w:hAnsi="Calibri"/>
                <w:b/>
                <w:color w:val="000000"/>
                <w:sz w:val="20"/>
                <w:szCs w:val="20"/>
                <w:lang w:eastAsia="en-US"/>
              </w:rPr>
              <w:t>Year 1</w:t>
            </w:r>
          </w:p>
        </w:tc>
        <w:tc>
          <w:tcPr>
            <w:tcW w:w="1080" w:type="dxa"/>
            <w:shd w:val="clear" w:color="auto" w:fill="8DB3E2" w:themeFill="text2" w:themeFillTint="66"/>
            <w:noWrap/>
            <w:vAlign w:val="center"/>
            <w:hideMark/>
          </w:tcPr>
          <w:p w14:paraId="0F35AC01" w14:textId="77777777" w:rsidR="000F6B92" w:rsidRPr="00FD442D" w:rsidRDefault="000F6B92" w:rsidP="005C28C3">
            <w:pPr>
              <w:spacing w:before="100" w:beforeAutospacing="1" w:line="240" w:lineRule="auto"/>
              <w:jc w:val="center"/>
              <w:rPr>
                <w:rFonts w:ascii="Calibri" w:hAnsi="Calibri"/>
                <w:b/>
                <w:color w:val="000000"/>
                <w:sz w:val="20"/>
                <w:szCs w:val="20"/>
                <w:lang w:eastAsia="en-US"/>
              </w:rPr>
            </w:pPr>
            <w:r w:rsidRPr="00FD442D">
              <w:rPr>
                <w:rFonts w:ascii="Calibri" w:hAnsi="Calibri"/>
                <w:b/>
                <w:color w:val="000000"/>
                <w:sz w:val="20"/>
                <w:szCs w:val="20"/>
                <w:lang w:eastAsia="en-US"/>
              </w:rPr>
              <w:t>Year 2</w:t>
            </w:r>
          </w:p>
        </w:tc>
        <w:tc>
          <w:tcPr>
            <w:tcW w:w="1080" w:type="dxa"/>
            <w:shd w:val="clear" w:color="auto" w:fill="8DB3E2" w:themeFill="text2" w:themeFillTint="66"/>
            <w:noWrap/>
            <w:vAlign w:val="center"/>
            <w:hideMark/>
          </w:tcPr>
          <w:p w14:paraId="19144BE0" w14:textId="77777777" w:rsidR="000F6B92" w:rsidRPr="00FD442D" w:rsidRDefault="000F6B92" w:rsidP="005C28C3">
            <w:pPr>
              <w:spacing w:before="100" w:beforeAutospacing="1" w:line="240" w:lineRule="auto"/>
              <w:jc w:val="center"/>
              <w:rPr>
                <w:rFonts w:ascii="Calibri" w:hAnsi="Calibri"/>
                <w:b/>
                <w:color w:val="000000"/>
                <w:sz w:val="20"/>
                <w:szCs w:val="20"/>
                <w:lang w:eastAsia="en-US"/>
              </w:rPr>
            </w:pPr>
            <w:r w:rsidRPr="00FD442D">
              <w:rPr>
                <w:rFonts w:ascii="Calibri" w:hAnsi="Calibri"/>
                <w:b/>
                <w:color w:val="000000"/>
                <w:sz w:val="20"/>
                <w:szCs w:val="20"/>
                <w:lang w:eastAsia="en-US"/>
              </w:rPr>
              <w:t>Year 3</w:t>
            </w:r>
          </w:p>
        </w:tc>
        <w:tc>
          <w:tcPr>
            <w:tcW w:w="1170" w:type="dxa"/>
            <w:shd w:val="clear" w:color="auto" w:fill="8DB3E2" w:themeFill="text2" w:themeFillTint="66"/>
            <w:noWrap/>
            <w:vAlign w:val="center"/>
            <w:hideMark/>
          </w:tcPr>
          <w:p w14:paraId="3AAF9BFA" w14:textId="77777777" w:rsidR="000F6B92" w:rsidRPr="00FD442D" w:rsidRDefault="000F6B92" w:rsidP="005C28C3">
            <w:pPr>
              <w:spacing w:before="100" w:beforeAutospacing="1" w:line="240" w:lineRule="auto"/>
              <w:jc w:val="center"/>
              <w:rPr>
                <w:rFonts w:ascii="Calibri" w:hAnsi="Calibri"/>
                <w:b/>
                <w:color w:val="000000"/>
                <w:sz w:val="20"/>
                <w:szCs w:val="20"/>
                <w:lang w:eastAsia="en-US"/>
              </w:rPr>
            </w:pPr>
            <w:r w:rsidRPr="00FD442D">
              <w:rPr>
                <w:rFonts w:ascii="Calibri" w:hAnsi="Calibri"/>
                <w:b/>
                <w:color w:val="000000"/>
                <w:sz w:val="20"/>
                <w:szCs w:val="20"/>
                <w:lang w:eastAsia="en-US"/>
              </w:rPr>
              <w:t>Year 4</w:t>
            </w:r>
          </w:p>
        </w:tc>
        <w:tc>
          <w:tcPr>
            <w:tcW w:w="1170" w:type="dxa"/>
            <w:shd w:val="clear" w:color="auto" w:fill="8DB3E2" w:themeFill="text2" w:themeFillTint="66"/>
            <w:noWrap/>
            <w:vAlign w:val="center"/>
            <w:hideMark/>
          </w:tcPr>
          <w:p w14:paraId="7DFFAA39" w14:textId="77777777" w:rsidR="000F6B92" w:rsidRPr="00FD442D" w:rsidRDefault="000F6B92" w:rsidP="005C28C3">
            <w:pPr>
              <w:spacing w:before="100" w:beforeAutospacing="1" w:line="240" w:lineRule="auto"/>
              <w:jc w:val="center"/>
              <w:rPr>
                <w:rFonts w:ascii="Calibri" w:hAnsi="Calibri"/>
                <w:b/>
                <w:color w:val="000000"/>
                <w:sz w:val="20"/>
                <w:szCs w:val="20"/>
                <w:lang w:eastAsia="en-US"/>
              </w:rPr>
            </w:pPr>
            <w:r w:rsidRPr="00FD442D">
              <w:rPr>
                <w:rFonts w:ascii="Calibri" w:hAnsi="Calibri"/>
                <w:b/>
                <w:color w:val="000000"/>
                <w:sz w:val="20"/>
                <w:szCs w:val="20"/>
                <w:lang w:eastAsia="en-US"/>
              </w:rPr>
              <w:t>Year 5</w:t>
            </w:r>
          </w:p>
        </w:tc>
        <w:tc>
          <w:tcPr>
            <w:tcW w:w="1170" w:type="dxa"/>
            <w:shd w:val="clear" w:color="auto" w:fill="8DB3E2" w:themeFill="text2" w:themeFillTint="66"/>
            <w:noWrap/>
            <w:vAlign w:val="center"/>
            <w:hideMark/>
          </w:tcPr>
          <w:p w14:paraId="543235D5" w14:textId="77777777" w:rsidR="000F6B92" w:rsidRPr="00FD442D" w:rsidRDefault="000F6B92" w:rsidP="005C28C3">
            <w:pPr>
              <w:spacing w:before="100" w:beforeAutospacing="1" w:line="240" w:lineRule="auto"/>
              <w:jc w:val="center"/>
              <w:rPr>
                <w:rFonts w:ascii="Calibri" w:hAnsi="Calibri"/>
                <w:b/>
                <w:color w:val="000000"/>
                <w:sz w:val="20"/>
                <w:szCs w:val="20"/>
                <w:lang w:eastAsia="en-US"/>
              </w:rPr>
            </w:pPr>
            <w:r w:rsidRPr="00FD442D">
              <w:rPr>
                <w:rFonts w:ascii="Calibri" w:hAnsi="Calibri"/>
                <w:b/>
                <w:color w:val="000000"/>
                <w:sz w:val="20"/>
                <w:szCs w:val="20"/>
                <w:lang w:eastAsia="en-US"/>
              </w:rPr>
              <w:t>Total</w:t>
            </w:r>
          </w:p>
        </w:tc>
      </w:tr>
      <w:tr w:rsidR="00FD442D" w:rsidRPr="00FD442D" w14:paraId="7A061DD0" w14:textId="77777777" w:rsidTr="00FD442D">
        <w:trPr>
          <w:trHeight w:val="260"/>
        </w:trPr>
        <w:tc>
          <w:tcPr>
            <w:tcW w:w="2023" w:type="dxa"/>
            <w:shd w:val="clear" w:color="auto" w:fill="auto"/>
            <w:noWrap/>
            <w:vAlign w:val="center"/>
            <w:hideMark/>
          </w:tcPr>
          <w:p w14:paraId="563D6E5C" w14:textId="77777777" w:rsidR="00697996" w:rsidRPr="00FD442D" w:rsidRDefault="00697996" w:rsidP="005C28C3">
            <w:pPr>
              <w:spacing w:before="100" w:beforeAutospacing="1" w:line="240" w:lineRule="auto"/>
              <w:jc w:val="left"/>
              <w:rPr>
                <w:rFonts w:ascii="Calibri" w:hAnsi="Calibri"/>
                <w:color w:val="000000"/>
                <w:sz w:val="20"/>
                <w:szCs w:val="20"/>
                <w:lang w:eastAsia="en-US"/>
              </w:rPr>
            </w:pPr>
            <w:r w:rsidRPr="00FD442D">
              <w:rPr>
                <w:rFonts w:ascii="Calibri" w:hAnsi="Calibri" w:cs="Times"/>
                <w:sz w:val="20"/>
                <w:szCs w:val="20"/>
                <w:lang w:val="en-US" w:eastAsia="en-US"/>
              </w:rPr>
              <w:t xml:space="preserve">GEF/LDCF (Cash) </w:t>
            </w:r>
          </w:p>
        </w:tc>
        <w:tc>
          <w:tcPr>
            <w:tcW w:w="1392" w:type="dxa"/>
            <w:shd w:val="clear" w:color="auto" w:fill="auto"/>
            <w:noWrap/>
            <w:vAlign w:val="center"/>
            <w:hideMark/>
          </w:tcPr>
          <w:p w14:paraId="0DBFAF98" w14:textId="77777777" w:rsidR="00697996" w:rsidRPr="00FD442D" w:rsidRDefault="00697996" w:rsidP="005C28C3">
            <w:pPr>
              <w:spacing w:before="100" w:beforeAutospacing="1" w:line="240" w:lineRule="auto"/>
              <w:jc w:val="right"/>
              <w:rPr>
                <w:rFonts w:ascii="Calibri" w:hAnsi="Calibri"/>
                <w:color w:val="000000"/>
                <w:sz w:val="20"/>
                <w:szCs w:val="20"/>
                <w:lang w:eastAsia="en-US"/>
              </w:rPr>
            </w:pPr>
            <w:r w:rsidRPr="00FD442D">
              <w:rPr>
                <w:rFonts w:ascii="Calibri" w:hAnsi="Calibri" w:cs="Garamond"/>
                <w:sz w:val="20"/>
                <w:szCs w:val="20"/>
                <w:lang w:val="en-US" w:eastAsia="en-US"/>
              </w:rPr>
              <w:t xml:space="preserve">88,861 </w:t>
            </w:r>
          </w:p>
        </w:tc>
        <w:tc>
          <w:tcPr>
            <w:tcW w:w="1080" w:type="dxa"/>
            <w:shd w:val="clear" w:color="auto" w:fill="auto"/>
            <w:noWrap/>
            <w:vAlign w:val="center"/>
            <w:hideMark/>
          </w:tcPr>
          <w:p w14:paraId="0DC00A7A" w14:textId="77777777" w:rsidR="00697996" w:rsidRPr="00FD442D" w:rsidRDefault="00697996" w:rsidP="005C28C3">
            <w:pPr>
              <w:spacing w:before="100" w:beforeAutospacing="1" w:line="240" w:lineRule="auto"/>
              <w:jc w:val="right"/>
              <w:rPr>
                <w:rFonts w:ascii="Calibri" w:hAnsi="Calibri"/>
                <w:color w:val="000000"/>
                <w:sz w:val="20"/>
                <w:szCs w:val="20"/>
                <w:lang w:eastAsia="en-US"/>
              </w:rPr>
            </w:pPr>
            <w:r w:rsidRPr="00FD442D">
              <w:rPr>
                <w:rFonts w:ascii="Calibri" w:hAnsi="Calibri" w:cs="Garamond"/>
                <w:sz w:val="20"/>
                <w:szCs w:val="20"/>
                <w:lang w:val="en-US" w:eastAsia="en-US"/>
              </w:rPr>
              <w:t xml:space="preserve">332,601 </w:t>
            </w:r>
          </w:p>
        </w:tc>
        <w:tc>
          <w:tcPr>
            <w:tcW w:w="1080" w:type="dxa"/>
            <w:shd w:val="clear" w:color="auto" w:fill="auto"/>
            <w:noWrap/>
            <w:vAlign w:val="center"/>
            <w:hideMark/>
          </w:tcPr>
          <w:p w14:paraId="1B5E9CE6" w14:textId="77777777" w:rsidR="00697996" w:rsidRPr="00FD442D" w:rsidRDefault="00697996" w:rsidP="005C28C3">
            <w:pPr>
              <w:spacing w:before="100" w:beforeAutospacing="1" w:line="240" w:lineRule="auto"/>
              <w:jc w:val="right"/>
              <w:rPr>
                <w:rFonts w:ascii="Calibri" w:hAnsi="Calibri"/>
                <w:color w:val="000000"/>
                <w:sz w:val="20"/>
                <w:szCs w:val="20"/>
                <w:lang w:eastAsia="en-US"/>
              </w:rPr>
            </w:pPr>
            <w:r w:rsidRPr="00FD442D">
              <w:rPr>
                <w:rFonts w:ascii="Calibri" w:hAnsi="Calibri" w:cs="Garamond"/>
                <w:sz w:val="20"/>
                <w:szCs w:val="20"/>
                <w:lang w:val="en-US" w:eastAsia="en-US"/>
              </w:rPr>
              <w:t xml:space="preserve">1,049,981 </w:t>
            </w:r>
          </w:p>
        </w:tc>
        <w:tc>
          <w:tcPr>
            <w:tcW w:w="1170" w:type="dxa"/>
            <w:shd w:val="clear" w:color="auto" w:fill="auto"/>
            <w:noWrap/>
            <w:vAlign w:val="center"/>
            <w:hideMark/>
          </w:tcPr>
          <w:p w14:paraId="17B5EE56" w14:textId="77777777" w:rsidR="00697996" w:rsidRPr="00FD442D" w:rsidRDefault="00697996" w:rsidP="005C28C3">
            <w:pPr>
              <w:spacing w:before="100" w:beforeAutospacing="1" w:line="240" w:lineRule="auto"/>
              <w:jc w:val="right"/>
              <w:rPr>
                <w:rFonts w:ascii="Calibri" w:hAnsi="Calibri"/>
                <w:color w:val="000000"/>
                <w:sz w:val="20"/>
                <w:szCs w:val="20"/>
                <w:lang w:eastAsia="en-US"/>
              </w:rPr>
            </w:pPr>
            <w:r w:rsidRPr="00FD442D">
              <w:rPr>
                <w:rFonts w:ascii="Calibri" w:hAnsi="Calibri" w:cs="Garamond"/>
                <w:sz w:val="20"/>
                <w:szCs w:val="20"/>
                <w:lang w:val="en-US" w:eastAsia="en-US"/>
              </w:rPr>
              <w:t xml:space="preserve">790,822 </w:t>
            </w:r>
          </w:p>
        </w:tc>
        <w:tc>
          <w:tcPr>
            <w:tcW w:w="1170" w:type="dxa"/>
            <w:shd w:val="clear" w:color="auto" w:fill="auto"/>
            <w:noWrap/>
            <w:vAlign w:val="center"/>
            <w:hideMark/>
          </w:tcPr>
          <w:p w14:paraId="3985175C" w14:textId="77777777" w:rsidR="00697996" w:rsidRPr="00FD442D" w:rsidRDefault="00697996" w:rsidP="005C28C3">
            <w:pPr>
              <w:spacing w:before="100" w:beforeAutospacing="1" w:line="240" w:lineRule="auto"/>
              <w:jc w:val="right"/>
              <w:rPr>
                <w:rFonts w:ascii="Calibri" w:hAnsi="Calibri"/>
                <w:color w:val="000000"/>
                <w:sz w:val="20"/>
                <w:szCs w:val="20"/>
                <w:lang w:eastAsia="en-US"/>
              </w:rPr>
            </w:pPr>
            <w:r w:rsidRPr="00FD442D">
              <w:rPr>
                <w:rFonts w:ascii="Calibri" w:hAnsi="Calibri" w:cs="Garamond"/>
                <w:sz w:val="20"/>
                <w:szCs w:val="20"/>
                <w:lang w:val="en-US" w:eastAsia="en-US"/>
              </w:rPr>
              <w:t xml:space="preserve">677,735 </w:t>
            </w:r>
          </w:p>
        </w:tc>
        <w:tc>
          <w:tcPr>
            <w:tcW w:w="1170" w:type="dxa"/>
            <w:shd w:val="clear" w:color="auto" w:fill="auto"/>
            <w:noWrap/>
            <w:vAlign w:val="center"/>
            <w:hideMark/>
          </w:tcPr>
          <w:p w14:paraId="41DDEE27" w14:textId="77777777" w:rsidR="00697996" w:rsidRPr="00FD442D" w:rsidRDefault="00697996" w:rsidP="005C28C3">
            <w:pPr>
              <w:spacing w:before="100" w:beforeAutospacing="1" w:line="240" w:lineRule="auto"/>
              <w:jc w:val="right"/>
              <w:rPr>
                <w:rFonts w:ascii="Calibri" w:hAnsi="Calibri"/>
                <w:color w:val="000000"/>
                <w:sz w:val="20"/>
                <w:szCs w:val="20"/>
                <w:lang w:eastAsia="en-US"/>
              </w:rPr>
            </w:pPr>
            <w:r w:rsidRPr="00FD442D">
              <w:rPr>
                <w:rFonts w:ascii="Calibri" w:hAnsi="Calibri" w:cs="Times"/>
                <w:sz w:val="20"/>
                <w:szCs w:val="20"/>
                <w:lang w:val="en-US" w:eastAsia="en-US"/>
              </w:rPr>
              <w:t xml:space="preserve">2,940,000 </w:t>
            </w:r>
          </w:p>
        </w:tc>
      </w:tr>
      <w:tr w:rsidR="00FD442D" w:rsidRPr="00FD442D" w14:paraId="166EB83A" w14:textId="77777777" w:rsidTr="00FD442D">
        <w:trPr>
          <w:trHeight w:val="260"/>
        </w:trPr>
        <w:tc>
          <w:tcPr>
            <w:tcW w:w="2023" w:type="dxa"/>
            <w:shd w:val="clear" w:color="auto" w:fill="auto"/>
            <w:noWrap/>
            <w:vAlign w:val="center"/>
            <w:hideMark/>
          </w:tcPr>
          <w:p w14:paraId="57B2B7FC" w14:textId="77777777" w:rsidR="00697996" w:rsidRPr="00FD442D" w:rsidRDefault="00697996" w:rsidP="005C28C3">
            <w:pPr>
              <w:spacing w:before="100" w:beforeAutospacing="1" w:line="240" w:lineRule="auto"/>
              <w:jc w:val="left"/>
              <w:rPr>
                <w:rFonts w:ascii="Calibri" w:hAnsi="Calibri"/>
                <w:color w:val="000000"/>
                <w:sz w:val="20"/>
                <w:szCs w:val="20"/>
                <w:highlight w:val="yellow"/>
                <w:lang w:eastAsia="en-US"/>
              </w:rPr>
            </w:pPr>
            <w:r w:rsidRPr="00FD442D">
              <w:rPr>
                <w:rFonts w:ascii="Calibri" w:hAnsi="Calibri" w:cs="Times"/>
                <w:sz w:val="20"/>
                <w:szCs w:val="20"/>
                <w:lang w:val="en-US" w:eastAsia="en-US"/>
              </w:rPr>
              <w:t xml:space="preserve">UNDP (Cash) </w:t>
            </w:r>
          </w:p>
        </w:tc>
        <w:tc>
          <w:tcPr>
            <w:tcW w:w="1392" w:type="dxa"/>
            <w:shd w:val="clear" w:color="auto" w:fill="auto"/>
            <w:noWrap/>
            <w:vAlign w:val="center"/>
            <w:hideMark/>
          </w:tcPr>
          <w:p w14:paraId="7E492F76"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2,300 </w:t>
            </w:r>
          </w:p>
        </w:tc>
        <w:tc>
          <w:tcPr>
            <w:tcW w:w="1080" w:type="dxa"/>
            <w:shd w:val="clear" w:color="auto" w:fill="auto"/>
            <w:noWrap/>
            <w:vAlign w:val="center"/>
            <w:hideMark/>
          </w:tcPr>
          <w:p w14:paraId="58AEB7CE"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63,420 </w:t>
            </w:r>
          </w:p>
        </w:tc>
        <w:tc>
          <w:tcPr>
            <w:tcW w:w="1080" w:type="dxa"/>
            <w:shd w:val="clear" w:color="auto" w:fill="auto"/>
            <w:noWrap/>
            <w:vAlign w:val="center"/>
            <w:hideMark/>
          </w:tcPr>
          <w:p w14:paraId="41CE3014"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31,540 </w:t>
            </w:r>
          </w:p>
        </w:tc>
        <w:tc>
          <w:tcPr>
            <w:tcW w:w="1170" w:type="dxa"/>
            <w:shd w:val="clear" w:color="auto" w:fill="auto"/>
            <w:noWrap/>
            <w:vAlign w:val="center"/>
            <w:hideMark/>
          </w:tcPr>
          <w:p w14:paraId="1E174BBB"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20,700 </w:t>
            </w:r>
          </w:p>
        </w:tc>
        <w:tc>
          <w:tcPr>
            <w:tcW w:w="1170" w:type="dxa"/>
            <w:shd w:val="clear" w:color="auto" w:fill="auto"/>
            <w:noWrap/>
            <w:vAlign w:val="center"/>
            <w:hideMark/>
          </w:tcPr>
          <w:p w14:paraId="7EC0FDF3"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32,040 </w:t>
            </w:r>
          </w:p>
        </w:tc>
        <w:tc>
          <w:tcPr>
            <w:tcW w:w="1170" w:type="dxa"/>
            <w:shd w:val="clear" w:color="auto" w:fill="auto"/>
            <w:noWrap/>
            <w:vAlign w:val="center"/>
            <w:hideMark/>
          </w:tcPr>
          <w:p w14:paraId="4CDB5C3F"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Times"/>
                <w:sz w:val="20"/>
                <w:szCs w:val="20"/>
                <w:lang w:val="en-US" w:eastAsia="en-US"/>
              </w:rPr>
              <w:t xml:space="preserve">150,000 </w:t>
            </w:r>
          </w:p>
        </w:tc>
      </w:tr>
      <w:tr w:rsidR="00FD442D" w:rsidRPr="00FD442D" w14:paraId="67C4935B" w14:textId="77777777" w:rsidTr="00FD442D">
        <w:trPr>
          <w:trHeight w:val="260"/>
        </w:trPr>
        <w:tc>
          <w:tcPr>
            <w:tcW w:w="2023" w:type="dxa"/>
            <w:shd w:val="clear" w:color="auto" w:fill="auto"/>
            <w:noWrap/>
            <w:vAlign w:val="center"/>
            <w:hideMark/>
          </w:tcPr>
          <w:p w14:paraId="309E4CA8" w14:textId="77777777" w:rsidR="00697996" w:rsidRPr="00FD442D" w:rsidRDefault="00697996" w:rsidP="005C28C3">
            <w:pPr>
              <w:spacing w:before="100" w:beforeAutospacing="1" w:line="240" w:lineRule="auto"/>
              <w:jc w:val="left"/>
              <w:rPr>
                <w:rFonts w:ascii="Calibri" w:hAnsi="Calibri"/>
                <w:color w:val="000000"/>
                <w:sz w:val="20"/>
                <w:szCs w:val="20"/>
                <w:highlight w:val="yellow"/>
                <w:lang w:eastAsia="en-US"/>
              </w:rPr>
            </w:pPr>
            <w:r w:rsidRPr="00FD442D">
              <w:rPr>
                <w:rFonts w:ascii="Calibri" w:hAnsi="Calibri" w:cs="Times"/>
                <w:sz w:val="20"/>
                <w:szCs w:val="20"/>
                <w:lang w:val="en-US" w:eastAsia="en-US"/>
              </w:rPr>
              <w:t xml:space="preserve">UNDP (In kind –Grant) </w:t>
            </w:r>
          </w:p>
        </w:tc>
        <w:tc>
          <w:tcPr>
            <w:tcW w:w="1392" w:type="dxa"/>
            <w:shd w:val="clear" w:color="auto" w:fill="auto"/>
            <w:noWrap/>
            <w:vAlign w:val="center"/>
            <w:hideMark/>
          </w:tcPr>
          <w:p w14:paraId="43EF9CBA"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 </w:t>
            </w:r>
          </w:p>
        </w:tc>
        <w:tc>
          <w:tcPr>
            <w:tcW w:w="1080" w:type="dxa"/>
            <w:shd w:val="clear" w:color="auto" w:fill="auto"/>
            <w:noWrap/>
            <w:vAlign w:val="center"/>
            <w:hideMark/>
          </w:tcPr>
          <w:p w14:paraId="5A5C6149"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400,000 </w:t>
            </w:r>
          </w:p>
        </w:tc>
        <w:tc>
          <w:tcPr>
            <w:tcW w:w="1080" w:type="dxa"/>
            <w:shd w:val="clear" w:color="auto" w:fill="auto"/>
            <w:noWrap/>
            <w:vAlign w:val="center"/>
            <w:hideMark/>
          </w:tcPr>
          <w:p w14:paraId="250D25EE"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300,000 </w:t>
            </w:r>
          </w:p>
        </w:tc>
        <w:tc>
          <w:tcPr>
            <w:tcW w:w="1170" w:type="dxa"/>
            <w:shd w:val="clear" w:color="auto" w:fill="auto"/>
            <w:noWrap/>
            <w:vAlign w:val="center"/>
            <w:hideMark/>
          </w:tcPr>
          <w:p w14:paraId="0474F155"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150,000 </w:t>
            </w:r>
          </w:p>
        </w:tc>
        <w:tc>
          <w:tcPr>
            <w:tcW w:w="1170" w:type="dxa"/>
            <w:shd w:val="clear" w:color="auto" w:fill="auto"/>
            <w:noWrap/>
            <w:vAlign w:val="center"/>
            <w:hideMark/>
          </w:tcPr>
          <w:p w14:paraId="155B0380"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150,000 </w:t>
            </w:r>
          </w:p>
        </w:tc>
        <w:tc>
          <w:tcPr>
            <w:tcW w:w="1170" w:type="dxa"/>
            <w:shd w:val="clear" w:color="auto" w:fill="auto"/>
            <w:noWrap/>
            <w:vAlign w:val="center"/>
            <w:hideMark/>
          </w:tcPr>
          <w:p w14:paraId="5FA21320"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Times"/>
                <w:sz w:val="20"/>
                <w:szCs w:val="20"/>
                <w:lang w:val="en-US" w:eastAsia="en-US"/>
              </w:rPr>
              <w:t xml:space="preserve">1,000,000 </w:t>
            </w:r>
          </w:p>
        </w:tc>
      </w:tr>
      <w:tr w:rsidR="00FD442D" w:rsidRPr="00FD442D" w14:paraId="4F535B92" w14:textId="77777777" w:rsidTr="00FD442D">
        <w:trPr>
          <w:trHeight w:val="260"/>
        </w:trPr>
        <w:tc>
          <w:tcPr>
            <w:tcW w:w="2023" w:type="dxa"/>
            <w:shd w:val="clear" w:color="auto" w:fill="auto"/>
            <w:noWrap/>
            <w:vAlign w:val="center"/>
          </w:tcPr>
          <w:p w14:paraId="7B55F700" w14:textId="77777777" w:rsidR="00697996" w:rsidRPr="00FD442D" w:rsidRDefault="00697996" w:rsidP="005C28C3">
            <w:pPr>
              <w:spacing w:before="100" w:beforeAutospacing="1" w:line="240" w:lineRule="auto"/>
              <w:jc w:val="left"/>
              <w:rPr>
                <w:rFonts w:ascii="Calibri" w:hAnsi="Calibri"/>
                <w:bCs/>
                <w:color w:val="000000"/>
                <w:sz w:val="20"/>
                <w:szCs w:val="20"/>
                <w:highlight w:val="yellow"/>
                <w:lang w:eastAsia="en-US"/>
              </w:rPr>
            </w:pPr>
            <w:r w:rsidRPr="00FD442D">
              <w:rPr>
                <w:rFonts w:ascii="Calibri" w:hAnsi="Calibri" w:cs="Times"/>
                <w:sz w:val="20"/>
                <w:szCs w:val="20"/>
                <w:lang w:val="en-US" w:eastAsia="en-US"/>
              </w:rPr>
              <w:t>MWR (Grants)</w:t>
            </w:r>
            <w:r w:rsidR="001E27D1">
              <w:rPr>
                <w:rStyle w:val="FootnoteReference"/>
                <w:rFonts w:ascii="Calibri" w:hAnsi="Calibri" w:cs="Times"/>
                <w:sz w:val="20"/>
                <w:szCs w:val="20"/>
                <w:lang w:val="en-US" w:eastAsia="en-US"/>
              </w:rPr>
              <w:footnoteReference w:id="10"/>
            </w:r>
            <w:r w:rsidRPr="00FD442D">
              <w:rPr>
                <w:rFonts w:ascii="Calibri" w:hAnsi="Calibri" w:cs="Times"/>
                <w:sz w:val="20"/>
                <w:szCs w:val="20"/>
                <w:lang w:val="en-US" w:eastAsia="en-US"/>
              </w:rPr>
              <w:t xml:space="preserve"> </w:t>
            </w:r>
          </w:p>
        </w:tc>
        <w:tc>
          <w:tcPr>
            <w:tcW w:w="1392" w:type="dxa"/>
            <w:shd w:val="clear" w:color="auto" w:fill="auto"/>
            <w:noWrap/>
            <w:vAlign w:val="center"/>
          </w:tcPr>
          <w:p w14:paraId="2BF1BF40"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360,000 </w:t>
            </w:r>
          </w:p>
        </w:tc>
        <w:tc>
          <w:tcPr>
            <w:tcW w:w="1080" w:type="dxa"/>
            <w:shd w:val="clear" w:color="auto" w:fill="auto"/>
            <w:noWrap/>
            <w:vAlign w:val="center"/>
          </w:tcPr>
          <w:p w14:paraId="7442C4A7"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1,350,000 </w:t>
            </w:r>
          </w:p>
        </w:tc>
        <w:tc>
          <w:tcPr>
            <w:tcW w:w="1080" w:type="dxa"/>
            <w:shd w:val="clear" w:color="auto" w:fill="auto"/>
            <w:noWrap/>
            <w:vAlign w:val="center"/>
          </w:tcPr>
          <w:p w14:paraId="407F22AB"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3,060,000 </w:t>
            </w:r>
          </w:p>
        </w:tc>
        <w:tc>
          <w:tcPr>
            <w:tcW w:w="1170" w:type="dxa"/>
            <w:shd w:val="clear" w:color="auto" w:fill="auto"/>
            <w:noWrap/>
            <w:vAlign w:val="center"/>
          </w:tcPr>
          <w:p w14:paraId="6861D874"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2,430,000 </w:t>
            </w:r>
          </w:p>
        </w:tc>
        <w:tc>
          <w:tcPr>
            <w:tcW w:w="1170" w:type="dxa"/>
            <w:shd w:val="clear" w:color="auto" w:fill="auto"/>
            <w:noWrap/>
            <w:vAlign w:val="center"/>
          </w:tcPr>
          <w:p w14:paraId="0CB9CE48"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Garamond"/>
                <w:sz w:val="20"/>
                <w:szCs w:val="20"/>
                <w:lang w:val="en-US" w:eastAsia="en-US"/>
              </w:rPr>
              <w:t xml:space="preserve">1,800,000 </w:t>
            </w:r>
          </w:p>
        </w:tc>
        <w:tc>
          <w:tcPr>
            <w:tcW w:w="1170" w:type="dxa"/>
            <w:shd w:val="clear" w:color="auto" w:fill="auto"/>
            <w:noWrap/>
            <w:vAlign w:val="center"/>
          </w:tcPr>
          <w:p w14:paraId="4F2B6876" w14:textId="77777777" w:rsidR="00697996" w:rsidRPr="00FD442D" w:rsidRDefault="00697996" w:rsidP="005C28C3">
            <w:pPr>
              <w:spacing w:before="100" w:beforeAutospacing="1" w:line="240" w:lineRule="auto"/>
              <w:jc w:val="right"/>
              <w:rPr>
                <w:rFonts w:ascii="Calibri" w:hAnsi="Calibri"/>
                <w:color w:val="000000"/>
                <w:sz w:val="20"/>
                <w:szCs w:val="20"/>
                <w:highlight w:val="yellow"/>
                <w:lang w:eastAsia="en-US"/>
              </w:rPr>
            </w:pPr>
            <w:r w:rsidRPr="00FD442D">
              <w:rPr>
                <w:rFonts w:ascii="Calibri" w:hAnsi="Calibri" w:cs="Times"/>
                <w:sz w:val="20"/>
                <w:szCs w:val="20"/>
                <w:lang w:val="en-US" w:eastAsia="en-US"/>
              </w:rPr>
              <w:t xml:space="preserve">9,000,000 </w:t>
            </w:r>
          </w:p>
        </w:tc>
      </w:tr>
      <w:tr w:rsidR="00FD442D" w:rsidRPr="00FD442D" w14:paraId="64146704" w14:textId="77777777" w:rsidTr="00FD442D">
        <w:trPr>
          <w:trHeight w:val="260"/>
        </w:trPr>
        <w:tc>
          <w:tcPr>
            <w:tcW w:w="2023" w:type="dxa"/>
            <w:shd w:val="clear" w:color="auto" w:fill="auto"/>
            <w:noWrap/>
            <w:vAlign w:val="center"/>
            <w:hideMark/>
          </w:tcPr>
          <w:p w14:paraId="4BECCEAC" w14:textId="77777777" w:rsidR="00697996" w:rsidRPr="00FD442D" w:rsidRDefault="00697996" w:rsidP="00FD442D">
            <w:pPr>
              <w:spacing w:before="100" w:beforeAutospacing="1" w:line="240" w:lineRule="auto"/>
              <w:jc w:val="center"/>
              <w:rPr>
                <w:rFonts w:ascii="Calibri" w:hAnsi="Calibri"/>
                <w:b/>
                <w:color w:val="000000"/>
                <w:sz w:val="20"/>
                <w:szCs w:val="20"/>
                <w:highlight w:val="yellow"/>
                <w:lang w:eastAsia="en-US"/>
              </w:rPr>
            </w:pPr>
            <w:r w:rsidRPr="00FD442D">
              <w:rPr>
                <w:rFonts w:ascii="Calibri" w:hAnsi="Calibri" w:cs="Times"/>
                <w:b/>
                <w:sz w:val="20"/>
                <w:szCs w:val="20"/>
                <w:lang w:val="en-US" w:eastAsia="en-US"/>
              </w:rPr>
              <w:t>T</w:t>
            </w:r>
            <w:r w:rsidR="00FD442D" w:rsidRPr="00FD442D">
              <w:rPr>
                <w:rFonts w:ascii="Calibri" w:hAnsi="Calibri" w:cs="Times"/>
                <w:b/>
                <w:sz w:val="20"/>
                <w:szCs w:val="20"/>
                <w:lang w:val="en-US" w:eastAsia="en-US"/>
              </w:rPr>
              <w:t>otal</w:t>
            </w:r>
          </w:p>
        </w:tc>
        <w:tc>
          <w:tcPr>
            <w:tcW w:w="1392" w:type="dxa"/>
            <w:shd w:val="clear" w:color="auto" w:fill="auto"/>
            <w:noWrap/>
            <w:vAlign w:val="center"/>
            <w:hideMark/>
          </w:tcPr>
          <w:p w14:paraId="56C18622" w14:textId="77777777" w:rsidR="00697996" w:rsidRPr="00FD442D" w:rsidRDefault="00697996" w:rsidP="005C28C3">
            <w:pPr>
              <w:spacing w:before="100" w:beforeAutospacing="1" w:line="240" w:lineRule="auto"/>
              <w:jc w:val="right"/>
              <w:rPr>
                <w:rFonts w:ascii="Calibri" w:hAnsi="Calibri"/>
                <w:b/>
                <w:color w:val="000000"/>
                <w:sz w:val="20"/>
                <w:szCs w:val="20"/>
                <w:highlight w:val="yellow"/>
                <w:lang w:eastAsia="en-US"/>
              </w:rPr>
            </w:pPr>
            <w:r w:rsidRPr="00FD442D">
              <w:rPr>
                <w:rFonts w:ascii="Calibri" w:hAnsi="Calibri" w:cs="Times"/>
                <w:b/>
                <w:sz w:val="20"/>
                <w:szCs w:val="20"/>
                <w:lang w:val="en-US" w:eastAsia="en-US"/>
              </w:rPr>
              <w:t xml:space="preserve">451,161 </w:t>
            </w:r>
          </w:p>
        </w:tc>
        <w:tc>
          <w:tcPr>
            <w:tcW w:w="1080" w:type="dxa"/>
            <w:shd w:val="clear" w:color="auto" w:fill="auto"/>
            <w:noWrap/>
            <w:vAlign w:val="center"/>
            <w:hideMark/>
          </w:tcPr>
          <w:p w14:paraId="5943A489" w14:textId="77777777" w:rsidR="00697996" w:rsidRPr="00FD442D" w:rsidRDefault="00697996" w:rsidP="005C28C3">
            <w:pPr>
              <w:spacing w:before="100" w:beforeAutospacing="1" w:line="240" w:lineRule="auto"/>
              <w:jc w:val="right"/>
              <w:rPr>
                <w:rFonts w:ascii="Calibri" w:hAnsi="Calibri"/>
                <w:b/>
                <w:color w:val="000000"/>
                <w:sz w:val="20"/>
                <w:szCs w:val="20"/>
                <w:highlight w:val="yellow"/>
                <w:lang w:eastAsia="en-US"/>
              </w:rPr>
            </w:pPr>
            <w:r w:rsidRPr="00FD442D">
              <w:rPr>
                <w:rFonts w:ascii="Calibri" w:hAnsi="Calibri" w:cs="Times"/>
                <w:b/>
                <w:sz w:val="20"/>
                <w:szCs w:val="20"/>
                <w:lang w:val="en-US" w:eastAsia="en-US"/>
              </w:rPr>
              <w:t xml:space="preserve">2,146,021 </w:t>
            </w:r>
          </w:p>
        </w:tc>
        <w:tc>
          <w:tcPr>
            <w:tcW w:w="1080" w:type="dxa"/>
            <w:shd w:val="clear" w:color="auto" w:fill="auto"/>
            <w:noWrap/>
            <w:vAlign w:val="center"/>
            <w:hideMark/>
          </w:tcPr>
          <w:p w14:paraId="130C01FA" w14:textId="77777777" w:rsidR="00697996" w:rsidRPr="00FD442D" w:rsidRDefault="00697996" w:rsidP="005C28C3">
            <w:pPr>
              <w:spacing w:before="100" w:beforeAutospacing="1" w:line="240" w:lineRule="auto"/>
              <w:jc w:val="right"/>
              <w:rPr>
                <w:rFonts w:ascii="Calibri" w:hAnsi="Calibri"/>
                <w:b/>
                <w:color w:val="000000"/>
                <w:sz w:val="20"/>
                <w:szCs w:val="20"/>
                <w:highlight w:val="yellow"/>
                <w:lang w:eastAsia="en-US"/>
              </w:rPr>
            </w:pPr>
            <w:r w:rsidRPr="00FD442D">
              <w:rPr>
                <w:rFonts w:ascii="Calibri" w:hAnsi="Calibri" w:cs="Times"/>
                <w:b/>
                <w:sz w:val="20"/>
                <w:szCs w:val="20"/>
                <w:lang w:val="en-US" w:eastAsia="en-US"/>
              </w:rPr>
              <w:t xml:space="preserve">4,441,521 </w:t>
            </w:r>
          </w:p>
        </w:tc>
        <w:tc>
          <w:tcPr>
            <w:tcW w:w="1170" w:type="dxa"/>
            <w:shd w:val="clear" w:color="auto" w:fill="auto"/>
            <w:noWrap/>
            <w:vAlign w:val="center"/>
            <w:hideMark/>
          </w:tcPr>
          <w:p w14:paraId="4EB47E01" w14:textId="77777777" w:rsidR="00697996" w:rsidRPr="00FD442D" w:rsidRDefault="00697996" w:rsidP="005C28C3">
            <w:pPr>
              <w:spacing w:before="100" w:beforeAutospacing="1" w:line="240" w:lineRule="auto"/>
              <w:jc w:val="right"/>
              <w:rPr>
                <w:rFonts w:ascii="Calibri" w:hAnsi="Calibri"/>
                <w:b/>
                <w:color w:val="000000"/>
                <w:sz w:val="20"/>
                <w:szCs w:val="20"/>
                <w:highlight w:val="yellow"/>
                <w:lang w:eastAsia="en-US"/>
              </w:rPr>
            </w:pPr>
            <w:r w:rsidRPr="00FD442D">
              <w:rPr>
                <w:rFonts w:ascii="Calibri" w:hAnsi="Calibri" w:cs="Times"/>
                <w:b/>
                <w:sz w:val="20"/>
                <w:szCs w:val="20"/>
                <w:lang w:val="en-US" w:eastAsia="en-US"/>
              </w:rPr>
              <w:t xml:space="preserve">3,391,522 </w:t>
            </w:r>
          </w:p>
        </w:tc>
        <w:tc>
          <w:tcPr>
            <w:tcW w:w="1170" w:type="dxa"/>
            <w:shd w:val="clear" w:color="auto" w:fill="auto"/>
            <w:noWrap/>
            <w:vAlign w:val="center"/>
            <w:hideMark/>
          </w:tcPr>
          <w:p w14:paraId="7D52D050" w14:textId="77777777" w:rsidR="00697996" w:rsidRPr="00FD442D" w:rsidRDefault="00697996" w:rsidP="005C28C3">
            <w:pPr>
              <w:spacing w:before="100" w:beforeAutospacing="1" w:line="240" w:lineRule="auto"/>
              <w:jc w:val="right"/>
              <w:rPr>
                <w:rFonts w:ascii="Calibri" w:hAnsi="Calibri"/>
                <w:b/>
                <w:color w:val="000000"/>
                <w:sz w:val="20"/>
                <w:szCs w:val="20"/>
                <w:highlight w:val="yellow"/>
                <w:lang w:eastAsia="en-US"/>
              </w:rPr>
            </w:pPr>
            <w:r w:rsidRPr="00FD442D">
              <w:rPr>
                <w:rFonts w:ascii="Calibri" w:hAnsi="Calibri" w:cs="Times"/>
                <w:b/>
                <w:sz w:val="20"/>
                <w:szCs w:val="20"/>
                <w:lang w:val="en-US" w:eastAsia="en-US"/>
              </w:rPr>
              <w:t xml:space="preserve">2,659,775 </w:t>
            </w:r>
          </w:p>
        </w:tc>
        <w:tc>
          <w:tcPr>
            <w:tcW w:w="1170" w:type="dxa"/>
            <w:shd w:val="clear" w:color="auto" w:fill="auto"/>
            <w:noWrap/>
            <w:vAlign w:val="center"/>
            <w:hideMark/>
          </w:tcPr>
          <w:p w14:paraId="6D0E991A" w14:textId="77777777" w:rsidR="00697996" w:rsidRPr="00FD442D" w:rsidRDefault="00697996" w:rsidP="005C28C3">
            <w:pPr>
              <w:spacing w:before="100" w:beforeAutospacing="1" w:line="240" w:lineRule="auto"/>
              <w:jc w:val="right"/>
              <w:rPr>
                <w:rFonts w:ascii="Calibri" w:hAnsi="Calibri"/>
                <w:b/>
                <w:color w:val="000000"/>
                <w:sz w:val="20"/>
                <w:szCs w:val="20"/>
                <w:highlight w:val="yellow"/>
                <w:lang w:eastAsia="en-US"/>
              </w:rPr>
            </w:pPr>
            <w:r w:rsidRPr="00FD442D">
              <w:rPr>
                <w:rFonts w:ascii="Calibri" w:hAnsi="Calibri" w:cs="Times"/>
                <w:b/>
                <w:sz w:val="20"/>
                <w:szCs w:val="20"/>
                <w:lang w:val="en-US" w:eastAsia="en-US"/>
              </w:rPr>
              <w:t xml:space="preserve">13,090,000 </w:t>
            </w:r>
          </w:p>
        </w:tc>
      </w:tr>
    </w:tbl>
    <w:p w14:paraId="7DC0E5EE" w14:textId="071EAD1C" w:rsidR="00BD0FE6" w:rsidRPr="00FF5739" w:rsidRDefault="00291D42" w:rsidP="005C28C3">
      <w:pPr>
        <w:pStyle w:val="npara"/>
        <w:spacing w:before="100" w:beforeAutospacing="1" w:after="0" w:line="240" w:lineRule="auto"/>
        <w:jc w:val="both"/>
        <w:rPr>
          <w:rStyle w:val="undpStyle"/>
          <w:sz w:val="22"/>
          <w:szCs w:val="22"/>
        </w:rPr>
      </w:pPr>
      <w:r w:rsidRPr="00FF5739">
        <w:rPr>
          <w:rStyle w:val="undpStyle"/>
          <w:rFonts w:cs="Times New Roman"/>
          <w:sz w:val="22"/>
          <w:szCs w:val="22"/>
          <w:lang w:val="en-GB"/>
        </w:rPr>
        <w:t>The budget</w:t>
      </w:r>
      <w:r w:rsidR="0050181F" w:rsidRPr="00FF5739">
        <w:rPr>
          <w:rStyle w:val="undpStyle"/>
          <w:rFonts w:cs="Times New Roman"/>
          <w:sz w:val="22"/>
          <w:szCs w:val="22"/>
          <w:lang w:val="en-GB"/>
        </w:rPr>
        <w:t xml:space="preserve"> </w:t>
      </w:r>
      <w:r w:rsidR="00972724" w:rsidRPr="00FF5739">
        <w:rPr>
          <w:rStyle w:val="undpStyle"/>
          <w:rFonts w:cs="Times New Roman"/>
          <w:sz w:val="22"/>
          <w:szCs w:val="22"/>
          <w:lang w:val="en-GB"/>
        </w:rPr>
        <w:t>utilization</w:t>
      </w:r>
      <w:r w:rsidRPr="00FF5739">
        <w:rPr>
          <w:rStyle w:val="undpStyle"/>
          <w:rFonts w:cs="Times New Roman"/>
          <w:sz w:val="22"/>
          <w:szCs w:val="22"/>
          <w:lang w:val="en-GB"/>
        </w:rPr>
        <w:t xml:space="preserve"> </w:t>
      </w:r>
      <w:r w:rsidR="005173E9" w:rsidRPr="008541F9">
        <w:rPr>
          <w:rStyle w:val="undpStyle"/>
          <w:rFonts w:cs="Times New Roman"/>
          <w:sz w:val="22"/>
          <w:szCs w:val="22"/>
          <w:lang w:val="en-GB"/>
        </w:rPr>
        <w:t xml:space="preserve">(GEF contribution) </w:t>
      </w:r>
      <w:r w:rsidRPr="00A231AA">
        <w:rPr>
          <w:rStyle w:val="undpStyle"/>
          <w:rFonts w:cs="Times New Roman"/>
          <w:sz w:val="22"/>
          <w:szCs w:val="22"/>
          <w:lang w:val="en-GB"/>
        </w:rPr>
        <w:t>till the</w:t>
      </w:r>
      <w:r w:rsidR="007869CE" w:rsidRPr="00A231AA">
        <w:rPr>
          <w:rStyle w:val="undpStyle"/>
          <w:rFonts w:cs="Times New Roman"/>
          <w:sz w:val="22"/>
          <w:szCs w:val="22"/>
          <w:lang w:val="en-GB"/>
        </w:rPr>
        <w:t xml:space="preserve"> end of </w:t>
      </w:r>
      <w:r w:rsidR="00E47514" w:rsidRPr="00A231AA">
        <w:rPr>
          <w:rStyle w:val="undpStyle"/>
          <w:rFonts w:cs="Times New Roman"/>
          <w:sz w:val="22"/>
          <w:szCs w:val="22"/>
          <w:lang w:val="en-GB"/>
        </w:rPr>
        <w:t>June 2018</w:t>
      </w:r>
      <w:r w:rsidR="00BD0FE6" w:rsidRPr="005B35E7">
        <w:rPr>
          <w:rStyle w:val="FootnoteReference"/>
          <w:rFonts w:ascii="Calibri" w:hAnsi="Calibri" w:cs="Times New Roman"/>
          <w:sz w:val="22"/>
          <w:szCs w:val="22"/>
          <w:lang w:val="en-GB"/>
        </w:rPr>
        <w:footnoteReference w:id="11"/>
      </w:r>
      <w:r w:rsidR="00972724" w:rsidRPr="00FF5739">
        <w:rPr>
          <w:rStyle w:val="undpStyle"/>
          <w:rFonts w:cs="Times New Roman"/>
          <w:sz w:val="22"/>
          <w:szCs w:val="22"/>
          <w:lang w:val="en-GB"/>
        </w:rPr>
        <w:t xml:space="preserve"> has been </w:t>
      </w:r>
      <w:r w:rsidR="00244CA5" w:rsidRPr="00FF5739">
        <w:rPr>
          <w:rStyle w:val="undpStyle"/>
          <w:rFonts w:cs="Times New Roman"/>
          <w:sz w:val="22"/>
          <w:szCs w:val="22"/>
          <w:lang w:val="en-GB"/>
        </w:rPr>
        <w:t>about USD 1,541,194, which is about 52% of the approved funding</w:t>
      </w:r>
      <w:r w:rsidR="00FF5739" w:rsidRPr="00FF5739">
        <w:rPr>
          <w:rStyle w:val="undpStyle"/>
          <w:rFonts w:cs="Times New Roman"/>
          <w:sz w:val="22"/>
          <w:szCs w:val="22"/>
          <w:lang w:val="en-GB"/>
        </w:rPr>
        <w:t xml:space="preserve"> which is in line with the planned expenditure</w:t>
      </w:r>
      <w:r w:rsidR="00244CA5" w:rsidRPr="00FF5739">
        <w:rPr>
          <w:rStyle w:val="undpStyle"/>
          <w:rFonts w:cs="Times New Roman"/>
          <w:sz w:val="22"/>
          <w:szCs w:val="22"/>
          <w:lang w:val="en-GB"/>
        </w:rPr>
        <w:t>.</w:t>
      </w:r>
      <w:r w:rsidR="009B0539" w:rsidRPr="00FF5739">
        <w:rPr>
          <w:rStyle w:val="undpStyle"/>
          <w:rFonts w:cs="Times New Roman"/>
          <w:sz w:val="22"/>
          <w:szCs w:val="22"/>
          <w:lang w:val="en-GB"/>
        </w:rPr>
        <w:t xml:space="preserve"> </w:t>
      </w:r>
      <w:r w:rsidR="00D97D7E" w:rsidRPr="00FF5739">
        <w:rPr>
          <w:rStyle w:val="undpStyle"/>
          <w:rFonts w:cs="Times New Roman"/>
          <w:sz w:val="22"/>
          <w:szCs w:val="22"/>
          <w:lang w:val="en-GB"/>
        </w:rPr>
        <w:t xml:space="preserve">The contribution by the government has been in kinds by provision of </w:t>
      </w:r>
      <w:r w:rsidR="009B0539" w:rsidRPr="00FF5739">
        <w:rPr>
          <w:rStyle w:val="undpStyle"/>
          <w:rFonts w:cs="Times New Roman"/>
          <w:sz w:val="22"/>
          <w:szCs w:val="22"/>
          <w:lang w:val="en-GB"/>
        </w:rPr>
        <w:t>services of the WASH engineers at the district level and provision of other infrastructure facilities for implementation of the project.</w:t>
      </w:r>
      <w:r w:rsidR="004A643C" w:rsidRPr="00FF5739">
        <w:rPr>
          <w:rStyle w:val="undpStyle"/>
          <w:rFonts w:cs="Times New Roman"/>
          <w:sz w:val="22"/>
          <w:szCs w:val="22"/>
          <w:lang w:val="en-GB"/>
        </w:rPr>
        <w:t xml:space="preserve"> </w:t>
      </w:r>
      <w:r w:rsidR="008B1C61">
        <w:rPr>
          <w:rStyle w:val="undpStyle"/>
          <w:sz w:val="22"/>
          <w:szCs w:val="22"/>
        </w:rPr>
        <w:t xml:space="preserve">As was mentioned in section 1.3 (limitations of MTR), some of the documents required for review of the financial aspects, e.g. </w:t>
      </w:r>
      <w:r w:rsidR="008B1C61">
        <w:rPr>
          <w:rFonts w:ascii="Calibri" w:eastAsia="Calibri" w:hAnsi="Calibri"/>
        </w:rPr>
        <w:t>a</w:t>
      </w:r>
      <w:r w:rsidR="008B1C61" w:rsidRPr="00AF28DE">
        <w:rPr>
          <w:rFonts w:ascii="Calibri" w:eastAsia="Calibri" w:hAnsi="Calibri"/>
        </w:rPr>
        <w:t>udit reports, CDRs (CDRs could be made available only for Q1, Q4 of 2016 and for Q2 of 2017), document</w:t>
      </w:r>
      <w:r w:rsidR="008B1C61">
        <w:rPr>
          <w:rFonts w:ascii="Calibri" w:eastAsia="Calibri" w:hAnsi="Calibri"/>
        </w:rPr>
        <w:t>s</w:t>
      </w:r>
      <w:r w:rsidR="008B1C61" w:rsidRPr="00AF28DE">
        <w:rPr>
          <w:rFonts w:ascii="Calibri" w:eastAsia="Calibri" w:hAnsi="Calibri"/>
        </w:rPr>
        <w:t xml:space="preserve"> for extension of project timelines</w:t>
      </w:r>
      <w:r w:rsidR="008B1C61">
        <w:rPr>
          <w:rFonts w:ascii="Calibri" w:eastAsia="Calibri" w:hAnsi="Calibri"/>
        </w:rPr>
        <w:t xml:space="preserve"> could not be made available during the MTR. Also, the co-financing table was not available at the time of MTR.</w:t>
      </w:r>
      <w:r w:rsidR="008B1C61">
        <w:rPr>
          <w:rStyle w:val="undpStyle"/>
          <w:sz w:val="22"/>
          <w:szCs w:val="22"/>
        </w:rPr>
        <w:t xml:space="preserve"> </w:t>
      </w:r>
      <w:r w:rsidR="00BD0FE6" w:rsidRPr="00FF5739">
        <w:rPr>
          <w:rStyle w:val="undpStyle"/>
          <w:sz w:val="22"/>
          <w:szCs w:val="22"/>
        </w:rPr>
        <w:t xml:space="preserve">Due </w:t>
      </w:r>
      <w:r w:rsidR="004A643C" w:rsidRPr="00FF5739">
        <w:rPr>
          <w:rStyle w:val="undpStyle"/>
          <w:sz w:val="22"/>
          <w:szCs w:val="22"/>
        </w:rPr>
        <w:t>to non</w:t>
      </w:r>
      <w:r w:rsidR="00BD0FE6" w:rsidRPr="00FF5739">
        <w:rPr>
          <w:rStyle w:val="undpStyle"/>
          <w:sz w:val="22"/>
          <w:szCs w:val="22"/>
        </w:rPr>
        <w:t>-</w:t>
      </w:r>
      <w:r w:rsidR="004A643C" w:rsidRPr="00FF5739">
        <w:rPr>
          <w:rStyle w:val="undpStyle"/>
          <w:sz w:val="22"/>
          <w:szCs w:val="22"/>
        </w:rPr>
        <w:t>availability</w:t>
      </w:r>
      <w:r w:rsidR="006510C2" w:rsidRPr="00FF5739">
        <w:rPr>
          <w:rStyle w:val="undpStyle"/>
          <w:sz w:val="22"/>
          <w:szCs w:val="22"/>
        </w:rPr>
        <w:t xml:space="preserve"> of CDR</w:t>
      </w:r>
      <w:r w:rsidR="004A643C" w:rsidRPr="00FF5739">
        <w:rPr>
          <w:rStyle w:val="undpStyle"/>
          <w:sz w:val="22"/>
          <w:szCs w:val="22"/>
        </w:rPr>
        <w:t>s</w:t>
      </w:r>
      <w:r w:rsidR="006510C2" w:rsidRPr="00FF5739">
        <w:rPr>
          <w:rStyle w:val="undpStyle"/>
          <w:sz w:val="22"/>
          <w:szCs w:val="22"/>
        </w:rPr>
        <w:t xml:space="preserve"> </w:t>
      </w:r>
      <w:r w:rsidR="004A643C" w:rsidRPr="00FF5739">
        <w:rPr>
          <w:rStyle w:val="undpStyle"/>
          <w:sz w:val="22"/>
          <w:szCs w:val="22"/>
        </w:rPr>
        <w:t xml:space="preserve">and financial data from other sources (e.g. audit reports) the outcome / component wise expenditure could not be analyzed. </w:t>
      </w:r>
      <w:r w:rsidR="0071555E">
        <w:rPr>
          <w:rStyle w:val="undpStyle"/>
          <w:sz w:val="22"/>
          <w:szCs w:val="22"/>
        </w:rPr>
        <w:t>T</w:t>
      </w:r>
      <w:r w:rsidR="0071555E" w:rsidRPr="0071555E">
        <w:rPr>
          <w:rStyle w:val="undpStyle"/>
          <w:sz w:val="22"/>
          <w:szCs w:val="22"/>
        </w:rPr>
        <w:t xml:space="preserve">he project </w:t>
      </w:r>
      <w:r w:rsidR="0071555E">
        <w:rPr>
          <w:rStyle w:val="undpStyle"/>
          <w:sz w:val="22"/>
          <w:szCs w:val="22"/>
        </w:rPr>
        <w:t>doesn’t have</w:t>
      </w:r>
      <w:r w:rsidR="0071555E" w:rsidRPr="0071555E">
        <w:rPr>
          <w:rStyle w:val="undpStyle"/>
          <w:sz w:val="22"/>
          <w:szCs w:val="22"/>
        </w:rPr>
        <w:t xml:space="preserve"> the </w:t>
      </w:r>
      <w:r w:rsidR="0071555E">
        <w:rPr>
          <w:rStyle w:val="undpStyle"/>
          <w:sz w:val="22"/>
          <w:szCs w:val="22"/>
        </w:rPr>
        <w:t>required reporting of the financial matters.</w:t>
      </w:r>
    </w:p>
    <w:p w14:paraId="2415B98C" w14:textId="5F437E8D" w:rsidR="00713D4E" w:rsidRPr="00FF5739" w:rsidRDefault="007B76B0" w:rsidP="00A045A4">
      <w:pPr>
        <w:pStyle w:val="npara"/>
        <w:spacing w:before="100" w:beforeAutospacing="1" w:after="0" w:line="240" w:lineRule="auto"/>
        <w:jc w:val="both"/>
        <w:rPr>
          <w:rFonts w:ascii="Calibri" w:hAnsi="Calibri"/>
          <w:color w:val="000000"/>
          <w:lang w:eastAsia="en-PH"/>
        </w:rPr>
      </w:pPr>
      <w:r w:rsidRPr="00FF5739">
        <w:rPr>
          <w:rStyle w:val="undpStyle"/>
          <w:sz w:val="22"/>
          <w:szCs w:val="22"/>
        </w:rPr>
        <w:t xml:space="preserve">There has been delays </w:t>
      </w:r>
      <w:r w:rsidR="00FF5739" w:rsidRPr="00FF5739">
        <w:rPr>
          <w:rStyle w:val="undpStyle"/>
          <w:sz w:val="22"/>
          <w:szCs w:val="22"/>
        </w:rPr>
        <w:t xml:space="preserve">of about 3 months </w:t>
      </w:r>
      <w:r w:rsidRPr="00FF5739">
        <w:rPr>
          <w:rStyle w:val="undpStyle"/>
          <w:sz w:val="22"/>
          <w:szCs w:val="22"/>
        </w:rPr>
        <w:t xml:space="preserve">in the </w:t>
      </w:r>
      <w:r w:rsidR="00FF5739" w:rsidRPr="00FF5739">
        <w:rPr>
          <w:rStyle w:val="undpStyle"/>
          <w:sz w:val="22"/>
          <w:szCs w:val="22"/>
        </w:rPr>
        <w:t>actual annual funds flow due to time taken in the approval of the annual work plans and the corresponding budgets. Although, there is a provision for audit of the project, the audits did not happen. The co-financing of the project is restricted to some in kind contribution by the MWR by way of provision of services of its engineers for implementation of the pilot projects. The project did not leverage any additional co-financing.</w:t>
      </w:r>
    </w:p>
    <w:p w14:paraId="0B19BC61" w14:textId="77777777" w:rsidR="00713D4E" w:rsidRPr="00FF5739" w:rsidRDefault="00713D4E" w:rsidP="005C28C3">
      <w:pPr>
        <w:pStyle w:val="npara"/>
        <w:spacing w:before="100" w:beforeAutospacing="1" w:after="0" w:line="240" w:lineRule="auto"/>
        <w:jc w:val="both"/>
        <w:rPr>
          <w:rFonts w:ascii="Calibri" w:hAnsi="Calibri" w:cs="Times New Roman"/>
          <w:sz w:val="22"/>
          <w:szCs w:val="22"/>
          <w:lang w:val="en-GB"/>
        </w:rPr>
        <w:sectPr w:rsidR="00713D4E" w:rsidRPr="00FF5739" w:rsidSect="00115523">
          <w:pgSz w:w="11906" w:h="16838" w:code="9"/>
          <w:pgMar w:top="1440" w:right="1440" w:bottom="1440" w:left="1440" w:header="709" w:footer="304" w:gutter="0"/>
          <w:cols w:space="708"/>
          <w:docGrid w:linePitch="360"/>
        </w:sectPr>
      </w:pPr>
    </w:p>
    <w:p w14:paraId="6C41E7B9" w14:textId="77777777" w:rsidR="00853581" w:rsidRPr="00BE026C" w:rsidRDefault="00853581" w:rsidP="005C28C3">
      <w:pPr>
        <w:pStyle w:val="Heading1"/>
        <w:spacing w:before="100" w:beforeAutospacing="1" w:after="0" w:line="240" w:lineRule="auto"/>
        <w:ind w:right="-244"/>
        <w:rPr>
          <w:rFonts w:ascii="Calibri" w:hAnsi="Calibri" w:cs="Times New Roman"/>
        </w:rPr>
      </w:pPr>
      <w:bookmarkStart w:id="55" w:name="_Toc532909647"/>
      <w:r w:rsidRPr="00BE026C">
        <w:rPr>
          <w:rFonts w:ascii="Calibri" w:hAnsi="Calibri" w:cs="Times New Roman"/>
        </w:rPr>
        <w:t>Findings: Sustainability</w:t>
      </w:r>
      <w:bookmarkEnd w:id="55"/>
    </w:p>
    <w:p w14:paraId="3763A59C" w14:textId="77777777" w:rsidR="00853581" w:rsidRPr="00BE026C" w:rsidRDefault="00745EE0" w:rsidP="005C28C3">
      <w:pPr>
        <w:spacing w:before="100" w:beforeAutospacing="1" w:line="240" w:lineRule="auto"/>
        <w:rPr>
          <w:rFonts w:ascii="Calibri" w:hAnsi="Calibri"/>
          <w:b/>
        </w:rPr>
      </w:pPr>
      <w:r w:rsidRPr="00BE026C">
        <w:rPr>
          <w:rFonts w:ascii="Calibri" w:hAnsi="Calibri"/>
          <w:b/>
        </w:rPr>
        <w:t>Mid-term review questions (see Annex B)</w:t>
      </w:r>
    </w:p>
    <w:tbl>
      <w:tblPr>
        <w:tblStyle w:val="TableGrid31"/>
        <w:tblW w:w="9124" w:type="dxa"/>
        <w:tblInd w:w="-39"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124"/>
      </w:tblGrid>
      <w:tr w:rsidR="004440EB" w:rsidRPr="00BE026C" w14:paraId="46BE2BF4" w14:textId="77777777" w:rsidTr="007D4014">
        <w:trPr>
          <w:trHeight w:val="1457"/>
        </w:trPr>
        <w:tc>
          <w:tcPr>
            <w:tcW w:w="9124" w:type="dxa"/>
            <w:shd w:val="clear" w:color="auto" w:fill="8DB3E2" w:themeFill="text2" w:themeFillTint="66"/>
          </w:tcPr>
          <w:p w14:paraId="04D51FD3" w14:textId="77777777" w:rsidR="00853581" w:rsidRPr="00BE026C" w:rsidRDefault="00853581"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cs="Times New Roman"/>
                <w:b/>
                <w:sz w:val="18"/>
                <w:szCs w:val="18"/>
              </w:rPr>
            </w:pPr>
            <w:r w:rsidRPr="00BE026C">
              <w:rPr>
                <w:rFonts w:ascii="Calibri" w:hAnsi="Calibri" w:cs="Times New Roman"/>
                <w:b/>
                <w:sz w:val="18"/>
                <w:szCs w:val="18"/>
              </w:rPr>
              <w:t>Validate whether the risks originally identified in the project doc</w:t>
            </w:r>
            <w:r w:rsidR="00824D04">
              <w:rPr>
                <w:rFonts w:ascii="Calibri" w:hAnsi="Calibri" w:cs="Times New Roman"/>
                <w:b/>
                <w:sz w:val="18"/>
                <w:szCs w:val="18"/>
              </w:rPr>
              <w:t xml:space="preserve">ument and, currently in the </w:t>
            </w:r>
            <w:r w:rsidRPr="00BE026C">
              <w:rPr>
                <w:rFonts w:ascii="Calibri" w:hAnsi="Calibri" w:cs="Times New Roman"/>
                <w:b/>
                <w:sz w:val="18"/>
                <w:szCs w:val="18"/>
              </w:rPr>
              <w:t>PIRs are reasonable? And their risk rating in terms of most critical is reasonable?</w:t>
            </w:r>
          </w:p>
          <w:p w14:paraId="7F32A66F" w14:textId="77777777" w:rsidR="00853581" w:rsidRPr="00BE026C" w:rsidRDefault="00853581"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cs="Times New Roman"/>
                <w:b/>
                <w:sz w:val="18"/>
                <w:szCs w:val="18"/>
              </w:rPr>
            </w:pPr>
            <w:r w:rsidRPr="00BE026C">
              <w:rPr>
                <w:rFonts w:ascii="Calibri" w:hAnsi="Calibri" w:cs="Times New Roman"/>
                <w:b/>
                <w:sz w:val="18"/>
                <w:szCs w:val="18"/>
              </w:rPr>
              <w:t>Describe additional risks identified during the review, if any, and suggest risk ratings and possible risk management strategies to be adopted.</w:t>
            </w:r>
          </w:p>
          <w:p w14:paraId="5527E6C9" w14:textId="77777777" w:rsidR="00853581" w:rsidRPr="00BE026C" w:rsidRDefault="00853581"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cs="Times New Roman"/>
                <w:b/>
                <w:sz w:val="18"/>
                <w:szCs w:val="18"/>
              </w:rPr>
            </w:pPr>
            <w:r w:rsidRPr="00BE026C">
              <w:rPr>
                <w:rFonts w:ascii="Calibri" w:hAnsi="Calibri" w:cs="Times New Roman"/>
                <w:b/>
                <w:sz w:val="18"/>
                <w:szCs w:val="18"/>
              </w:rPr>
              <w:t xml:space="preserve">Is the project implementation and achievement of results proceeding well and </w:t>
            </w:r>
            <w:r w:rsidR="009425EB" w:rsidRPr="00BE026C">
              <w:rPr>
                <w:rFonts w:ascii="Calibri" w:hAnsi="Calibri" w:cs="Times New Roman"/>
                <w:b/>
                <w:sz w:val="18"/>
                <w:szCs w:val="18"/>
              </w:rPr>
              <w:t xml:space="preserve">in </w:t>
            </w:r>
            <w:r w:rsidRPr="00BE026C">
              <w:rPr>
                <w:rFonts w:ascii="Calibri" w:hAnsi="Calibri" w:cs="Times New Roman"/>
                <w:b/>
                <w:sz w:val="18"/>
                <w:szCs w:val="18"/>
              </w:rPr>
              <w:t>according to plan, or are there any outstanding issues, obstacles, bottlenecks, etc. on the implementation of demonstration projects, government or private sector affecting the successful implementation</w:t>
            </w:r>
            <w:r w:rsidR="006D43DE" w:rsidRPr="00BE026C">
              <w:rPr>
                <w:rFonts w:ascii="Calibri" w:hAnsi="Calibri" w:cs="Times New Roman"/>
                <w:b/>
                <w:sz w:val="18"/>
                <w:szCs w:val="18"/>
              </w:rPr>
              <w:t xml:space="preserve"> of demonstration projects</w:t>
            </w:r>
            <w:r w:rsidRPr="00BE026C">
              <w:rPr>
                <w:rFonts w:ascii="Calibri" w:hAnsi="Calibri" w:cs="Times New Roman"/>
                <w:b/>
                <w:sz w:val="18"/>
                <w:szCs w:val="18"/>
              </w:rPr>
              <w:t xml:space="preserve"> and achievement of project results?</w:t>
            </w:r>
          </w:p>
          <w:p w14:paraId="76CD8D99" w14:textId="77777777" w:rsidR="007D4014" w:rsidRPr="00BE026C" w:rsidRDefault="007D4014"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cs="Times New Roman"/>
                <w:b/>
                <w:sz w:val="18"/>
                <w:szCs w:val="18"/>
              </w:rPr>
            </w:pPr>
            <w:r w:rsidRPr="00BE026C">
              <w:rPr>
                <w:rFonts w:ascii="Calibri" w:hAnsi="Calibri" w:cs="Times New Roman"/>
                <w:b/>
                <w:sz w:val="18"/>
                <w:szCs w:val="18"/>
              </w:rPr>
              <w:t>Lessons learned, if any, in addressing issues relating to relevance, performance and success</w:t>
            </w:r>
          </w:p>
        </w:tc>
      </w:tr>
    </w:tbl>
    <w:p w14:paraId="08A915C6" w14:textId="77777777" w:rsidR="002F2808" w:rsidRPr="00824D04" w:rsidRDefault="002F2808" w:rsidP="005C28C3">
      <w:pPr>
        <w:pStyle w:val="Heading2"/>
        <w:numPr>
          <w:ilvl w:val="1"/>
          <w:numId w:val="26"/>
        </w:numPr>
        <w:tabs>
          <w:tab w:val="clear" w:pos="2949"/>
        </w:tabs>
        <w:spacing w:before="100" w:beforeAutospacing="1" w:after="0" w:line="240" w:lineRule="auto"/>
        <w:ind w:left="720" w:hanging="720"/>
        <w:rPr>
          <w:rFonts w:ascii="Calibri" w:hAnsi="Calibri" w:cs="Times New Roman"/>
        </w:rPr>
      </w:pPr>
      <w:bookmarkStart w:id="56" w:name="_Toc532909648"/>
      <w:r w:rsidRPr="00824D04">
        <w:rPr>
          <w:rFonts w:ascii="Calibri" w:hAnsi="Calibri" w:cs="Times New Roman"/>
        </w:rPr>
        <w:t xml:space="preserve">Project </w:t>
      </w:r>
      <w:r w:rsidR="00B178FF" w:rsidRPr="00824D04">
        <w:rPr>
          <w:rFonts w:ascii="Calibri" w:hAnsi="Calibri" w:cs="Times New Roman"/>
        </w:rPr>
        <w:t>risks</w:t>
      </w:r>
      <w:bookmarkEnd w:id="56"/>
    </w:p>
    <w:p w14:paraId="59B4F025" w14:textId="6216EA6D" w:rsidR="00546D29" w:rsidRPr="007C2271" w:rsidRDefault="00F00814" w:rsidP="005C28C3">
      <w:pPr>
        <w:pStyle w:val="npara"/>
        <w:spacing w:before="100" w:beforeAutospacing="1" w:after="0" w:line="240" w:lineRule="auto"/>
        <w:jc w:val="both"/>
        <w:rPr>
          <w:rStyle w:val="undpStyle"/>
          <w:rFonts w:cs="Times New Roman"/>
          <w:sz w:val="22"/>
          <w:szCs w:val="22"/>
          <w:lang w:val="en-GB"/>
        </w:rPr>
      </w:pPr>
      <w:r w:rsidRPr="00D84659">
        <w:rPr>
          <w:rStyle w:val="undpStyle"/>
          <w:rFonts w:cs="Times New Roman"/>
          <w:sz w:val="22"/>
          <w:szCs w:val="22"/>
          <w:lang w:val="en-GB"/>
        </w:rPr>
        <w:t xml:space="preserve">At the design stage, a thorough risk analysis was carried out and appropriate risk mitigation strategies </w:t>
      </w:r>
      <w:r w:rsidRPr="007C2271">
        <w:rPr>
          <w:rStyle w:val="undpStyle"/>
          <w:rFonts w:cs="Times New Roman"/>
          <w:sz w:val="22"/>
          <w:szCs w:val="22"/>
          <w:lang w:val="en-GB"/>
        </w:rPr>
        <w:t xml:space="preserve">were worked out. Internal risks are project-inherent or can be controlled by the project management, while external risks are of policy-economy-international nature. </w:t>
      </w:r>
      <w:r w:rsidR="007C2271" w:rsidRPr="007C2271">
        <w:rPr>
          <w:rStyle w:val="undpStyle"/>
          <w:rFonts w:cs="Times New Roman"/>
          <w:sz w:val="22"/>
          <w:szCs w:val="22"/>
          <w:lang w:val="en-GB"/>
        </w:rPr>
        <w:t>Table 1</w:t>
      </w:r>
      <w:r w:rsidR="00326D9E">
        <w:rPr>
          <w:rStyle w:val="undpStyle"/>
          <w:rFonts w:cs="Times New Roman"/>
          <w:sz w:val="22"/>
          <w:szCs w:val="22"/>
          <w:lang w:val="en-GB"/>
        </w:rPr>
        <w:t>4</w:t>
      </w:r>
      <w:r w:rsidR="008C6A44" w:rsidRPr="007C2271">
        <w:rPr>
          <w:rStyle w:val="undpStyle"/>
          <w:rFonts w:cs="Times New Roman"/>
          <w:sz w:val="22"/>
          <w:szCs w:val="22"/>
          <w:lang w:val="en-GB"/>
        </w:rPr>
        <w:t xml:space="preserve"> provides the risks </w:t>
      </w:r>
      <w:r w:rsidR="00D84659" w:rsidRPr="007C2271">
        <w:rPr>
          <w:rStyle w:val="undpStyle"/>
          <w:rFonts w:cs="Times New Roman"/>
          <w:sz w:val="22"/>
          <w:szCs w:val="22"/>
          <w:lang w:val="en-GB"/>
        </w:rPr>
        <w:t>identified at the project design stage.</w:t>
      </w:r>
    </w:p>
    <w:p w14:paraId="0D6DA385" w14:textId="50ECAAC7" w:rsidR="008C6A44" w:rsidRPr="007C2271" w:rsidRDefault="00275A92" w:rsidP="005C28C3">
      <w:pPr>
        <w:pStyle w:val="npara"/>
        <w:spacing w:before="100" w:beforeAutospacing="1" w:after="0" w:line="240" w:lineRule="auto"/>
        <w:jc w:val="both"/>
        <w:rPr>
          <w:rStyle w:val="undpStyle"/>
          <w:rFonts w:cs="Times New Roman"/>
          <w:b/>
          <w:sz w:val="22"/>
          <w:szCs w:val="22"/>
          <w:lang w:val="en-GB"/>
        </w:rPr>
      </w:pPr>
      <w:r w:rsidRPr="007C2271">
        <w:rPr>
          <w:rStyle w:val="undpStyle"/>
          <w:rFonts w:cs="Times New Roman"/>
          <w:b/>
          <w:sz w:val="22"/>
          <w:szCs w:val="22"/>
          <w:lang w:val="en-GB"/>
        </w:rPr>
        <w:t xml:space="preserve"> </w:t>
      </w:r>
      <w:r w:rsidR="007C2271" w:rsidRPr="007C2271">
        <w:rPr>
          <w:rStyle w:val="undpStyle"/>
          <w:rFonts w:cs="Times New Roman"/>
          <w:b/>
          <w:sz w:val="22"/>
          <w:szCs w:val="22"/>
          <w:lang w:val="en-GB"/>
        </w:rPr>
        <w:t>Table 1</w:t>
      </w:r>
      <w:r w:rsidR="00326D9E">
        <w:rPr>
          <w:rStyle w:val="undpStyle"/>
          <w:rFonts w:cs="Times New Roman"/>
          <w:b/>
          <w:sz w:val="22"/>
          <w:szCs w:val="22"/>
          <w:lang w:val="en-GB"/>
        </w:rPr>
        <w:t>4</w:t>
      </w:r>
      <w:r w:rsidR="00D84659" w:rsidRPr="007C2271">
        <w:rPr>
          <w:rStyle w:val="undpStyle"/>
          <w:rFonts w:cs="Times New Roman"/>
          <w:b/>
          <w:sz w:val="22"/>
          <w:szCs w:val="22"/>
          <w:lang w:val="en-GB"/>
        </w:rPr>
        <w:t>: Project risks identified at the time of project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1627"/>
        <w:gridCol w:w="3812"/>
        <w:gridCol w:w="3261"/>
      </w:tblGrid>
      <w:tr w:rsidR="00043DB8" w:rsidRPr="00D84659" w14:paraId="4045B0E3" w14:textId="77777777" w:rsidTr="007C2271">
        <w:trPr>
          <w:tblHeader/>
        </w:trPr>
        <w:tc>
          <w:tcPr>
            <w:tcW w:w="316" w:type="dxa"/>
            <w:shd w:val="clear" w:color="auto" w:fill="8DB3E2" w:themeFill="text2" w:themeFillTint="66"/>
          </w:tcPr>
          <w:p w14:paraId="4226E442" w14:textId="77777777" w:rsidR="00FB3C7C" w:rsidRPr="00D84659" w:rsidRDefault="00FB3C7C" w:rsidP="00D84659">
            <w:pPr>
              <w:jc w:val="center"/>
              <w:rPr>
                <w:rFonts w:ascii="Calibri" w:hAnsi="Calibri"/>
                <w:b/>
                <w:sz w:val="20"/>
                <w:szCs w:val="20"/>
                <w:lang w:val="en-ZA"/>
              </w:rPr>
            </w:pPr>
            <w:r w:rsidRPr="00D84659">
              <w:rPr>
                <w:rFonts w:ascii="Calibri" w:hAnsi="Calibri"/>
                <w:b/>
                <w:sz w:val="20"/>
                <w:szCs w:val="20"/>
                <w:lang w:val="en-ZA"/>
              </w:rPr>
              <w:t>#</w:t>
            </w:r>
          </w:p>
        </w:tc>
        <w:tc>
          <w:tcPr>
            <w:tcW w:w="1627" w:type="dxa"/>
            <w:shd w:val="clear" w:color="auto" w:fill="8DB3E2" w:themeFill="text2" w:themeFillTint="66"/>
          </w:tcPr>
          <w:p w14:paraId="690F81A1" w14:textId="77777777" w:rsidR="00FB3C7C" w:rsidRPr="00D84659" w:rsidRDefault="00FB3C7C" w:rsidP="00D84659">
            <w:pPr>
              <w:jc w:val="center"/>
              <w:rPr>
                <w:rFonts w:ascii="Calibri" w:hAnsi="Calibri"/>
                <w:b/>
                <w:sz w:val="20"/>
                <w:szCs w:val="20"/>
                <w:lang w:val="en-ZA"/>
              </w:rPr>
            </w:pPr>
            <w:r w:rsidRPr="00D84659">
              <w:rPr>
                <w:rFonts w:ascii="Calibri" w:hAnsi="Calibri"/>
                <w:b/>
                <w:sz w:val="20"/>
                <w:szCs w:val="20"/>
                <w:lang w:val="en-ZA"/>
              </w:rPr>
              <w:t>Description</w:t>
            </w:r>
          </w:p>
        </w:tc>
        <w:tc>
          <w:tcPr>
            <w:tcW w:w="3812" w:type="dxa"/>
            <w:shd w:val="clear" w:color="auto" w:fill="8DB3E2" w:themeFill="text2" w:themeFillTint="66"/>
          </w:tcPr>
          <w:p w14:paraId="12ECEC89" w14:textId="77777777" w:rsidR="00FB3C7C" w:rsidRPr="00D84659" w:rsidRDefault="00FB3C7C" w:rsidP="00D84659">
            <w:pPr>
              <w:jc w:val="center"/>
              <w:rPr>
                <w:rFonts w:ascii="Calibri" w:hAnsi="Calibri"/>
                <w:b/>
                <w:sz w:val="20"/>
                <w:szCs w:val="20"/>
                <w:lang w:val="en-ZA"/>
              </w:rPr>
            </w:pPr>
            <w:r w:rsidRPr="00D84659">
              <w:rPr>
                <w:rFonts w:ascii="Calibri" w:hAnsi="Calibri"/>
                <w:b/>
                <w:sz w:val="20"/>
                <w:szCs w:val="20"/>
                <w:lang w:val="en-ZA"/>
              </w:rPr>
              <w:t>Countermeasures</w:t>
            </w:r>
          </w:p>
        </w:tc>
        <w:tc>
          <w:tcPr>
            <w:tcW w:w="3261" w:type="dxa"/>
            <w:shd w:val="clear" w:color="auto" w:fill="8DB3E2" w:themeFill="text2" w:themeFillTint="66"/>
          </w:tcPr>
          <w:p w14:paraId="263AFE97" w14:textId="77777777" w:rsidR="00FB3C7C" w:rsidRPr="00D84659" w:rsidRDefault="00307EFC" w:rsidP="00D84659">
            <w:pPr>
              <w:jc w:val="center"/>
              <w:rPr>
                <w:rFonts w:ascii="Calibri" w:hAnsi="Calibri"/>
                <w:b/>
                <w:sz w:val="20"/>
                <w:szCs w:val="20"/>
                <w:lang w:val="en-ZA"/>
              </w:rPr>
            </w:pPr>
            <w:r>
              <w:rPr>
                <w:rFonts w:ascii="Calibri" w:hAnsi="Calibri"/>
                <w:b/>
                <w:sz w:val="20"/>
                <w:szCs w:val="20"/>
                <w:lang w:val="en-ZA"/>
              </w:rPr>
              <w:t>Comments at MTR</w:t>
            </w:r>
          </w:p>
        </w:tc>
      </w:tr>
      <w:tr w:rsidR="00043DB8" w:rsidRPr="00D84659" w14:paraId="1624EC8A" w14:textId="77777777" w:rsidTr="00043DB8">
        <w:tc>
          <w:tcPr>
            <w:tcW w:w="316" w:type="dxa"/>
          </w:tcPr>
          <w:p w14:paraId="4C9FB9A0" w14:textId="77777777" w:rsidR="00FB3C7C" w:rsidRPr="00D84659" w:rsidRDefault="00FB3C7C" w:rsidP="008C6A44">
            <w:pPr>
              <w:rPr>
                <w:rFonts w:ascii="Calibri" w:hAnsi="Calibri"/>
                <w:sz w:val="18"/>
                <w:szCs w:val="18"/>
                <w:lang w:val="en-ZA"/>
              </w:rPr>
            </w:pPr>
            <w:r w:rsidRPr="00D84659">
              <w:rPr>
                <w:rFonts w:ascii="Calibri" w:hAnsi="Calibri"/>
                <w:sz w:val="18"/>
                <w:szCs w:val="18"/>
                <w:lang w:val="en-ZA"/>
              </w:rPr>
              <w:t>1</w:t>
            </w:r>
          </w:p>
        </w:tc>
        <w:tc>
          <w:tcPr>
            <w:tcW w:w="1627" w:type="dxa"/>
          </w:tcPr>
          <w:p w14:paraId="26A0FBB4" w14:textId="77777777" w:rsidR="00FB3C7C" w:rsidRPr="00D84659" w:rsidRDefault="00FB3C7C" w:rsidP="00D84659">
            <w:pPr>
              <w:jc w:val="left"/>
              <w:rPr>
                <w:rFonts w:ascii="Calibri" w:hAnsi="Calibri"/>
                <w:sz w:val="18"/>
                <w:szCs w:val="18"/>
                <w:lang w:val="en-ZA"/>
              </w:rPr>
            </w:pPr>
            <w:r w:rsidRPr="00D84659">
              <w:rPr>
                <w:rFonts w:ascii="Calibri" w:hAnsi="Calibri"/>
                <w:sz w:val="18"/>
                <w:szCs w:val="18"/>
                <w:lang w:val="en-ZA"/>
              </w:rPr>
              <w:t>Social resistance hinder the adoption of new resilient practices</w:t>
            </w:r>
          </w:p>
        </w:tc>
        <w:tc>
          <w:tcPr>
            <w:tcW w:w="3812" w:type="dxa"/>
          </w:tcPr>
          <w:p w14:paraId="08E4F44C" w14:textId="77777777" w:rsidR="00FB3C7C" w:rsidRPr="00D84659" w:rsidRDefault="00FB3C7C" w:rsidP="00D84659">
            <w:pPr>
              <w:jc w:val="left"/>
              <w:rPr>
                <w:rFonts w:ascii="Calibri" w:hAnsi="Calibri"/>
                <w:i/>
                <w:sz w:val="18"/>
                <w:szCs w:val="18"/>
                <w:lang w:val="en-ZA"/>
              </w:rPr>
            </w:pPr>
            <w:r w:rsidRPr="00D84659">
              <w:rPr>
                <w:rFonts w:ascii="Calibri" w:hAnsi="Calibri"/>
                <w:sz w:val="18"/>
                <w:szCs w:val="18"/>
                <w:lang w:val="en-ZA"/>
              </w:rPr>
              <w:t xml:space="preserve">One of the first activities is the full development of the implementation plan and stakeholder involvement plan. In addition, the project will enter into strategic partnerships at the local level, not just with local government, but in particular with local NGOs and community based organisations on the choice of technologies, specifically for women. Furthermore, local governments and technical services will have a key role in supporting this adoption. </w:t>
            </w:r>
          </w:p>
        </w:tc>
        <w:tc>
          <w:tcPr>
            <w:tcW w:w="3261" w:type="dxa"/>
          </w:tcPr>
          <w:p w14:paraId="527CBB29" w14:textId="77777777" w:rsidR="00FB3C7C" w:rsidRPr="00D84659" w:rsidRDefault="00307EFC" w:rsidP="00D84659">
            <w:pPr>
              <w:jc w:val="left"/>
              <w:rPr>
                <w:rFonts w:ascii="Calibri" w:hAnsi="Calibri"/>
                <w:sz w:val="18"/>
                <w:szCs w:val="18"/>
                <w:lang w:val="en-ZA"/>
              </w:rPr>
            </w:pPr>
            <w:r>
              <w:rPr>
                <w:rFonts w:ascii="Calibri" w:hAnsi="Calibri"/>
                <w:sz w:val="18"/>
                <w:szCs w:val="18"/>
                <w:lang w:val="en-ZA"/>
              </w:rPr>
              <w:t>This risk is not valid. The society is generally receptive of the adoption of the resilient practices</w:t>
            </w:r>
          </w:p>
        </w:tc>
      </w:tr>
      <w:tr w:rsidR="00043DB8" w:rsidRPr="00D84659" w14:paraId="4785ED8C" w14:textId="77777777" w:rsidTr="00043DB8">
        <w:tc>
          <w:tcPr>
            <w:tcW w:w="316" w:type="dxa"/>
          </w:tcPr>
          <w:p w14:paraId="2193190A" w14:textId="77777777" w:rsidR="00FB3C7C" w:rsidRPr="00D84659" w:rsidRDefault="00FB3C7C" w:rsidP="008C6A44">
            <w:pPr>
              <w:rPr>
                <w:rFonts w:ascii="Calibri" w:hAnsi="Calibri"/>
                <w:sz w:val="18"/>
                <w:szCs w:val="18"/>
                <w:lang w:val="en-ZA"/>
              </w:rPr>
            </w:pPr>
            <w:r w:rsidRPr="00D84659">
              <w:rPr>
                <w:rFonts w:ascii="Calibri" w:hAnsi="Calibri"/>
                <w:sz w:val="18"/>
                <w:szCs w:val="18"/>
                <w:lang w:val="en-ZA"/>
              </w:rPr>
              <w:t>2</w:t>
            </w:r>
          </w:p>
        </w:tc>
        <w:tc>
          <w:tcPr>
            <w:tcW w:w="1627" w:type="dxa"/>
          </w:tcPr>
          <w:p w14:paraId="2334633C" w14:textId="77777777" w:rsidR="00FB3C7C" w:rsidRPr="00D84659" w:rsidRDefault="00FB3C7C" w:rsidP="00D84659">
            <w:pPr>
              <w:jc w:val="left"/>
              <w:rPr>
                <w:rFonts w:ascii="Calibri" w:hAnsi="Calibri"/>
                <w:sz w:val="18"/>
                <w:szCs w:val="18"/>
                <w:lang w:val="en-ZA"/>
              </w:rPr>
            </w:pPr>
            <w:r w:rsidRPr="00D84659">
              <w:rPr>
                <w:rFonts w:ascii="Calibri" w:hAnsi="Calibri"/>
                <w:sz w:val="18"/>
                <w:szCs w:val="18"/>
                <w:lang w:val="en-ZA"/>
              </w:rPr>
              <w:t>Duplication and lack of coordination with other initiatives, resulting in inefficient use of resources, and a loss of opportunity for building climate change resilience in Sierra Leone</w:t>
            </w:r>
          </w:p>
        </w:tc>
        <w:tc>
          <w:tcPr>
            <w:tcW w:w="3812" w:type="dxa"/>
          </w:tcPr>
          <w:p w14:paraId="2BCFBD08" w14:textId="77777777" w:rsidR="00FB3C7C" w:rsidRPr="00D84659" w:rsidRDefault="00FB3C7C" w:rsidP="00D84659">
            <w:pPr>
              <w:jc w:val="left"/>
              <w:rPr>
                <w:rFonts w:ascii="Calibri" w:hAnsi="Calibri"/>
                <w:sz w:val="18"/>
                <w:szCs w:val="18"/>
                <w:lang w:val="en-ZA"/>
              </w:rPr>
            </w:pPr>
            <w:r w:rsidRPr="00D84659">
              <w:rPr>
                <w:rFonts w:ascii="Calibri" w:hAnsi="Calibri"/>
                <w:sz w:val="18"/>
                <w:szCs w:val="18"/>
                <w:lang w:val="en-ZA"/>
              </w:rPr>
              <w:t xml:space="preserve">At the government level, the MWR is the national executing agency, and as the key water player in Sierra Leone is part of all initiatives. In addition, detailed delivery strategy will clearly identify the roles and responsibilities of specific institutions for the overall management of the project. Better programmatic coordination with development partners (UNDP, DFID, EU, etc) will be ensured through coordination mechanisms established by the UN Joint vision and by giving periodically information about project progress and tools. </w:t>
            </w:r>
          </w:p>
        </w:tc>
        <w:tc>
          <w:tcPr>
            <w:tcW w:w="3261" w:type="dxa"/>
          </w:tcPr>
          <w:p w14:paraId="5B939347" w14:textId="77777777" w:rsidR="00FB3C7C" w:rsidRPr="00D84659" w:rsidRDefault="00307EFC" w:rsidP="00D84659">
            <w:pPr>
              <w:jc w:val="left"/>
              <w:rPr>
                <w:rFonts w:ascii="Calibri" w:hAnsi="Calibri"/>
                <w:sz w:val="18"/>
                <w:szCs w:val="18"/>
                <w:lang w:val="en-ZA"/>
              </w:rPr>
            </w:pPr>
            <w:r>
              <w:rPr>
                <w:rFonts w:ascii="Calibri" w:hAnsi="Calibri"/>
                <w:sz w:val="18"/>
                <w:szCs w:val="18"/>
                <w:lang w:val="en-ZA"/>
              </w:rPr>
              <w:t>This risk is not valid as the efforts in the water sector in Sierra Leone are centred in the MWR, thus offering the opportunity to avoid duplication of work</w:t>
            </w:r>
          </w:p>
        </w:tc>
      </w:tr>
      <w:tr w:rsidR="00043DB8" w:rsidRPr="00D84659" w14:paraId="30C34E8C" w14:textId="77777777" w:rsidTr="00043DB8">
        <w:tc>
          <w:tcPr>
            <w:tcW w:w="316" w:type="dxa"/>
          </w:tcPr>
          <w:p w14:paraId="77F6FD21" w14:textId="77777777" w:rsidR="00FB3C7C" w:rsidRPr="00D84659" w:rsidRDefault="00FB3C7C" w:rsidP="008C6A44">
            <w:pPr>
              <w:rPr>
                <w:rFonts w:ascii="Calibri" w:hAnsi="Calibri"/>
                <w:sz w:val="18"/>
                <w:szCs w:val="18"/>
                <w:lang w:val="en-ZA"/>
              </w:rPr>
            </w:pPr>
            <w:r w:rsidRPr="00D84659">
              <w:rPr>
                <w:rFonts w:ascii="Calibri" w:hAnsi="Calibri"/>
                <w:sz w:val="18"/>
                <w:szCs w:val="18"/>
                <w:lang w:val="en-ZA"/>
              </w:rPr>
              <w:t>3</w:t>
            </w:r>
          </w:p>
        </w:tc>
        <w:tc>
          <w:tcPr>
            <w:tcW w:w="1627" w:type="dxa"/>
          </w:tcPr>
          <w:p w14:paraId="5959E30F" w14:textId="77777777" w:rsidR="00FB3C7C" w:rsidRPr="00D84659" w:rsidRDefault="00FB3C7C" w:rsidP="00D84659">
            <w:pPr>
              <w:jc w:val="left"/>
              <w:rPr>
                <w:rFonts w:ascii="Calibri" w:hAnsi="Calibri"/>
                <w:sz w:val="18"/>
                <w:szCs w:val="18"/>
                <w:lang w:val="en-ZA"/>
              </w:rPr>
            </w:pPr>
            <w:r w:rsidRPr="00D84659">
              <w:rPr>
                <w:rFonts w:ascii="Calibri" w:hAnsi="Calibri"/>
                <w:sz w:val="18"/>
                <w:szCs w:val="18"/>
                <w:lang w:val="en-ZA"/>
              </w:rPr>
              <w:t xml:space="preserve">Limited capacity of local and national institutions </w:t>
            </w:r>
          </w:p>
        </w:tc>
        <w:tc>
          <w:tcPr>
            <w:tcW w:w="3812" w:type="dxa"/>
          </w:tcPr>
          <w:p w14:paraId="68688AE4" w14:textId="77777777" w:rsidR="00FB3C7C" w:rsidRPr="00D84659" w:rsidRDefault="00FB3C7C" w:rsidP="00D84659">
            <w:pPr>
              <w:jc w:val="left"/>
              <w:rPr>
                <w:rFonts w:ascii="Calibri" w:hAnsi="Calibri"/>
                <w:sz w:val="18"/>
                <w:szCs w:val="18"/>
                <w:lang w:val="en-ZA"/>
              </w:rPr>
            </w:pPr>
            <w:r w:rsidRPr="00D84659">
              <w:rPr>
                <w:rFonts w:ascii="Calibri" w:hAnsi="Calibri"/>
                <w:sz w:val="18"/>
                <w:szCs w:val="18"/>
                <w:lang w:val="en-ZA"/>
              </w:rPr>
              <w:t xml:space="preserve">Government capacity is not likely to represent a risk for the project because there is a strong policy will behind the project. While capacities are weak, efforts will be made to develop the capacities of key institutions to participate fully in the project implementation. The risk of non compliance will be mitigated by mobilising the capacity of different actors, projects, programmes and bilateral agencies to work intensively with government and transfer skills to government counterparts. </w:t>
            </w:r>
          </w:p>
        </w:tc>
        <w:tc>
          <w:tcPr>
            <w:tcW w:w="3261" w:type="dxa"/>
          </w:tcPr>
          <w:p w14:paraId="0DA541DF" w14:textId="77777777" w:rsidR="005449D7" w:rsidRDefault="00307EFC" w:rsidP="00D84659">
            <w:pPr>
              <w:jc w:val="left"/>
              <w:rPr>
                <w:rFonts w:ascii="Calibri" w:hAnsi="Calibri"/>
                <w:sz w:val="18"/>
                <w:szCs w:val="18"/>
                <w:lang w:val="en-ZA"/>
              </w:rPr>
            </w:pPr>
            <w:r>
              <w:rPr>
                <w:rFonts w:ascii="Calibri" w:hAnsi="Calibri"/>
                <w:sz w:val="18"/>
                <w:szCs w:val="18"/>
                <w:lang w:val="en-ZA"/>
              </w:rPr>
              <w:t xml:space="preserve">This risk is quite valid. The project implementation has suffered due to this risk. </w:t>
            </w:r>
            <w:r w:rsidR="005449D7">
              <w:rPr>
                <w:rFonts w:ascii="Calibri" w:hAnsi="Calibri"/>
                <w:sz w:val="18"/>
                <w:szCs w:val="18"/>
                <w:lang w:val="en-ZA"/>
              </w:rPr>
              <w:t>For example, only 5 (out of total 12</w:t>
            </w:r>
            <w:r w:rsidR="00761CBF">
              <w:rPr>
                <w:rFonts w:ascii="Calibri" w:hAnsi="Calibri"/>
                <w:sz w:val="18"/>
                <w:szCs w:val="18"/>
                <w:lang w:val="en-ZA"/>
              </w:rPr>
              <w:t xml:space="preserve"> implemented till MTR)</w:t>
            </w:r>
            <w:r w:rsidR="005449D7">
              <w:rPr>
                <w:rFonts w:ascii="Calibri" w:hAnsi="Calibri"/>
                <w:sz w:val="18"/>
                <w:szCs w:val="18"/>
                <w:lang w:val="en-ZA"/>
              </w:rPr>
              <w:t xml:space="preserve"> pilot </w:t>
            </w:r>
            <w:r w:rsidR="00761CBF">
              <w:rPr>
                <w:rFonts w:ascii="Calibri" w:hAnsi="Calibri"/>
                <w:sz w:val="18"/>
                <w:szCs w:val="18"/>
                <w:lang w:val="en-ZA"/>
              </w:rPr>
              <w:t>facilities for water are working satisfactorily.</w:t>
            </w:r>
          </w:p>
          <w:p w14:paraId="17DCB0DA" w14:textId="7DDC985D" w:rsidR="00FB3C7C" w:rsidRDefault="00307EFC" w:rsidP="00D84659">
            <w:pPr>
              <w:jc w:val="left"/>
              <w:rPr>
                <w:rFonts w:ascii="Calibri" w:hAnsi="Calibri"/>
                <w:sz w:val="18"/>
                <w:szCs w:val="18"/>
                <w:lang w:val="en-ZA"/>
              </w:rPr>
            </w:pPr>
            <w:r>
              <w:rPr>
                <w:rFonts w:ascii="Calibri" w:hAnsi="Calibri"/>
                <w:sz w:val="18"/>
                <w:szCs w:val="18"/>
                <w:lang w:val="en-ZA"/>
              </w:rPr>
              <w:t>One of the ways to take care of the risk of lack of capacity is to bring on board external experts as consultants.</w:t>
            </w:r>
            <w:r w:rsidR="00D2324B">
              <w:t xml:space="preserve"> </w:t>
            </w:r>
            <w:r w:rsidR="00D2324B" w:rsidRPr="00D2324B">
              <w:rPr>
                <w:rFonts w:ascii="Calibri" w:hAnsi="Calibri"/>
                <w:sz w:val="18"/>
                <w:szCs w:val="18"/>
                <w:lang w:val="en-ZA"/>
              </w:rPr>
              <w:t>The capacity of district WASH Engineers, Local Government institutions could be boosted through the use of external consultants who work closely with them rather than in isolation</w:t>
            </w:r>
            <w:r w:rsidR="00D2324B">
              <w:rPr>
                <w:rFonts w:ascii="Calibri" w:hAnsi="Calibri"/>
                <w:sz w:val="18"/>
                <w:szCs w:val="18"/>
                <w:lang w:val="en-ZA"/>
              </w:rPr>
              <w:t xml:space="preserve">. </w:t>
            </w:r>
          </w:p>
          <w:p w14:paraId="08794E73" w14:textId="77777777" w:rsidR="00307EFC" w:rsidRPr="00D84659" w:rsidRDefault="00307EFC" w:rsidP="00D84659">
            <w:pPr>
              <w:jc w:val="left"/>
              <w:rPr>
                <w:rFonts w:ascii="Calibri" w:hAnsi="Calibri"/>
                <w:sz w:val="18"/>
                <w:szCs w:val="18"/>
                <w:lang w:val="en-ZA"/>
              </w:rPr>
            </w:pPr>
            <w:r>
              <w:rPr>
                <w:rFonts w:ascii="Calibri" w:hAnsi="Calibri"/>
                <w:sz w:val="18"/>
                <w:szCs w:val="18"/>
                <w:lang w:val="en-ZA"/>
              </w:rPr>
              <w:t>Apart from the lack of capacity the risk of lack of interest /ownership amongst different national institutions also arises due to mutually conflicting interest of different institutions.</w:t>
            </w:r>
          </w:p>
        </w:tc>
      </w:tr>
      <w:tr w:rsidR="00043DB8" w:rsidRPr="00D84659" w14:paraId="0DB53695" w14:textId="77777777" w:rsidTr="00043DB8">
        <w:tc>
          <w:tcPr>
            <w:tcW w:w="316" w:type="dxa"/>
          </w:tcPr>
          <w:p w14:paraId="4FA91040" w14:textId="77777777" w:rsidR="00FB3C7C" w:rsidRPr="00D84659" w:rsidRDefault="00FB3C7C" w:rsidP="008C6A44">
            <w:pPr>
              <w:rPr>
                <w:rFonts w:ascii="Calibri" w:hAnsi="Calibri"/>
                <w:sz w:val="18"/>
                <w:szCs w:val="18"/>
                <w:lang w:val="en-ZA"/>
              </w:rPr>
            </w:pPr>
            <w:r w:rsidRPr="00D84659">
              <w:rPr>
                <w:rFonts w:ascii="Calibri" w:hAnsi="Calibri"/>
                <w:sz w:val="18"/>
                <w:szCs w:val="18"/>
                <w:lang w:val="en-ZA"/>
              </w:rPr>
              <w:t>4</w:t>
            </w:r>
          </w:p>
        </w:tc>
        <w:tc>
          <w:tcPr>
            <w:tcW w:w="1627" w:type="dxa"/>
          </w:tcPr>
          <w:p w14:paraId="23E1345A" w14:textId="77777777" w:rsidR="00FB3C7C" w:rsidRPr="00D84659" w:rsidRDefault="00FB3C7C" w:rsidP="00D84659">
            <w:pPr>
              <w:jc w:val="left"/>
              <w:rPr>
                <w:rFonts w:ascii="Calibri" w:hAnsi="Calibri"/>
                <w:sz w:val="18"/>
                <w:szCs w:val="18"/>
                <w:lang w:val="en-ZA"/>
              </w:rPr>
            </w:pPr>
            <w:r w:rsidRPr="00D84659">
              <w:rPr>
                <w:rFonts w:ascii="Calibri" w:hAnsi="Calibri"/>
                <w:sz w:val="18"/>
                <w:szCs w:val="18"/>
                <w:lang w:val="en-ZA"/>
              </w:rPr>
              <w:t>Reluctance of key stakeholders to endorse and participate in project activities</w:t>
            </w:r>
          </w:p>
        </w:tc>
        <w:tc>
          <w:tcPr>
            <w:tcW w:w="3812" w:type="dxa"/>
          </w:tcPr>
          <w:p w14:paraId="11A23704" w14:textId="77777777" w:rsidR="00FB3C7C" w:rsidRPr="00D84659" w:rsidRDefault="00FB3C7C" w:rsidP="00D84659">
            <w:pPr>
              <w:jc w:val="left"/>
              <w:rPr>
                <w:rFonts w:ascii="Calibri" w:hAnsi="Calibri"/>
                <w:sz w:val="18"/>
                <w:szCs w:val="18"/>
                <w:lang w:val="en-ZA"/>
              </w:rPr>
            </w:pPr>
            <w:r w:rsidRPr="00D84659">
              <w:rPr>
                <w:rFonts w:ascii="Calibri" w:hAnsi="Calibri"/>
                <w:sz w:val="18"/>
                <w:szCs w:val="18"/>
                <w:lang w:val="en-ZA"/>
              </w:rPr>
              <w:t xml:space="preserve">The risk of reluctance of stakeholders is low. Nevertheless it will be addressed by local participation in project formulation and implementation. In particular, existing areas where income has been generated from adaptation activities will be demonstrated to other communities and replicated where possible. </w:t>
            </w:r>
          </w:p>
        </w:tc>
        <w:tc>
          <w:tcPr>
            <w:tcW w:w="3261" w:type="dxa"/>
          </w:tcPr>
          <w:p w14:paraId="17255186" w14:textId="77777777" w:rsidR="00FB3C7C" w:rsidRPr="00D84659" w:rsidRDefault="00307EFC" w:rsidP="00D84659">
            <w:pPr>
              <w:jc w:val="left"/>
              <w:rPr>
                <w:rFonts w:ascii="Calibri" w:hAnsi="Calibri"/>
                <w:sz w:val="18"/>
                <w:szCs w:val="18"/>
                <w:lang w:val="en-ZA"/>
              </w:rPr>
            </w:pPr>
            <w:r>
              <w:rPr>
                <w:rFonts w:ascii="Calibri" w:hAnsi="Calibri"/>
                <w:sz w:val="18"/>
                <w:szCs w:val="18"/>
                <w:lang w:val="en-ZA"/>
              </w:rPr>
              <w:t>This risk is not valid</w:t>
            </w:r>
          </w:p>
        </w:tc>
      </w:tr>
      <w:tr w:rsidR="00043DB8" w:rsidRPr="00D84659" w14:paraId="49EE8DC2" w14:textId="77777777" w:rsidTr="00043DB8">
        <w:tc>
          <w:tcPr>
            <w:tcW w:w="316" w:type="dxa"/>
          </w:tcPr>
          <w:p w14:paraId="7BFBAEBE" w14:textId="77777777" w:rsidR="00FB3C7C" w:rsidRPr="00D84659" w:rsidRDefault="00FB3C7C" w:rsidP="008C6A44">
            <w:pPr>
              <w:rPr>
                <w:rFonts w:ascii="Calibri" w:hAnsi="Calibri"/>
                <w:sz w:val="18"/>
                <w:szCs w:val="18"/>
                <w:lang w:val="en-ZA"/>
              </w:rPr>
            </w:pPr>
            <w:r w:rsidRPr="00D84659">
              <w:rPr>
                <w:rFonts w:ascii="Calibri" w:hAnsi="Calibri"/>
                <w:sz w:val="18"/>
                <w:szCs w:val="18"/>
                <w:lang w:val="en-ZA"/>
              </w:rPr>
              <w:t>5</w:t>
            </w:r>
          </w:p>
        </w:tc>
        <w:tc>
          <w:tcPr>
            <w:tcW w:w="1627" w:type="dxa"/>
          </w:tcPr>
          <w:p w14:paraId="016BAD35" w14:textId="77777777" w:rsidR="00FB3C7C" w:rsidRPr="00D84659" w:rsidRDefault="00FB3C7C" w:rsidP="00D84659">
            <w:pPr>
              <w:jc w:val="left"/>
              <w:rPr>
                <w:rFonts w:ascii="Calibri" w:hAnsi="Calibri"/>
                <w:sz w:val="18"/>
                <w:szCs w:val="18"/>
                <w:lang w:val="en-ZA"/>
              </w:rPr>
            </w:pPr>
            <w:r w:rsidRPr="00D84659">
              <w:rPr>
                <w:rFonts w:ascii="Calibri" w:hAnsi="Calibri"/>
                <w:sz w:val="18"/>
                <w:szCs w:val="18"/>
                <w:lang w:val="en-ZA"/>
              </w:rPr>
              <w:t>Too many different/divergent stakeholder interests in target sites may prevent efficient consensual decision-making</w:t>
            </w:r>
          </w:p>
        </w:tc>
        <w:tc>
          <w:tcPr>
            <w:tcW w:w="3812" w:type="dxa"/>
          </w:tcPr>
          <w:p w14:paraId="1AE0793D" w14:textId="77777777" w:rsidR="00FB3C7C" w:rsidRPr="00D84659" w:rsidRDefault="00FB3C7C" w:rsidP="00D84659">
            <w:pPr>
              <w:jc w:val="left"/>
              <w:rPr>
                <w:rFonts w:ascii="Calibri" w:hAnsi="Calibri"/>
                <w:sz w:val="18"/>
                <w:szCs w:val="18"/>
                <w:lang w:val="en-ZA"/>
              </w:rPr>
            </w:pPr>
            <w:r w:rsidRPr="00D84659">
              <w:rPr>
                <w:rFonts w:ascii="Calibri" w:hAnsi="Calibri"/>
                <w:sz w:val="18"/>
                <w:szCs w:val="18"/>
                <w:lang w:val="en-ZA"/>
              </w:rPr>
              <w:t>During the PPG, efforts were focused on the identification of appropriate government agencies – a PIU will be set up within the Water Department of the MWR to execute the project. A project steering committee will oversee the project.</w:t>
            </w:r>
          </w:p>
        </w:tc>
        <w:tc>
          <w:tcPr>
            <w:tcW w:w="3261" w:type="dxa"/>
          </w:tcPr>
          <w:p w14:paraId="3097C85E" w14:textId="77777777" w:rsidR="00FB3C7C" w:rsidRPr="00D84659" w:rsidRDefault="006144C9" w:rsidP="00D84659">
            <w:pPr>
              <w:jc w:val="left"/>
              <w:rPr>
                <w:rFonts w:ascii="Calibri" w:hAnsi="Calibri"/>
                <w:sz w:val="18"/>
                <w:szCs w:val="18"/>
                <w:lang w:val="en-ZA"/>
              </w:rPr>
            </w:pPr>
            <w:r>
              <w:rPr>
                <w:rFonts w:ascii="Calibri" w:hAnsi="Calibri"/>
                <w:sz w:val="18"/>
                <w:szCs w:val="18"/>
                <w:lang w:val="en-ZA"/>
              </w:rPr>
              <w:t>This risk is not valid as not many stakeholders has been taken on board</w:t>
            </w:r>
          </w:p>
        </w:tc>
      </w:tr>
      <w:tr w:rsidR="00043DB8" w:rsidRPr="00D84659" w14:paraId="35A5A166" w14:textId="77777777" w:rsidTr="00043DB8">
        <w:tc>
          <w:tcPr>
            <w:tcW w:w="316" w:type="dxa"/>
          </w:tcPr>
          <w:p w14:paraId="5FC1383C" w14:textId="77777777" w:rsidR="00FB3C7C" w:rsidRPr="00D84659" w:rsidRDefault="00FB3C7C" w:rsidP="008C6A44">
            <w:pPr>
              <w:rPr>
                <w:rFonts w:ascii="Calibri" w:hAnsi="Calibri"/>
                <w:sz w:val="18"/>
                <w:szCs w:val="18"/>
                <w:lang w:val="en-ZA"/>
              </w:rPr>
            </w:pPr>
            <w:r w:rsidRPr="00D84659">
              <w:rPr>
                <w:rFonts w:ascii="Calibri" w:hAnsi="Calibri"/>
                <w:sz w:val="18"/>
                <w:szCs w:val="18"/>
                <w:lang w:val="en-ZA"/>
              </w:rPr>
              <w:t>6</w:t>
            </w:r>
          </w:p>
        </w:tc>
        <w:tc>
          <w:tcPr>
            <w:tcW w:w="1627" w:type="dxa"/>
          </w:tcPr>
          <w:p w14:paraId="12973569" w14:textId="77777777" w:rsidR="00FB3C7C" w:rsidRPr="00D84659" w:rsidRDefault="00FB3C7C" w:rsidP="00D84659">
            <w:pPr>
              <w:jc w:val="left"/>
              <w:rPr>
                <w:rFonts w:ascii="Calibri" w:hAnsi="Calibri"/>
                <w:sz w:val="18"/>
                <w:szCs w:val="18"/>
                <w:lang w:val="en-ZA"/>
              </w:rPr>
            </w:pPr>
            <w:r w:rsidRPr="00D84659">
              <w:rPr>
                <w:rFonts w:ascii="Calibri" w:hAnsi="Calibri"/>
                <w:sz w:val="18"/>
                <w:szCs w:val="18"/>
                <w:lang w:val="en-ZA"/>
              </w:rPr>
              <w:t>Stakeholder relations</w:t>
            </w:r>
          </w:p>
        </w:tc>
        <w:tc>
          <w:tcPr>
            <w:tcW w:w="3812" w:type="dxa"/>
          </w:tcPr>
          <w:p w14:paraId="4DE8A7EE" w14:textId="77777777" w:rsidR="00FB3C7C" w:rsidRPr="00D84659" w:rsidRDefault="00FB3C7C" w:rsidP="00D84659">
            <w:pPr>
              <w:jc w:val="left"/>
              <w:rPr>
                <w:rFonts w:ascii="Calibri" w:hAnsi="Calibri"/>
                <w:sz w:val="18"/>
                <w:szCs w:val="18"/>
                <w:lang w:val="en-ZA"/>
              </w:rPr>
            </w:pPr>
            <w:r w:rsidRPr="00D84659">
              <w:rPr>
                <w:rFonts w:ascii="Calibri" w:hAnsi="Calibri"/>
                <w:sz w:val="18"/>
                <w:szCs w:val="18"/>
                <w:lang w:val="en-ZA"/>
              </w:rPr>
              <w:t xml:space="preserve">The PPG phase suggested that the project be implemented under a partnership arrangement between government, UNDP and competent NGOs/institutions/ individual experts (national and international). This established commitment to a partnership approach to implementation should build the foundation for a good success for project implementation. </w:t>
            </w:r>
          </w:p>
        </w:tc>
        <w:tc>
          <w:tcPr>
            <w:tcW w:w="3261" w:type="dxa"/>
          </w:tcPr>
          <w:p w14:paraId="717F246F" w14:textId="77777777" w:rsidR="00FB3C7C" w:rsidRPr="00D84659" w:rsidRDefault="006144C9" w:rsidP="00D84659">
            <w:pPr>
              <w:jc w:val="left"/>
              <w:rPr>
                <w:rFonts w:ascii="Calibri" w:hAnsi="Calibri"/>
                <w:sz w:val="18"/>
                <w:szCs w:val="18"/>
                <w:lang w:val="en-ZA"/>
              </w:rPr>
            </w:pPr>
            <w:r>
              <w:rPr>
                <w:rFonts w:ascii="Calibri" w:hAnsi="Calibri"/>
                <w:sz w:val="18"/>
                <w:szCs w:val="18"/>
                <w:lang w:val="en-ZA"/>
              </w:rPr>
              <w:t>This risk is not valid</w:t>
            </w:r>
          </w:p>
        </w:tc>
      </w:tr>
      <w:tr w:rsidR="00043DB8" w:rsidRPr="00D84659" w14:paraId="568E37BD" w14:textId="77777777" w:rsidTr="00043DB8">
        <w:tc>
          <w:tcPr>
            <w:tcW w:w="316" w:type="dxa"/>
          </w:tcPr>
          <w:p w14:paraId="2E2D8F43" w14:textId="77777777" w:rsidR="00FB3C7C" w:rsidRPr="00D84659" w:rsidRDefault="00FB3C7C" w:rsidP="008C6A44">
            <w:pPr>
              <w:rPr>
                <w:rFonts w:ascii="Calibri" w:hAnsi="Calibri"/>
                <w:sz w:val="18"/>
                <w:szCs w:val="18"/>
                <w:lang w:val="en-ZA"/>
              </w:rPr>
            </w:pPr>
            <w:r w:rsidRPr="00D84659">
              <w:rPr>
                <w:rFonts w:ascii="Calibri" w:hAnsi="Calibri"/>
                <w:sz w:val="18"/>
                <w:szCs w:val="18"/>
                <w:lang w:val="en-ZA"/>
              </w:rPr>
              <w:t>5</w:t>
            </w:r>
          </w:p>
        </w:tc>
        <w:tc>
          <w:tcPr>
            <w:tcW w:w="1627" w:type="dxa"/>
          </w:tcPr>
          <w:p w14:paraId="24DDC293" w14:textId="77777777" w:rsidR="00FB3C7C" w:rsidRPr="00D84659" w:rsidRDefault="00FB3C7C" w:rsidP="00D84659">
            <w:pPr>
              <w:jc w:val="left"/>
              <w:rPr>
                <w:rFonts w:ascii="Calibri" w:hAnsi="Calibri"/>
                <w:sz w:val="18"/>
                <w:szCs w:val="18"/>
                <w:lang w:val="en-ZA"/>
              </w:rPr>
            </w:pPr>
            <w:r w:rsidRPr="00D84659">
              <w:rPr>
                <w:rFonts w:ascii="Calibri" w:hAnsi="Calibri"/>
                <w:noProof/>
                <w:sz w:val="18"/>
                <w:szCs w:val="18"/>
                <w:lang w:val="en-ZA"/>
              </w:rPr>
              <w:t>Natural disaster: Unusual and catastrophic climatic events during project implementation</w:t>
            </w:r>
          </w:p>
        </w:tc>
        <w:tc>
          <w:tcPr>
            <w:tcW w:w="3812" w:type="dxa"/>
          </w:tcPr>
          <w:p w14:paraId="6A7E54F2" w14:textId="77777777" w:rsidR="00FB3C7C" w:rsidRPr="00D84659" w:rsidRDefault="00FB3C7C" w:rsidP="00D84659">
            <w:pPr>
              <w:jc w:val="left"/>
              <w:rPr>
                <w:rFonts w:ascii="Calibri" w:hAnsi="Calibri"/>
                <w:sz w:val="18"/>
                <w:szCs w:val="18"/>
                <w:lang w:val="en-ZA"/>
              </w:rPr>
            </w:pPr>
            <w:r w:rsidRPr="00D84659">
              <w:rPr>
                <w:rFonts w:ascii="Calibri" w:hAnsi="Calibri"/>
                <w:sz w:val="18"/>
                <w:szCs w:val="18"/>
                <w:lang w:val="en-ZA"/>
              </w:rPr>
              <w:t xml:space="preserve">Unusually difficult climatic circumstances could threaten the demonstration projects and set up of infrastructure – the rehabilitation and construction should take into account resilience during construction and rehabilitation.  </w:t>
            </w:r>
          </w:p>
        </w:tc>
        <w:tc>
          <w:tcPr>
            <w:tcW w:w="3261" w:type="dxa"/>
          </w:tcPr>
          <w:p w14:paraId="0B8DB610" w14:textId="530752DF" w:rsidR="00FB3C7C" w:rsidRPr="00D84659" w:rsidRDefault="00043DB8" w:rsidP="003423FB">
            <w:pPr>
              <w:jc w:val="left"/>
              <w:rPr>
                <w:rFonts w:ascii="Calibri" w:hAnsi="Calibri"/>
                <w:sz w:val="18"/>
                <w:szCs w:val="18"/>
                <w:lang w:val="en-ZA"/>
              </w:rPr>
            </w:pPr>
            <w:r>
              <w:rPr>
                <w:rFonts w:ascii="Calibri" w:hAnsi="Calibri"/>
                <w:sz w:val="18"/>
                <w:szCs w:val="18"/>
                <w:lang w:val="en-ZA"/>
              </w:rPr>
              <w:t>This risk is valid. Already at a couple of location</w:t>
            </w:r>
            <w:r w:rsidR="00D72A44">
              <w:rPr>
                <w:rFonts w:ascii="Calibri" w:hAnsi="Calibri"/>
                <w:sz w:val="18"/>
                <w:szCs w:val="18"/>
                <w:lang w:val="en-ZA"/>
              </w:rPr>
              <w:t>s</w:t>
            </w:r>
            <w:r>
              <w:rPr>
                <w:rFonts w:ascii="Calibri" w:hAnsi="Calibri"/>
                <w:sz w:val="18"/>
                <w:szCs w:val="18"/>
                <w:lang w:val="en-ZA"/>
              </w:rPr>
              <w:t xml:space="preserve"> the pilot projects are suffering due </w:t>
            </w:r>
            <w:r w:rsidR="00D2324B">
              <w:rPr>
                <w:rFonts w:ascii="Calibri" w:hAnsi="Calibri"/>
                <w:sz w:val="18"/>
                <w:szCs w:val="18"/>
                <w:lang w:val="en-ZA"/>
              </w:rPr>
              <w:t>to</w:t>
            </w:r>
            <w:r>
              <w:rPr>
                <w:rFonts w:ascii="Calibri" w:hAnsi="Calibri"/>
                <w:sz w:val="18"/>
                <w:szCs w:val="18"/>
                <w:lang w:val="en-ZA"/>
              </w:rPr>
              <w:t xml:space="preserve"> normal climate events (like wind leading to blowing up of the solar panels / tanks).</w:t>
            </w:r>
            <w:r w:rsidR="00D72A44">
              <w:rPr>
                <w:rFonts w:ascii="Calibri" w:hAnsi="Calibri"/>
                <w:sz w:val="18"/>
                <w:szCs w:val="18"/>
                <w:lang w:val="en-ZA"/>
              </w:rPr>
              <w:t xml:space="preserve"> Catastrophic events will make the situation worse</w:t>
            </w:r>
            <w:r w:rsidR="00483CB3">
              <w:rPr>
                <w:rFonts w:ascii="Calibri" w:hAnsi="Calibri"/>
                <w:sz w:val="18"/>
                <w:szCs w:val="18"/>
                <w:lang w:val="en-ZA"/>
              </w:rPr>
              <w:t xml:space="preserve">. </w:t>
            </w:r>
            <w:r w:rsidR="003423FB">
              <w:rPr>
                <w:rFonts w:ascii="Calibri" w:hAnsi="Calibri"/>
                <w:sz w:val="18"/>
                <w:szCs w:val="18"/>
                <w:lang w:val="en-ZA"/>
              </w:rPr>
              <w:t xml:space="preserve">This can be taken care of by making the </w:t>
            </w:r>
            <w:r w:rsidR="00483CB3" w:rsidRPr="00483CB3">
              <w:rPr>
                <w:rFonts w:ascii="Calibri" w:hAnsi="Calibri"/>
                <w:sz w:val="18"/>
                <w:szCs w:val="18"/>
                <w:lang w:val="en-ZA"/>
              </w:rPr>
              <w:t>technical specifications / design of the pilot projects to make them robust, so that the panels / water tanks do not get blown away</w:t>
            </w:r>
            <w:r w:rsidR="003423FB">
              <w:rPr>
                <w:rFonts w:ascii="Calibri" w:hAnsi="Calibri"/>
                <w:sz w:val="18"/>
                <w:szCs w:val="18"/>
                <w:lang w:val="en-ZA"/>
              </w:rPr>
              <w:t>.</w:t>
            </w:r>
            <w:r w:rsidR="00483CB3" w:rsidRPr="00483CB3">
              <w:rPr>
                <w:rFonts w:ascii="Calibri" w:hAnsi="Calibri"/>
                <w:sz w:val="18"/>
                <w:szCs w:val="18"/>
                <w:lang w:val="en-ZA"/>
              </w:rPr>
              <w:t xml:space="preserve"> This can for example, be achieved by welding the frame of the solar panel to the structure (provided to support the solar panels). For preventing the blowing off of the solar panels / water tanks the space below the solar panels may be covered by brick work.</w:t>
            </w:r>
            <w:r w:rsidR="00D72A44">
              <w:rPr>
                <w:rFonts w:ascii="Calibri" w:hAnsi="Calibri"/>
                <w:sz w:val="18"/>
                <w:szCs w:val="18"/>
                <w:lang w:val="en-ZA"/>
              </w:rPr>
              <w:t>.</w:t>
            </w:r>
          </w:p>
        </w:tc>
      </w:tr>
    </w:tbl>
    <w:p w14:paraId="28FD22C8" w14:textId="5B030D20" w:rsidR="00045163" w:rsidRPr="00591EBC" w:rsidRDefault="00043DB8" w:rsidP="005C28C3">
      <w:pPr>
        <w:pStyle w:val="npara"/>
        <w:spacing w:before="100" w:beforeAutospacing="1" w:after="0" w:line="240" w:lineRule="auto"/>
        <w:jc w:val="both"/>
        <w:rPr>
          <w:rStyle w:val="undpStyle"/>
          <w:rFonts w:cs="Times New Roman"/>
          <w:sz w:val="22"/>
          <w:szCs w:val="22"/>
          <w:lang w:val="en-GB"/>
        </w:rPr>
      </w:pPr>
      <w:r w:rsidRPr="00591EBC">
        <w:rPr>
          <w:rStyle w:val="undpStyle"/>
          <w:rFonts w:cs="Times New Roman"/>
          <w:sz w:val="22"/>
          <w:szCs w:val="22"/>
          <w:lang w:val="en-GB"/>
        </w:rPr>
        <w:t>Apart from the risks identified at the project design stage, there are certain risks which ha</w:t>
      </w:r>
      <w:r w:rsidR="00D72A44">
        <w:rPr>
          <w:rStyle w:val="undpStyle"/>
          <w:rFonts w:cs="Times New Roman"/>
          <w:sz w:val="22"/>
          <w:szCs w:val="22"/>
          <w:lang w:val="en-GB"/>
        </w:rPr>
        <w:t>ve</w:t>
      </w:r>
      <w:r w:rsidRPr="00591EBC">
        <w:rPr>
          <w:rStyle w:val="undpStyle"/>
          <w:rFonts w:cs="Times New Roman"/>
          <w:sz w:val="22"/>
          <w:szCs w:val="22"/>
          <w:lang w:val="en-GB"/>
        </w:rPr>
        <w:t xml:space="preserve"> been identified while implementation of the project. Some of such risks which has been mentioned in the PIRs are as follows:</w:t>
      </w:r>
    </w:p>
    <w:p w14:paraId="122C1353" w14:textId="77777777" w:rsidR="00E23625" w:rsidRPr="00591EBC" w:rsidRDefault="00E23625" w:rsidP="00591EBC">
      <w:pPr>
        <w:pStyle w:val="npara"/>
        <w:numPr>
          <w:ilvl w:val="0"/>
          <w:numId w:val="66"/>
        </w:numPr>
        <w:spacing w:before="100" w:beforeAutospacing="1" w:after="0" w:line="240" w:lineRule="auto"/>
        <w:ind w:left="270" w:hanging="270"/>
        <w:rPr>
          <w:rStyle w:val="undpStyle"/>
          <w:rFonts w:cs="Times New Roman"/>
          <w:sz w:val="22"/>
          <w:szCs w:val="22"/>
          <w:lang w:val="en-GB"/>
        </w:rPr>
      </w:pPr>
      <w:r w:rsidRPr="00591EBC">
        <w:rPr>
          <w:rStyle w:val="undpStyle"/>
          <w:rFonts w:cs="Times New Roman"/>
          <w:sz w:val="22"/>
          <w:szCs w:val="22"/>
          <w:lang w:val="en-GB"/>
        </w:rPr>
        <w:t xml:space="preserve">Substantial delays in project implementation due to the impacts of the Ebola crisis. </w:t>
      </w:r>
    </w:p>
    <w:p w14:paraId="3FEE0143" w14:textId="77777777" w:rsidR="00E23625" w:rsidRPr="00591EBC" w:rsidRDefault="00E23625" w:rsidP="00591EBC">
      <w:pPr>
        <w:pStyle w:val="npara"/>
        <w:numPr>
          <w:ilvl w:val="0"/>
          <w:numId w:val="66"/>
        </w:numPr>
        <w:spacing w:before="100" w:beforeAutospacing="1" w:after="0" w:line="240" w:lineRule="auto"/>
        <w:ind w:left="270" w:hanging="270"/>
        <w:rPr>
          <w:rStyle w:val="undpStyle"/>
          <w:rFonts w:cs="Times New Roman"/>
          <w:sz w:val="22"/>
          <w:szCs w:val="22"/>
          <w:lang w:val="en-GB"/>
        </w:rPr>
      </w:pPr>
      <w:r w:rsidRPr="00591EBC">
        <w:rPr>
          <w:rStyle w:val="undpStyle"/>
          <w:rFonts w:cs="Times New Roman"/>
          <w:sz w:val="22"/>
          <w:szCs w:val="22"/>
          <w:lang w:val="en-GB"/>
        </w:rPr>
        <w:t>Delayed endorsement of the 2016 Annual Work Plan, resulting in 1-year delay of construction of innovative water harvesting technologies due to rainy season.</w:t>
      </w:r>
    </w:p>
    <w:p w14:paraId="28B34454" w14:textId="77777777" w:rsidR="00E23625" w:rsidRPr="00591EBC" w:rsidRDefault="00E23625" w:rsidP="00591EBC">
      <w:pPr>
        <w:pStyle w:val="npara"/>
        <w:numPr>
          <w:ilvl w:val="0"/>
          <w:numId w:val="66"/>
        </w:numPr>
        <w:spacing w:before="100" w:beforeAutospacing="1" w:after="0" w:line="240" w:lineRule="auto"/>
        <w:ind w:left="270" w:hanging="270"/>
        <w:rPr>
          <w:rStyle w:val="undpStyle"/>
          <w:rFonts w:cs="Times New Roman"/>
          <w:sz w:val="22"/>
          <w:szCs w:val="22"/>
          <w:lang w:val="en-GB"/>
        </w:rPr>
      </w:pPr>
      <w:r w:rsidRPr="00591EBC">
        <w:rPr>
          <w:rStyle w:val="undpStyle"/>
          <w:rFonts w:cs="Times New Roman"/>
          <w:sz w:val="22"/>
          <w:szCs w:val="22"/>
          <w:lang w:val="en-GB"/>
        </w:rPr>
        <w:t>Insufficient support and investment by private sector</w:t>
      </w:r>
      <w:r w:rsidR="00225A5A" w:rsidRPr="00591EBC">
        <w:rPr>
          <w:rStyle w:val="FootnoteReference"/>
          <w:rFonts w:ascii="Calibri" w:hAnsi="Calibri" w:cs="Times New Roman"/>
          <w:sz w:val="22"/>
          <w:szCs w:val="22"/>
          <w:lang w:val="en-GB"/>
        </w:rPr>
        <w:footnoteReference w:id="12"/>
      </w:r>
      <w:r w:rsidRPr="00591EBC">
        <w:rPr>
          <w:rStyle w:val="undpStyle"/>
          <w:rFonts w:cs="Times New Roman"/>
          <w:sz w:val="22"/>
          <w:szCs w:val="22"/>
          <w:lang w:val="en-GB"/>
        </w:rPr>
        <w:t xml:space="preserve"> could hamper sustainability of project interventions. Project will implement consultancy to further identify barriers to private sector investments and recommend longer-term solutions. </w:t>
      </w:r>
    </w:p>
    <w:p w14:paraId="40910F66" w14:textId="5A0F0EE2" w:rsidR="00E23625" w:rsidRPr="00597964" w:rsidRDefault="00E23625" w:rsidP="00597964">
      <w:pPr>
        <w:pStyle w:val="npara"/>
        <w:numPr>
          <w:ilvl w:val="0"/>
          <w:numId w:val="66"/>
        </w:numPr>
        <w:spacing w:before="100" w:beforeAutospacing="1" w:after="0" w:line="240" w:lineRule="auto"/>
        <w:ind w:left="270" w:hanging="270"/>
        <w:rPr>
          <w:rStyle w:val="undpStyle"/>
          <w:rFonts w:cs="Times New Roman"/>
          <w:sz w:val="22"/>
          <w:szCs w:val="22"/>
          <w:lang w:val="en-GB"/>
        </w:rPr>
      </w:pPr>
      <w:r w:rsidRPr="00591EBC">
        <w:rPr>
          <w:rStyle w:val="undpStyle"/>
          <w:rFonts w:cs="Times New Roman"/>
          <w:sz w:val="22"/>
          <w:szCs w:val="22"/>
          <w:lang w:val="en-GB"/>
        </w:rPr>
        <w:t>Insufficient capacity available within key partners for quality and timely delivery.</w:t>
      </w:r>
    </w:p>
    <w:p w14:paraId="48A4357C" w14:textId="77777777" w:rsidR="00597964" w:rsidRDefault="00E23625" w:rsidP="00597964">
      <w:pPr>
        <w:pStyle w:val="npara"/>
        <w:numPr>
          <w:ilvl w:val="0"/>
          <w:numId w:val="66"/>
        </w:numPr>
        <w:spacing w:before="100" w:beforeAutospacing="1" w:after="0" w:line="240" w:lineRule="auto"/>
        <w:ind w:left="270" w:hanging="270"/>
        <w:rPr>
          <w:rStyle w:val="undpStyle"/>
          <w:rFonts w:cs="Times New Roman"/>
          <w:sz w:val="22"/>
          <w:szCs w:val="22"/>
          <w:lang w:val="en-GB"/>
        </w:rPr>
      </w:pPr>
      <w:r w:rsidRPr="00591EBC">
        <w:rPr>
          <w:rStyle w:val="undpStyle"/>
          <w:rFonts w:cs="Times New Roman"/>
          <w:sz w:val="22"/>
          <w:szCs w:val="22"/>
          <w:lang w:val="en-GB"/>
        </w:rPr>
        <w:t>Delayed endorsement of the 2017 Annual Work Plan.</w:t>
      </w:r>
      <w:r w:rsidR="00965DF1" w:rsidRPr="00591EBC">
        <w:rPr>
          <w:rStyle w:val="undpStyle"/>
          <w:rFonts w:cs="Times New Roman"/>
          <w:sz w:val="22"/>
          <w:szCs w:val="22"/>
          <w:lang w:val="en-GB"/>
        </w:rPr>
        <w:t xml:space="preserve"> </w:t>
      </w:r>
      <w:r w:rsidRPr="00591EBC">
        <w:rPr>
          <w:rStyle w:val="undpStyle"/>
          <w:rFonts w:cs="Times New Roman"/>
          <w:sz w:val="22"/>
          <w:szCs w:val="22"/>
          <w:lang w:val="en-GB"/>
        </w:rPr>
        <w:t xml:space="preserve">Resulting in the </w:t>
      </w:r>
      <w:r w:rsidR="00965DF1" w:rsidRPr="00591EBC">
        <w:rPr>
          <w:rStyle w:val="undpStyle"/>
          <w:rFonts w:cs="Times New Roman"/>
          <w:sz w:val="22"/>
          <w:szCs w:val="22"/>
          <w:lang w:val="en-GB"/>
        </w:rPr>
        <w:t xml:space="preserve">delay in </w:t>
      </w:r>
      <w:r w:rsidRPr="00591EBC">
        <w:rPr>
          <w:rStyle w:val="undpStyle"/>
          <w:rFonts w:cs="Times New Roman"/>
          <w:sz w:val="22"/>
          <w:szCs w:val="22"/>
          <w:lang w:val="en-GB"/>
        </w:rPr>
        <w:t>commencement of construction of innovative water harvesting technologies.</w:t>
      </w:r>
    </w:p>
    <w:p w14:paraId="1D096B24" w14:textId="5EA4B966" w:rsidR="00965DF1" w:rsidRPr="00597964" w:rsidRDefault="00E23625" w:rsidP="00597964">
      <w:pPr>
        <w:pStyle w:val="npara"/>
        <w:numPr>
          <w:ilvl w:val="0"/>
          <w:numId w:val="66"/>
        </w:numPr>
        <w:spacing w:before="100" w:beforeAutospacing="1" w:after="0" w:line="240" w:lineRule="auto"/>
        <w:ind w:left="270" w:hanging="270"/>
        <w:rPr>
          <w:rStyle w:val="undpStyle"/>
          <w:rFonts w:cs="Times New Roman"/>
          <w:sz w:val="22"/>
          <w:szCs w:val="22"/>
          <w:lang w:val="en-GB"/>
        </w:rPr>
      </w:pPr>
      <w:r w:rsidRPr="00597964">
        <w:rPr>
          <w:rStyle w:val="undpStyle"/>
          <w:rFonts w:cs="Times New Roman"/>
          <w:sz w:val="22"/>
          <w:szCs w:val="22"/>
          <w:lang w:val="en-GB"/>
        </w:rPr>
        <w:t>Insufficient capacity available within key partners for quality and timely delivery.</w:t>
      </w:r>
    </w:p>
    <w:p w14:paraId="79007142" w14:textId="77777777" w:rsidR="00597964" w:rsidRDefault="001116C0" w:rsidP="00597964">
      <w:pPr>
        <w:pStyle w:val="npara"/>
        <w:numPr>
          <w:ilvl w:val="0"/>
          <w:numId w:val="66"/>
        </w:numPr>
        <w:spacing w:before="100" w:beforeAutospacing="1" w:after="0" w:line="240" w:lineRule="auto"/>
        <w:ind w:left="270" w:hanging="270"/>
        <w:rPr>
          <w:rStyle w:val="undpStyle"/>
          <w:rFonts w:cs="Times New Roman"/>
          <w:sz w:val="22"/>
          <w:szCs w:val="22"/>
          <w:lang w:val="en-GB"/>
        </w:rPr>
      </w:pPr>
      <w:r w:rsidRPr="00591EBC">
        <w:rPr>
          <w:rStyle w:val="undpStyle"/>
          <w:rFonts w:cs="Times New Roman"/>
          <w:sz w:val="22"/>
          <w:szCs w:val="22"/>
          <w:lang w:val="en-GB"/>
        </w:rPr>
        <w:t>Theft of equipment in the communities is a problem. Specifically, submersible pumps and solar panels have been stolen. However, a n</w:t>
      </w:r>
      <w:r w:rsidR="00965DF1" w:rsidRPr="00591EBC">
        <w:rPr>
          <w:rStyle w:val="undpStyle"/>
          <w:rFonts w:cs="Times New Roman"/>
          <w:sz w:val="22"/>
          <w:szCs w:val="22"/>
          <w:lang w:val="en-GB"/>
        </w:rPr>
        <w:t>ew approach has</w:t>
      </w:r>
      <w:r w:rsidRPr="00591EBC">
        <w:rPr>
          <w:rStyle w:val="undpStyle"/>
          <w:rFonts w:cs="Times New Roman"/>
          <w:sz w:val="22"/>
          <w:szCs w:val="22"/>
          <w:lang w:val="en-GB"/>
        </w:rPr>
        <w:t xml:space="preserve"> been designed to prevent the future occurrence of such events. </w:t>
      </w:r>
    </w:p>
    <w:p w14:paraId="3566B73C" w14:textId="2105EA83" w:rsidR="001116C0" w:rsidRPr="00597964" w:rsidRDefault="001116C0" w:rsidP="00597964">
      <w:pPr>
        <w:pStyle w:val="npara"/>
        <w:numPr>
          <w:ilvl w:val="0"/>
          <w:numId w:val="66"/>
        </w:numPr>
        <w:spacing w:before="100" w:beforeAutospacing="1" w:after="0" w:line="240" w:lineRule="auto"/>
        <w:ind w:left="270" w:hanging="270"/>
        <w:rPr>
          <w:rStyle w:val="undpStyle"/>
          <w:rFonts w:cs="Times New Roman"/>
          <w:sz w:val="22"/>
          <w:szCs w:val="22"/>
          <w:lang w:val="en-GB"/>
        </w:rPr>
      </w:pPr>
      <w:r w:rsidRPr="00597964">
        <w:rPr>
          <w:rStyle w:val="undpStyle"/>
          <w:rFonts w:cs="Times New Roman"/>
          <w:sz w:val="22"/>
          <w:szCs w:val="22"/>
          <w:lang w:val="en-GB"/>
        </w:rPr>
        <w:t>Poor performance of some contractors. Some contractors could not deliver on-time leading to delays. Also, there was a problem with previous contractors procuring non</w:t>
      </w:r>
      <w:r w:rsidR="00965DF1" w:rsidRPr="00597964">
        <w:rPr>
          <w:rStyle w:val="undpStyle"/>
          <w:rFonts w:cs="Times New Roman"/>
          <w:sz w:val="22"/>
          <w:szCs w:val="22"/>
          <w:lang w:val="en-GB"/>
        </w:rPr>
        <w:t>-</w:t>
      </w:r>
      <w:r w:rsidRPr="00597964">
        <w:rPr>
          <w:rStyle w:val="undpStyle"/>
          <w:rFonts w:cs="Times New Roman"/>
          <w:sz w:val="22"/>
          <w:szCs w:val="22"/>
          <w:lang w:val="en-GB"/>
        </w:rPr>
        <w:t xml:space="preserve">standard solar pumps and panels which created a big problem for the functionality of the boreholes.  This has now been resolved the procurement and installation of submersible solar pumps are now being handled by specialized firms with very clear understanding of the </w:t>
      </w:r>
      <w:r w:rsidR="00965DF1" w:rsidRPr="00597964">
        <w:rPr>
          <w:rStyle w:val="undpStyle"/>
          <w:rFonts w:cs="Times New Roman"/>
          <w:sz w:val="22"/>
          <w:szCs w:val="22"/>
          <w:lang w:val="en-GB"/>
        </w:rPr>
        <w:t>requirements</w:t>
      </w:r>
      <w:r w:rsidRPr="00597964">
        <w:rPr>
          <w:rStyle w:val="undpStyle"/>
          <w:rFonts w:cs="Times New Roman"/>
          <w:sz w:val="22"/>
          <w:szCs w:val="22"/>
          <w:lang w:val="en-GB"/>
        </w:rPr>
        <w:t xml:space="preserve"> to purchase the specified equipment.</w:t>
      </w:r>
    </w:p>
    <w:p w14:paraId="40903DE2" w14:textId="77777777" w:rsidR="00E23625" w:rsidRDefault="00876C12" w:rsidP="00E23625">
      <w:pPr>
        <w:pStyle w:val="npara"/>
        <w:spacing w:before="100" w:beforeAutospacing="1" w:line="240" w:lineRule="auto"/>
        <w:rPr>
          <w:rStyle w:val="undpStyle"/>
          <w:rFonts w:cs="Times New Roman"/>
          <w:sz w:val="22"/>
          <w:szCs w:val="22"/>
          <w:lang w:val="en-GB"/>
        </w:rPr>
      </w:pPr>
      <w:r>
        <w:rPr>
          <w:rStyle w:val="undpStyle"/>
          <w:rFonts w:cs="Times New Roman"/>
          <w:sz w:val="22"/>
          <w:szCs w:val="22"/>
          <w:lang w:val="en-GB"/>
        </w:rPr>
        <w:t xml:space="preserve">Many risks </w:t>
      </w:r>
      <w:r w:rsidR="00676FA5">
        <w:rPr>
          <w:rStyle w:val="undpStyle"/>
          <w:rFonts w:cs="Times New Roman"/>
          <w:sz w:val="22"/>
          <w:szCs w:val="22"/>
          <w:lang w:val="en-GB"/>
        </w:rPr>
        <w:t xml:space="preserve">identified during the project design stage and during project implementation are quite valid. However, considering that most of these risks are manageable and the project team has taken steps to mitigate the risks, the </w:t>
      </w:r>
      <w:r w:rsidR="00676FA5" w:rsidRPr="004615A2">
        <w:rPr>
          <w:rStyle w:val="undpStyle"/>
          <w:rFonts w:cs="Times New Roman"/>
          <w:b/>
          <w:sz w:val="22"/>
          <w:szCs w:val="22"/>
          <w:lang w:val="en-GB"/>
        </w:rPr>
        <w:t>sustainability of the results of the project from the view point of project risks is considered as likely.</w:t>
      </w:r>
    </w:p>
    <w:p w14:paraId="78A2CCB5" w14:textId="77777777" w:rsidR="00853581" w:rsidRPr="00D03E6F" w:rsidRDefault="00853581" w:rsidP="005C28C3">
      <w:pPr>
        <w:pStyle w:val="Heading2"/>
        <w:numPr>
          <w:ilvl w:val="1"/>
          <w:numId w:val="26"/>
        </w:numPr>
        <w:tabs>
          <w:tab w:val="clear" w:pos="2949"/>
        </w:tabs>
        <w:spacing w:before="100" w:beforeAutospacing="1" w:after="0" w:line="240" w:lineRule="auto"/>
        <w:ind w:left="720" w:hanging="720"/>
        <w:rPr>
          <w:rFonts w:ascii="Calibri" w:hAnsi="Calibri" w:cs="Times New Roman"/>
        </w:rPr>
      </w:pPr>
      <w:bookmarkStart w:id="57" w:name="_Toc532909649"/>
      <w:r w:rsidRPr="00D03E6F">
        <w:rPr>
          <w:rFonts w:ascii="Calibri" w:hAnsi="Calibri" w:cs="Times New Roman"/>
        </w:rPr>
        <w:t>Financial risks</w:t>
      </w:r>
      <w:bookmarkEnd w:id="57"/>
    </w:p>
    <w:p w14:paraId="18943225" w14:textId="77777777" w:rsidR="00767108" w:rsidRPr="00D03E6F" w:rsidRDefault="004D4FE1" w:rsidP="005C28C3">
      <w:pPr>
        <w:pStyle w:val="npara"/>
        <w:spacing w:before="100" w:beforeAutospacing="1" w:after="0" w:line="240" w:lineRule="auto"/>
        <w:jc w:val="both"/>
        <w:rPr>
          <w:rStyle w:val="undpStyle"/>
          <w:rFonts w:cs="Times New Roman"/>
          <w:sz w:val="22"/>
          <w:szCs w:val="22"/>
          <w:lang w:val="en-GB"/>
        </w:rPr>
      </w:pPr>
      <w:r w:rsidRPr="00D03E6F">
        <w:rPr>
          <w:rStyle w:val="undpStyle"/>
          <w:rFonts w:cs="Times New Roman"/>
          <w:sz w:val="22"/>
          <w:szCs w:val="22"/>
          <w:lang w:val="en-GB"/>
        </w:rPr>
        <w:t>One of the risks</w:t>
      </w:r>
      <w:r w:rsidR="006B26C4" w:rsidRPr="00D03E6F">
        <w:rPr>
          <w:rStyle w:val="undpStyle"/>
          <w:rFonts w:cs="Times New Roman"/>
          <w:sz w:val="22"/>
          <w:szCs w:val="22"/>
          <w:lang w:val="en-GB"/>
        </w:rPr>
        <w:t xml:space="preserve"> to sustainability of the impacts created under the project is the availability of funds to carry out the </w:t>
      </w:r>
      <w:r w:rsidR="00767108" w:rsidRPr="00D03E6F">
        <w:rPr>
          <w:rStyle w:val="undpStyle"/>
          <w:rFonts w:cs="Times New Roman"/>
          <w:sz w:val="22"/>
          <w:szCs w:val="22"/>
          <w:lang w:val="en-GB"/>
        </w:rPr>
        <w:t xml:space="preserve">repairs and </w:t>
      </w:r>
      <w:r w:rsidR="00E80574" w:rsidRPr="00D03E6F">
        <w:rPr>
          <w:rStyle w:val="undpStyle"/>
          <w:rFonts w:cs="Times New Roman"/>
          <w:sz w:val="22"/>
          <w:szCs w:val="22"/>
          <w:lang w:val="en-GB"/>
        </w:rPr>
        <w:t xml:space="preserve">maintenance of the </w:t>
      </w:r>
      <w:r w:rsidR="006B26C4" w:rsidRPr="00D03E6F">
        <w:rPr>
          <w:rStyle w:val="undpStyle"/>
          <w:rFonts w:cs="Times New Roman"/>
          <w:sz w:val="22"/>
          <w:szCs w:val="22"/>
          <w:lang w:val="en-GB"/>
        </w:rPr>
        <w:t xml:space="preserve">adaptive actions </w:t>
      </w:r>
      <w:r w:rsidR="004615A2" w:rsidRPr="00D03E6F">
        <w:rPr>
          <w:rStyle w:val="undpStyle"/>
          <w:rFonts w:cs="Times New Roman"/>
          <w:sz w:val="22"/>
          <w:szCs w:val="22"/>
          <w:lang w:val="en-GB"/>
        </w:rPr>
        <w:t xml:space="preserve">(pilot projects) </w:t>
      </w:r>
      <w:r w:rsidR="00F36F4D" w:rsidRPr="00D03E6F">
        <w:rPr>
          <w:rStyle w:val="undpStyle"/>
          <w:rFonts w:cs="Times New Roman"/>
          <w:sz w:val="22"/>
          <w:szCs w:val="22"/>
          <w:lang w:val="en-GB"/>
        </w:rPr>
        <w:t xml:space="preserve">carried out under the project. For example, </w:t>
      </w:r>
      <w:r w:rsidRPr="00D03E6F">
        <w:rPr>
          <w:rStyle w:val="undpStyle"/>
          <w:rFonts w:cs="Times New Roman"/>
          <w:sz w:val="22"/>
          <w:szCs w:val="22"/>
          <w:lang w:val="en-GB"/>
        </w:rPr>
        <w:t xml:space="preserve">maintenance </w:t>
      </w:r>
      <w:r w:rsidR="004615A2" w:rsidRPr="00D03E6F">
        <w:rPr>
          <w:rStyle w:val="undpStyle"/>
          <w:rFonts w:cs="Times New Roman"/>
          <w:sz w:val="22"/>
          <w:szCs w:val="22"/>
          <w:lang w:val="en-GB"/>
        </w:rPr>
        <w:t>of the solar pumps, solar panels, the control system and the submersible pumps</w:t>
      </w:r>
      <w:r w:rsidR="00F36F4D" w:rsidRPr="00D03E6F">
        <w:rPr>
          <w:rStyle w:val="undpStyle"/>
          <w:rFonts w:cs="Times New Roman"/>
          <w:sz w:val="22"/>
          <w:szCs w:val="22"/>
          <w:lang w:val="en-GB"/>
        </w:rPr>
        <w:t xml:space="preserve"> is </w:t>
      </w:r>
      <w:r w:rsidRPr="00D03E6F">
        <w:rPr>
          <w:rStyle w:val="undpStyle"/>
          <w:rFonts w:cs="Times New Roman"/>
          <w:sz w:val="22"/>
          <w:szCs w:val="22"/>
          <w:lang w:val="en-GB"/>
        </w:rPr>
        <w:t xml:space="preserve">a continuous requirement. </w:t>
      </w:r>
      <w:r w:rsidR="004615A2" w:rsidRPr="00D03E6F">
        <w:rPr>
          <w:rStyle w:val="undpStyle"/>
          <w:rFonts w:cs="Times New Roman"/>
          <w:sz w:val="22"/>
          <w:szCs w:val="22"/>
          <w:lang w:val="en-GB"/>
        </w:rPr>
        <w:t xml:space="preserve">Also, there is always a possibility of break downs requiring the repairs. </w:t>
      </w:r>
      <w:r w:rsidR="00F36F4D" w:rsidRPr="00D03E6F">
        <w:rPr>
          <w:rStyle w:val="undpStyle"/>
          <w:rFonts w:cs="Times New Roman"/>
          <w:sz w:val="22"/>
          <w:szCs w:val="22"/>
          <w:lang w:val="en-GB"/>
        </w:rPr>
        <w:t>While</w:t>
      </w:r>
      <w:r w:rsidR="00B27DA3" w:rsidRPr="00D03E6F">
        <w:rPr>
          <w:rStyle w:val="undpStyle"/>
          <w:rFonts w:cs="Times New Roman"/>
          <w:sz w:val="22"/>
          <w:szCs w:val="22"/>
          <w:lang w:val="en-GB"/>
        </w:rPr>
        <w:t>,</w:t>
      </w:r>
      <w:r w:rsidR="00F36F4D" w:rsidRPr="00D03E6F">
        <w:rPr>
          <w:rStyle w:val="undpStyle"/>
          <w:rFonts w:cs="Times New Roman"/>
          <w:sz w:val="22"/>
          <w:szCs w:val="22"/>
          <w:lang w:val="en-GB"/>
        </w:rPr>
        <w:t xml:space="preserve"> the project </w:t>
      </w:r>
      <w:r w:rsidR="000E638E" w:rsidRPr="00D03E6F">
        <w:rPr>
          <w:rStyle w:val="undpStyle"/>
          <w:rFonts w:cs="Times New Roman"/>
          <w:sz w:val="22"/>
          <w:szCs w:val="22"/>
          <w:lang w:val="en-GB"/>
        </w:rPr>
        <w:t xml:space="preserve">will </w:t>
      </w:r>
      <w:r w:rsidR="00F36F4D" w:rsidRPr="00D03E6F">
        <w:rPr>
          <w:rStyle w:val="undpStyle"/>
          <w:rFonts w:cs="Times New Roman"/>
          <w:sz w:val="22"/>
          <w:szCs w:val="22"/>
          <w:lang w:val="en-GB"/>
        </w:rPr>
        <w:t>create</w:t>
      </w:r>
      <w:r w:rsidR="00AF0248" w:rsidRPr="00D03E6F">
        <w:rPr>
          <w:rStyle w:val="undpStyle"/>
          <w:rFonts w:cs="Times New Roman"/>
          <w:sz w:val="22"/>
          <w:szCs w:val="22"/>
          <w:lang w:val="en-GB"/>
        </w:rPr>
        <w:t xml:space="preserve"> </w:t>
      </w:r>
      <w:r w:rsidR="00F36F4D" w:rsidRPr="00D03E6F">
        <w:rPr>
          <w:rStyle w:val="undpStyle"/>
          <w:rFonts w:cs="Times New Roman"/>
          <w:sz w:val="22"/>
          <w:szCs w:val="22"/>
          <w:lang w:val="en-GB"/>
        </w:rPr>
        <w:t>one</w:t>
      </w:r>
      <w:r w:rsidR="00B27DA3" w:rsidRPr="00D03E6F">
        <w:rPr>
          <w:rStyle w:val="undpStyle"/>
          <w:rFonts w:cs="Times New Roman"/>
          <w:sz w:val="22"/>
          <w:szCs w:val="22"/>
          <w:lang w:val="en-GB"/>
        </w:rPr>
        <w:t>-</w:t>
      </w:r>
      <w:r w:rsidR="00F36F4D" w:rsidRPr="00D03E6F">
        <w:rPr>
          <w:rStyle w:val="undpStyle"/>
          <w:rFonts w:cs="Times New Roman"/>
          <w:sz w:val="22"/>
          <w:szCs w:val="22"/>
          <w:lang w:val="en-GB"/>
        </w:rPr>
        <w:t xml:space="preserve">time impact by </w:t>
      </w:r>
      <w:r w:rsidR="00AF0248" w:rsidRPr="00D03E6F">
        <w:rPr>
          <w:rStyle w:val="undpStyle"/>
          <w:rFonts w:cs="Times New Roman"/>
          <w:sz w:val="22"/>
          <w:szCs w:val="22"/>
          <w:lang w:val="en-GB"/>
        </w:rPr>
        <w:t xml:space="preserve">construction of </w:t>
      </w:r>
      <w:r w:rsidR="004615A2" w:rsidRPr="00D03E6F">
        <w:rPr>
          <w:rStyle w:val="undpStyle"/>
          <w:rFonts w:cs="Times New Roman"/>
          <w:sz w:val="22"/>
          <w:szCs w:val="22"/>
          <w:lang w:val="en-GB"/>
        </w:rPr>
        <w:t xml:space="preserve">the water facilities </w:t>
      </w:r>
      <w:r w:rsidR="00F36F4D" w:rsidRPr="00D03E6F">
        <w:rPr>
          <w:rStyle w:val="undpStyle"/>
          <w:rFonts w:cs="Times New Roman"/>
          <w:sz w:val="22"/>
          <w:szCs w:val="22"/>
          <w:lang w:val="en-GB"/>
        </w:rPr>
        <w:t xml:space="preserve">at </w:t>
      </w:r>
      <w:r w:rsidR="004615A2" w:rsidRPr="00D03E6F">
        <w:rPr>
          <w:rStyle w:val="undpStyle"/>
          <w:rFonts w:cs="Times New Roman"/>
          <w:sz w:val="22"/>
          <w:szCs w:val="22"/>
          <w:lang w:val="en-GB"/>
        </w:rPr>
        <w:t xml:space="preserve">the </w:t>
      </w:r>
      <w:r w:rsidR="00F36F4D" w:rsidRPr="00D03E6F">
        <w:rPr>
          <w:rStyle w:val="undpStyle"/>
          <w:rFonts w:cs="Times New Roman"/>
          <w:sz w:val="22"/>
          <w:szCs w:val="22"/>
          <w:lang w:val="en-GB"/>
        </w:rPr>
        <w:t xml:space="preserve">selected locations, it </w:t>
      </w:r>
      <w:r w:rsidR="00AF0248" w:rsidRPr="00D03E6F">
        <w:rPr>
          <w:rStyle w:val="undpStyle"/>
          <w:rFonts w:cs="Times New Roman"/>
          <w:sz w:val="22"/>
          <w:szCs w:val="22"/>
          <w:lang w:val="en-GB"/>
        </w:rPr>
        <w:t>will not be</w:t>
      </w:r>
      <w:r w:rsidR="00F36F4D" w:rsidRPr="00D03E6F">
        <w:rPr>
          <w:rStyle w:val="undpStyle"/>
          <w:rFonts w:cs="Times New Roman"/>
          <w:sz w:val="22"/>
          <w:szCs w:val="22"/>
          <w:lang w:val="en-GB"/>
        </w:rPr>
        <w:t xml:space="preserve"> able to make the</w:t>
      </w:r>
      <w:r w:rsidR="00AF0248" w:rsidRPr="00D03E6F">
        <w:rPr>
          <w:rStyle w:val="undpStyle"/>
          <w:rFonts w:cs="Times New Roman"/>
          <w:sz w:val="22"/>
          <w:szCs w:val="22"/>
          <w:lang w:val="en-GB"/>
        </w:rPr>
        <w:t>ir</w:t>
      </w:r>
      <w:r w:rsidR="00F36F4D" w:rsidRPr="00D03E6F">
        <w:rPr>
          <w:rStyle w:val="undpStyle"/>
          <w:rFonts w:cs="Times New Roman"/>
          <w:sz w:val="22"/>
          <w:szCs w:val="22"/>
          <w:lang w:val="en-GB"/>
        </w:rPr>
        <w:t xml:space="preserve"> </w:t>
      </w:r>
      <w:r w:rsidRPr="00D03E6F">
        <w:rPr>
          <w:rStyle w:val="undpStyle"/>
          <w:rFonts w:cs="Times New Roman"/>
          <w:sz w:val="22"/>
          <w:szCs w:val="22"/>
          <w:lang w:val="en-GB"/>
        </w:rPr>
        <w:t xml:space="preserve">maintenance </w:t>
      </w:r>
      <w:r w:rsidR="00F36F4D" w:rsidRPr="00D03E6F">
        <w:rPr>
          <w:rStyle w:val="undpStyle"/>
          <w:rFonts w:cs="Times New Roman"/>
          <w:sz w:val="22"/>
          <w:szCs w:val="22"/>
          <w:lang w:val="en-GB"/>
        </w:rPr>
        <w:t xml:space="preserve">a continuous process. </w:t>
      </w:r>
    </w:p>
    <w:p w14:paraId="0854689F" w14:textId="73D6B926" w:rsidR="007E446C" w:rsidRPr="00D03E6F" w:rsidRDefault="00BE6768" w:rsidP="005C28C3">
      <w:pPr>
        <w:pStyle w:val="npara"/>
        <w:spacing w:before="100" w:beforeAutospacing="1" w:after="0" w:line="240" w:lineRule="auto"/>
        <w:jc w:val="both"/>
        <w:rPr>
          <w:rStyle w:val="undpStyle"/>
          <w:rFonts w:cs="Times New Roman"/>
          <w:sz w:val="22"/>
          <w:szCs w:val="22"/>
          <w:lang w:val="en-GB"/>
        </w:rPr>
      </w:pPr>
      <w:r w:rsidRPr="00D03E6F">
        <w:rPr>
          <w:rStyle w:val="undpStyle"/>
          <w:rFonts w:cs="Times New Roman"/>
          <w:sz w:val="22"/>
          <w:szCs w:val="22"/>
          <w:lang w:val="en-GB"/>
        </w:rPr>
        <w:t>Wherever, the pilot interventions have been carried out in the communities</w:t>
      </w:r>
      <w:r w:rsidR="00BE66CE">
        <w:rPr>
          <w:rStyle w:val="undpStyle"/>
          <w:rFonts w:cs="Times New Roman"/>
          <w:sz w:val="22"/>
          <w:szCs w:val="22"/>
          <w:lang w:val="en-GB"/>
        </w:rPr>
        <w:t xml:space="preserve"> </w:t>
      </w:r>
      <w:r w:rsidR="00BE66CE" w:rsidRPr="00BE66CE">
        <w:rPr>
          <w:rStyle w:val="undpStyle"/>
          <w:rFonts w:cs="Times New Roman"/>
          <w:sz w:val="22"/>
          <w:szCs w:val="22"/>
          <w:lang w:val="en-GB"/>
        </w:rPr>
        <w:t>and the pilot projects are working successfully</w:t>
      </w:r>
      <w:r w:rsidR="00BE66CE">
        <w:rPr>
          <w:rStyle w:val="undpStyle"/>
          <w:rFonts w:cs="Times New Roman"/>
          <w:sz w:val="22"/>
          <w:szCs w:val="22"/>
          <w:lang w:val="en-GB"/>
        </w:rPr>
        <w:t>,</w:t>
      </w:r>
      <w:r w:rsidRPr="00D03E6F">
        <w:rPr>
          <w:rStyle w:val="undpStyle"/>
          <w:rFonts w:cs="Times New Roman"/>
          <w:sz w:val="22"/>
          <w:szCs w:val="22"/>
          <w:lang w:val="en-GB"/>
        </w:rPr>
        <w:t xml:space="preserve"> WASH committees ha</w:t>
      </w:r>
      <w:r w:rsidR="00D72A44">
        <w:rPr>
          <w:rStyle w:val="undpStyle"/>
          <w:rFonts w:cs="Times New Roman"/>
          <w:sz w:val="22"/>
          <w:szCs w:val="22"/>
          <w:lang w:val="en-GB"/>
        </w:rPr>
        <w:t>ve</w:t>
      </w:r>
      <w:r w:rsidRPr="00D03E6F">
        <w:rPr>
          <w:rStyle w:val="undpStyle"/>
          <w:rFonts w:cs="Times New Roman"/>
          <w:sz w:val="22"/>
          <w:szCs w:val="22"/>
          <w:lang w:val="en-GB"/>
        </w:rPr>
        <w:t xml:space="preserve"> formed amongst the community members to take care of the operations and maintenance of the water infrastructure facilities created. Typically, such WASH committees ha</w:t>
      </w:r>
      <w:r w:rsidR="00D72A44">
        <w:rPr>
          <w:rStyle w:val="undpStyle"/>
          <w:rFonts w:cs="Times New Roman"/>
          <w:sz w:val="22"/>
          <w:szCs w:val="22"/>
          <w:lang w:val="en-GB"/>
        </w:rPr>
        <w:t>ve</w:t>
      </w:r>
      <w:r w:rsidRPr="00D03E6F">
        <w:rPr>
          <w:rStyle w:val="undpStyle"/>
          <w:rFonts w:cs="Times New Roman"/>
          <w:sz w:val="22"/>
          <w:szCs w:val="22"/>
          <w:lang w:val="en-GB"/>
        </w:rPr>
        <w:t xml:space="preserve"> six to eight members, with more representation by the women. The members of the WASH committees </w:t>
      </w:r>
      <w:r w:rsidR="007E446C" w:rsidRPr="00D03E6F">
        <w:rPr>
          <w:rStyle w:val="undpStyle"/>
          <w:rFonts w:cs="Times New Roman"/>
          <w:sz w:val="22"/>
          <w:szCs w:val="22"/>
          <w:lang w:val="en-GB"/>
        </w:rPr>
        <w:t>have</w:t>
      </w:r>
      <w:r w:rsidRPr="00D03E6F">
        <w:rPr>
          <w:rStyle w:val="undpStyle"/>
          <w:rFonts w:cs="Times New Roman"/>
          <w:sz w:val="22"/>
          <w:szCs w:val="22"/>
          <w:lang w:val="en-GB"/>
        </w:rPr>
        <w:t xml:space="preserve"> been provided some basic training about different aspects of climate change, operations of the water facilities, administrative matters etc. The WASH committee collects a minor user charge from the members of the community for using the water facilities, to create a fund to take care of the regular repair and maintenance requirements of the water facilities.</w:t>
      </w:r>
      <w:r w:rsidR="002B35DF" w:rsidRPr="002B35DF">
        <w:t xml:space="preserve"> </w:t>
      </w:r>
      <w:r w:rsidR="002B35DF" w:rsidRPr="002B35DF">
        <w:rPr>
          <w:rStyle w:val="undpStyle"/>
          <w:rFonts w:cs="Times New Roman"/>
          <w:sz w:val="22"/>
          <w:szCs w:val="22"/>
          <w:lang w:val="en-GB"/>
        </w:rPr>
        <w:t>The project team may facilitate continuation of the collection of user charges and also ensure implementation of such a practice in all the pilot projects.</w:t>
      </w:r>
      <w:r w:rsidR="007E446C" w:rsidRPr="00D03E6F">
        <w:rPr>
          <w:rStyle w:val="undpStyle"/>
          <w:rFonts w:cs="Times New Roman"/>
          <w:sz w:val="22"/>
          <w:szCs w:val="22"/>
          <w:lang w:val="en-GB"/>
        </w:rPr>
        <w:t xml:space="preserve"> In cases of break downs requiring major repairs the funds are required to be made available by the MWR through the WASH engineers at the district level.</w:t>
      </w:r>
    </w:p>
    <w:p w14:paraId="293E5190" w14:textId="77777777" w:rsidR="00853581" w:rsidRPr="00C1052A" w:rsidRDefault="009B5A80" w:rsidP="005C28C3">
      <w:pPr>
        <w:widowControl w:val="0"/>
        <w:autoSpaceDE w:val="0"/>
        <w:autoSpaceDN w:val="0"/>
        <w:adjustRightInd w:val="0"/>
        <w:spacing w:before="100" w:beforeAutospacing="1" w:line="240" w:lineRule="auto"/>
        <w:contextualSpacing/>
        <w:rPr>
          <w:rFonts w:ascii="Calibri" w:hAnsi="Calibri"/>
          <w:b/>
        </w:rPr>
      </w:pPr>
      <w:r w:rsidRPr="00C1052A">
        <w:rPr>
          <w:rFonts w:ascii="Calibri" w:hAnsi="Calibri"/>
          <w:b/>
        </w:rPr>
        <w:t>The sustainability of the project</w:t>
      </w:r>
      <w:r w:rsidR="00265E3E" w:rsidRPr="00C1052A">
        <w:rPr>
          <w:rFonts w:ascii="Calibri" w:hAnsi="Calibri"/>
          <w:b/>
        </w:rPr>
        <w:t xml:space="preserve"> results </w:t>
      </w:r>
      <w:r w:rsidRPr="00C1052A">
        <w:rPr>
          <w:rFonts w:ascii="Calibri" w:hAnsi="Calibri"/>
          <w:b/>
        </w:rPr>
        <w:t>from the view point of financial risks is considered to be moderately likely.</w:t>
      </w:r>
    </w:p>
    <w:p w14:paraId="56CBC4D2" w14:textId="77777777" w:rsidR="00853581" w:rsidRPr="00C1052A" w:rsidRDefault="00853581" w:rsidP="005C28C3">
      <w:pPr>
        <w:pStyle w:val="Heading2"/>
        <w:numPr>
          <w:ilvl w:val="1"/>
          <w:numId w:val="26"/>
        </w:numPr>
        <w:tabs>
          <w:tab w:val="clear" w:pos="2949"/>
        </w:tabs>
        <w:spacing w:before="100" w:beforeAutospacing="1" w:after="0" w:line="240" w:lineRule="auto"/>
        <w:ind w:left="720" w:hanging="720"/>
        <w:rPr>
          <w:rFonts w:ascii="Calibri" w:hAnsi="Calibri" w:cs="Times New Roman"/>
        </w:rPr>
      </w:pPr>
      <w:bookmarkStart w:id="58" w:name="_Toc532909650"/>
      <w:r w:rsidRPr="00C1052A">
        <w:rPr>
          <w:rFonts w:ascii="Calibri" w:hAnsi="Calibri" w:cs="Times New Roman"/>
        </w:rPr>
        <w:t>Socio-economic risks</w:t>
      </w:r>
      <w:bookmarkEnd w:id="58"/>
    </w:p>
    <w:p w14:paraId="624A9F61" w14:textId="77777777" w:rsidR="005564DC" w:rsidRPr="00C1052A" w:rsidRDefault="00B27DA3" w:rsidP="005C28C3">
      <w:pPr>
        <w:tabs>
          <w:tab w:val="left" w:pos="347"/>
        </w:tabs>
        <w:spacing w:before="100" w:beforeAutospacing="1" w:line="240" w:lineRule="auto"/>
        <w:contextualSpacing/>
        <w:rPr>
          <w:rFonts w:ascii="Calibri" w:eastAsia="Calibri" w:hAnsi="Calibri"/>
        </w:rPr>
      </w:pPr>
      <w:r w:rsidRPr="00C1052A">
        <w:rPr>
          <w:rFonts w:ascii="Calibri" w:eastAsia="Calibri" w:hAnsi="Calibri"/>
        </w:rPr>
        <w:t>Wherever, adaptive actions have</w:t>
      </w:r>
      <w:r w:rsidR="005564DC" w:rsidRPr="00C1052A">
        <w:rPr>
          <w:rFonts w:ascii="Calibri" w:eastAsia="Calibri" w:hAnsi="Calibri"/>
        </w:rPr>
        <w:t xml:space="preserve"> been implemented on the ground, they are expected to create a positive impact </w:t>
      </w:r>
      <w:r w:rsidR="00265E3E" w:rsidRPr="00C1052A">
        <w:rPr>
          <w:rFonts w:ascii="Calibri" w:eastAsia="Calibri" w:hAnsi="Calibri"/>
        </w:rPr>
        <w:t xml:space="preserve">not only in terms of availability of water but also in terms of co-benefits like improved health (no water based diseases), savings of time, general hygiene. Due to these reasons there is high level of ownership amongst the communities of the newly created water facilities. </w:t>
      </w:r>
      <w:r w:rsidR="005564DC" w:rsidRPr="00C1052A">
        <w:rPr>
          <w:rFonts w:ascii="Calibri" w:eastAsia="Calibri" w:hAnsi="Calibri"/>
        </w:rPr>
        <w:t xml:space="preserve">There are no socio economic issues associated with the project. </w:t>
      </w:r>
      <w:r w:rsidR="005564DC" w:rsidRPr="00C1052A">
        <w:rPr>
          <w:rFonts w:ascii="Calibri" w:eastAsia="Calibri" w:hAnsi="Calibri"/>
          <w:b/>
        </w:rPr>
        <w:t xml:space="preserve">From the view point of socio-economic </w:t>
      </w:r>
      <w:r w:rsidR="00E15DEB" w:rsidRPr="00C1052A">
        <w:rPr>
          <w:rFonts w:ascii="Calibri" w:eastAsia="Calibri" w:hAnsi="Calibri"/>
          <w:b/>
        </w:rPr>
        <w:t>risks,</w:t>
      </w:r>
      <w:r w:rsidR="005564DC" w:rsidRPr="00C1052A">
        <w:rPr>
          <w:rFonts w:ascii="Calibri" w:eastAsia="Calibri" w:hAnsi="Calibri"/>
          <w:b/>
        </w:rPr>
        <w:t xml:space="preserve"> the sustainability of the project is rated as likely.</w:t>
      </w:r>
    </w:p>
    <w:p w14:paraId="63D12613" w14:textId="77777777" w:rsidR="00853581" w:rsidRPr="00A4433D" w:rsidRDefault="00853581" w:rsidP="005C28C3">
      <w:pPr>
        <w:pStyle w:val="Heading2"/>
        <w:numPr>
          <w:ilvl w:val="1"/>
          <w:numId w:val="26"/>
        </w:numPr>
        <w:tabs>
          <w:tab w:val="clear" w:pos="2949"/>
        </w:tabs>
        <w:spacing w:before="100" w:beforeAutospacing="1" w:after="0" w:line="240" w:lineRule="auto"/>
        <w:ind w:left="720" w:hanging="720"/>
        <w:rPr>
          <w:rFonts w:ascii="Calibri" w:hAnsi="Calibri" w:cs="Times New Roman"/>
        </w:rPr>
      </w:pPr>
      <w:bookmarkStart w:id="59" w:name="_Toc532909651"/>
      <w:r w:rsidRPr="00A4433D">
        <w:rPr>
          <w:rFonts w:ascii="Calibri" w:hAnsi="Calibri" w:cs="Times New Roman"/>
        </w:rPr>
        <w:t>Institutional and governance</w:t>
      </w:r>
      <w:r w:rsidR="002F2808" w:rsidRPr="00A4433D">
        <w:rPr>
          <w:rFonts w:ascii="Calibri" w:hAnsi="Calibri" w:cs="Times New Roman"/>
        </w:rPr>
        <w:t xml:space="preserve"> risk</w:t>
      </w:r>
      <w:bookmarkEnd w:id="59"/>
    </w:p>
    <w:p w14:paraId="6B143693" w14:textId="40571019" w:rsidR="00A21122" w:rsidRPr="007C0A42" w:rsidRDefault="000A60AB" w:rsidP="007C0A42">
      <w:pPr>
        <w:spacing w:before="100" w:beforeAutospacing="1" w:line="240" w:lineRule="auto"/>
        <w:rPr>
          <w:rFonts w:ascii="Calibri" w:hAnsi="Calibri"/>
          <w:b/>
        </w:rPr>
      </w:pPr>
      <w:r>
        <w:rPr>
          <w:rFonts w:ascii="Calibri" w:hAnsi="Calibri"/>
        </w:rPr>
        <w:t>T</w:t>
      </w:r>
      <w:r w:rsidR="00552833" w:rsidRPr="00A4433D">
        <w:rPr>
          <w:rFonts w:ascii="Calibri" w:hAnsi="Calibri"/>
        </w:rPr>
        <w:t>here is no institutional and governance risk to sustainability of the project results except for the fact that t</w:t>
      </w:r>
      <w:r w:rsidR="00F00814" w:rsidRPr="00A4433D">
        <w:rPr>
          <w:rFonts w:ascii="Calibri" w:hAnsi="Calibri"/>
        </w:rPr>
        <w:t xml:space="preserve">he institutional framework </w:t>
      </w:r>
      <w:r w:rsidR="00E53929" w:rsidRPr="00A4433D">
        <w:rPr>
          <w:rFonts w:ascii="Calibri" w:hAnsi="Calibri"/>
        </w:rPr>
        <w:t xml:space="preserve">within the country </w:t>
      </w:r>
      <w:r w:rsidR="00F00814" w:rsidRPr="00A4433D">
        <w:rPr>
          <w:rFonts w:ascii="Calibri" w:hAnsi="Calibri"/>
        </w:rPr>
        <w:t xml:space="preserve">for implementation of </w:t>
      </w:r>
      <w:r w:rsidR="00552833" w:rsidRPr="00A4433D">
        <w:rPr>
          <w:rFonts w:ascii="Calibri" w:hAnsi="Calibri"/>
        </w:rPr>
        <w:t xml:space="preserve">climate change adaptive actions </w:t>
      </w:r>
      <w:r w:rsidR="00E53929" w:rsidRPr="00A4433D">
        <w:rPr>
          <w:rFonts w:ascii="Calibri" w:hAnsi="Calibri"/>
        </w:rPr>
        <w:t>and sustaining them is weak.</w:t>
      </w:r>
      <w:r w:rsidR="00552833" w:rsidRPr="00A4433D">
        <w:rPr>
          <w:rFonts w:ascii="Calibri" w:hAnsi="Calibri"/>
        </w:rPr>
        <w:t xml:space="preserve"> </w:t>
      </w:r>
      <w:r w:rsidR="00F00814" w:rsidRPr="00A4433D">
        <w:rPr>
          <w:rFonts w:ascii="Calibri" w:hAnsi="Calibri"/>
        </w:rPr>
        <w:t>From the view point of institutional framework and governance risks, the sustainability of the project is</w:t>
      </w:r>
      <w:r w:rsidR="00F00814" w:rsidRPr="00A4433D">
        <w:rPr>
          <w:rFonts w:ascii="Calibri" w:hAnsi="Calibri"/>
          <w:b/>
        </w:rPr>
        <w:t xml:space="preserve"> Moderately Likely.</w:t>
      </w:r>
    </w:p>
    <w:p w14:paraId="017E99FF" w14:textId="4C87F52B" w:rsidR="00871420" w:rsidRPr="00A4433D" w:rsidRDefault="007C0A42" w:rsidP="00A21122">
      <w:pPr>
        <w:pStyle w:val="Heading2"/>
        <w:numPr>
          <w:ilvl w:val="1"/>
          <w:numId w:val="26"/>
        </w:numPr>
        <w:tabs>
          <w:tab w:val="clear" w:pos="2949"/>
        </w:tabs>
        <w:spacing w:before="100" w:beforeAutospacing="1" w:after="0" w:line="240" w:lineRule="auto"/>
        <w:ind w:left="720" w:hanging="720"/>
        <w:rPr>
          <w:rFonts w:ascii="Calibri" w:hAnsi="Calibri" w:cs="Times New Roman"/>
        </w:rPr>
      </w:pPr>
      <w:bookmarkStart w:id="60" w:name="_Toc532909652"/>
      <w:r>
        <w:rPr>
          <w:rFonts w:ascii="Calibri" w:hAnsi="Calibri" w:cs="Times New Roman"/>
        </w:rPr>
        <w:t>E</w:t>
      </w:r>
      <w:r w:rsidRPr="00A4433D">
        <w:rPr>
          <w:rFonts w:ascii="Calibri" w:hAnsi="Calibri" w:cs="Times New Roman"/>
        </w:rPr>
        <w:t>nvironmental</w:t>
      </w:r>
      <w:r w:rsidR="002F2808" w:rsidRPr="00A4433D">
        <w:rPr>
          <w:rFonts w:ascii="Calibri" w:hAnsi="Calibri" w:cs="Times New Roman"/>
        </w:rPr>
        <w:t xml:space="preserve"> risk</w:t>
      </w:r>
      <w:bookmarkEnd w:id="60"/>
    </w:p>
    <w:p w14:paraId="70E67106" w14:textId="77777777" w:rsidR="00F00814" w:rsidRDefault="00F00814" w:rsidP="005C28C3">
      <w:pPr>
        <w:spacing w:before="100" w:beforeAutospacing="1" w:line="240" w:lineRule="auto"/>
        <w:rPr>
          <w:rFonts w:ascii="Calibri" w:hAnsi="Calibri"/>
          <w:b/>
          <w:bCs/>
        </w:rPr>
      </w:pPr>
      <w:r w:rsidRPr="00A4433D">
        <w:rPr>
          <w:rFonts w:ascii="Calibri" w:hAnsi="Calibri"/>
          <w:bCs/>
        </w:rPr>
        <w:t xml:space="preserve">There are practically no negative environmental impacts of the project, other than </w:t>
      </w:r>
      <w:r w:rsidR="00E53929" w:rsidRPr="00A4433D">
        <w:rPr>
          <w:rFonts w:ascii="Calibri" w:hAnsi="Calibri"/>
          <w:bCs/>
        </w:rPr>
        <w:t xml:space="preserve">the </w:t>
      </w:r>
      <w:r w:rsidRPr="00A4433D">
        <w:rPr>
          <w:rFonts w:ascii="Calibri" w:hAnsi="Calibri"/>
          <w:bCs/>
        </w:rPr>
        <w:t xml:space="preserve">minor </w:t>
      </w:r>
      <w:r w:rsidR="00E53929" w:rsidRPr="00A4433D">
        <w:rPr>
          <w:rFonts w:ascii="Calibri" w:hAnsi="Calibri"/>
          <w:bCs/>
        </w:rPr>
        <w:t xml:space="preserve">possibility and </w:t>
      </w:r>
      <w:r w:rsidRPr="00A4433D">
        <w:rPr>
          <w:rFonts w:ascii="Calibri" w:hAnsi="Calibri"/>
          <w:bCs/>
        </w:rPr>
        <w:t xml:space="preserve">impacts due to </w:t>
      </w:r>
      <w:r w:rsidR="00E53929" w:rsidRPr="00A4433D">
        <w:rPr>
          <w:rFonts w:ascii="Calibri" w:hAnsi="Calibri"/>
          <w:bCs/>
        </w:rPr>
        <w:t xml:space="preserve">over exploitation of the ground water resources at some of the locations. </w:t>
      </w:r>
      <w:r w:rsidRPr="009867BC">
        <w:rPr>
          <w:rFonts w:ascii="Calibri" w:hAnsi="Calibri"/>
          <w:b/>
          <w:bCs/>
        </w:rPr>
        <w:t>From the view point of environmental risk, sustainability of the project is Likely.</w:t>
      </w:r>
    </w:p>
    <w:p w14:paraId="538AE585" w14:textId="77777777" w:rsidR="00530F7D" w:rsidRDefault="00530F7D" w:rsidP="005C28C3">
      <w:pPr>
        <w:spacing w:before="100" w:beforeAutospacing="1" w:line="240" w:lineRule="auto"/>
        <w:rPr>
          <w:rFonts w:ascii="Calibri" w:hAnsi="Calibri"/>
          <w:b/>
          <w:bCs/>
        </w:rPr>
      </w:pPr>
      <w:r w:rsidRPr="009867BC">
        <w:rPr>
          <w:rFonts w:ascii="Calibri" w:hAnsi="Calibri"/>
          <w:b/>
          <w:bCs/>
        </w:rPr>
        <w:t>At an aggregate level the sustainability of the results of the projects are rated as Moderately Likely</w:t>
      </w:r>
      <w:r w:rsidR="00E77BC2">
        <w:rPr>
          <w:rFonts w:ascii="Calibri" w:hAnsi="Calibri"/>
          <w:b/>
          <w:bCs/>
        </w:rPr>
        <w:t>.</w:t>
      </w:r>
    </w:p>
    <w:p w14:paraId="12940BBE" w14:textId="77777777" w:rsidR="00E77BC2" w:rsidRDefault="00E77BC2" w:rsidP="005C28C3">
      <w:pPr>
        <w:spacing w:before="100" w:beforeAutospacing="1" w:line="240" w:lineRule="auto"/>
        <w:rPr>
          <w:rFonts w:ascii="Calibri" w:hAnsi="Calibri"/>
          <w:bCs/>
        </w:rPr>
      </w:pPr>
    </w:p>
    <w:p w14:paraId="54932521" w14:textId="77777777" w:rsidR="00E77BC2" w:rsidRDefault="00E77BC2" w:rsidP="005C28C3">
      <w:pPr>
        <w:pStyle w:val="Heading1"/>
        <w:spacing w:before="100" w:beforeAutospacing="1" w:after="0" w:line="240" w:lineRule="auto"/>
        <w:ind w:right="-244"/>
        <w:rPr>
          <w:rFonts w:ascii="Calibri" w:hAnsi="Calibri" w:cs="Times New Roman"/>
        </w:rPr>
        <w:sectPr w:rsidR="00E77BC2" w:rsidSect="00115523">
          <w:pgSz w:w="11906" w:h="16838" w:code="9"/>
          <w:pgMar w:top="1440" w:right="1440" w:bottom="1440" w:left="1440" w:header="709" w:footer="304" w:gutter="0"/>
          <w:cols w:space="708"/>
          <w:docGrid w:linePitch="360"/>
        </w:sectPr>
      </w:pPr>
    </w:p>
    <w:p w14:paraId="2C044A2B" w14:textId="77777777" w:rsidR="00445935" w:rsidRPr="00BE026C" w:rsidRDefault="00445935" w:rsidP="005C28C3">
      <w:pPr>
        <w:pStyle w:val="Heading1"/>
        <w:spacing w:before="100" w:beforeAutospacing="1" w:after="0" w:line="240" w:lineRule="auto"/>
        <w:ind w:right="-244"/>
        <w:rPr>
          <w:rFonts w:ascii="Calibri" w:hAnsi="Calibri" w:cs="Times New Roman"/>
        </w:rPr>
      </w:pPr>
      <w:bookmarkStart w:id="61" w:name="_Toc532909653"/>
      <w:r w:rsidRPr="00BE026C">
        <w:rPr>
          <w:rFonts w:ascii="Calibri" w:hAnsi="Calibri" w:cs="Times New Roman"/>
        </w:rPr>
        <w:t>Conclusions and Recommendations</w:t>
      </w:r>
      <w:bookmarkEnd w:id="61"/>
    </w:p>
    <w:p w14:paraId="3B9E0BAB" w14:textId="77777777" w:rsidR="00445935" w:rsidRPr="00BE026C" w:rsidRDefault="007D4014" w:rsidP="005C28C3">
      <w:pPr>
        <w:pStyle w:val="Heading2"/>
        <w:numPr>
          <w:ilvl w:val="1"/>
          <w:numId w:val="27"/>
        </w:numPr>
        <w:tabs>
          <w:tab w:val="clear" w:pos="2949"/>
        </w:tabs>
        <w:spacing w:before="100" w:beforeAutospacing="1" w:after="0" w:line="240" w:lineRule="auto"/>
        <w:ind w:left="720" w:hanging="720"/>
        <w:rPr>
          <w:rFonts w:ascii="Calibri" w:hAnsi="Calibri" w:cs="Times New Roman"/>
        </w:rPr>
      </w:pPr>
      <w:bookmarkStart w:id="62" w:name="_Toc532909654"/>
      <w:r w:rsidRPr="00BE026C">
        <w:rPr>
          <w:rFonts w:ascii="Calibri" w:hAnsi="Calibri" w:cs="Times New Roman"/>
        </w:rPr>
        <w:t>Summary of results and c</w:t>
      </w:r>
      <w:r w:rsidR="00445935" w:rsidRPr="00BE026C">
        <w:rPr>
          <w:rFonts w:ascii="Calibri" w:hAnsi="Calibri" w:cs="Times New Roman"/>
        </w:rPr>
        <w:t>onclusions</w:t>
      </w:r>
      <w:bookmarkEnd w:id="62"/>
    </w:p>
    <w:p w14:paraId="393273DE" w14:textId="77777777" w:rsidR="003A5941" w:rsidRPr="00BE026C" w:rsidRDefault="00745EE0" w:rsidP="005C28C3">
      <w:pPr>
        <w:spacing w:before="100" w:beforeAutospacing="1" w:line="240" w:lineRule="auto"/>
        <w:rPr>
          <w:rFonts w:ascii="Calibri" w:hAnsi="Calibri"/>
        </w:rPr>
      </w:pPr>
      <w:r w:rsidRPr="00BE026C">
        <w:rPr>
          <w:rFonts w:ascii="Calibri" w:hAnsi="Calibri"/>
          <w:b/>
        </w:rPr>
        <w:t>Mid-term review questions (see Annex B)</w:t>
      </w:r>
    </w:p>
    <w:tbl>
      <w:tblPr>
        <w:tblStyle w:val="TableGrid31"/>
        <w:tblW w:w="9232" w:type="dxa"/>
        <w:tblInd w:w="-147"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32"/>
      </w:tblGrid>
      <w:tr w:rsidR="00745EE0" w:rsidRPr="00BE026C" w14:paraId="083AD472" w14:textId="77777777" w:rsidTr="00824C98">
        <w:tc>
          <w:tcPr>
            <w:tcW w:w="9232" w:type="dxa"/>
            <w:shd w:val="clear" w:color="auto" w:fill="8DB3E2" w:themeFill="text2" w:themeFillTint="66"/>
          </w:tcPr>
          <w:p w14:paraId="5F93CFD5" w14:textId="77777777" w:rsidR="00745EE0" w:rsidRPr="00BE026C" w:rsidRDefault="00745EE0"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cs="Times New Roman"/>
                <w:b/>
                <w:sz w:val="18"/>
                <w:szCs w:val="18"/>
              </w:rPr>
            </w:pPr>
            <w:r w:rsidRPr="00BE026C">
              <w:rPr>
                <w:rFonts w:ascii="Calibri" w:hAnsi="Calibri" w:cs="Times New Roman"/>
                <w:b/>
                <w:sz w:val="18"/>
                <w:szCs w:val="18"/>
              </w:rPr>
              <w:t>Given the level of achievement of outputs and related inputs and activities to date, is the Project likely to achieve its Immediate Purpose and Development Objectives?</w:t>
            </w:r>
          </w:p>
          <w:p w14:paraId="44990375" w14:textId="77777777" w:rsidR="00745EE0" w:rsidRPr="00BE026C" w:rsidRDefault="00745EE0"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cs="Times New Roman"/>
                <w:b/>
                <w:sz w:val="18"/>
                <w:szCs w:val="18"/>
              </w:rPr>
            </w:pPr>
            <w:r w:rsidRPr="00BE026C">
              <w:rPr>
                <w:rFonts w:ascii="Calibri" w:hAnsi="Calibri" w:cs="Times New Roman"/>
                <w:b/>
                <w:sz w:val="18"/>
                <w:szCs w:val="18"/>
              </w:rPr>
              <w:t>Are there critical issues relating to achievement of project results that have been pending as on date and need immediate attention immediately after MTR?</w:t>
            </w:r>
          </w:p>
          <w:p w14:paraId="3D267A9E" w14:textId="77777777" w:rsidR="00745EE0" w:rsidRPr="00BE026C" w:rsidRDefault="00745EE0"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cs="Times New Roman"/>
                <w:sz w:val="19"/>
                <w:szCs w:val="19"/>
              </w:rPr>
            </w:pPr>
            <w:r w:rsidRPr="00BE026C">
              <w:rPr>
                <w:rFonts w:ascii="Calibri" w:hAnsi="Calibri" w:cs="Times New Roman"/>
                <w:b/>
                <w:sz w:val="18"/>
                <w:szCs w:val="18"/>
              </w:rPr>
              <w:t>A commentary is required on the “Expected Situation at the end of the Project” as envisioned at the MTR and recommendations, if any required, for accelerating the pace of work</w:t>
            </w:r>
            <w:r w:rsidR="00A01B6C" w:rsidRPr="00BE026C">
              <w:rPr>
                <w:rFonts w:ascii="Calibri" w:hAnsi="Calibri" w:cs="Times New Roman"/>
                <w:b/>
                <w:sz w:val="18"/>
                <w:szCs w:val="18"/>
              </w:rPr>
              <w:t>.</w:t>
            </w:r>
          </w:p>
        </w:tc>
      </w:tr>
    </w:tbl>
    <w:p w14:paraId="53F4D31C" w14:textId="52D4257C" w:rsidR="00563967" w:rsidRPr="00563967" w:rsidRDefault="00500885" w:rsidP="00500885">
      <w:pPr>
        <w:spacing w:before="100" w:beforeAutospacing="1" w:line="240" w:lineRule="auto"/>
        <w:rPr>
          <w:rFonts w:ascii="Calibri" w:hAnsi="Calibri"/>
        </w:rPr>
      </w:pPr>
      <w:r w:rsidRPr="00263013">
        <w:rPr>
          <w:rFonts w:ascii="Calibri" w:hAnsi="Calibri"/>
        </w:rPr>
        <w:t xml:space="preserve">At the time of MTR, the position regarding progress towards results is not good. One of the reasons for not that good situation is the lack of focus, which partly originates from the fact that the PMU is not adequately staffed. </w:t>
      </w:r>
      <w:r w:rsidR="00F87E8A" w:rsidRPr="00263013">
        <w:rPr>
          <w:rFonts w:ascii="Calibri" w:hAnsi="Calibri"/>
        </w:rPr>
        <w:t xml:space="preserve">PMU needs to be </w:t>
      </w:r>
      <w:r w:rsidR="00666B7F" w:rsidRPr="00263013">
        <w:rPr>
          <w:rFonts w:ascii="Calibri" w:hAnsi="Calibri"/>
        </w:rPr>
        <w:t>strengthened</w:t>
      </w:r>
      <w:r w:rsidR="00F87E8A" w:rsidRPr="00263013">
        <w:rPr>
          <w:rFonts w:ascii="Calibri" w:hAnsi="Calibri"/>
        </w:rPr>
        <w:t xml:space="preserve"> both in terms of the skill sets and the number of persons</w:t>
      </w:r>
      <w:r w:rsidR="00666B7F" w:rsidRPr="00263013">
        <w:rPr>
          <w:rFonts w:ascii="Calibri" w:hAnsi="Calibri"/>
        </w:rPr>
        <w:t>.</w:t>
      </w:r>
      <w:r w:rsidRPr="00263013">
        <w:rPr>
          <w:rFonts w:ascii="Calibri" w:hAnsi="Calibri"/>
        </w:rPr>
        <w:t xml:space="preserve"> </w:t>
      </w:r>
      <w:r w:rsidR="00666B7F" w:rsidRPr="00263013">
        <w:rPr>
          <w:rFonts w:ascii="Calibri" w:hAnsi="Calibri"/>
        </w:rPr>
        <w:t xml:space="preserve"> One of the other reasons for not that performance is the problems with the projects results framework. The results framework of the project needs to be modified by including the indicators, targets and activities which are reflective of the intention, title and the objective of the project. For example, the project title and objective clearly indicate the intention to attract private sector investment in the water sector, by a combination of;</w:t>
      </w:r>
    </w:p>
    <w:p w14:paraId="7253ADC3" w14:textId="77777777" w:rsidR="00666B7F" w:rsidRPr="00563967" w:rsidRDefault="00666B7F" w:rsidP="00563967">
      <w:pPr>
        <w:pStyle w:val="ListParagraph"/>
        <w:numPr>
          <w:ilvl w:val="0"/>
          <w:numId w:val="67"/>
        </w:numPr>
        <w:spacing w:before="100" w:beforeAutospacing="1" w:after="0" w:line="240" w:lineRule="auto"/>
      </w:pPr>
      <w:r w:rsidRPr="00563967">
        <w:t>Demonstration by the pilots followed by case studies and dissemination of the results</w:t>
      </w:r>
    </w:p>
    <w:p w14:paraId="0F3E14D1" w14:textId="77777777" w:rsidR="00666B7F" w:rsidRPr="00563967" w:rsidRDefault="00666B7F" w:rsidP="00666B7F">
      <w:pPr>
        <w:pStyle w:val="ListParagraph"/>
        <w:numPr>
          <w:ilvl w:val="0"/>
          <w:numId w:val="67"/>
        </w:numPr>
        <w:spacing w:before="100" w:beforeAutospacing="1" w:line="240" w:lineRule="auto"/>
      </w:pPr>
      <w:r w:rsidRPr="00563967">
        <w:t>Creation of conducive policy and regulatory environment to attract private sector investment</w:t>
      </w:r>
    </w:p>
    <w:p w14:paraId="5BB15CE2" w14:textId="29D27288" w:rsidR="00500885" w:rsidRPr="00563967" w:rsidRDefault="00A21122" w:rsidP="00500885">
      <w:pPr>
        <w:spacing w:before="100" w:beforeAutospacing="1" w:line="240" w:lineRule="auto"/>
        <w:rPr>
          <w:rFonts w:ascii="Calibri" w:hAnsi="Calibri"/>
        </w:rPr>
      </w:pPr>
      <w:r w:rsidRPr="00563967">
        <w:rPr>
          <w:rFonts w:ascii="Calibri" w:hAnsi="Calibri"/>
        </w:rPr>
        <w:t>But there are no O</w:t>
      </w:r>
      <w:r w:rsidR="00666B7F" w:rsidRPr="00563967">
        <w:rPr>
          <w:rFonts w:ascii="Calibri" w:hAnsi="Calibri"/>
        </w:rPr>
        <w:t xml:space="preserve">utputs / activities for </w:t>
      </w:r>
      <w:r w:rsidR="00302459">
        <w:rPr>
          <w:rFonts w:ascii="Calibri" w:hAnsi="Calibri"/>
        </w:rPr>
        <w:t xml:space="preserve">creation of the the </w:t>
      </w:r>
      <w:r w:rsidR="00986471">
        <w:rPr>
          <w:rFonts w:ascii="Calibri" w:hAnsi="Calibri"/>
        </w:rPr>
        <w:t>conducive</w:t>
      </w:r>
      <w:r w:rsidR="00302459">
        <w:rPr>
          <w:rFonts w:ascii="Calibri" w:hAnsi="Calibri"/>
        </w:rPr>
        <w:t xml:space="preserve"> policy and regulatory environment to attract private sector </w:t>
      </w:r>
      <w:r w:rsidR="00986471">
        <w:rPr>
          <w:rFonts w:ascii="Calibri" w:hAnsi="Calibri"/>
        </w:rPr>
        <w:t>investment.</w:t>
      </w:r>
      <w:r w:rsidR="00666B7F" w:rsidRPr="00563967">
        <w:rPr>
          <w:rFonts w:ascii="Calibri" w:hAnsi="Calibri"/>
        </w:rPr>
        <w:t xml:space="preserve"> Outcome 1 has been restricted to the capacity building of the government officials. Outcome 2 of th</w:t>
      </w:r>
      <w:r w:rsidRPr="00563967">
        <w:rPr>
          <w:rFonts w:ascii="Calibri" w:hAnsi="Calibri"/>
        </w:rPr>
        <w:t>e project has been restricted to establishment of pilot projects at some of the locations, without any activity to capture the results and its dissemination.</w:t>
      </w:r>
      <w:r w:rsidR="00500885" w:rsidRPr="00563967">
        <w:rPr>
          <w:rFonts w:ascii="Calibri" w:hAnsi="Calibri"/>
        </w:rPr>
        <w:t xml:space="preserve"> </w:t>
      </w:r>
    </w:p>
    <w:p w14:paraId="3E452477" w14:textId="77777777" w:rsidR="00500885" w:rsidRPr="00563967" w:rsidRDefault="004D73F9" w:rsidP="00500885">
      <w:pPr>
        <w:spacing w:before="100" w:beforeAutospacing="1" w:line="240" w:lineRule="auto"/>
        <w:rPr>
          <w:rFonts w:ascii="Calibri" w:hAnsi="Calibri"/>
        </w:rPr>
      </w:pPr>
      <w:r w:rsidRPr="00563967">
        <w:rPr>
          <w:rFonts w:ascii="Calibri" w:hAnsi="Calibri"/>
        </w:rPr>
        <w:t xml:space="preserve">The issue of the need to do corrections in the results framework was raised in the PSC meetings as well, however, the corrective action in this regard is still pending. It is considered that some of the critical actions like correction in the results framework and strengthening of the PMU would be necessary to ensure achievement of the results by the end of the project. </w:t>
      </w:r>
      <w:r w:rsidR="00205F11" w:rsidRPr="00563967">
        <w:rPr>
          <w:rFonts w:ascii="Calibri" w:hAnsi="Calibri"/>
        </w:rPr>
        <w:t xml:space="preserve">The project may include more members in the steering committee to get the required guidance for a variety of </w:t>
      </w:r>
      <w:r w:rsidR="00563967" w:rsidRPr="00563967">
        <w:rPr>
          <w:rFonts w:ascii="Calibri" w:hAnsi="Calibri"/>
        </w:rPr>
        <w:t>stakeholders</w:t>
      </w:r>
      <w:r w:rsidR="00205F11" w:rsidRPr="00563967">
        <w:rPr>
          <w:rFonts w:ascii="Calibri" w:hAnsi="Calibri"/>
        </w:rPr>
        <w:t xml:space="preserve"> to ensure achievement of the results of the project in an effective manner.</w:t>
      </w:r>
    </w:p>
    <w:p w14:paraId="7D94C550" w14:textId="77777777" w:rsidR="003A5941" w:rsidRPr="00BE026C" w:rsidRDefault="00445935" w:rsidP="005C28C3">
      <w:pPr>
        <w:pStyle w:val="Heading3"/>
        <w:spacing w:before="100" w:beforeAutospacing="1" w:after="0" w:line="240" w:lineRule="auto"/>
        <w:ind w:left="720" w:hanging="720"/>
        <w:rPr>
          <w:rFonts w:ascii="Calibri" w:hAnsi="Calibri" w:cs="Times New Roman"/>
        </w:rPr>
      </w:pPr>
      <w:bookmarkStart w:id="63" w:name="_Toc532909655"/>
      <w:r w:rsidRPr="00BE026C">
        <w:rPr>
          <w:rFonts w:ascii="Calibri" w:hAnsi="Calibri" w:cs="Times New Roman"/>
        </w:rPr>
        <w:t>Progress towards achievement of the objective</w:t>
      </w:r>
      <w:r w:rsidR="003A5941" w:rsidRPr="00BE026C">
        <w:rPr>
          <w:rFonts w:ascii="Calibri" w:hAnsi="Calibri" w:cs="Times New Roman"/>
        </w:rPr>
        <w:t xml:space="preserve"> and Overall results and ratings</w:t>
      </w:r>
      <w:bookmarkEnd w:id="63"/>
    </w:p>
    <w:p w14:paraId="4F629755" w14:textId="77777777" w:rsidR="00745EE0" w:rsidRPr="00BE026C" w:rsidRDefault="00745EE0" w:rsidP="005C28C3">
      <w:pPr>
        <w:spacing w:before="100" w:beforeAutospacing="1" w:line="240" w:lineRule="auto"/>
        <w:rPr>
          <w:rFonts w:ascii="Calibri" w:hAnsi="Calibri"/>
        </w:rPr>
      </w:pPr>
      <w:r w:rsidRPr="00BE026C">
        <w:rPr>
          <w:rFonts w:ascii="Calibri" w:hAnsi="Calibri"/>
        </w:rPr>
        <w:t>The following Table provides a summary of the ratings for:</w:t>
      </w:r>
    </w:p>
    <w:p w14:paraId="145468BB" w14:textId="77777777" w:rsidR="00745EE0" w:rsidRPr="00BE026C" w:rsidRDefault="00745EE0" w:rsidP="005C28C3">
      <w:pPr>
        <w:spacing w:before="100" w:beforeAutospacing="1" w:line="240" w:lineRule="auto"/>
        <w:rPr>
          <w:rFonts w:ascii="Calibri" w:hAnsi="Calibri"/>
        </w:rPr>
      </w:pPr>
      <w:r w:rsidRPr="00BE026C">
        <w:rPr>
          <w:rFonts w:ascii="Calibri" w:hAnsi="Calibri"/>
        </w:rPr>
        <w:t>a) Progress towards Results</w:t>
      </w:r>
    </w:p>
    <w:p w14:paraId="0542810A" w14:textId="77777777" w:rsidR="00745EE0" w:rsidRPr="00BE026C" w:rsidRDefault="00745EE0" w:rsidP="009A503C">
      <w:pPr>
        <w:spacing w:line="240" w:lineRule="auto"/>
        <w:rPr>
          <w:rFonts w:ascii="Calibri" w:hAnsi="Calibri"/>
        </w:rPr>
      </w:pPr>
      <w:r w:rsidRPr="00BE026C">
        <w:rPr>
          <w:rFonts w:ascii="Calibri" w:hAnsi="Calibri"/>
        </w:rPr>
        <w:t>b) Project Objectives</w:t>
      </w:r>
    </w:p>
    <w:p w14:paraId="635D0B76" w14:textId="77777777" w:rsidR="00745EE0" w:rsidRPr="00BE026C" w:rsidRDefault="00745EE0" w:rsidP="009A503C">
      <w:pPr>
        <w:spacing w:line="240" w:lineRule="auto"/>
        <w:rPr>
          <w:rFonts w:ascii="Calibri" w:hAnsi="Calibri"/>
        </w:rPr>
      </w:pPr>
      <w:r w:rsidRPr="00BE026C">
        <w:rPr>
          <w:rFonts w:ascii="Calibri" w:hAnsi="Calibri"/>
        </w:rPr>
        <w:t xml:space="preserve">c) Implementation and Adaptive Management </w:t>
      </w:r>
      <w:r w:rsidRPr="00BE026C">
        <w:rPr>
          <w:rFonts w:ascii="Calibri" w:hAnsi="Calibri"/>
        </w:rPr>
        <w:tab/>
      </w:r>
      <w:r w:rsidRPr="00BE026C">
        <w:rPr>
          <w:rFonts w:ascii="Calibri" w:hAnsi="Calibri"/>
        </w:rPr>
        <w:tab/>
      </w:r>
    </w:p>
    <w:p w14:paraId="038D9BDE" w14:textId="77777777" w:rsidR="00745EE0" w:rsidRPr="00BE026C" w:rsidRDefault="00745EE0" w:rsidP="009A503C">
      <w:pPr>
        <w:spacing w:line="240" w:lineRule="auto"/>
        <w:rPr>
          <w:rFonts w:ascii="Calibri" w:hAnsi="Calibri"/>
        </w:rPr>
      </w:pPr>
      <w:r w:rsidRPr="00BE026C">
        <w:rPr>
          <w:rFonts w:ascii="Calibri" w:hAnsi="Calibri"/>
        </w:rPr>
        <w:t>d) Sustainability</w:t>
      </w:r>
    </w:p>
    <w:p w14:paraId="6AA139A3" w14:textId="77777777" w:rsidR="00BF55F9" w:rsidRDefault="00BF55F9" w:rsidP="005C28C3">
      <w:pPr>
        <w:spacing w:before="100" w:beforeAutospacing="1" w:line="240" w:lineRule="auto"/>
        <w:rPr>
          <w:rFonts w:ascii="Calibri" w:hAnsi="Calibri"/>
          <w:b/>
        </w:rPr>
      </w:pPr>
      <w:bookmarkStart w:id="64" w:name="_Toc441860577"/>
    </w:p>
    <w:p w14:paraId="462CFF93" w14:textId="77777777" w:rsidR="00BF55F9" w:rsidRDefault="00BF55F9" w:rsidP="005C28C3">
      <w:pPr>
        <w:spacing w:before="100" w:beforeAutospacing="1" w:line="240" w:lineRule="auto"/>
        <w:rPr>
          <w:rFonts w:ascii="Calibri" w:hAnsi="Calibri"/>
          <w:b/>
        </w:rPr>
      </w:pPr>
    </w:p>
    <w:p w14:paraId="475590AE" w14:textId="77777777" w:rsidR="00BF55F9" w:rsidRDefault="00BF55F9" w:rsidP="005C28C3">
      <w:pPr>
        <w:spacing w:before="100" w:beforeAutospacing="1" w:line="240" w:lineRule="auto"/>
        <w:rPr>
          <w:rFonts w:ascii="Calibri" w:hAnsi="Calibri"/>
          <w:b/>
        </w:rPr>
      </w:pPr>
    </w:p>
    <w:p w14:paraId="389C3ABA" w14:textId="69DAEF99" w:rsidR="00694278" w:rsidRPr="00BF55F9" w:rsidRDefault="007C2271" w:rsidP="005C28C3">
      <w:pPr>
        <w:spacing w:before="100" w:beforeAutospacing="1" w:line="240" w:lineRule="auto"/>
        <w:rPr>
          <w:rFonts w:ascii="Calibri" w:hAnsi="Calibri"/>
          <w:b/>
          <w:bCs/>
        </w:rPr>
      </w:pPr>
      <w:r w:rsidRPr="00BF55F9">
        <w:rPr>
          <w:rFonts w:ascii="Calibri" w:hAnsi="Calibri"/>
          <w:b/>
        </w:rPr>
        <w:t>Table 1</w:t>
      </w:r>
      <w:r w:rsidR="00326D9E">
        <w:rPr>
          <w:rFonts w:ascii="Calibri" w:hAnsi="Calibri"/>
          <w:b/>
        </w:rPr>
        <w:t>5</w:t>
      </w:r>
      <w:r w:rsidR="001E05A9" w:rsidRPr="00BF55F9">
        <w:rPr>
          <w:rFonts w:ascii="Calibri" w:hAnsi="Calibri"/>
          <w:b/>
        </w:rPr>
        <w:t xml:space="preserve">: </w:t>
      </w:r>
      <w:bookmarkStart w:id="65" w:name="_Toc418529588"/>
      <w:r w:rsidR="001E05A9" w:rsidRPr="00BF55F9">
        <w:rPr>
          <w:rFonts w:ascii="Calibri" w:hAnsi="Calibri"/>
          <w:b/>
          <w:bCs/>
        </w:rPr>
        <w:t>Mid-term review ratings and achievements summary</w:t>
      </w:r>
      <w:bookmarkEnd w:id="64"/>
      <w:bookmarkEnd w:id="65"/>
      <w:r w:rsidR="001E05A9" w:rsidRPr="00BF55F9">
        <w:rPr>
          <w:rFonts w:ascii="Calibri" w:hAnsi="Calibri"/>
          <w:b/>
          <w:bCs/>
          <w:vanish/>
        </w:rPr>
        <w:t xml:space="preserve"> </w:t>
      </w:r>
      <w:r w:rsidR="00694278" w:rsidRPr="00BF55F9">
        <w:rPr>
          <w:rFonts w:ascii="Calibri" w:hAnsi="Calibri"/>
          <w:b/>
          <w:bCs/>
          <w:vanish/>
        </w:rPr>
        <w:t>d out under the project in the e to be reviewed and revised.ures for the yields of differetn rrid out under the project in the e</w:t>
      </w:r>
    </w:p>
    <w:tbl>
      <w:tblPr>
        <w:tblStyle w:val="TableGrid61"/>
        <w:tblpPr w:leftFromText="180" w:rightFromText="180" w:vertAnchor="text" w:horzAnchor="margin" w:tblpY="54"/>
        <w:tblW w:w="9085" w:type="dxa"/>
        <w:tblLayout w:type="fixed"/>
        <w:tblLook w:val="04A0" w:firstRow="1" w:lastRow="0" w:firstColumn="1" w:lastColumn="0" w:noHBand="0" w:noVBand="1"/>
      </w:tblPr>
      <w:tblGrid>
        <w:gridCol w:w="1345"/>
        <w:gridCol w:w="900"/>
        <w:gridCol w:w="6840"/>
      </w:tblGrid>
      <w:tr w:rsidR="00B67DD8" w:rsidRPr="00BE026C" w14:paraId="33ABCED8" w14:textId="77777777" w:rsidTr="00350D0F">
        <w:trPr>
          <w:trHeight w:val="261"/>
          <w:tblHeader/>
        </w:trPr>
        <w:tc>
          <w:tcPr>
            <w:tcW w:w="1345" w:type="dxa"/>
            <w:shd w:val="clear" w:color="auto" w:fill="8DB3E2" w:themeFill="text2" w:themeFillTint="66"/>
          </w:tcPr>
          <w:p w14:paraId="3AB492F8" w14:textId="77777777" w:rsidR="00B67DD8" w:rsidRPr="006531DA" w:rsidRDefault="00B67DD8" w:rsidP="00350D0F">
            <w:pPr>
              <w:spacing w:line="240" w:lineRule="auto"/>
              <w:rPr>
                <w:rFonts w:ascii="Calibri" w:hAnsi="Calibri"/>
                <w:b/>
                <w:sz w:val="20"/>
                <w:szCs w:val="20"/>
              </w:rPr>
            </w:pPr>
            <w:r w:rsidRPr="006531DA">
              <w:rPr>
                <w:rFonts w:ascii="Calibri" w:hAnsi="Calibri"/>
                <w:b/>
                <w:sz w:val="20"/>
                <w:szCs w:val="20"/>
              </w:rPr>
              <w:t>Main criteria</w:t>
            </w:r>
          </w:p>
        </w:tc>
        <w:tc>
          <w:tcPr>
            <w:tcW w:w="900" w:type="dxa"/>
            <w:shd w:val="clear" w:color="auto" w:fill="8DB3E2" w:themeFill="text2" w:themeFillTint="66"/>
          </w:tcPr>
          <w:p w14:paraId="3C76FA87" w14:textId="77777777" w:rsidR="00B67DD8" w:rsidRPr="006531DA" w:rsidRDefault="00B67DD8" w:rsidP="00350D0F">
            <w:pPr>
              <w:spacing w:line="240" w:lineRule="auto"/>
              <w:rPr>
                <w:rFonts w:ascii="Calibri" w:hAnsi="Calibri"/>
                <w:b/>
                <w:sz w:val="20"/>
                <w:szCs w:val="20"/>
              </w:rPr>
            </w:pPr>
            <w:r w:rsidRPr="006531DA">
              <w:rPr>
                <w:rFonts w:ascii="Calibri" w:hAnsi="Calibri"/>
                <w:b/>
                <w:sz w:val="20"/>
                <w:szCs w:val="20"/>
              </w:rPr>
              <w:t>Rating</w:t>
            </w:r>
            <w:r w:rsidRPr="006531DA">
              <w:rPr>
                <w:rStyle w:val="FootnoteReference"/>
                <w:rFonts w:ascii="Calibri" w:hAnsi="Calibri"/>
                <w:b/>
                <w:sz w:val="20"/>
                <w:szCs w:val="20"/>
              </w:rPr>
              <w:footnoteReference w:id="13"/>
            </w:r>
          </w:p>
        </w:tc>
        <w:tc>
          <w:tcPr>
            <w:tcW w:w="6840" w:type="dxa"/>
            <w:shd w:val="clear" w:color="auto" w:fill="8DB3E2" w:themeFill="text2" w:themeFillTint="66"/>
          </w:tcPr>
          <w:p w14:paraId="3B75DCFE" w14:textId="77777777" w:rsidR="00B67DD8" w:rsidRPr="006531DA" w:rsidRDefault="00B67DD8" w:rsidP="00350D0F">
            <w:pPr>
              <w:spacing w:line="240" w:lineRule="auto"/>
              <w:jc w:val="center"/>
              <w:rPr>
                <w:rFonts w:ascii="Calibri" w:hAnsi="Calibri"/>
                <w:b/>
                <w:sz w:val="20"/>
                <w:szCs w:val="20"/>
              </w:rPr>
            </w:pPr>
            <w:r w:rsidRPr="006531DA">
              <w:rPr>
                <w:rFonts w:ascii="Calibri" w:hAnsi="Calibri"/>
                <w:b/>
                <w:sz w:val="20"/>
                <w:szCs w:val="20"/>
              </w:rPr>
              <w:t>Explanation</w:t>
            </w:r>
          </w:p>
        </w:tc>
      </w:tr>
      <w:tr w:rsidR="00B67DD8" w:rsidRPr="00BE026C" w14:paraId="016F4FAD" w14:textId="77777777" w:rsidTr="00350D0F">
        <w:trPr>
          <w:trHeight w:val="214"/>
        </w:trPr>
        <w:tc>
          <w:tcPr>
            <w:tcW w:w="1345" w:type="dxa"/>
            <w:tcBorders>
              <w:bottom w:val="dotted" w:sz="4" w:space="0" w:color="auto"/>
            </w:tcBorders>
          </w:tcPr>
          <w:p w14:paraId="612B14C0" w14:textId="77777777" w:rsidR="00B67DD8" w:rsidRPr="006531DA" w:rsidRDefault="00B67DD8" w:rsidP="00350D0F">
            <w:pPr>
              <w:spacing w:line="240" w:lineRule="auto"/>
              <w:rPr>
                <w:rFonts w:ascii="Calibri" w:hAnsi="Calibri"/>
                <w:b/>
                <w:sz w:val="20"/>
                <w:szCs w:val="20"/>
              </w:rPr>
            </w:pPr>
            <w:r w:rsidRPr="006531DA">
              <w:rPr>
                <w:rFonts w:ascii="Calibri" w:hAnsi="Calibri"/>
                <w:b/>
                <w:sz w:val="20"/>
                <w:szCs w:val="20"/>
              </w:rPr>
              <w:t>Project Strategy</w:t>
            </w:r>
          </w:p>
        </w:tc>
        <w:tc>
          <w:tcPr>
            <w:tcW w:w="900" w:type="dxa"/>
            <w:tcBorders>
              <w:bottom w:val="dotted" w:sz="4" w:space="0" w:color="auto"/>
            </w:tcBorders>
          </w:tcPr>
          <w:p w14:paraId="4CC7F340" w14:textId="77777777" w:rsidR="00B67DD8" w:rsidRPr="006531DA" w:rsidRDefault="00B67DD8" w:rsidP="00350D0F">
            <w:pPr>
              <w:spacing w:line="240" w:lineRule="auto"/>
              <w:jc w:val="center"/>
              <w:rPr>
                <w:rFonts w:ascii="Calibri" w:hAnsi="Calibri"/>
                <w:b/>
                <w:sz w:val="20"/>
                <w:szCs w:val="20"/>
              </w:rPr>
            </w:pPr>
            <w:r w:rsidRPr="006531DA">
              <w:rPr>
                <w:rFonts w:ascii="Calibri" w:hAnsi="Calibri"/>
                <w:b/>
                <w:sz w:val="20"/>
                <w:szCs w:val="20"/>
              </w:rPr>
              <w:t>NA</w:t>
            </w:r>
          </w:p>
        </w:tc>
        <w:tc>
          <w:tcPr>
            <w:tcW w:w="6840" w:type="dxa"/>
          </w:tcPr>
          <w:p w14:paraId="2DCBAE80" w14:textId="77777777" w:rsidR="00B67DD8" w:rsidRPr="006531DA" w:rsidRDefault="00B67DD8" w:rsidP="00350D0F">
            <w:pPr>
              <w:spacing w:line="240" w:lineRule="auto"/>
              <w:jc w:val="left"/>
              <w:rPr>
                <w:rFonts w:ascii="Calibri" w:hAnsi="Calibri"/>
                <w:sz w:val="20"/>
                <w:szCs w:val="20"/>
              </w:rPr>
            </w:pPr>
            <w:r w:rsidRPr="006531DA">
              <w:rPr>
                <w:rFonts w:ascii="Calibri" w:hAnsi="Calibri"/>
                <w:sz w:val="20"/>
                <w:szCs w:val="20"/>
              </w:rPr>
              <w:t>The project, is expected to address climate change induced, impacts on the water sector in Sierra Leone. Due to the impacts of climate change the availability of water (particularly during summer) is reduced.</w:t>
            </w:r>
          </w:p>
          <w:p w14:paraId="79F22C94" w14:textId="77777777" w:rsidR="00B67DD8" w:rsidRPr="006531DA" w:rsidRDefault="00B67DD8" w:rsidP="00350D0F">
            <w:pPr>
              <w:spacing w:line="240" w:lineRule="auto"/>
              <w:jc w:val="left"/>
              <w:rPr>
                <w:rFonts w:ascii="Calibri" w:hAnsi="Calibri"/>
                <w:sz w:val="20"/>
                <w:szCs w:val="20"/>
              </w:rPr>
            </w:pPr>
          </w:p>
          <w:p w14:paraId="5AA51FED" w14:textId="77777777" w:rsidR="00B67DD8" w:rsidRPr="006531DA" w:rsidRDefault="00B67DD8" w:rsidP="00350D0F">
            <w:pPr>
              <w:spacing w:line="240" w:lineRule="auto"/>
              <w:jc w:val="left"/>
              <w:rPr>
                <w:rFonts w:ascii="Calibri" w:hAnsi="Calibri"/>
                <w:sz w:val="20"/>
                <w:szCs w:val="20"/>
              </w:rPr>
            </w:pPr>
            <w:r w:rsidRPr="006531DA">
              <w:rPr>
                <w:rFonts w:ascii="Calibri" w:hAnsi="Calibri"/>
                <w:sz w:val="20"/>
                <w:szCs w:val="20"/>
              </w:rPr>
              <w:t xml:space="preserve">The project has a focus on capacity building for climate resilient decision-making in the water sector and pilot intervention on the ground at the four locations. The project aims to support infrastructure and capacity building both, in the urban setting (Freetown and Guma Valley Reservoir) and in the rural setting (Southern, Northern and Eastern regions). </w:t>
            </w:r>
          </w:p>
          <w:p w14:paraId="0BC6B22C" w14:textId="77777777" w:rsidR="00B67DD8" w:rsidRPr="006531DA" w:rsidRDefault="00B67DD8" w:rsidP="00350D0F">
            <w:pPr>
              <w:spacing w:line="240" w:lineRule="auto"/>
              <w:jc w:val="left"/>
              <w:rPr>
                <w:rFonts w:ascii="Calibri" w:hAnsi="Calibri"/>
                <w:sz w:val="20"/>
                <w:szCs w:val="20"/>
              </w:rPr>
            </w:pPr>
          </w:p>
          <w:p w14:paraId="60AE0B1D" w14:textId="77777777" w:rsidR="00B67DD8" w:rsidRPr="006531DA" w:rsidRDefault="00B67DD8" w:rsidP="00350D0F">
            <w:pPr>
              <w:spacing w:line="240" w:lineRule="auto"/>
              <w:jc w:val="left"/>
              <w:rPr>
                <w:rFonts w:ascii="Calibri" w:hAnsi="Calibri"/>
                <w:sz w:val="20"/>
                <w:szCs w:val="20"/>
              </w:rPr>
            </w:pPr>
            <w:r w:rsidRPr="006531DA">
              <w:rPr>
                <w:rFonts w:ascii="Calibri" w:hAnsi="Calibri"/>
                <w:sz w:val="20"/>
                <w:szCs w:val="20"/>
              </w:rPr>
              <w:t>The idea of the project is to attract private sector investment for creation of climate resilient technology based infrastructure facilities for making the water available to the communities. This is to be achieved by creating conducive policy and regulations on one part</w:t>
            </w:r>
            <w:r>
              <w:rPr>
                <w:rFonts w:ascii="Calibri" w:hAnsi="Calibri"/>
                <w:sz w:val="20"/>
                <w:szCs w:val="20"/>
              </w:rPr>
              <w:t>,</w:t>
            </w:r>
            <w:r w:rsidRPr="006531DA">
              <w:rPr>
                <w:rFonts w:ascii="Calibri" w:hAnsi="Calibri"/>
                <w:sz w:val="20"/>
                <w:szCs w:val="20"/>
              </w:rPr>
              <w:t xml:space="preserve"> while on the other demonstrate the climate resilient technologies at pilot locations. Accordingly, the project is structured around two Outcomes. The first Outcome is focused on the policy and regulatory aspects and the second Outcome is focused on implementation of the pilots at the selected locations. </w:t>
            </w:r>
          </w:p>
          <w:p w14:paraId="0FED3C2B" w14:textId="77777777" w:rsidR="00B67DD8" w:rsidRPr="006531DA" w:rsidRDefault="00B67DD8" w:rsidP="00350D0F">
            <w:pPr>
              <w:spacing w:line="240" w:lineRule="auto"/>
              <w:jc w:val="left"/>
              <w:rPr>
                <w:rFonts w:ascii="Calibri" w:hAnsi="Calibri"/>
                <w:sz w:val="20"/>
                <w:szCs w:val="20"/>
              </w:rPr>
            </w:pPr>
          </w:p>
          <w:p w14:paraId="1B29EEED" w14:textId="77777777" w:rsidR="00B67DD8" w:rsidRPr="006531DA" w:rsidRDefault="00B67DD8" w:rsidP="00350D0F">
            <w:pPr>
              <w:spacing w:line="240" w:lineRule="auto"/>
              <w:jc w:val="left"/>
              <w:rPr>
                <w:rFonts w:ascii="Calibri" w:hAnsi="Calibri"/>
                <w:sz w:val="20"/>
                <w:szCs w:val="20"/>
              </w:rPr>
            </w:pPr>
            <w:r w:rsidRPr="006531DA">
              <w:rPr>
                <w:rFonts w:ascii="Calibri" w:hAnsi="Calibri"/>
                <w:sz w:val="20"/>
                <w:szCs w:val="20"/>
              </w:rPr>
              <w:t>Replication of the pilot projects is to be facilitated by dissemination of the results of the pilots by way of case studies etc.</w:t>
            </w:r>
          </w:p>
          <w:p w14:paraId="32BFC181" w14:textId="77777777" w:rsidR="00B67DD8" w:rsidRPr="006531DA" w:rsidRDefault="00B67DD8" w:rsidP="00350D0F">
            <w:pPr>
              <w:spacing w:line="240" w:lineRule="auto"/>
              <w:jc w:val="left"/>
              <w:rPr>
                <w:rFonts w:ascii="Calibri" w:hAnsi="Calibri"/>
                <w:sz w:val="20"/>
                <w:szCs w:val="20"/>
              </w:rPr>
            </w:pPr>
          </w:p>
        </w:tc>
      </w:tr>
      <w:tr w:rsidR="00B67DD8" w:rsidRPr="00BE026C" w14:paraId="38311CD5" w14:textId="77777777" w:rsidTr="00350D0F">
        <w:trPr>
          <w:trHeight w:val="214"/>
        </w:trPr>
        <w:tc>
          <w:tcPr>
            <w:tcW w:w="1345" w:type="dxa"/>
            <w:tcBorders>
              <w:bottom w:val="dotted" w:sz="4" w:space="0" w:color="auto"/>
            </w:tcBorders>
          </w:tcPr>
          <w:p w14:paraId="26506336" w14:textId="77777777" w:rsidR="00B67DD8" w:rsidRPr="006531DA" w:rsidRDefault="00B67DD8" w:rsidP="00350D0F">
            <w:pPr>
              <w:spacing w:line="240" w:lineRule="auto"/>
              <w:jc w:val="left"/>
              <w:rPr>
                <w:rFonts w:ascii="Calibri" w:hAnsi="Calibri"/>
                <w:b/>
                <w:sz w:val="20"/>
                <w:szCs w:val="20"/>
              </w:rPr>
            </w:pPr>
            <w:r w:rsidRPr="006531DA">
              <w:rPr>
                <w:rFonts w:ascii="Calibri" w:hAnsi="Calibri"/>
                <w:b/>
                <w:sz w:val="20"/>
                <w:szCs w:val="20"/>
              </w:rPr>
              <w:t>Progress towards results</w:t>
            </w:r>
          </w:p>
        </w:tc>
        <w:tc>
          <w:tcPr>
            <w:tcW w:w="900" w:type="dxa"/>
            <w:tcBorders>
              <w:bottom w:val="dotted" w:sz="4" w:space="0" w:color="auto"/>
            </w:tcBorders>
          </w:tcPr>
          <w:p w14:paraId="74FACD68" w14:textId="77777777" w:rsidR="00B67DD8" w:rsidRPr="006531DA" w:rsidRDefault="00B67DD8" w:rsidP="00350D0F">
            <w:pPr>
              <w:spacing w:line="240" w:lineRule="auto"/>
              <w:jc w:val="center"/>
              <w:rPr>
                <w:rFonts w:ascii="Calibri" w:hAnsi="Calibri"/>
                <w:b/>
                <w:sz w:val="20"/>
                <w:szCs w:val="20"/>
              </w:rPr>
            </w:pPr>
          </w:p>
        </w:tc>
        <w:tc>
          <w:tcPr>
            <w:tcW w:w="6840" w:type="dxa"/>
            <w:vMerge w:val="restart"/>
          </w:tcPr>
          <w:p w14:paraId="54A6FC5D" w14:textId="77777777" w:rsidR="00B67DD8" w:rsidRPr="006531DA" w:rsidRDefault="00B67DD8" w:rsidP="00350D0F">
            <w:pPr>
              <w:spacing w:line="240" w:lineRule="auto"/>
              <w:jc w:val="left"/>
              <w:rPr>
                <w:rFonts w:ascii="Calibri" w:eastAsia="Calibri" w:hAnsi="Calibri"/>
                <w:sz w:val="20"/>
                <w:szCs w:val="20"/>
              </w:rPr>
            </w:pPr>
          </w:p>
          <w:p w14:paraId="252C5B78" w14:textId="77777777" w:rsidR="00B67DD8" w:rsidRPr="006531DA" w:rsidRDefault="00B67DD8" w:rsidP="00350D0F">
            <w:pPr>
              <w:spacing w:line="240" w:lineRule="auto"/>
              <w:jc w:val="left"/>
              <w:rPr>
                <w:rFonts w:ascii="Calibri" w:eastAsia="Calibri" w:hAnsi="Calibri"/>
                <w:sz w:val="20"/>
                <w:szCs w:val="20"/>
              </w:rPr>
            </w:pPr>
            <w:r w:rsidRPr="006531DA">
              <w:rPr>
                <w:rFonts w:ascii="Calibri" w:eastAsia="Calibri" w:hAnsi="Calibri"/>
                <w:sz w:val="20"/>
                <w:szCs w:val="20"/>
              </w:rPr>
              <w:t xml:space="preserve"> </w:t>
            </w:r>
          </w:p>
          <w:p w14:paraId="31BDE2B6" w14:textId="77777777" w:rsidR="00B67DD8" w:rsidRPr="006531DA" w:rsidRDefault="00B67DD8" w:rsidP="00350D0F">
            <w:pPr>
              <w:spacing w:line="240" w:lineRule="auto"/>
              <w:jc w:val="left"/>
              <w:rPr>
                <w:rFonts w:ascii="Calibri" w:eastAsia="Calibri" w:hAnsi="Calibri"/>
                <w:sz w:val="20"/>
                <w:szCs w:val="20"/>
              </w:rPr>
            </w:pPr>
            <w:r w:rsidRPr="006531DA">
              <w:rPr>
                <w:rFonts w:ascii="Calibri" w:eastAsia="Calibri" w:hAnsi="Calibri"/>
                <w:sz w:val="20"/>
                <w:szCs w:val="20"/>
              </w:rPr>
              <w:t xml:space="preserve">The project objective is to </w:t>
            </w:r>
            <w:r w:rsidRPr="006531DA">
              <w:rPr>
                <w:sz w:val="20"/>
                <w:szCs w:val="20"/>
              </w:rPr>
              <w:t>“</w:t>
            </w:r>
            <w:r w:rsidRPr="006531DA">
              <w:rPr>
                <w:rFonts w:ascii="Calibri" w:eastAsia="Calibri" w:hAnsi="Calibri"/>
                <w:sz w:val="20"/>
                <w:szCs w:val="20"/>
              </w:rPr>
              <w:t>enhance the adaptive capacity of decision-makers in the public and private sector involved in water provision to plan for and respond to climate change risks on water resources”. The indicator provided in the results framework to monitor the progress and achievement of the project objective is “number and type of targeted institutions with increased adaptive capacity to reduce risks of and responses to climate variability’. Project design has provision to increase the capacity by way of training and other capacity building measures. The work plan for the year 2017 provided for the training of the officials of MWR.</w:t>
            </w:r>
            <w:r>
              <w:rPr>
                <w:rFonts w:ascii="Calibri" w:eastAsia="Calibri" w:hAnsi="Calibri"/>
                <w:sz w:val="20"/>
                <w:szCs w:val="20"/>
              </w:rPr>
              <w:t xml:space="preserve"> Accordingly, the training has been delivered by hiring a consultant.</w:t>
            </w:r>
          </w:p>
          <w:p w14:paraId="5CAF2AF8" w14:textId="77777777" w:rsidR="00B67DD8" w:rsidRPr="006531DA" w:rsidRDefault="00B67DD8" w:rsidP="00350D0F">
            <w:pPr>
              <w:spacing w:line="240" w:lineRule="auto"/>
              <w:jc w:val="left"/>
              <w:rPr>
                <w:rFonts w:ascii="Calibri" w:eastAsia="Calibri" w:hAnsi="Calibri"/>
                <w:sz w:val="20"/>
                <w:szCs w:val="20"/>
              </w:rPr>
            </w:pPr>
          </w:p>
          <w:p w14:paraId="4710578A" w14:textId="77777777" w:rsidR="00B67DD8" w:rsidRPr="006531DA" w:rsidRDefault="00B67DD8" w:rsidP="00350D0F">
            <w:pPr>
              <w:spacing w:line="240" w:lineRule="auto"/>
              <w:jc w:val="left"/>
              <w:rPr>
                <w:rFonts w:ascii="Calibri" w:eastAsia="Calibri" w:hAnsi="Calibri"/>
                <w:sz w:val="20"/>
                <w:szCs w:val="20"/>
              </w:rPr>
            </w:pPr>
            <w:r>
              <w:rPr>
                <w:rFonts w:ascii="Calibri" w:eastAsia="Calibri" w:hAnsi="Calibri"/>
                <w:sz w:val="20"/>
                <w:szCs w:val="20"/>
              </w:rPr>
              <w:t>As can be seen from the discussion regarding different Outcomes in the following rows of this Table, t</w:t>
            </w:r>
            <w:r w:rsidRPr="006531DA">
              <w:rPr>
                <w:rFonts w:ascii="Calibri" w:eastAsia="Calibri" w:hAnsi="Calibri"/>
                <w:sz w:val="20"/>
                <w:szCs w:val="20"/>
              </w:rPr>
              <w:t xml:space="preserve">he progress towards achievement of the targets for the indicators for project objective is not good. Also, the progress towards results for the two Outcomes of the project is </w:t>
            </w:r>
            <w:r>
              <w:rPr>
                <w:rFonts w:ascii="Calibri" w:eastAsia="Calibri" w:hAnsi="Calibri"/>
                <w:sz w:val="20"/>
                <w:szCs w:val="20"/>
              </w:rPr>
              <w:t>not</w:t>
            </w:r>
            <w:r w:rsidRPr="006531DA">
              <w:rPr>
                <w:rFonts w:ascii="Calibri" w:eastAsia="Calibri" w:hAnsi="Calibri"/>
                <w:sz w:val="20"/>
                <w:szCs w:val="20"/>
              </w:rPr>
              <w:t xml:space="preserve"> good.</w:t>
            </w:r>
            <w:r>
              <w:rPr>
                <w:rFonts w:ascii="Calibri" w:eastAsia="Calibri" w:hAnsi="Calibri"/>
                <w:sz w:val="20"/>
                <w:szCs w:val="20"/>
              </w:rPr>
              <w:t xml:space="preserve"> The project team is taking adaptive action (corrective measures to make the non-working pilot projects, work) to overcome the technical challenges coming on the way to achieve the results of Outcome 2. Once the results of the two Outcomes of the project are achieved, the Objectives of the project would also be achieved.</w:t>
            </w:r>
          </w:p>
          <w:p w14:paraId="58FB351A" w14:textId="77777777" w:rsidR="00B67DD8" w:rsidRPr="006531DA" w:rsidRDefault="00B67DD8" w:rsidP="00350D0F">
            <w:pPr>
              <w:spacing w:line="240" w:lineRule="auto"/>
              <w:jc w:val="left"/>
              <w:rPr>
                <w:rFonts w:ascii="Calibri" w:eastAsia="Calibri" w:hAnsi="Calibri"/>
                <w:sz w:val="20"/>
                <w:szCs w:val="20"/>
              </w:rPr>
            </w:pPr>
          </w:p>
        </w:tc>
      </w:tr>
      <w:tr w:rsidR="00B67DD8" w:rsidRPr="00BE026C" w14:paraId="1A7370E3" w14:textId="77777777" w:rsidTr="00350D0F">
        <w:trPr>
          <w:trHeight w:val="347"/>
        </w:trPr>
        <w:tc>
          <w:tcPr>
            <w:tcW w:w="1345" w:type="dxa"/>
            <w:tcBorders>
              <w:top w:val="single" w:sz="4" w:space="0" w:color="auto"/>
              <w:bottom w:val="dotted" w:sz="4" w:space="0" w:color="auto"/>
            </w:tcBorders>
          </w:tcPr>
          <w:p w14:paraId="4F2BF0EB" w14:textId="77777777" w:rsidR="00B67DD8" w:rsidRPr="006531DA" w:rsidRDefault="00B67DD8" w:rsidP="00350D0F">
            <w:pPr>
              <w:spacing w:line="240" w:lineRule="auto"/>
              <w:jc w:val="right"/>
              <w:rPr>
                <w:rFonts w:ascii="Calibri" w:hAnsi="Calibri"/>
                <w:b/>
                <w:sz w:val="20"/>
                <w:szCs w:val="20"/>
              </w:rPr>
            </w:pPr>
            <w:r w:rsidRPr="006531DA">
              <w:rPr>
                <w:rFonts w:ascii="Calibri" w:hAnsi="Calibri"/>
                <w:b/>
                <w:sz w:val="20"/>
                <w:szCs w:val="20"/>
              </w:rPr>
              <w:t>Project Objective</w:t>
            </w:r>
          </w:p>
        </w:tc>
        <w:tc>
          <w:tcPr>
            <w:tcW w:w="900" w:type="dxa"/>
            <w:tcBorders>
              <w:top w:val="single" w:sz="4" w:space="0" w:color="auto"/>
              <w:bottom w:val="dotted" w:sz="4" w:space="0" w:color="auto"/>
            </w:tcBorders>
          </w:tcPr>
          <w:p w14:paraId="63C64388" w14:textId="77777777" w:rsidR="00B67DD8" w:rsidRPr="006531DA" w:rsidRDefault="00B67DD8" w:rsidP="00350D0F">
            <w:pPr>
              <w:spacing w:line="240" w:lineRule="auto"/>
              <w:jc w:val="center"/>
              <w:rPr>
                <w:rFonts w:ascii="Calibri" w:hAnsi="Calibri"/>
                <w:b/>
                <w:sz w:val="20"/>
                <w:szCs w:val="20"/>
              </w:rPr>
            </w:pPr>
            <w:r w:rsidRPr="006531DA">
              <w:rPr>
                <w:rFonts w:ascii="Calibri" w:hAnsi="Calibri"/>
                <w:b/>
                <w:sz w:val="20"/>
                <w:szCs w:val="20"/>
              </w:rPr>
              <w:t>MS</w:t>
            </w:r>
          </w:p>
        </w:tc>
        <w:tc>
          <w:tcPr>
            <w:tcW w:w="6840" w:type="dxa"/>
            <w:vMerge/>
          </w:tcPr>
          <w:p w14:paraId="4819A248" w14:textId="77777777" w:rsidR="00B67DD8" w:rsidRPr="006531DA" w:rsidRDefault="00B67DD8" w:rsidP="00350D0F">
            <w:pPr>
              <w:spacing w:line="240" w:lineRule="auto"/>
              <w:rPr>
                <w:rFonts w:ascii="Calibri" w:hAnsi="Calibri"/>
                <w:sz w:val="20"/>
                <w:szCs w:val="20"/>
              </w:rPr>
            </w:pPr>
          </w:p>
        </w:tc>
      </w:tr>
      <w:tr w:rsidR="00B67DD8" w:rsidRPr="00BE026C" w14:paraId="33604EFC" w14:textId="77777777" w:rsidTr="00350D0F">
        <w:trPr>
          <w:trHeight w:val="302"/>
        </w:trPr>
        <w:tc>
          <w:tcPr>
            <w:tcW w:w="1345" w:type="dxa"/>
            <w:tcBorders>
              <w:top w:val="single" w:sz="4" w:space="0" w:color="auto"/>
              <w:bottom w:val="dotted" w:sz="4" w:space="0" w:color="auto"/>
            </w:tcBorders>
          </w:tcPr>
          <w:p w14:paraId="59BE67F0" w14:textId="77777777" w:rsidR="00B67DD8" w:rsidRPr="006531DA" w:rsidRDefault="00B67DD8" w:rsidP="00350D0F">
            <w:pPr>
              <w:spacing w:line="240" w:lineRule="auto"/>
              <w:jc w:val="right"/>
              <w:rPr>
                <w:rFonts w:ascii="Calibri" w:hAnsi="Calibri"/>
                <w:b/>
                <w:sz w:val="20"/>
                <w:szCs w:val="20"/>
              </w:rPr>
            </w:pPr>
            <w:r w:rsidRPr="006531DA">
              <w:rPr>
                <w:rFonts w:ascii="Calibri" w:hAnsi="Calibri"/>
                <w:b/>
                <w:sz w:val="20"/>
                <w:szCs w:val="20"/>
              </w:rPr>
              <w:t>Outcome 1</w:t>
            </w:r>
          </w:p>
        </w:tc>
        <w:tc>
          <w:tcPr>
            <w:tcW w:w="900" w:type="dxa"/>
            <w:tcBorders>
              <w:top w:val="single" w:sz="4" w:space="0" w:color="auto"/>
              <w:bottom w:val="dotted" w:sz="4" w:space="0" w:color="auto"/>
            </w:tcBorders>
          </w:tcPr>
          <w:p w14:paraId="78A65A38" w14:textId="77777777" w:rsidR="00B67DD8" w:rsidRPr="006531DA" w:rsidRDefault="00B67DD8" w:rsidP="00350D0F">
            <w:pPr>
              <w:spacing w:line="240" w:lineRule="auto"/>
              <w:jc w:val="center"/>
              <w:rPr>
                <w:rFonts w:ascii="Calibri" w:hAnsi="Calibri"/>
                <w:b/>
                <w:sz w:val="20"/>
                <w:szCs w:val="20"/>
              </w:rPr>
            </w:pPr>
            <w:r w:rsidRPr="006531DA">
              <w:rPr>
                <w:rFonts w:ascii="Calibri" w:hAnsi="Calibri"/>
                <w:b/>
                <w:sz w:val="20"/>
                <w:szCs w:val="20"/>
              </w:rPr>
              <w:t>MU</w:t>
            </w:r>
          </w:p>
        </w:tc>
        <w:tc>
          <w:tcPr>
            <w:tcW w:w="6840" w:type="dxa"/>
            <w:tcBorders>
              <w:top w:val="single" w:sz="4" w:space="0" w:color="auto"/>
            </w:tcBorders>
          </w:tcPr>
          <w:p w14:paraId="20E01619" w14:textId="77777777" w:rsidR="00B67DD8" w:rsidRPr="006531DA" w:rsidRDefault="00B67DD8" w:rsidP="00350D0F">
            <w:pPr>
              <w:spacing w:line="240" w:lineRule="auto"/>
              <w:jc w:val="left"/>
              <w:rPr>
                <w:sz w:val="20"/>
                <w:szCs w:val="20"/>
              </w:rPr>
            </w:pPr>
            <w:r w:rsidRPr="006531DA">
              <w:rPr>
                <w:rFonts w:ascii="Calibri" w:eastAsia="Calibri" w:hAnsi="Calibri"/>
                <w:sz w:val="20"/>
                <w:szCs w:val="20"/>
              </w:rPr>
              <w:t xml:space="preserve">This Outcome of the project is, “Critical public policies governing the management of water resources revised to incentivize climate smart investment by the private sector”. Somehow different Outputs (for Outcome 1) and the activities provided in the project design does not support the statement of the Outcome. Also, the indicators for the Outcome 1 as provided in the results framework does not reflect the achievement of the Outcome. </w:t>
            </w:r>
            <w:r w:rsidRPr="006531DA">
              <w:rPr>
                <w:sz w:val="20"/>
                <w:szCs w:val="20"/>
              </w:rPr>
              <w:t xml:space="preserve"> </w:t>
            </w:r>
          </w:p>
          <w:p w14:paraId="4FBC8B62" w14:textId="77777777" w:rsidR="00B67DD8" w:rsidRPr="006531DA" w:rsidRDefault="00B67DD8" w:rsidP="00350D0F">
            <w:pPr>
              <w:spacing w:line="240" w:lineRule="auto"/>
              <w:jc w:val="left"/>
              <w:rPr>
                <w:sz w:val="20"/>
                <w:szCs w:val="20"/>
              </w:rPr>
            </w:pPr>
          </w:p>
          <w:p w14:paraId="0F3C0153" w14:textId="77777777" w:rsidR="00B67DD8" w:rsidRPr="006531DA" w:rsidRDefault="00B67DD8" w:rsidP="00350D0F">
            <w:pPr>
              <w:spacing w:line="240" w:lineRule="auto"/>
              <w:jc w:val="left"/>
              <w:rPr>
                <w:rFonts w:ascii="Calibri" w:eastAsia="Calibri" w:hAnsi="Calibri"/>
                <w:sz w:val="20"/>
                <w:szCs w:val="20"/>
              </w:rPr>
            </w:pPr>
            <w:r w:rsidRPr="006531DA">
              <w:rPr>
                <w:rFonts w:ascii="Calibri" w:eastAsia="Calibri" w:hAnsi="Calibri"/>
                <w:sz w:val="20"/>
                <w:szCs w:val="20"/>
              </w:rPr>
              <w:t xml:space="preserve">Although, there is some progress towards achievement of the target value of the indicators for Outcome 1, the progress towards achievement of results for Outcome 1 is not good. This is considering that for a number of Outputs for Outcome 1 (e.g. dialogues between parliamentarians, local council members, NGOs/CBOs, and private sector on the impacts of climate change on water supply; dialogues under the Sierra Leone Business Forum and WASH Donors Investment Platform; sharing of relevant experiences/lessons from community-oriented climate resilient water infrastructure and management practices) are yet to be carried out.  </w:t>
            </w:r>
          </w:p>
          <w:p w14:paraId="0C0B9503" w14:textId="77777777" w:rsidR="00B67DD8" w:rsidRPr="006531DA" w:rsidRDefault="00B67DD8" w:rsidP="00350D0F">
            <w:pPr>
              <w:spacing w:line="240" w:lineRule="auto"/>
              <w:jc w:val="left"/>
              <w:rPr>
                <w:rFonts w:ascii="Calibri" w:eastAsia="Calibri" w:hAnsi="Calibri"/>
                <w:sz w:val="20"/>
                <w:szCs w:val="20"/>
              </w:rPr>
            </w:pPr>
          </w:p>
        </w:tc>
      </w:tr>
      <w:tr w:rsidR="00B67DD8" w:rsidRPr="00BE026C" w14:paraId="559A718B" w14:textId="77777777" w:rsidTr="00350D0F">
        <w:tc>
          <w:tcPr>
            <w:tcW w:w="1345" w:type="dxa"/>
            <w:tcBorders>
              <w:top w:val="single" w:sz="4" w:space="0" w:color="auto"/>
              <w:bottom w:val="dotted" w:sz="4" w:space="0" w:color="auto"/>
            </w:tcBorders>
          </w:tcPr>
          <w:p w14:paraId="10C2EA8C" w14:textId="77777777" w:rsidR="00B67DD8" w:rsidRPr="006531DA" w:rsidRDefault="00B67DD8" w:rsidP="00350D0F">
            <w:pPr>
              <w:spacing w:line="240" w:lineRule="auto"/>
              <w:jc w:val="right"/>
              <w:rPr>
                <w:rFonts w:ascii="Calibri" w:hAnsi="Calibri"/>
                <w:sz w:val="20"/>
                <w:szCs w:val="20"/>
              </w:rPr>
            </w:pPr>
            <w:r w:rsidRPr="006531DA">
              <w:rPr>
                <w:rFonts w:ascii="Calibri" w:hAnsi="Calibri"/>
                <w:b/>
                <w:sz w:val="20"/>
                <w:szCs w:val="20"/>
              </w:rPr>
              <w:t>Outcome 2</w:t>
            </w:r>
          </w:p>
        </w:tc>
        <w:tc>
          <w:tcPr>
            <w:tcW w:w="900" w:type="dxa"/>
            <w:tcBorders>
              <w:top w:val="single" w:sz="4" w:space="0" w:color="auto"/>
              <w:bottom w:val="dotted" w:sz="4" w:space="0" w:color="auto"/>
            </w:tcBorders>
          </w:tcPr>
          <w:p w14:paraId="20ACBDE6" w14:textId="77777777" w:rsidR="00B67DD8" w:rsidRPr="006531DA" w:rsidRDefault="00B67DD8" w:rsidP="00350D0F">
            <w:pPr>
              <w:spacing w:line="240" w:lineRule="auto"/>
              <w:jc w:val="center"/>
              <w:rPr>
                <w:rFonts w:ascii="Calibri" w:hAnsi="Calibri"/>
                <w:b/>
                <w:sz w:val="20"/>
                <w:szCs w:val="20"/>
              </w:rPr>
            </w:pPr>
            <w:r w:rsidRPr="006531DA">
              <w:rPr>
                <w:rFonts w:ascii="Calibri" w:hAnsi="Calibri"/>
                <w:b/>
                <w:sz w:val="20"/>
                <w:szCs w:val="20"/>
              </w:rPr>
              <w:t>MS</w:t>
            </w:r>
          </w:p>
        </w:tc>
        <w:tc>
          <w:tcPr>
            <w:tcW w:w="6840" w:type="dxa"/>
            <w:tcBorders>
              <w:top w:val="single" w:sz="4" w:space="0" w:color="auto"/>
            </w:tcBorders>
          </w:tcPr>
          <w:p w14:paraId="1DFDED82" w14:textId="77777777" w:rsidR="00B67DD8" w:rsidRPr="006531DA" w:rsidRDefault="00B67DD8" w:rsidP="00350D0F">
            <w:pPr>
              <w:spacing w:line="240" w:lineRule="auto"/>
              <w:jc w:val="left"/>
              <w:rPr>
                <w:rFonts w:ascii="Calibri" w:eastAsia="Calibri" w:hAnsi="Calibri"/>
                <w:sz w:val="20"/>
                <w:szCs w:val="20"/>
              </w:rPr>
            </w:pPr>
            <w:r w:rsidRPr="006531DA">
              <w:rPr>
                <w:rFonts w:ascii="Calibri" w:eastAsia="Calibri" w:hAnsi="Calibri"/>
                <w:sz w:val="20"/>
                <w:szCs w:val="20"/>
              </w:rPr>
              <w:t xml:space="preserve">Outcome 2 of the project is, “Water supply infrastructure in Freetown and Pujehun, Kambia and Kono districts made resilient against climate change induced risks”. This is to be achieved by implementation of about 31 pilot projects for different technologies </w:t>
            </w:r>
            <w:r>
              <w:rPr>
                <w:rFonts w:ascii="Calibri" w:eastAsia="Calibri" w:hAnsi="Calibri"/>
                <w:sz w:val="20"/>
                <w:szCs w:val="20"/>
              </w:rPr>
              <w:t xml:space="preserve">(Bore Well, Spring Box, Rainwater Harvesting) </w:t>
            </w:r>
            <w:r w:rsidRPr="006531DA">
              <w:rPr>
                <w:rFonts w:ascii="Calibri" w:eastAsia="Calibri" w:hAnsi="Calibri"/>
                <w:sz w:val="20"/>
                <w:szCs w:val="20"/>
              </w:rPr>
              <w:t xml:space="preserve">to make water available to the communities. For all the pilots / technologies used varies in terms of the source of water (bore well, spring box, rainwater harvesting), but all the pilots invariably involve water pumping to an overhead tank using solar pumps and gravity flow of water from the overhead tank to the taps.  </w:t>
            </w:r>
          </w:p>
          <w:p w14:paraId="318D5C9C" w14:textId="77777777" w:rsidR="00B67DD8" w:rsidRPr="006531DA" w:rsidRDefault="00B67DD8" w:rsidP="00350D0F">
            <w:pPr>
              <w:spacing w:line="240" w:lineRule="auto"/>
              <w:jc w:val="left"/>
              <w:rPr>
                <w:rFonts w:ascii="Calibri" w:eastAsia="Calibri" w:hAnsi="Calibri"/>
                <w:sz w:val="20"/>
                <w:szCs w:val="20"/>
              </w:rPr>
            </w:pPr>
          </w:p>
          <w:p w14:paraId="172691FC" w14:textId="77777777" w:rsidR="00B67DD8" w:rsidRPr="006531DA" w:rsidRDefault="00B67DD8" w:rsidP="00350D0F">
            <w:pPr>
              <w:spacing w:line="240" w:lineRule="auto"/>
              <w:jc w:val="left"/>
              <w:rPr>
                <w:rFonts w:ascii="Calibri" w:eastAsia="Calibri" w:hAnsi="Calibri"/>
                <w:sz w:val="20"/>
                <w:szCs w:val="20"/>
              </w:rPr>
            </w:pPr>
            <w:r w:rsidRPr="006531DA">
              <w:rPr>
                <w:rFonts w:ascii="Calibri" w:eastAsia="Calibri" w:hAnsi="Calibri"/>
                <w:sz w:val="20"/>
                <w:szCs w:val="20"/>
              </w:rPr>
              <w:t xml:space="preserve">Establishment of 12 pilots (out of total 31 planned) has been completed. However, only 5 (out of 12 pilots completed) are working satisfactorily. There are problems, with the rest of the completed pilot projects. </w:t>
            </w:r>
            <w:r>
              <w:rPr>
                <w:rFonts w:ascii="Calibri" w:eastAsia="Calibri" w:hAnsi="Calibri"/>
                <w:sz w:val="20"/>
                <w:szCs w:val="20"/>
              </w:rPr>
              <w:t>The</w:t>
            </w:r>
            <w:r w:rsidRPr="006531DA">
              <w:rPr>
                <w:rFonts w:ascii="Calibri" w:eastAsia="Calibri" w:hAnsi="Calibri"/>
                <w:sz w:val="20"/>
                <w:szCs w:val="20"/>
              </w:rPr>
              <w:t xml:space="preserve"> problems include theft of solar panels / pumps, blowing of the solar panels, technical problems with the solar panels / submersible pumps, inadequate water in the bore wells. Work for establishment of other pilots is underway and is at different stages of completion. However, even for the pilots under construction there are visible technical issues and problems.</w:t>
            </w:r>
          </w:p>
          <w:p w14:paraId="3DBB24B3" w14:textId="77777777" w:rsidR="00B67DD8" w:rsidRPr="006531DA" w:rsidRDefault="00B67DD8" w:rsidP="00350D0F">
            <w:pPr>
              <w:spacing w:line="240" w:lineRule="auto"/>
              <w:jc w:val="left"/>
              <w:rPr>
                <w:rFonts w:ascii="Calibri" w:eastAsia="Calibri" w:hAnsi="Calibri"/>
                <w:sz w:val="20"/>
                <w:szCs w:val="20"/>
              </w:rPr>
            </w:pPr>
          </w:p>
          <w:p w14:paraId="4F7BAAB0" w14:textId="77777777" w:rsidR="00B67DD8" w:rsidRPr="006531DA" w:rsidRDefault="00B67DD8" w:rsidP="00350D0F">
            <w:pPr>
              <w:spacing w:line="240" w:lineRule="auto"/>
              <w:jc w:val="left"/>
              <w:rPr>
                <w:rFonts w:ascii="Calibri" w:eastAsia="Calibri" w:hAnsi="Calibri"/>
                <w:sz w:val="20"/>
                <w:szCs w:val="20"/>
              </w:rPr>
            </w:pPr>
            <w:r w:rsidRPr="006531DA">
              <w:rPr>
                <w:rFonts w:ascii="Calibri" w:eastAsia="Calibri" w:hAnsi="Calibri"/>
                <w:sz w:val="20"/>
                <w:szCs w:val="20"/>
              </w:rPr>
              <w:t>In spite of all these problems with the pilot project, the performance against this Outcome of the project, in terms of the target value of the indicator (5000 additional people provided with access to safe water supply and basic sanitation services) is good. This is largely due to the lower set value of the target (5000/31 = about 160 persons per pilot project).</w:t>
            </w:r>
          </w:p>
          <w:p w14:paraId="564FFC9A" w14:textId="77777777" w:rsidR="00B67DD8" w:rsidRPr="006531DA" w:rsidRDefault="00B67DD8" w:rsidP="00350D0F">
            <w:pPr>
              <w:spacing w:line="240" w:lineRule="auto"/>
              <w:jc w:val="left"/>
              <w:rPr>
                <w:rFonts w:ascii="Calibri" w:eastAsia="Calibri" w:hAnsi="Calibri"/>
                <w:sz w:val="20"/>
                <w:szCs w:val="20"/>
              </w:rPr>
            </w:pPr>
          </w:p>
        </w:tc>
      </w:tr>
      <w:tr w:rsidR="00B67DD8" w:rsidRPr="00BE026C" w14:paraId="084A7AB5" w14:textId="77777777" w:rsidTr="00350D0F">
        <w:trPr>
          <w:trHeight w:val="2726"/>
        </w:trPr>
        <w:tc>
          <w:tcPr>
            <w:tcW w:w="1345" w:type="dxa"/>
            <w:tcBorders>
              <w:top w:val="single" w:sz="4" w:space="0" w:color="auto"/>
              <w:bottom w:val="dotted" w:sz="4" w:space="0" w:color="auto"/>
            </w:tcBorders>
          </w:tcPr>
          <w:p w14:paraId="2102B3EB" w14:textId="77777777" w:rsidR="00B67DD8" w:rsidRPr="006531DA" w:rsidRDefault="00B67DD8" w:rsidP="00350D0F">
            <w:pPr>
              <w:spacing w:line="240" w:lineRule="auto"/>
              <w:jc w:val="left"/>
              <w:rPr>
                <w:rFonts w:ascii="Calibri" w:hAnsi="Calibri"/>
                <w:b/>
                <w:sz w:val="20"/>
                <w:szCs w:val="20"/>
              </w:rPr>
            </w:pPr>
            <w:r w:rsidRPr="006531DA">
              <w:rPr>
                <w:rFonts w:ascii="Calibri" w:hAnsi="Calibri"/>
                <w:b/>
                <w:sz w:val="20"/>
                <w:szCs w:val="20"/>
              </w:rPr>
              <w:t>Project Implementation and Adaptive Management</w:t>
            </w:r>
          </w:p>
        </w:tc>
        <w:tc>
          <w:tcPr>
            <w:tcW w:w="900" w:type="dxa"/>
            <w:tcBorders>
              <w:top w:val="single" w:sz="4" w:space="0" w:color="auto"/>
              <w:bottom w:val="dotted" w:sz="4" w:space="0" w:color="auto"/>
            </w:tcBorders>
          </w:tcPr>
          <w:p w14:paraId="7FBD10B7" w14:textId="77777777" w:rsidR="00B67DD8" w:rsidRDefault="00B67DD8" w:rsidP="00350D0F">
            <w:pPr>
              <w:spacing w:line="240" w:lineRule="auto"/>
              <w:rPr>
                <w:rFonts w:ascii="Calibri" w:hAnsi="Calibri"/>
                <w:b/>
                <w:sz w:val="20"/>
                <w:szCs w:val="20"/>
              </w:rPr>
            </w:pPr>
            <w:r w:rsidRPr="006531DA">
              <w:rPr>
                <w:rFonts w:ascii="Calibri" w:hAnsi="Calibri"/>
                <w:b/>
                <w:sz w:val="20"/>
                <w:szCs w:val="20"/>
              </w:rPr>
              <w:t>MU</w:t>
            </w:r>
          </w:p>
        </w:tc>
        <w:tc>
          <w:tcPr>
            <w:tcW w:w="6840" w:type="dxa"/>
            <w:tcBorders>
              <w:top w:val="single" w:sz="4" w:space="0" w:color="auto"/>
            </w:tcBorders>
          </w:tcPr>
          <w:p w14:paraId="13372E3A"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As per the provisions made in the project document, the project board / steering committee is responsible for making management decisions for the project. SC is supposed to play a critical role in project monitoring and evaluations by quality assuring these processes and products, and using evaluations for performance improvement, accountability and learning. </w:t>
            </w:r>
            <w:r>
              <w:rPr>
                <w:rFonts w:ascii="Calibri" w:eastAsia="Calibri" w:hAnsi="Calibri"/>
                <w:sz w:val="20"/>
                <w:szCs w:val="20"/>
              </w:rPr>
              <w:t>These provisions in the project design (as detailed out in the Project Document are not being followed. I</w:t>
            </w:r>
            <w:r w:rsidRPr="006531DA">
              <w:rPr>
                <w:rFonts w:ascii="Calibri" w:eastAsia="Calibri" w:hAnsi="Calibri"/>
                <w:sz w:val="20"/>
                <w:szCs w:val="20"/>
              </w:rPr>
              <w:t xml:space="preserve">n actual practise </w:t>
            </w:r>
            <w:r>
              <w:rPr>
                <w:rFonts w:ascii="Calibri" w:eastAsia="Calibri" w:hAnsi="Calibri"/>
                <w:sz w:val="20"/>
                <w:szCs w:val="20"/>
              </w:rPr>
              <w:t xml:space="preserve">the management of the project </w:t>
            </w:r>
            <w:r w:rsidRPr="006531DA">
              <w:rPr>
                <w:rFonts w:ascii="Calibri" w:eastAsia="Calibri" w:hAnsi="Calibri"/>
                <w:sz w:val="20"/>
                <w:szCs w:val="20"/>
              </w:rPr>
              <w:t>is not happening as planned. In this regard it is important to note some of the minutes of the project steering committee meetings as given below;</w:t>
            </w:r>
          </w:p>
          <w:p w14:paraId="46F5105B" w14:textId="77777777" w:rsidR="00B67DD8" w:rsidRPr="006531DA" w:rsidRDefault="00B67DD8" w:rsidP="00350D0F">
            <w:pPr>
              <w:pStyle w:val="ListParagraph"/>
              <w:numPr>
                <w:ilvl w:val="0"/>
                <w:numId w:val="69"/>
              </w:numPr>
              <w:spacing w:line="240" w:lineRule="auto"/>
              <w:ind w:left="252" w:hanging="252"/>
              <w:rPr>
                <w:sz w:val="20"/>
                <w:szCs w:val="20"/>
              </w:rPr>
            </w:pPr>
            <w:r w:rsidRPr="006531DA">
              <w:rPr>
                <w:sz w:val="20"/>
                <w:szCs w:val="20"/>
              </w:rPr>
              <w:t>SC members requested that updates be provided on a month</w:t>
            </w:r>
            <w:r>
              <w:rPr>
                <w:sz w:val="20"/>
                <w:szCs w:val="20"/>
              </w:rPr>
              <w:t>ly</w:t>
            </w:r>
            <w:r w:rsidRPr="006531DA">
              <w:rPr>
                <w:sz w:val="20"/>
                <w:szCs w:val="20"/>
              </w:rPr>
              <w:t xml:space="preserve"> basis to them and not just at SC meetings</w:t>
            </w:r>
          </w:p>
          <w:p w14:paraId="4281501F" w14:textId="77777777" w:rsidR="00B67DD8" w:rsidRPr="006531DA" w:rsidRDefault="00B67DD8" w:rsidP="00350D0F">
            <w:pPr>
              <w:pStyle w:val="ListParagraph"/>
              <w:numPr>
                <w:ilvl w:val="0"/>
                <w:numId w:val="69"/>
              </w:numPr>
              <w:spacing w:line="240" w:lineRule="auto"/>
              <w:ind w:left="252" w:hanging="252"/>
              <w:rPr>
                <w:sz w:val="20"/>
                <w:szCs w:val="20"/>
              </w:rPr>
            </w:pPr>
            <w:r w:rsidRPr="006531DA">
              <w:rPr>
                <w:sz w:val="20"/>
                <w:szCs w:val="20"/>
              </w:rPr>
              <w:t>that minutes of SC meetings be shared with them in advance of meetings</w:t>
            </w:r>
          </w:p>
          <w:p w14:paraId="75EB7FAA" w14:textId="77777777" w:rsidR="00B67DD8" w:rsidRPr="006531DA" w:rsidRDefault="00B67DD8" w:rsidP="00350D0F">
            <w:pPr>
              <w:pStyle w:val="ListParagraph"/>
              <w:numPr>
                <w:ilvl w:val="0"/>
                <w:numId w:val="69"/>
              </w:numPr>
              <w:spacing w:line="240" w:lineRule="auto"/>
              <w:ind w:left="252" w:hanging="252"/>
              <w:rPr>
                <w:sz w:val="20"/>
                <w:szCs w:val="20"/>
              </w:rPr>
            </w:pPr>
            <w:r w:rsidRPr="006531DA">
              <w:rPr>
                <w:sz w:val="20"/>
                <w:szCs w:val="20"/>
              </w:rPr>
              <w:t>the meeting suggested for SC members to be involved in monitoring of project interventions</w:t>
            </w:r>
          </w:p>
          <w:p w14:paraId="668D84C2" w14:textId="77777777" w:rsidR="00B67DD8" w:rsidRPr="006531DA" w:rsidRDefault="00B67DD8" w:rsidP="00350D0F">
            <w:pPr>
              <w:pStyle w:val="ListParagraph"/>
              <w:numPr>
                <w:ilvl w:val="0"/>
                <w:numId w:val="69"/>
              </w:numPr>
              <w:spacing w:line="240" w:lineRule="auto"/>
              <w:ind w:left="252" w:hanging="252"/>
              <w:rPr>
                <w:sz w:val="20"/>
                <w:szCs w:val="20"/>
              </w:rPr>
            </w:pPr>
            <w:r w:rsidRPr="006531DA">
              <w:rPr>
                <w:sz w:val="20"/>
                <w:szCs w:val="20"/>
              </w:rPr>
              <w:t>that SC members part-take in the review of AWPs</w:t>
            </w:r>
          </w:p>
          <w:p w14:paraId="5E2AE4CF" w14:textId="77777777" w:rsidR="00B67DD8" w:rsidRPr="006531DA" w:rsidRDefault="00B67DD8" w:rsidP="00350D0F">
            <w:pPr>
              <w:pStyle w:val="ListParagraph"/>
              <w:numPr>
                <w:ilvl w:val="0"/>
                <w:numId w:val="69"/>
              </w:numPr>
              <w:spacing w:line="240" w:lineRule="auto"/>
              <w:ind w:left="252" w:hanging="252"/>
              <w:rPr>
                <w:sz w:val="20"/>
                <w:szCs w:val="20"/>
              </w:rPr>
            </w:pPr>
            <w:r w:rsidRPr="006531DA">
              <w:rPr>
                <w:sz w:val="20"/>
                <w:szCs w:val="20"/>
              </w:rPr>
              <w:t>All TORs prepared for consultancy should be sent to SC members for a review and approval.</w:t>
            </w:r>
          </w:p>
          <w:p w14:paraId="2E98CD57"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The actual project implementation arrangements, are not in line with the provisions in the project design. For example, there are only a few members (from a couple of government departments) in the steering committee.</w:t>
            </w:r>
            <w:r>
              <w:rPr>
                <w:rFonts w:ascii="Calibri" w:eastAsia="Calibri" w:hAnsi="Calibri"/>
                <w:sz w:val="20"/>
                <w:szCs w:val="20"/>
              </w:rPr>
              <w:t xml:space="preserve"> </w:t>
            </w:r>
            <w:r>
              <w:t xml:space="preserve"> </w:t>
            </w:r>
            <w:r w:rsidRPr="00522D71">
              <w:rPr>
                <w:rFonts w:ascii="Calibri" w:eastAsia="Calibri" w:hAnsi="Calibri"/>
                <w:sz w:val="20"/>
                <w:szCs w:val="20"/>
              </w:rPr>
              <w:t>UNDP is supposed to be represented in the SC as the senior supplier, representing the in</w:t>
            </w:r>
            <w:r>
              <w:rPr>
                <w:rFonts w:ascii="Calibri" w:eastAsia="Calibri" w:hAnsi="Calibri"/>
                <w:sz w:val="20"/>
                <w:szCs w:val="20"/>
              </w:rPr>
              <w:t>terests of the parties</w:t>
            </w:r>
            <w:r w:rsidRPr="00522D71">
              <w:rPr>
                <w:rFonts w:ascii="Calibri" w:eastAsia="Calibri" w:hAnsi="Calibri"/>
                <w:sz w:val="20"/>
                <w:szCs w:val="20"/>
              </w:rPr>
              <w:t xml:space="preserve"> which provide funding</w:t>
            </w:r>
            <w:r>
              <w:rPr>
                <w:rFonts w:ascii="Calibri" w:eastAsia="Calibri" w:hAnsi="Calibri"/>
                <w:sz w:val="20"/>
                <w:szCs w:val="20"/>
              </w:rPr>
              <w:t xml:space="preserve"> (GEF in the present case). However,</w:t>
            </w:r>
            <w:r w:rsidRPr="00522D71">
              <w:rPr>
                <w:rFonts w:ascii="Calibri" w:eastAsia="Calibri" w:hAnsi="Calibri"/>
                <w:sz w:val="20"/>
                <w:szCs w:val="20"/>
              </w:rPr>
              <w:t xml:space="preserve"> </w:t>
            </w:r>
            <w:r>
              <w:rPr>
                <w:rFonts w:ascii="Calibri" w:eastAsia="Calibri" w:hAnsi="Calibri"/>
                <w:sz w:val="20"/>
                <w:szCs w:val="20"/>
              </w:rPr>
              <w:t>t</w:t>
            </w:r>
            <w:r w:rsidRPr="006531DA">
              <w:rPr>
                <w:rFonts w:ascii="Calibri" w:eastAsia="Calibri" w:hAnsi="Calibri"/>
                <w:sz w:val="20"/>
                <w:szCs w:val="20"/>
              </w:rPr>
              <w:t>here is no participation by UNDP (expect the project co-ordinator</w:t>
            </w:r>
            <w:r>
              <w:rPr>
                <w:rFonts w:ascii="Calibri" w:eastAsia="Calibri" w:hAnsi="Calibri"/>
                <w:sz w:val="20"/>
                <w:szCs w:val="20"/>
              </w:rPr>
              <w:t>, which is a project appointee</w:t>
            </w:r>
            <w:r w:rsidRPr="006531DA">
              <w:rPr>
                <w:rFonts w:ascii="Calibri" w:eastAsia="Calibri" w:hAnsi="Calibri"/>
                <w:sz w:val="20"/>
                <w:szCs w:val="20"/>
              </w:rPr>
              <w:t>) in the steering committee (expect for the first SC meeting held in 2015</w:t>
            </w:r>
            <w:r>
              <w:rPr>
                <w:rFonts w:ascii="Calibri" w:eastAsia="Calibri" w:hAnsi="Calibri"/>
                <w:sz w:val="20"/>
                <w:szCs w:val="20"/>
              </w:rPr>
              <w:t xml:space="preserve"> and the SC meeting in 2017</w:t>
            </w:r>
            <w:r w:rsidRPr="006531DA">
              <w:rPr>
                <w:rFonts w:ascii="Calibri" w:eastAsia="Calibri" w:hAnsi="Calibri"/>
                <w:sz w:val="20"/>
                <w:szCs w:val="20"/>
              </w:rPr>
              <w:t xml:space="preserve">). </w:t>
            </w:r>
          </w:p>
          <w:p w14:paraId="370A4AEA"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p>
          <w:p w14:paraId="20E8B15A"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The project was to coordinate closely with public, private and community based stakeholders, however, this is not happening in actual practise. Except with the MWR and district level WASH engineers (from MWR) and the communities where the pilots are being implemented, there is no involvement of other stakeholders.</w:t>
            </w:r>
          </w:p>
          <w:p w14:paraId="19E881F8"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p>
          <w:p w14:paraId="07CECA62"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The work planning is carried out on an annual basis. The work plans are prepared based on the outputs (for the two outcomes of the project) and the corresponding set of indicative activities mentioned in the project document. The project document has provided a set of ‘Projected Outputs’ along with the corresponding set of activities for each of the two Outcomes of the project. However, the project design has failed to carry these Outputs (and the corresponding activities) to the results framework for the project. The indicators have been put at the Outcome level and do not necessarily reflect the Outputs (and the corresponding activities) mentioned in the ‘Project Document’. Due to this the project is in a situation where the work planning is being done as per the provisions made in different outputs of the project and the monitoring of the progress is being done as per the projected Outcomes (and the corresponding set of indicators) as in the results framework, in spite of the fact that the indictors in the results framework are not in line with the ‘projected outputs’ of the project. </w:t>
            </w:r>
          </w:p>
          <w:p w14:paraId="2336C96D"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p>
          <w:p w14:paraId="07DA1A71"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Formal </w:t>
            </w:r>
            <w:r>
              <w:rPr>
                <w:rFonts w:ascii="Calibri" w:eastAsia="Calibri" w:hAnsi="Calibri"/>
                <w:sz w:val="20"/>
                <w:szCs w:val="20"/>
              </w:rPr>
              <w:t>inception of the project</w:t>
            </w:r>
            <w:r w:rsidRPr="006531DA">
              <w:rPr>
                <w:rFonts w:ascii="Calibri" w:eastAsia="Calibri" w:hAnsi="Calibri"/>
                <w:sz w:val="20"/>
                <w:szCs w:val="20"/>
              </w:rPr>
              <w:t xml:space="preserve"> happen</w:t>
            </w:r>
            <w:r>
              <w:rPr>
                <w:rFonts w:ascii="Calibri" w:eastAsia="Calibri" w:hAnsi="Calibri"/>
                <w:sz w:val="20"/>
                <w:szCs w:val="20"/>
              </w:rPr>
              <w:t>ed in November 2015</w:t>
            </w:r>
            <w:r w:rsidRPr="006531DA">
              <w:rPr>
                <w:rFonts w:ascii="Calibri" w:eastAsia="Calibri" w:hAnsi="Calibri"/>
                <w:sz w:val="20"/>
                <w:szCs w:val="20"/>
              </w:rPr>
              <w:t xml:space="preserve">. </w:t>
            </w:r>
          </w:p>
          <w:p w14:paraId="55350B3C"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p>
          <w:p w14:paraId="6EFCE0C0"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As per the standard practice for all UNDP implemented projects, Project Implementation Reports (PIR) were required to be prepared for every year. The PIRs for the years 2016 and 2017 (30th June 2017 to 1st July 2017) were prepared. Draft PIR for the year 2018 was also made available during MTR.</w:t>
            </w:r>
            <w:r>
              <w:rPr>
                <w:rFonts w:ascii="Calibri" w:eastAsia="Calibri" w:hAnsi="Calibri"/>
                <w:sz w:val="20"/>
                <w:szCs w:val="20"/>
              </w:rPr>
              <w:t xml:space="preserve"> </w:t>
            </w:r>
            <w:r w:rsidRPr="006531DA">
              <w:rPr>
                <w:rFonts w:ascii="Calibri" w:eastAsia="Calibri" w:hAnsi="Calibri"/>
                <w:sz w:val="20"/>
                <w:szCs w:val="20"/>
              </w:rPr>
              <w:t>As there was not much progress in the year 2015</w:t>
            </w:r>
            <w:r>
              <w:rPr>
                <w:rFonts w:ascii="Calibri" w:eastAsia="Calibri" w:hAnsi="Calibri"/>
                <w:sz w:val="20"/>
                <w:szCs w:val="20"/>
              </w:rPr>
              <w:t>,</w:t>
            </w:r>
            <w:r w:rsidRPr="006531DA">
              <w:rPr>
                <w:rFonts w:ascii="Calibri" w:eastAsia="Calibri" w:hAnsi="Calibri"/>
                <w:sz w:val="20"/>
                <w:szCs w:val="20"/>
              </w:rPr>
              <w:t xml:space="preserve"> the PIR for 2015 was not prepared. </w:t>
            </w:r>
          </w:p>
          <w:p w14:paraId="76470B6D"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p>
          <w:p w14:paraId="1E8E412C"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In accordance with the provisions made in the project document, UNDP CO and the regional office makes visits to some of the pilot project sites to assess first hand project progress. </w:t>
            </w:r>
          </w:p>
          <w:p w14:paraId="5266F01A"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p>
          <w:p w14:paraId="5215FB59" w14:textId="0F89E86F" w:rsidR="00B67DD8" w:rsidRPr="006531DA" w:rsidRDefault="005310DE" w:rsidP="00350D0F">
            <w:pPr>
              <w:tabs>
                <w:tab w:val="left" w:pos="317"/>
              </w:tabs>
              <w:spacing w:line="240" w:lineRule="auto"/>
              <w:contextualSpacing/>
              <w:jc w:val="left"/>
              <w:rPr>
                <w:rFonts w:ascii="Calibri" w:eastAsia="Calibri" w:hAnsi="Calibri"/>
                <w:sz w:val="20"/>
                <w:szCs w:val="20"/>
              </w:rPr>
            </w:pPr>
            <w:r>
              <w:rPr>
                <w:rFonts w:ascii="Calibri" w:eastAsia="Calibri" w:hAnsi="Calibri"/>
                <w:sz w:val="20"/>
                <w:szCs w:val="20"/>
              </w:rPr>
              <w:t>T</w:t>
            </w:r>
            <w:r w:rsidR="00B67DD8" w:rsidRPr="006531DA">
              <w:rPr>
                <w:rFonts w:ascii="Calibri" w:eastAsia="Calibri" w:hAnsi="Calibri"/>
                <w:sz w:val="20"/>
                <w:szCs w:val="20"/>
              </w:rPr>
              <w:t xml:space="preserve">he project has not been able to use the results framework of the project and the work plans as management tools, firstly due to the problems with the results framework itself and secondly because not much progress </w:t>
            </w:r>
            <w:r w:rsidR="00B67DD8">
              <w:rPr>
                <w:rFonts w:ascii="Calibri" w:eastAsia="Calibri" w:hAnsi="Calibri"/>
                <w:sz w:val="20"/>
                <w:szCs w:val="20"/>
              </w:rPr>
              <w:t xml:space="preserve">has been </w:t>
            </w:r>
            <w:r w:rsidR="00B67DD8" w:rsidRPr="006531DA">
              <w:rPr>
                <w:rFonts w:ascii="Calibri" w:eastAsia="Calibri" w:hAnsi="Calibri"/>
                <w:sz w:val="20"/>
                <w:szCs w:val="20"/>
              </w:rPr>
              <w:t xml:space="preserve">made towards actual implementation of the project. </w:t>
            </w:r>
          </w:p>
          <w:p w14:paraId="3058605F"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p>
          <w:p w14:paraId="4975EA96" w14:textId="77777777" w:rsidR="00B67DD8" w:rsidRDefault="00B67DD8" w:rsidP="00350D0F">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Communication is one of the aspects where the project is clearly lacking. The project design has failed to provide for any communication, outreach and dissemination activity as a part of the project. </w:t>
            </w:r>
          </w:p>
          <w:p w14:paraId="4BB560AC"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p>
        </w:tc>
      </w:tr>
      <w:tr w:rsidR="00B67DD8" w:rsidRPr="00BE026C" w14:paraId="288CC58E" w14:textId="77777777" w:rsidTr="00350D0F">
        <w:tc>
          <w:tcPr>
            <w:tcW w:w="1345" w:type="dxa"/>
          </w:tcPr>
          <w:p w14:paraId="2C522B86" w14:textId="77777777" w:rsidR="00B67DD8" w:rsidRPr="006531DA" w:rsidRDefault="00B67DD8" w:rsidP="00350D0F">
            <w:pPr>
              <w:spacing w:line="240" w:lineRule="auto"/>
              <w:ind w:left="171" w:hanging="171"/>
              <w:jc w:val="left"/>
              <w:rPr>
                <w:rFonts w:ascii="Calibri" w:hAnsi="Calibri"/>
                <w:b/>
                <w:sz w:val="20"/>
                <w:szCs w:val="20"/>
              </w:rPr>
            </w:pPr>
            <w:r w:rsidRPr="006531DA">
              <w:rPr>
                <w:rFonts w:ascii="Calibri" w:hAnsi="Calibri"/>
                <w:b/>
                <w:sz w:val="20"/>
                <w:szCs w:val="20"/>
              </w:rPr>
              <w:t>Sustainability</w:t>
            </w:r>
          </w:p>
        </w:tc>
        <w:tc>
          <w:tcPr>
            <w:tcW w:w="900" w:type="dxa"/>
          </w:tcPr>
          <w:p w14:paraId="675C8F3D" w14:textId="77777777" w:rsidR="00B67DD8" w:rsidRPr="006531DA" w:rsidRDefault="00B67DD8" w:rsidP="00350D0F">
            <w:pPr>
              <w:spacing w:line="240" w:lineRule="auto"/>
              <w:jc w:val="center"/>
              <w:rPr>
                <w:rFonts w:ascii="Calibri" w:hAnsi="Calibri"/>
                <w:b/>
                <w:sz w:val="20"/>
                <w:szCs w:val="20"/>
              </w:rPr>
            </w:pPr>
            <w:r w:rsidRPr="006531DA">
              <w:rPr>
                <w:rFonts w:ascii="Calibri" w:hAnsi="Calibri"/>
                <w:b/>
                <w:sz w:val="20"/>
                <w:szCs w:val="20"/>
              </w:rPr>
              <w:t>ML</w:t>
            </w:r>
          </w:p>
        </w:tc>
        <w:tc>
          <w:tcPr>
            <w:tcW w:w="6840" w:type="dxa"/>
          </w:tcPr>
          <w:p w14:paraId="64F01603"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There are a number of risks to the achievement of the project results. Such risks include lack of capacity of local and national institutions. The project has already suffered due to some of these risks. However, most of these risks are manageable and the project team has taken steps to mitigate the risks. </w:t>
            </w:r>
          </w:p>
          <w:p w14:paraId="69895EC8"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p>
          <w:p w14:paraId="56061BDC" w14:textId="38A6A718" w:rsidR="00B67DD8" w:rsidRPr="006531DA" w:rsidRDefault="00B67DD8" w:rsidP="00350D0F">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Wherever the pilot interventions have been carried out in the communities</w:t>
            </w:r>
            <w:r w:rsidR="005310DE">
              <w:rPr>
                <w:rFonts w:ascii="Calibri" w:eastAsia="Calibri" w:hAnsi="Calibri"/>
                <w:sz w:val="20"/>
                <w:szCs w:val="20"/>
              </w:rPr>
              <w:t xml:space="preserve"> and the pilot projects are working successfully,</w:t>
            </w:r>
            <w:r w:rsidRPr="006531DA">
              <w:rPr>
                <w:rFonts w:ascii="Calibri" w:eastAsia="Calibri" w:hAnsi="Calibri"/>
                <w:sz w:val="20"/>
                <w:szCs w:val="20"/>
              </w:rPr>
              <w:t xml:space="preserve"> WASH committees has been formed amongst the community members to take care of the operations and maintenance of the water infrastructure facilities created. </w:t>
            </w:r>
            <w:r>
              <w:rPr>
                <w:rFonts w:ascii="Calibri" w:eastAsia="Calibri" w:hAnsi="Calibri"/>
                <w:sz w:val="20"/>
                <w:szCs w:val="20"/>
              </w:rPr>
              <w:t>As confirmed by the stakeholders during the visits to the pilot projects, t</w:t>
            </w:r>
            <w:r w:rsidRPr="006531DA">
              <w:rPr>
                <w:rFonts w:ascii="Calibri" w:eastAsia="Calibri" w:hAnsi="Calibri"/>
                <w:sz w:val="20"/>
                <w:szCs w:val="20"/>
              </w:rPr>
              <w:t xml:space="preserve">he WASH committee collects a minor user charge from the members of the community for using the water facilities, to create a fund to take care of the regular repair and maintenance requirements of the water facilities. </w:t>
            </w:r>
            <w:r w:rsidR="005310DE">
              <w:rPr>
                <w:rFonts w:ascii="Calibri" w:eastAsia="Calibri" w:hAnsi="Calibri"/>
                <w:sz w:val="20"/>
                <w:szCs w:val="20"/>
              </w:rPr>
              <w:t xml:space="preserve"> The project team may facilitate continuation of the collection of user charges and also ensure implementation of such a practice in all the pilot projects. </w:t>
            </w:r>
            <w:r w:rsidRPr="006531DA">
              <w:rPr>
                <w:rFonts w:ascii="Calibri" w:eastAsia="Calibri" w:hAnsi="Calibri"/>
                <w:sz w:val="20"/>
                <w:szCs w:val="20"/>
              </w:rPr>
              <w:t>In cases of break downs requiring major repairs the funds are required to be made available by the MWR through the WASH engineers at the district level.</w:t>
            </w:r>
          </w:p>
          <w:p w14:paraId="4367B4C4"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p>
          <w:p w14:paraId="7C8EA7FA"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Wherever, adaptive actions </w:t>
            </w:r>
            <w:r>
              <w:rPr>
                <w:rFonts w:ascii="Calibri" w:eastAsia="Calibri" w:hAnsi="Calibri"/>
                <w:sz w:val="20"/>
                <w:szCs w:val="20"/>
              </w:rPr>
              <w:t xml:space="preserve">(pilot projects to make water available to the communities) </w:t>
            </w:r>
            <w:r w:rsidRPr="006531DA">
              <w:rPr>
                <w:rFonts w:ascii="Calibri" w:eastAsia="Calibri" w:hAnsi="Calibri"/>
                <w:sz w:val="20"/>
                <w:szCs w:val="20"/>
              </w:rPr>
              <w:t xml:space="preserve">have been implemented on the ground, they are expected to create a positive impact not only in terms of availability of water but also in terms of co-benefits like improved health (no water based diseases), savings of time, general hygiene. Due to these reasons there is high level of ownership amongst the communities of the newly created water facilities. There are no socio economic issues associated with the project. </w:t>
            </w:r>
          </w:p>
          <w:p w14:paraId="07CF2DCA"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p>
          <w:p w14:paraId="321C5D8C"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r w:rsidRPr="006531DA">
              <w:rPr>
                <w:rFonts w:ascii="Calibri" w:eastAsia="Calibri" w:hAnsi="Calibri"/>
                <w:sz w:val="20"/>
                <w:szCs w:val="20"/>
              </w:rPr>
              <w:t xml:space="preserve">As such there is no institutional and governance risk to sustainability of the project results </w:t>
            </w:r>
            <w:r>
              <w:rPr>
                <w:rFonts w:ascii="Calibri" w:eastAsia="Calibri" w:hAnsi="Calibri"/>
                <w:sz w:val="20"/>
                <w:szCs w:val="20"/>
              </w:rPr>
              <w:t xml:space="preserve">(in terms of the benefits of the pilot projects which has been implemented with positive results). However, at an aggregate level </w:t>
            </w:r>
            <w:r w:rsidRPr="006531DA">
              <w:rPr>
                <w:rFonts w:ascii="Calibri" w:eastAsia="Calibri" w:hAnsi="Calibri"/>
                <w:sz w:val="20"/>
                <w:szCs w:val="20"/>
              </w:rPr>
              <w:t xml:space="preserve">the institutional framework within the country for implementation of climate change adaptive actions and sustaining them is weak. There are practically no negative environmental impacts of the project, other than the minor possibility and impacts due to over exploitation of the ground water resources at some of the locations. </w:t>
            </w:r>
          </w:p>
          <w:p w14:paraId="053DA26C" w14:textId="77777777" w:rsidR="00B67DD8" w:rsidRPr="006531DA" w:rsidRDefault="00B67DD8" w:rsidP="00350D0F">
            <w:pPr>
              <w:tabs>
                <w:tab w:val="left" w:pos="317"/>
              </w:tabs>
              <w:spacing w:line="240" w:lineRule="auto"/>
              <w:contextualSpacing/>
              <w:jc w:val="left"/>
              <w:rPr>
                <w:rFonts w:ascii="Calibri" w:eastAsia="Calibri" w:hAnsi="Calibri"/>
                <w:sz w:val="20"/>
                <w:szCs w:val="20"/>
              </w:rPr>
            </w:pPr>
          </w:p>
        </w:tc>
      </w:tr>
    </w:tbl>
    <w:p w14:paraId="4533700B" w14:textId="77777777" w:rsidR="003A5941" w:rsidRPr="00BE026C" w:rsidRDefault="003A5941" w:rsidP="005C28C3">
      <w:pPr>
        <w:spacing w:before="100" w:beforeAutospacing="1" w:line="240" w:lineRule="auto"/>
        <w:rPr>
          <w:rFonts w:ascii="Calibri" w:hAnsi="Calibri"/>
        </w:rPr>
      </w:pPr>
    </w:p>
    <w:p w14:paraId="615E377A" w14:textId="77777777" w:rsidR="007D4014" w:rsidRPr="00BE026C" w:rsidRDefault="007D4014" w:rsidP="005C28C3">
      <w:pPr>
        <w:pStyle w:val="Heading3"/>
        <w:spacing w:before="100" w:beforeAutospacing="1" w:after="0" w:line="240" w:lineRule="auto"/>
        <w:ind w:left="720" w:hanging="720"/>
        <w:rPr>
          <w:rFonts w:ascii="Calibri" w:hAnsi="Calibri" w:cs="Times New Roman"/>
        </w:rPr>
      </w:pPr>
      <w:bookmarkStart w:id="66" w:name="_Toc532909656"/>
      <w:r w:rsidRPr="00BE026C">
        <w:rPr>
          <w:rFonts w:ascii="Calibri" w:hAnsi="Calibri" w:cs="Times New Roman"/>
        </w:rPr>
        <w:t>Conclusions</w:t>
      </w:r>
      <w:bookmarkEnd w:id="66"/>
      <w:r w:rsidRPr="00BE026C">
        <w:rPr>
          <w:rFonts w:ascii="Calibri" w:hAnsi="Calibri" w:cs="Times New Roman"/>
        </w:rPr>
        <w:tab/>
      </w:r>
    </w:p>
    <w:p w14:paraId="76834039" w14:textId="77777777" w:rsidR="00EE3121" w:rsidRDefault="00951773" w:rsidP="005C28C3">
      <w:pPr>
        <w:spacing w:before="100" w:beforeAutospacing="1" w:line="240" w:lineRule="auto"/>
        <w:rPr>
          <w:rFonts w:ascii="Calibri" w:hAnsi="Calibri"/>
        </w:rPr>
      </w:pPr>
      <w:r>
        <w:rPr>
          <w:rFonts w:ascii="Calibri" w:hAnsi="Calibri"/>
        </w:rPr>
        <w:t>Subsequent to the singing of project document,</w:t>
      </w:r>
      <w:r w:rsidR="00592737" w:rsidRPr="00592737">
        <w:rPr>
          <w:rFonts w:ascii="Calibri" w:hAnsi="Calibri"/>
        </w:rPr>
        <w:t xml:space="preserve"> substantial delays in </w:t>
      </w:r>
      <w:r>
        <w:rPr>
          <w:rFonts w:ascii="Calibri" w:hAnsi="Calibri"/>
        </w:rPr>
        <w:t xml:space="preserve">the start of the </w:t>
      </w:r>
      <w:r w:rsidR="00592737" w:rsidRPr="00592737">
        <w:rPr>
          <w:rFonts w:ascii="Calibri" w:hAnsi="Calibri"/>
        </w:rPr>
        <w:t>project implementation were caused by the protrac</w:t>
      </w:r>
      <w:r>
        <w:rPr>
          <w:rFonts w:ascii="Calibri" w:hAnsi="Calibri"/>
        </w:rPr>
        <w:t>ted impacts of the Ebola crisis. T</w:t>
      </w:r>
      <w:r w:rsidR="00592737" w:rsidRPr="00592737">
        <w:rPr>
          <w:rFonts w:ascii="Calibri" w:hAnsi="Calibri"/>
        </w:rPr>
        <w:t>he project</w:t>
      </w:r>
      <w:r>
        <w:rPr>
          <w:rFonts w:ascii="Calibri" w:hAnsi="Calibri"/>
        </w:rPr>
        <w:t xml:space="preserve"> team</w:t>
      </w:r>
      <w:r w:rsidR="00592737" w:rsidRPr="00592737">
        <w:rPr>
          <w:rFonts w:ascii="Calibri" w:hAnsi="Calibri"/>
        </w:rPr>
        <w:t xml:space="preserve"> </w:t>
      </w:r>
      <w:r>
        <w:rPr>
          <w:rFonts w:ascii="Calibri" w:hAnsi="Calibri"/>
        </w:rPr>
        <w:t>i</w:t>
      </w:r>
      <w:r w:rsidR="00592737" w:rsidRPr="00592737">
        <w:rPr>
          <w:rFonts w:ascii="Calibri" w:hAnsi="Calibri"/>
        </w:rPr>
        <w:t xml:space="preserve">n consultation with the Steering Committee, </w:t>
      </w:r>
      <w:r>
        <w:rPr>
          <w:rFonts w:ascii="Calibri" w:hAnsi="Calibri"/>
        </w:rPr>
        <w:t xml:space="preserve">adjusted the </w:t>
      </w:r>
      <w:r w:rsidR="00592737" w:rsidRPr="00592737">
        <w:rPr>
          <w:rFonts w:ascii="Calibri" w:hAnsi="Calibri"/>
        </w:rPr>
        <w:t xml:space="preserve">annual work plans by linking the project to ongoing interventions implemented by other partners as part of the Presidential Priorities for Post-Ebola Recovery to maximize delivery and impact </w:t>
      </w:r>
      <w:r>
        <w:rPr>
          <w:rFonts w:ascii="Calibri" w:hAnsi="Calibri"/>
        </w:rPr>
        <w:t xml:space="preserve">of the project. </w:t>
      </w:r>
    </w:p>
    <w:p w14:paraId="2443C30B" w14:textId="77777777" w:rsidR="00E30C6F" w:rsidRDefault="001B154D" w:rsidP="005C28C3">
      <w:pPr>
        <w:spacing w:before="100" w:beforeAutospacing="1" w:line="240" w:lineRule="auto"/>
        <w:rPr>
          <w:rFonts w:ascii="Calibri" w:hAnsi="Calibri"/>
        </w:rPr>
      </w:pPr>
      <w:r>
        <w:rPr>
          <w:rFonts w:ascii="Calibri" w:hAnsi="Calibri"/>
        </w:rPr>
        <w:t>At the time of MTR</w:t>
      </w:r>
      <w:r w:rsidR="00515C59">
        <w:rPr>
          <w:rFonts w:ascii="Calibri" w:hAnsi="Calibri"/>
        </w:rPr>
        <w:t>,</w:t>
      </w:r>
      <w:r>
        <w:rPr>
          <w:rFonts w:ascii="Calibri" w:hAnsi="Calibri"/>
        </w:rPr>
        <w:t xml:space="preserve"> the project is not on track. </w:t>
      </w:r>
      <w:r w:rsidR="00515C59">
        <w:rPr>
          <w:rFonts w:ascii="Calibri" w:hAnsi="Calibri"/>
        </w:rPr>
        <w:t xml:space="preserve">The reasons include, problems with the results framework of the project and lack of human resources within the PMU, which oversees the implementation of the project. </w:t>
      </w:r>
    </w:p>
    <w:p w14:paraId="569E4C0B" w14:textId="099BF5FB" w:rsidR="00515C59" w:rsidRPr="00BE026C" w:rsidRDefault="00515C59" w:rsidP="005C28C3">
      <w:pPr>
        <w:spacing w:before="100" w:beforeAutospacing="1" w:line="240" w:lineRule="auto"/>
        <w:rPr>
          <w:rFonts w:ascii="Calibri" w:hAnsi="Calibri"/>
        </w:rPr>
      </w:pPr>
      <w:r>
        <w:rPr>
          <w:rFonts w:ascii="Calibri" w:hAnsi="Calibri"/>
        </w:rPr>
        <w:t xml:space="preserve">In order to ensure achievement of the results of the projects, a number of recommendations </w:t>
      </w:r>
      <w:r w:rsidR="0029019B">
        <w:rPr>
          <w:rFonts w:ascii="Calibri" w:hAnsi="Calibri"/>
        </w:rPr>
        <w:t xml:space="preserve">are being </w:t>
      </w:r>
      <w:r>
        <w:rPr>
          <w:rFonts w:ascii="Calibri" w:hAnsi="Calibri"/>
        </w:rPr>
        <w:t>made, which are detailed below.</w:t>
      </w:r>
    </w:p>
    <w:p w14:paraId="11D8340A" w14:textId="77777777" w:rsidR="003A5941" w:rsidRPr="00BE026C" w:rsidRDefault="003A5941" w:rsidP="005C28C3">
      <w:pPr>
        <w:pStyle w:val="Heading2"/>
        <w:numPr>
          <w:ilvl w:val="1"/>
          <w:numId w:val="27"/>
        </w:numPr>
        <w:tabs>
          <w:tab w:val="clear" w:pos="2949"/>
        </w:tabs>
        <w:spacing w:before="100" w:beforeAutospacing="1" w:after="0" w:line="240" w:lineRule="auto"/>
        <w:ind w:left="720" w:hanging="720"/>
        <w:rPr>
          <w:rFonts w:ascii="Calibri" w:hAnsi="Calibri" w:cs="Times New Roman"/>
        </w:rPr>
      </w:pPr>
      <w:bookmarkStart w:id="67" w:name="_Toc532909657"/>
      <w:r w:rsidRPr="00BE026C">
        <w:rPr>
          <w:rFonts w:ascii="Calibri" w:hAnsi="Calibri" w:cs="Times New Roman"/>
        </w:rPr>
        <w:t>Recommendations</w:t>
      </w:r>
      <w:bookmarkEnd w:id="67"/>
    </w:p>
    <w:p w14:paraId="2E5128A5" w14:textId="77777777" w:rsidR="00152855" w:rsidRPr="00BE026C" w:rsidRDefault="00152855" w:rsidP="005C28C3">
      <w:pPr>
        <w:spacing w:before="100" w:beforeAutospacing="1" w:line="240" w:lineRule="auto"/>
        <w:rPr>
          <w:rFonts w:ascii="Calibri" w:hAnsi="Calibri"/>
        </w:rPr>
      </w:pPr>
      <w:r w:rsidRPr="00BE026C">
        <w:rPr>
          <w:rFonts w:ascii="Calibri" w:hAnsi="Calibri"/>
          <w:b/>
        </w:rPr>
        <w:t>Mid-term review questions (see Annex B)</w:t>
      </w:r>
    </w:p>
    <w:tbl>
      <w:tblPr>
        <w:tblStyle w:val="TableGrid31"/>
        <w:tblW w:w="9232" w:type="dxa"/>
        <w:tblInd w:w="-147" w:type="dxa"/>
        <w:tblBorders>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32"/>
      </w:tblGrid>
      <w:tr w:rsidR="008931E8" w:rsidRPr="00BE026C" w14:paraId="77A5DEAB" w14:textId="77777777" w:rsidTr="00152855">
        <w:tc>
          <w:tcPr>
            <w:tcW w:w="9232" w:type="dxa"/>
            <w:shd w:val="clear" w:color="auto" w:fill="8DB3E2" w:themeFill="text2" w:themeFillTint="66"/>
          </w:tcPr>
          <w:p w14:paraId="7A910094" w14:textId="77777777" w:rsidR="001524A1" w:rsidRPr="00BE026C" w:rsidRDefault="008931E8"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cs="Times New Roman"/>
                <w:b/>
                <w:sz w:val="18"/>
                <w:szCs w:val="18"/>
              </w:rPr>
            </w:pPr>
            <w:r w:rsidRPr="00BE026C">
              <w:rPr>
                <w:rFonts w:ascii="Calibri" w:hAnsi="Calibri" w:cs="Times New Roman"/>
                <w:b/>
                <w:sz w:val="18"/>
                <w:szCs w:val="18"/>
              </w:rPr>
              <w:t>Do the Project’s purpose and objectives remain valid and relevant, or are there items or components in the project design that need to be reviewed and updated</w:t>
            </w:r>
          </w:p>
          <w:p w14:paraId="27D02846" w14:textId="77777777" w:rsidR="008931E8" w:rsidRPr="00BE026C" w:rsidRDefault="008931E8" w:rsidP="005C28C3">
            <w:pPr>
              <w:widowControl w:val="0"/>
              <w:numPr>
                <w:ilvl w:val="0"/>
                <w:numId w:val="14"/>
              </w:numPr>
              <w:autoSpaceDE w:val="0"/>
              <w:autoSpaceDN w:val="0"/>
              <w:adjustRightInd w:val="0"/>
              <w:spacing w:before="100" w:beforeAutospacing="1" w:line="240" w:lineRule="auto"/>
              <w:ind w:left="180" w:hanging="180"/>
              <w:contextualSpacing/>
              <w:jc w:val="left"/>
              <w:rPr>
                <w:rFonts w:ascii="Calibri" w:hAnsi="Calibri" w:cs="Times New Roman"/>
                <w:b/>
                <w:sz w:val="18"/>
                <w:szCs w:val="18"/>
              </w:rPr>
            </w:pPr>
            <w:r w:rsidRPr="00BE026C">
              <w:rPr>
                <w:rFonts w:ascii="Calibri" w:hAnsi="Calibri" w:cs="Times New Roman"/>
                <w:b/>
                <w:sz w:val="18"/>
                <w:szCs w:val="18"/>
              </w:rPr>
              <w:t>Corrective actions for the design, implementation, monitoring and evaluation of the project; including Specific recommendations on how to expediently mobilize and facilitate the planned activities not completed as on date and activities to be completed during rest of the project implementation period</w:t>
            </w:r>
          </w:p>
        </w:tc>
      </w:tr>
      <w:bookmarkEnd w:id="2"/>
      <w:bookmarkEnd w:id="3"/>
    </w:tbl>
    <w:p w14:paraId="22C98BC5" w14:textId="55E58642" w:rsidR="00B67DD8" w:rsidRDefault="00B67DD8" w:rsidP="00B67DD8">
      <w:pPr>
        <w:spacing w:line="240" w:lineRule="auto"/>
        <w:rPr>
          <w:rFonts w:ascii="Calibri" w:hAnsi="Calibri"/>
        </w:rPr>
      </w:pPr>
    </w:p>
    <w:p w14:paraId="27B91951" w14:textId="77777777" w:rsidR="005B35E7" w:rsidRDefault="005B35E7" w:rsidP="00B67DD8">
      <w:pPr>
        <w:spacing w:line="240" w:lineRule="auto"/>
        <w:rPr>
          <w:rFonts w:ascii="Calibri" w:hAnsi="Calibri"/>
        </w:rPr>
      </w:pPr>
    </w:p>
    <w:p w14:paraId="4C68BE51" w14:textId="77777777" w:rsidR="002658FB" w:rsidRDefault="002658FB" w:rsidP="00B67DD8">
      <w:pPr>
        <w:spacing w:line="240" w:lineRule="auto"/>
        <w:rPr>
          <w:rFonts w:ascii="Calibri" w:hAnsi="Calibri"/>
        </w:rPr>
      </w:pPr>
    </w:p>
    <w:p w14:paraId="695A1399" w14:textId="77777777" w:rsidR="002658FB" w:rsidRDefault="002658FB" w:rsidP="00B67DD8">
      <w:pPr>
        <w:spacing w:line="240" w:lineRule="auto"/>
        <w:rPr>
          <w:rFonts w:ascii="Calibri" w:hAnsi="Calibri"/>
        </w:rPr>
      </w:pPr>
    </w:p>
    <w:p w14:paraId="3FAEBD2F" w14:textId="77777777" w:rsidR="002658FB" w:rsidRDefault="002658FB" w:rsidP="00B67DD8">
      <w:pPr>
        <w:spacing w:line="240" w:lineRule="auto"/>
        <w:rPr>
          <w:rFonts w:ascii="Calibri" w:hAnsi="Calibri"/>
        </w:rPr>
      </w:pPr>
    </w:p>
    <w:p w14:paraId="2D9C7D6E" w14:textId="6784B821" w:rsidR="002658FB" w:rsidRPr="009B041E" w:rsidRDefault="002658FB" w:rsidP="00B67DD8">
      <w:pPr>
        <w:spacing w:line="240" w:lineRule="auto"/>
        <w:rPr>
          <w:rFonts w:ascii="Calibri" w:hAnsi="Calibri"/>
          <w:b/>
        </w:rPr>
      </w:pPr>
      <w:r w:rsidRPr="009B041E">
        <w:rPr>
          <w:rFonts w:ascii="Calibri" w:hAnsi="Calibri"/>
          <w:b/>
        </w:rPr>
        <w:t>Table 16: Recommendations</w:t>
      </w:r>
    </w:p>
    <w:tbl>
      <w:tblPr>
        <w:tblStyle w:val="TableGrid"/>
        <w:tblW w:w="0" w:type="auto"/>
        <w:tblLayout w:type="fixed"/>
        <w:tblLook w:val="04A0" w:firstRow="1" w:lastRow="0" w:firstColumn="1" w:lastColumn="0" w:noHBand="0" w:noVBand="1"/>
      </w:tblPr>
      <w:tblGrid>
        <w:gridCol w:w="420"/>
        <w:gridCol w:w="1915"/>
        <w:gridCol w:w="5130"/>
        <w:gridCol w:w="1551"/>
      </w:tblGrid>
      <w:tr w:rsidR="005B35E7" w:rsidRPr="00813041" w14:paraId="202A7B48" w14:textId="77777777" w:rsidTr="00326D9E">
        <w:trPr>
          <w:tblHeader/>
        </w:trPr>
        <w:tc>
          <w:tcPr>
            <w:tcW w:w="420" w:type="dxa"/>
            <w:shd w:val="clear" w:color="auto" w:fill="8DB3E2" w:themeFill="text2" w:themeFillTint="66"/>
          </w:tcPr>
          <w:p w14:paraId="7711589F" w14:textId="77777777" w:rsidR="005B35E7" w:rsidRPr="00813041" w:rsidRDefault="005B35E7" w:rsidP="00326D9E">
            <w:pPr>
              <w:spacing w:line="240" w:lineRule="auto"/>
              <w:jc w:val="center"/>
              <w:rPr>
                <w:rFonts w:ascii="Calibri" w:hAnsi="Calibri"/>
                <w:b/>
                <w:sz w:val="20"/>
                <w:szCs w:val="20"/>
              </w:rPr>
            </w:pPr>
            <w:r w:rsidRPr="00813041">
              <w:rPr>
                <w:rFonts w:ascii="Calibri" w:hAnsi="Calibri"/>
                <w:b/>
                <w:sz w:val="20"/>
                <w:szCs w:val="20"/>
              </w:rPr>
              <w:t>#</w:t>
            </w:r>
          </w:p>
        </w:tc>
        <w:tc>
          <w:tcPr>
            <w:tcW w:w="1915" w:type="dxa"/>
            <w:shd w:val="clear" w:color="auto" w:fill="8DB3E2" w:themeFill="text2" w:themeFillTint="66"/>
          </w:tcPr>
          <w:p w14:paraId="6F81C824" w14:textId="77777777" w:rsidR="005B35E7" w:rsidRPr="00813041" w:rsidRDefault="005B35E7" w:rsidP="00326D9E">
            <w:pPr>
              <w:spacing w:line="240" w:lineRule="auto"/>
              <w:jc w:val="center"/>
              <w:rPr>
                <w:rFonts w:ascii="Calibri" w:hAnsi="Calibri"/>
                <w:b/>
                <w:sz w:val="20"/>
                <w:szCs w:val="20"/>
              </w:rPr>
            </w:pPr>
            <w:r w:rsidRPr="00813041">
              <w:rPr>
                <w:rFonts w:ascii="Calibri" w:hAnsi="Calibri"/>
                <w:b/>
                <w:sz w:val="20"/>
                <w:szCs w:val="20"/>
              </w:rPr>
              <w:t>Recommendation</w:t>
            </w:r>
          </w:p>
        </w:tc>
        <w:tc>
          <w:tcPr>
            <w:tcW w:w="5130" w:type="dxa"/>
            <w:shd w:val="clear" w:color="auto" w:fill="8DB3E2" w:themeFill="text2" w:themeFillTint="66"/>
          </w:tcPr>
          <w:p w14:paraId="60E81213" w14:textId="77777777" w:rsidR="005B35E7" w:rsidRPr="00813041" w:rsidRDefault="005B35E7" w:rsidP="00326D9E">
            <w:pPr>
              <w:spacing w:line="240" w:lineRule="auto"/>
              <w:jc w:val="center"/>
              <w:rPr>
                <w:rFonts w:ascii="Calibri" w:hAnsi="Calibri"/>
                <w:b/>
                <w:sz w:val="20"/>
                <w:szCs w:val="20"/>
              </w:rPr>
            </w:pPr>
            <w:r w:rsidRPr="00813041">
              <w:rPr>
                <w:rFonts w:ascii="Calibri" w:hAnsi="Calibri"/>
                <w:b/>
                <w:sz w:val="20"/>
                <w:szCs w:val="20"/>
              </w:rPr>
              <w:t>Description</w:t>
            </w:r>
          </w:p>
        </w:tc>
        <w:tc>
          <w:tcPr>
            <w:tcW w:w="1551" w:type="dxa"/>
            <w:shd w:val="clear" w:color="auto" w:fill="8DB3E2" w:themeFill="text2" w:themeFillTint="66"/>
          </w:tcPr>
          <w:p w14:paraId="420A4CA0" w14:textId="77777777" w:rsidR="005B35E7" w:rsidRPr="00813041" w:rsidRDefault="005B35E7" w:rsidP="00326D9E">
            <w:pPr>
              <w:spacing w:line="240" w:lineRule="auto"/>
              <w:jc w:val="center"/>
              <w:rPr>
                <w:rFonts w:ascii="Calibri" w:hAnsi="Calibri"/>
                <w:b/>
                <w:sz w:val="20"/>
                <w:szCs w:val="20"/>
              </w:rPr>
            </w:pPr>
            <w:r w:rsidRPr="00813041">
              <w:rPr>
                <w:rFonts w:ascii="Calibri" w:hAnsi="Calibri"/>
                <w:b/>
                <w:sz w:val="20"/>
                <w:szCs w:val="20"/>
              </w:rPr>
              <w:t>Responsible Party</w:t>
            </w:r>
          </w:p>
        </w:tc>
      </w:tr>
      <w:tr w:rsidR="005B35E7" w:rsidRPr="00813041" w14:paraId="792B3C13" w14:textId="77777777" w:rsidTr="00326D9E">
        <w:tc>
          <w:tcPr>
            <w:tcW w:w="420" w:type="dxa"/>
          </w:tcPr>
          <w:p w14:paraId="18C834E0"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1</w:t>
            </w:r>
          </w:p>
        </w:tc>
        <w:tc>
          <w:tcPr>
            <w:tcW w:w="1915" w:type="dxa"/>
          </w:tcPr>
          <w:p w14:paraId="53A1464C"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Implement decision of Steering Committee to engage a M&amp;E expert to revise and strengthen the results framework.</w:t>
            </w:r>
          </w:p>
          <w:p w14:paraId="6D12B20A" w14:textId="77777777" w:rsidR="005B35E7" w:rsidRPr="00813041" w:rsidRDefault="005B35E7" w:rsidP="00326D9E">
            <w:pPr>
              <w:spacing w:line="240" w:lineRule="auto"/>
              <w:jc w:val="left"/>
              <w:rPr>
                <w:rFonts w:ascii="Calibri" w:hAnsi="Calibri"/>
                <w:sz w:val="20"/>
                <w:szCs w:val="20"/>
              </w:rPr>
            </w:pPr>
          </w:p>
        </w:tc>
        <w:tc>
          <w:tcPr>
            <w:tcW w:w="5130" w:type="dxa"/>
          </w:tcPr>
          <w:p w14:paraId="01452113"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As was noted by the project team in the first PIR (PIR for 2016) the log-frame of the project is not able to adequately capture cumulative progress towards reaching the intended objective and outcomes of the project. For instance, the target for the indicator on mainstreaming of adaptation concerns within at least the Guma Reservoir management process under Outcome 1 is limited to the establishment of a climate change resilience plan. As the presence of a plan does not necessarily result in mainstreaming, this target needs to be revised. This issue got discussed during the Project Steering Committee meeting in April 2016 with a decision was taken, that a M&amp;E expert be engaged to revise and strengthen the results framework. Somehow, this decision could not be implemented as yet. It is recommended that this decision of the Steering Committee be implemented and a M&amp;E expert be hired to have a re-look at the result framework, the indicators and the targets. It may be noted that it is possible to make indicator level changes (as well as introduce new indictors) in the Outcomes, with the approval of RTA. However, procedurally it is not possible to change the project objectives and the Outcomes of the projects during the implementation of the project.</w:t>
            </w:r>
          </w:p>
        </w:tc>
        <w:tc>
          <w:tcPr>
            <w:tcW w:w="1551" w:type="dxa"/>
          </w:tcPr>
          <w:p w14:paraId="541277B2" w14:textId="77777777" w:rsidR="005B35E7" w:rsidRDefault="005B35E7" w:rsidP="00326D9E">
            <w:pPr>
              <w:spacing w:line="240" w:lineRule="auto"/>
              <w:jc w:val="left"/>
              <w:rPr>
                <w:rFonts w:ascii="Calibri" w:hAnsi="Calibri"/>
                <w:sz w:val="20"/>
                <w:szCs w:val="20"/>
              </w:rPr>
            </w:pPr>
            <w:r>
              <w:rPr>
                <w:rFonts w:ascii="Calibri" w:hAnsi="Calibri"/>
                <w:sz w:val="20"/>
                <w:szCs w:val="20"/>
              </w:rPr>
              <w:t>UNDP Project Team,</w:t>
            </w:r>
          </w:p>
          <w:p w14:paraId="6386BE6E" w14:textId="77777777" w:rsidR="005B35E7" w:rsidRDefault="005B35E7" w:rsidP="00326D9E">
            <w:pPr>
              <w:spacing w:line="240" w:lineRule="auto"/>
              <w:jc w:val="left"/>
              <w:rPr>
                <w:rFonts w:ascii="Calibri" w:hAnsi="Calibri"/>
                <w:sz w:val="20"/>
                <w:szCs w:val="20"/>
              </w:rPr>
            </w:pPr>
            <w:r>
              <w:rPr>
                <w:rFonts w:ascii="Calibri" w:hAnsi="Calibri"/>
                <w:sz w:val="20"/>
                <w:szCs w:val="20"/>
              </w:rPr>
              <w:t>UNDP CO,</w:t>
            </w:r>
          </w:p>
          <w:p w14:paraId="4344744D" w14:textId="77777777" w:rsidR="005B35E7" w:rsidRDefault="005B35E7" w:rsidP="00326D9E">
            <w:pPr>
              <w:spacing w:line="240" w:lineRule="auto"/>
              <w:jc w:val="left"/>
              <w:rPr>
                <w:rFonts w:ascii="Calibri" w:hAnsi="Calibri"/>
                <w:sz w:val="20"/>
                <w:szCs w:val="20"/>
              </w:rPr>
            </w:pPr>
            <w:r>
              <w:rPr>
                <w:rFonts w:ascii="Calibri" w:hAnsi="Calibri"/>
                <w:sz w:val="20"/>
                <w:szCs w:val="20"/>
              </w:rPr>
              <w:t>UNDP RTA</w:t>
            </w:r>
          </w:p>
          <w:p w14:paraId="342E8EDB" w14:textId="77777777" w:rsidR="005B35E7" w:rsidRPr="00813041" w:rsidRDefault="005B35E7" w:rsidP="00326D9E">
            <w:pPr>
              <w:spacing w:line="240" w:lineRule="auto"/>
              <w:jc w:val="left"/>
              <w:rPr>
                <w:rFonts w:ascii="Calibri" w:hAnsi="Calibri"/>
                <w:sz w:val="20"/>
                <w:szCs w:val="20"/>
              </w:rPr>
            </w:pPr>
          </w:p>
        </w:tc>
      </w:tr>
      <w:tr w:rsidR="005B35E7" w:rsidRPr="00813041" w14:paraId="4C0CD79C" w14:textId="77777777" w:rsidTr="00326D9E">
        <w:tc>
          <w:tcPr>
            <w:tcW w:w="420" w:type="dxa"/>
          </w:tcPr>
          <w:p w14:paraId="0AACA0EA"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2</w:t>
            </w:r>
          </w:p>
        </w:tc>
        <w:tc>
          <w:tcPr>
            <w:tcW w:w="1915" w:type="dxa"/>
          </w:tcPr>
          <w:p w14:paraId="1BA5D5CD"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Facilitate a consultancy aimed at obtaining insights in the current investment climate, recommend solutions for increased investment and present these to relevant stakeholders</w:t>
            </w:r>
          </w:p>
          <w:p w14:paraId="4407D411" w14:textId="77777777" w:rsidR="005B35E7" w:rsidRPr="00813041" w:rsidRDefault="005B35E7" w:rsidP="00326D9E">
            <w:pPr>
              <w:spacing w:line="240" w:lineRule="auto"/>
              <w:jc w:val="left"/>
              <w:rPr>
                <w:rFonts w:ascii="Calibri" w:hAnsi="Calibri"/>
                <w:sz w:val="20"/>
                <w:szCs w:val="20"/>
              </w:rPr>
            </w:pPr>
          </w:p>
        </w:tc>
        <w:tc>
          <w:tcPr>
            <w:tcW w:w="5130" w:type="dxa"/>
          </w:tcPr>
          <w:p w14:paraId="7B5F6BA9"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The PIR 2016 of the project pointed out that insufficient investment by the private sector could pose a risk for the longer-term sustainability of the project. The PIR also pointed out that the incentives of the private sector to invest in climate smart technologies will not only depend on increased awareness among key stakeholders of climate risks, but also on Government’s ability to adequately address barriers that may hamper private sector investment (e.g. tax-related issues). The project presently does not adequately address this issue. The PIR 2016 of the project suggested that to mitigate this sustainability risk, the project should facilitate a consultancy aimed at obtaining insights in the current investment climate, recommend solutions for increased investment and present these to relevant stakeholders.” It is recommended that this suggestion contained in PIR 2016 be implemented.</w:t>
            </w:r>
          </w:p>
        </w:tc>
        <w:tc>
          <w:tcPr>
            <w:tcW w:w="1551" w:type="dxa"/>
          </w:tcPr>
          <w:p w14:paraId="16B22A48" w14:textId="77777777" w:rsidR="005B35E7" w:rsidRPr="00813041" w:rsidRDefault="005B35E7" w:rsidP="00326D9E">
            <w:pPr>
              <w:spacing w:line="240" w:lineRule="auto"/>
              <w:jc w:val="left"/>
              <w:rPr>
                <w:rFonts w:ascii="Calibri" w:hAnsi="Calibri"/>
                <w:sz w:val="20"/>
                <w:szCs w:val="20"/>
              </w:rPr>
            </w:pPr>
            <w:r>
              <w:rPr>
                <w:rFonts w:ascii="Calibri" w:hAnsi="Calibri"/>
                <w:sz w:val="20"/>
                <w:szCs w:val="20"/>
              </w:rPr>
              <w:t>UNDP Project Team</w:t>
            </w:r>
          </w:p>
        </w:tc>
      </w:tr>
      <w:tr w:rsidR="005B35E7" w:rsidRPr="00813041" w14:paraId="03D3F81F" w14:textId="77777777" w:rsidTr="00326D9E">
        <w:tc>
          <w:tcPr>
            <w:tcW w:w="420" w:type="dxa"/>
          </w:tcPr>
          <w:p w14:paraId="23B85224"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3</w:t>
            </w:r>
          </w:p>
        </w:tc>
        <w:tc>
          <w:tcPr>
            <w:tcW w:w="1915" w:type="dxa"/>
          </w:tcPr>
          <w:p w14:paraId="7133FA14"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Strengthen capacity of PMU and Steering Committee</w:t>
            </w:r>
          </w:p>
        </w:tc>
        <w:tc>
          <w:tcPr>
            <w:tcW w:w="5130" w:type="dxa"/>
          </w:tcPr>
          <w:p w14:paraId="720DCAA6" w14:textId="77777777" w:rsidR="005B35E7" w:rsidRPr="00813041" w:rsidRDefault="005B35E7" w:rsidP="00326D9E">
            <w:pPr>
              <w:spacing w:line="240" w:lineRule="auto"/>
              <w:jc w:val="left"/>
              <w:rPr>
                <w:rFonts w:ascii="Calibri" w:hAnsi="Calibri"/>
                <w:sz w:val="20"/>
                <w:szCs w:val="20"/>
              </w:rPr>
            </w:pPr>
            <w:r>
              <w:rPr>
                <w:rFonts w:ascii="Calibri" w:hAnsi="Calibri"/>
                <w:sz w:val="20"/>
                <w:szCs w:val="20"/>
              </w:rPr>
              <w:t>The reasons for not</w:t>
            </w:r>
            <w:r w:rsidRPr="00813041">
              <w:rPr>
                <w:rFonts w:ascii="Calibri" w:hAnsi="Calibri"/>
                <w:sz w:val="20"/>
                <w:szCs w:val="20"/>
              </w:rPr>
              <w:t xml:space="preserve"> good results of the project at the MTR, includes lack of institutional capacity, inadequate staffing of the project implementation team. For management of the project, the project design (as per project document) has provided for a project manager and a ‘project Implementation Unit</w:t>
            </w:r>
            <w:proofErr w:type="gramStart"/>
            <w:r w:rsidRPr="00813041">
              <w:rPr>
                <w:rFonts w:ascii="Calibri" w:hAnsi="Calibri"/>
                <w:sz w:val="20"/>
                <w:szCs w:val="20"/>
              </w:rPr>
              <w:t>’(</w:t>
            </w:r>
            <w:proofErr w:type="gramEnd"/>
            <w:r w:rsidRPr="00813041">
              <w:rPr>
                <w:rFonts w:ascii="Calibri" w:hAnsi="Calibri"/>
                <w:sz w:val="20"/>
                <w:szCs w:val="20"/>
              </w:rPr>
              <w:t>comprising of a project coordinator, technical advisor, M&amp;E expert and volunteers). Against this in actual practice the project is being managed by a lone project coordinator.  It is recommended that a project manager is taken on board, who will focus on the work planning, monitoring and ensure timely implementation of different activities. One of the other recommendations is to broad base the structure of the Steering Committee by including members from the local government, NGOs, academic institutions, donor agencies etc. Considering that appointment of the resources may be a time consuming process, the option of bringing on board the UNVs (as provided in the project document) may be explored.</w:t>
            </w:r>
          </w:p>
        </w:tc>
        <w:tc>
          <w:tcPr>
            <w:tcW w:w="1551" w:type="dxa"/>
          </w:tcPr>
          <w:p w14:paraId="1624260A" w14:textId="77777777" w:rsidR="005B35E7" w:rsidRPr="00813041" w:rsidRDefault="005B35E7" w:rsidP="00326D9E">
            <w:pPr>
              <w:spacing w:line="240" w:lineRule="auto"/>
              <w:jc w:val="left"/>
              <w:rPr>
                <w:rFonts w:ascii="Calibri" w:hAnsi="Calibri"/>
                <w:sz w:val="20"/>
                <w:szCs w:val="20"/>
              </w:rPr>
            </w:pPr>
            <w:r>
              <w:rPr>
                <w:rFonts w:ascii="Calibri" w:hAnsi="Calibri"/>
                <w:sz w:val="20"/>
                <w:szCs w:val="20"/>
              </w:rPr>
              <w:t>UNDP CO</w:t>
            </w:r>
          </w:p>
        </w:tc>
      </w:tr>
      <w:tr w:rsidR="005B35E7" w:rsidRPr="00813041" w14:paraId="018C21A7" w14:textId="77777777" w:rsidTr="00326D9E">
        <w:tc>
          <w:tcPr>
            <w:tcW w:w="420" w:type="dxa"/>
          </w:tcPr>
          <w:p w14:paraId="75E2705C"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4</w:t>
            </w:r>
          </w:p>
        </w:tc>
        <w:tc>
          <w:tcPr>
            <w:tcW w:w="1915" w:type="dxa"/>
          </w:tcPr>
          <w:p w14:paraId="0AFD74FB" w14:textId="2F6EF2A6"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Customise the design of the pilot project based on the need (population) of the communities</w:t>
            </w:r>
          </w:p>
          <w:p w14:paraId="387D88E4" w14:textId="77777777" w:rsidR="005B35E7" w:rsidRPr="00813041" w:rsidRDefault="005B35E7" w:rsidP="00326D9E">
            <w:pPr>
              <w:spacing w:line="240" w:lineRule="auto"/>
              <w:jc w:val="left"/>
              <w:rPr>
                <w:rFonts w:ascii="Calibri" w:hAnsi="Calibri"/>
                <w:sz w:val="20"/>
                <w:szCs w:val="20"/>
              </w:rPr>
            </w:pPr>
          </w:p>
        </w:tc>
        <w:tc>
          <w:tcPr>
            <w:tcW w:w="5130" w:type="dxa"/>
          </w:tcPr>
          <w:p w14:paraId="42F96626"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The project design has provided for more or less a uniform design of the water system (borehole size, size of solar panels, pump capacity etc.) for all the locations, accept for the size of the tank, the capacity of the tank depends on the yield of the source as for example for bore holes 20,000 litres tanks are provided. Due to this reason, at some of the locations, where the number of people being served is high, there is a possibility that the water system provided underserves the requirements. There should be some flexibility to allow for a bit of customization in the design to meet the site specific requirements.</w:t>
            </w:r>
          </w:p>
        </w:tc>
        <w:tc>
          <w:tcPr>
            <w:tcW w:w="1551" w:type="dxa"/>
          </w:tcPr>
          <w:p w14:paraId="74D0990B" w14:textId="77777777" w:rsidR="005B35E7" w:rsidRPr="00813041" w:rsidRDefault="005B35E7" w:rsidP="00326D9E">
            <w:pPr>
              <w:spacing w:line="240" w:lineRule="auto"/>
              <w:jc w:val="left"/>
              <w:rPr>
                <w:rFonts w:ascii="Calibri" w:hAnsi="Calibri"/>
                <w:sz w:val="20"/>
                <w:szCs w:val="20"/>
              </w:rPr>
            </w:pPr>
            <w:r>
              <w:rPr>
                <w:rFonts w:ascii="Calibri" w:hAnsi="Calibri"/>
                <w:sz w:val="20"/>
                <w:szCs w:val="20"/>
              </w:rPr>
              <w:t>UNDP CO</w:t>
            </w:r>
          </w:p>
        </w:tc>
      </w:tr>
      <w:tr w:rsidR="005B35E7" w:rsidRPr="00813041" w14:paraId="6AB87A05" w14:textId="77777777" w:rsidTr="00326D9E">
        <w:tc>
          <w:tcPr>
            <w:tcW w:w="420" w:type="dxa"/>
          </w:tcPr>
          <w:p w14:paraId="77F3B172"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5</w:t>
            </w:r>
          </w:p>
        </w:tc>
        <w:tc>
          <w:tcPr>
            <w:tcW w:w="1915" w:type="dxa"/>
          </w:tcPr>
          <w:p w14:paraId="5AEB61F1"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Wherever feasible provide additional facilities like lighting points and community television using the spare capacity of the solar panels and a small storage battery</w:t>
            </w:r>
          </w:p>
        </w:tc>
        <w:tc>
          <w:tcPr>
            <w:tcW w:w="5130" w:type="dxa"/>
          </w:tcPr>
          <w:p w14:paraId="131945C7"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At some of the pilot locations there is a possibility of availability of spare capacity of solar panels. This may be examined on a case to case basis and wherever feasible, a couple of lighting points and a community television may be provided. A couple of lighting points in the community centre will enable the children to study at night. This will also help the community members to charge their mobile phones. Presently, the community members travel long distances and also pay for getting the mobile phones charged.</w:t>
            </w:r>
          </w:p>
        </w:tc>
        <w:tc>
          <w:tcPr>
            <w:tcW w:w="1551" w:type="dxa"/>
          </w:tcPr>
          <w:p w14:paraId="4B9693FF" w14:textId="77777777" w:rsidR="005B35E7" w:rsidRPr="00813041" w:rsidRDefault="005B35E7" w:rsidP="00326D9E">
            <w:pPr>
              <w:spacing w:line="240" w:lineRule="auto"/>
              <w:jc w:val="left"/>
              <w:rPr>
                <w:rFonts w:ascii="Calibri" w:hAnsi="Calibri"/>
                <w:sz w:val="20"/>
                <w:szCs w:val="20"/>
              </w:rPr>
            </w:pPr>
            <w:r>
              <w:rPr>
                <w:rFonts w:ascii="Calibri" w:hAnsi="Calibri"/>
                <w:sz w:val="20"/>
                <w:szCs w:val="20"/>
              </w:rPr>
              <w:t>Project Implementation Team, UNDP CO</w:t>
            </w:r>
          </w:p>
        </w:tc>
      </w:tr>
      <w:tr w:rsidR="005B35E7" w:rsidRPr="00813041" w14:paraId="6E66CB82" w14:textId="77777777" w:rsidTr="00326D9E">
        <w:tc>
          <w:tcPr>
            <w:tcW w:w="420" w:type="dxa"/>
          </w:tcPr>
          <w:p w14:paraId="422E1098"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6</w:t>
            </w:r>
          </w:p>
        </w:tc>
        <w:tc>
          <w:tcPr>
            <w:tcW w:w="1915" w:type="dxa"/>
          </w:tcPr>
          <w:p w14:paraId="7C3F7DF1"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Facilitate establishment of short term curriculum to ensure availability of trained human resources</w:t>
            </w:r>
          </w:p>
        </w:tc>
        <w:tc>
          <w:tcPr>
            <w:tcW w:w="5130" w:type="dxa"/>
          </w:tcPr>
          <w:p w14:paraId="2ACF87E1"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From sustainability point of view, it is important to have availability of skilled and trained resources to carry out maintenance and repair of the solar pumping system. The project may facilitate establishment of a short duration curriculum at one of the technical training institutes / university to impart training on operation, repairs and maintenance of the solar water pumping systems.</w:t>
            </w:r>
          </w:p>
        </w:tc>
        <w:tc>
          <w:tcPr>
            <w:tcW w:w="1551" w:type="dxa"/>
          </w:tcPr>
          <w:p w14:paraId="769C89FE" w14:textId="77777777" w:rsidR="005B35E7" w:rsidRPr="00813041" w:rsidRDefault="005B35E7" w:rsidP="00326D9E">
            <w:pPr>
              <w:spacing w:line="240" w:lineRule="auto"/>
              <w:jc w:val="left"/>
              <w:rPr>
                <w:rFonts w:ascii="Calibri" w:hAnsi="Calibri"/>
                <w:sz w:val="20"/>
                <w:szCs w:val="20"/>
              </w:rPr>
            </w:pPr>
            <w:r>
              <w:rPr>
                <w:rFonts w:ascii="Calibri" w:hAnsi="Calibri"/>
                <w:sz w:val="20"/>
                <w:szCs w:val="20"/>
              </w:rPr>
              <w:t>Project Implementation Team, UNDP CO</w:t>
            </w:r>
          </w:p>
        </w:tc>
      </w:tr>
      <w:tr w:rsidR="005B35E7" w:rsidRPr="00813041" w14:paraId="20008E5C" w14:textId="77777777" w:rsidTr="00326D9E">
        <w:tc>
          <w:tcPr>
            <w:tcW w:w="420" w:type="dxa"/>
          </w:tcPr>
          <w:p w14:paraId="789A2C57"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7</w:t>
            </w:r>
          </w:p>
        </w:tc>
        <w:tc>
          <w:tcPr>
            <w:tcW w:w="1915" w:type="dxa"/>
          </w:tcPr>
          <w:p w14:paraId="4DA3F805"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Carry out technical due diligence to identify technical issues and suggest corrective measures at the pilot projects</w:t>
            </w:r>
          </w:p>
        </w:tc>
        <w:tc>
          <w:tcPr>
            <w:tcW w:w="5130" w:type="dxa"/>
          </w:tcPr>
          <w:p w14:paraId="266EBFBE" w14:textId="4E5FA74A"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During the mission it was felt, that at the pilots for making the water available to the communities, there are technical issues due to which the operational efficiency of the systems will get hampered. It is recommended that an independent consultant (or a team of consultants) may be appointed to carryout technical due diligence to identify the technical issues and suggest corrective measures. The issues which may be examined by the consultant (apart for other issues) may include the following:</w:t>
            </w:r>
          </w:p>
          <w:p w14:paraId="01BEB365" w14:textId="77777777" w:rsidR="005B35E7" w:rsidRPr="00813041" w:rsidRDefault="005B35E7" w:rsidP="00326D9E">
            <w:pPr>
              <w:pStyle w:val="ListParagraph"/>
              <w:numPr>
                <w:ilvl w:val="0"/>
                <w:numId w:val="66"/>
              </w:numPr>
              <w:spacing w:after="0" w:line="240" w:lineRule="auto"/>
              <w:ind w:left="252" w:hanging="180"/>
              <w:rPr>
                <w:sz w:val="20"/>
                <w:szCs w:val="20"/>
              </w:rPr>
            </w:pPr>
            <w:r w:rsidRPr="00813041">
              <w:rPr>
                <w:sz w:val="20"/>
                <w:szCs w:val="20"/>
              </w:rPr>
              <w:t>Orientation of the solar panels (angle and direction and shading from the surrounding trees/ structures)</w:t>
            </w:r>
          </w:p>
          <w:p w14:paraId="0BF4D53A" w14:textId="77777777" w:rsidR="005B35E7" w:rsidRPr="00813041" w:rsidRDefault="005B35E7" w:rsidP="00326D9E">
            <w:pPr>
              <w:pStyle w:val="ListParagraph"/>
              <w:numPr>
                <w:ilvl w:val="0"/>
                <w:numId w:val="66"/>
              </w:numPr>
              <w:spacing w:after="0" w:line="240" w:lineRule="auto"/>
              <w:ind w:left="252" w:hanging="180"/>
              <w:rPr>
                <w:sz w:val="20"/>
                <w:szCs w:val="20"/>
              </w:rPr>
            </w:pPr>
            <w:r w:rsidRPr="00813041">
              <w:rPr>
                <w:sz w:val="20"/>
                <w:szCs w:val="20"/>
              </w:rPr>
              <w:t>Depth of the bore hole (may be restricted to as recorded at the time of drilling of the hole)</w:t>
            </w:r>
          </w:p>
          <w:p w14:paraId="4AA4DA01" w14:textId="77777777" w:rsidR="005B35E7" w:rsidRPr="00813041" w:rsidRDefault="005B35E7" w:rsidP="00326D9E">
            <w:pPr>
              <w:pStyle w:val="ListParagraph"/>
              <w:numPr>
                <w:ilvl w:val="0"/>
                <w:numId w:val="66"/>
              </w:numPr>
              <w:spacing w:after="0" w:line="240" w:lineRule="auto"/>
              <w:ind w:left="252" w:hanging="180"/>
              <w:rPr>
                <w:sz w:val="20"/>
                <w:szCs w:val="20"/>
              </w:rPr>
            </w:pPr>
            <w:r w:rsidRPr="00813041">
              <w:rPr>
                <w:sz w:val="20"/>
                <w:szCs w:val="20"/>
              </w:rPr>
              <w:t>Adequacy of the control system provided for the operation of the pumping system (provision of the start-up capacitor of adequate rating etc.)</w:t>
            </w:r>
          </w:p>
          <w:p w14:paraId="314C3138" w14:textId="77777777" w:rsidR="005B35E7" w:rsidRPr="00813041" w:rsidRDefault="005B35E7" w:rsidP="00326D9E">
            <w:pPr>
              <w:pStyle w:val="ListParagraph"/>
              <w:numPr>
                <w:ilvl w:val="0"/>
                <w:numId w:val="66"/>
              </w:numPr>
              <w:spacing w:after="0" w:line="240" w:lineRule="auto"/>
              <w:ind w:left="252" w:hanging="180"/>
              <w:rPr>
                <w:sz w:val="20"/>
                <w:szCs w:val="20"/>
              </w:rPr>
            </w:pPr>
            <w:r w:rsidRPr="00813041">
              <w:rPr>
                <w:sz w:val="20"/>
                <w:szCs w:val="20"/>
              </w:rPr>
              <w:t>Rated capacity of the submersible pump (including motor) and the solar panels</w:t>
            </w:r>
          </w:p>
          <w:p w14:paraId="53090C3B" w14:textId="77777777" w:rsidR="005B35E7" w:rsidRPr="00813041" w:rsidRDefault="005B35E7" w:rsidP="00326D9E">
            <w:pPr>
              <w:pStyle w:val="ListParagraph"/>
              <w:numPr>
                <w:ilvl w:val="0"/>
                <w:numId w:val="66"/>
              </w:numPr>
              <w:spacing w:after="0" w:line="240" w:lineRule="auto"/>
              <w:ind w:left="252" w:hanging="180"/>
              <w:rPr>
                <w:sz w:val="20"/>
                <w:szCs w:val="20"/>
              </w:rPr>
            </w:pPr>
            <w:r w:rsidRPr="00813041">
              <w:rPr>
                <w:sz w:val="20"/>
                <w:szCs w:val="20"/>
              </w:rPr>
              <w:t>Adequacy of the civil structure (construction as per approved drawings, angle of the roof of the control room etc.)</w:t>
            </w:r>
          </w:p>
          <w:p w14:paraId="1D2719F0" w14:textId="77777777" w:rsidR="005B35E7" w:rsidRPr="00813041" w:rsidRDefault="005B35E7" w:rsidP="00326D9E">
            <w:pPr>
              <w:pStyle w:val="ListParagraph"/>
              <w:numPr>
                <w:ilvl w:val="0"/>
                <w:numId w:val="66"/>
              </w:numPr>
              <w:spacing w:after="0" w:line="240" w:lineRule="auto"/>
              <w:ind w:left="252" w:hanging="180"/>
              <w:rPr>
                <w:sz w:val="20"/>
                <w:szCs w:val="20"/>
              </w:rPr>
            </w:pPr>
            <w:r w:rsidRPr="00813041">
              <w:rPr>
                <w:sz w:val="20"/>
                <w:szCs w:val="20"/>
              </w:rPr>
              <w:t>Layout of the piping network for supplying the water</w:t>
            </w:r>
          </w:p>
        </w:tc>
        <w:tc>
          <w:tcPr>
            <w:tcW w:w="1551" w:type="dxa"/>
          </w:tcPr>
          <w:p w14:paraId="001AD240" w14:textId="77777777" w:rsidR="005B35E7" w:rsidRPr="00813041" w:rsidRDefault="005B35E7" w:rsidP="00326D9E">
            <w:pPr>
              <w:spacing w:line="240" w:lineRule="auto"/>
              <w:jc w:val="left"/>
              <w:rPr>
                <w:rFonts w:ascii="Calibri" w:hAnsi="Calibri"/>
                <w:sz w:val="20"/>
                <w:szCs w:val="20"/>
              </w:rPr>
            </w:pPr>
            <w:r>
              <w:rPr>
                <w:rFonts w:ascii="Calibri" w:hAnsi="Calibri"/>
                <w:sz w:val="20"/>
                <w:szCs w:val="20"/>
              </w:rPr>
              <w:t>Project Implementation Team</w:t>
            </w:r>
          </w:p>
        </w:tc>
      </w:tr>
      <w:tr w:rsidR="005B35E7" w:rsidRPr="00813041" w14:paraId="5C186820" w14:textId="77777777" w:rsidTr="00326D9E">
        <w:tc>
          <w:tcPr>
            <w:tcW w:w="420" w:type="dxa"/>
          </w:tcPr>
          <w:p w14:paraId="5062203C"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8</w:t>
            </w:r>
          </w:p>
        </w:tc>
        <w:tc>
          <w:tcPr>
            <w:tcW w:w="1915" w:type="dxa"/>
          </w:tcPr>
          <w:p w14:paraId="5F7B8A97"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Vendors supplying the water system be made responsible for maintaining the system for initial two years</w:t>
            </w:r>
          </w:p>
          <w:p w14:paraId="2180B92B" w14:textId="77777777" w:rsidR="005B35E7" w:rsidRPr="00813041" w:rsidRDefault="005B35E7" w:rsidP="00326D9E">
            <w:pPr>
              <w:spacing w:line="240" w:lineRule="auto"/>
              <w:jc w:val="left"/>
              <w:rPr>
                <w:rFonts w:ascii="Calibri" w:hAnsi="Calibri"/>
                <w:sz w:val="20"/>
                <w:szCs w:val="20"/>
              </w:rPr>
            </w:pPr>
          </w:p>
        </w:tc>
        <w:tc>
          <w:tcPr>
            <w:tcW w:w="5130" w:type="dxa"/>
          </w:tcPr>
          <w:p w14:paraId="624C7931"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In case of the problems with the systems, it would not be possible for the communities to get the systems repaired, firstly due to the cost involved and secondly due to lack of availability of the skilled human resources. It is recommended that the vendor responsible for the supply and operationalization of the water system be made responsible for maintaining the system for two years. This can be achieved either by way of a separate maintenance contract or by way of provisions in the original contract of the vendor.</w:t>
            </w:r>
          </w:p>
        </w:tc>
        <w:tc>
          <w:tcPr>
            <w:tcW w:w="1551" w:type="dxa"/>
          </w:tcPr>
          <w:p w14:paraId="2AD22D16" w14:textId="77777777" w:rsidR="005B35E7" w:rsidRPr="00813041" w:rsidRDefault="005B35E7" w:rsidP="00326D9E">
            <w:pPr>
              <w:spacing w:line="240" w:lineRule="auto"/>
              <w:jc w:val="left"/>
              <w:rPr>
                <w:rFonts w:ascii="Calibri" w:hAnsi="Calibri"/>
                <w:sz w:val="20"/>
                <w:szCs w:val="20"/>
              </w:rPr>
            </w:pPr>
            <w:r>
              <w:rPr>
                <w:rFonts w:ascii="Calibri" w:hAnsi="Calibri"/>
                <w:sz w:val="20"/>
                <w:szCs w:val="20"/>
              </w:rPr>
              <w:t>UNDP Project Team</w:t>
            </w:r>
          </w:p>
        </w:tc>
      </w:tr>
      <w:tr w:rsidR="005B35E7" w:rsidRPr="00813041" w14:paraId="72A47622" w14:textId="77777777" w:rsidTr="00326D9E">
        <w:tc>
          <w:tcPr>
            <w:tcW w:w="420" w:type="dxa"/>
          </w:tcPr>
          <w:p w14:paraId="2F5F8A3D"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9</w:t>
            </w:r>
          </w:p>
        </w:tc>
        <w:tc>
          <w:tcPr>
            <w:tcW w:w="1915" w:type="dxa"/>
          </w:tcPr>
          <w:p w14:paraId="7F470E3D"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Robust installation of equipment</w:t>
            </w:r>
          </w:p>
          <w:p w14:paraId="63FA3052" w14:textId="77777777" w:rsidR="005B35E7" w:rsidRPr="00813041" w:rsidRDefault="005B35E7" w:rsidP="00326D9E">
            <w:pPr>
              <w:spacing w:line="240" w:lineRule="auto"/>
              <w:jc w:val="left"/>
              <w:rPr>
                <w:rFonts w:ascii="Calibri" w:hAnsi="Calibri"/>
                <w:sz w:val="20"/>
                <w:szCs w:val="20"/>
              </w:rPr>
            </w:pPr>
          </w:p>
        </w:tc>
        <w:tc>
          <w:tcPr>
            <w:tcW w:w="5130" w:type="dxa"/>
          </w:tcPr>
          <w:p w14:paraId="101CA4DD"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Review of installation design of the equipment to make it more robust, so that the panels / water tanks do not get blown away and also the theft of the solar panel and the pump system is prevented. This can for example, be achieved by welding the frame of the solar panel to the structure (provided to support the solar panels). For preventing the blowing off of the solar panels / water tanks the space below the solar panels may be covered by brick work.</w:t>
            </w:r>
          </w:p>
        </w:tc>
        <w:tc>
          <w:tcPr>
            <w:tcW w:w="1551" w:type="dxa"/>
          </w:tcPr>
          <w:p w14:paraId="35ED7B6B" w14:textId="77777777" w:rsidR="005B35E7" w:rsidRPr="00813041" w:rsidRDefault="005B35E7" w:rsidP="00326D9E">
            <w:pPr>
              <w:spacing w:line="240" w:lineRule="auto"/>
              <w:jc w:val="left"/>
              <w:rPr>
                <w:rFonts w:ascii="Calibri" w:hAnsi="Calibri"/>
                <w:sz w:val="20"/>
                <w:szCs w:val="20"/>
              </w:rPr>
            </w:pPr>
            <w:r>
              <w:rPr>
                <w:rFonts w:ascii="Calibri" w:hAnsi="Calibri"/>
                <w:sz w:val="20"/>
                <w:szCs w:val="20"/>
              </w:rPr>
              <w:t>Project Implementation Team</w:t>
            </w:r>
          </w:p>
        </w:tc>
      </w:tr>
      <w:tr w:rsidR="005B35E7" w:rsidRPr="00813041" w14:paraId="6F4498EA" w14:textId="77777777" w:rsidTr="00326D9E">
        <w:tc>
          <w:tcPr>
            <w:tcW w:w="420" w:type="dxa"/>
          </w:tcPr>
          <w:p w14:paraId="2A54F462"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10</w:t>
            </w:r>
          </w:p>
        </w:tc>
        <w:tc>
          <w:tcPr>
            <w:tcW w:w="1915" w:type="dxa"/>
          </w:tcPr>
          <w:p w14:paraId="18301B29"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Carry out the feasibility study to examine the replication using private sector funding</w:t>
            </w:r>
          </w:p>
          <w:p w14:paraId="088EB948" w14:textId="77777777" w:rsidR="005B35E7" w:rsidRPr="00813041" w:rsidRDefault="005B35E7" w:rsidP="00326D9E">
            <w:pPr>
              <w:spacing w:line="240" w:lineRule="auto"/>
              <w:jc w:val="left"/>
              <w:rPr>
                <w:rFonts w:ascii="Calibri" w:hAnsi="Calibri"/>
                <w:sz w:val="20"/>
                <w:szCs w:val="20"/>
              </w:rPr>
            </w:pPr>
          </w:p>
        </w:tc>
        <w:tc>
          <w:tcPr>
            <w:tcW w:w="5130" w:type="dxa"/>
          </w:tcPr>
          <w:p w14:paraId="6666BA46"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The project has successfully demonstrated the use of technology of solar PV pumping for meeting the water requirements. The community members where, the pilots were carried out are contributing money on a monthly basis to take care of any possible need of expenses to carry out repair and maintenance of the system. It is considered that it may be possible to replicate the interventions by involving either private sector investment or by forming the community groups, which borrow the funds from commercial banks. It is recommended that proper feasibility study be carried out to examine the replication of the business model wherein the ‘Capital Cost’ is provided by the private sector / commercial bank as loan and the revenues comes from a monthly subscription.</w:t>
            </w:r>
          </w:p>
        </w:tc>
        <w:tc>
          <w:tcPr>
            <w:tcW w:w="1551" w:type="dxa"/>
          </w:tcPr>
          <w:p w14:paraId="0E04F556" w14:textId="77777777" w:rsidR="005B35E7" w:rsidRPr="00813041" w:rsidRDefault="005B35E7" w:rsidP="00326D9E">
            <w:pPr>
              <w:spacing w:line="240" w:lineRule="auto"/>
              <w:jc w:val="left"/>
              <w:rPr>
                <w:rFonts w:ascii="Calibri" w:hAnsi="Calibri"/>
                <w:sz w:val="20"/>
                <w:szCs w:val="20"/>
              </w:rPr>
            </w:pPr>
            <w:r>
              <w:rPr>
                <w:rFonts w:ascii="Calibri" w:hAnsi="Calibri"/>
                <w:sz w:val="20"/>
                <w:szCs w:val="20"/>
              </w:rPr>
              <w:t>Project Implementation Team</w:t>
            </w:r>
          </w:p>
        </w:tc>
      </w:tr>
      <w:tr w:rsidR="005B35E7" w:rsidRPr="00813041" w14:paraId="75F3EA4B" w14:textId="77777777" w:rsidTr="00326D9E">
        <w:tc>
          <w:tcPr>
            <w:tcW w:w="420" w:type="dxa"/>
          </w:tcPr>
          <w:p w14:paraId="35AB3D73"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11</w:t>
            </w:r>
          </w:p>
        </w:tc>
        <w:tc>
          <w:tcPr>
            <w:tcW w:w="1915" w:type="dxa"/>
          </w:tcPr>
          <w:p w14:paraId="056122BF"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Support creation of regulations and regulatory mechanism to have private sector investment in the water sector</w:t>
            </w:r>
          </w:p>
          <w:p w14:paraId="7A7EB52D" w14:textId="77777777" w:rsidR="005B35E7" w:rsidRPr="00813041" w:rsidRDefault="005B35E7" w:rsidP="00326D9E">
            <w:pPr>
              <w:spacing w:line="240" w:lineRule="auto"/>
              <w:jc w:val="left"/>
              <w:rPr>
                <w:rFonts w:ascii="Calibri" w:hAnsi="Calibri"/>
                <w:sz w:val="20"/>
                <w:szCs w:val="20"/>
              </w:rPr>
            </w:pPr>
          </w:p>
        </w:tc>
        <w:tc>
          <w:tcPr>
            <w:tcW w:w="5130" w:type="dxa"/>
          </w:tcPr>
          <w:p w14:paraId="69F97D99" w14:textId="77777777" w:rsidR="005B35E7" w:rsidRPr="00813041" w:rsidRDefault="005B35E7" w:rsidP="00326D9E">
            <w:pPr>
              <w:spacing w:line="240" w:lineRule="auto"/>
              <w:jc w:val="left"/>
              <w:rPr>
                <w:rFonts w:ascii="Calibri" w:hAnsi="Calibri"/>
                <w:sz w:val="20"/>
                <w:szCs w:val="20"/>
              </w:rPr>
            </w:pPr>
            <w:r>
              <w:rPr>
                <w:rFonts w:ascii="Calibri" w:hAnsi="Calibri"/>
                <w:sz w:val="20"/>
                <w:szCs w:val="20"/>
              </w:rPr>
              <w:t>In order to en</w:t>
            </w:r>
            <w:r w:rsidRPr="00813041">
              <w:rPr>
                <w:rFonts w:ascii="Calibri" w:hAnsi="Calibri"/>
                <w:sz w:val="20"/>
                <w:szCs w:val="20"/>
              </w:rPr>
              <w:t>sure</w:t>
            </w:r>
            <w:r>
              <w:rPr>
                <w:rFonts w:ascii="Calibri" w:hAnsi="Calibri"/>
                <w:sz w:val="20"/>
                <w:szCs w:val="20"/>
              </w:rPr>
              <w:t xml:space="preserve"> smooth operations with the </w:t>
            </w:r>
            <w:r w:rsidRPr="00813041">
              <w:rPr>
                <w:rFonts w:ascii="Calibri" w:hAnsi="Calibri"/>
                <w:sz w:val="20"/>
                <w:szCs w:val="20"/>
              </w:rPr>
              <w:t>private sector investment in the water sector, it would be necessary to have the regulations (including a regulatory mechanism to determine the charges which can be collected from the households for the water supplied). The project may support development of the regulations (and the mechanism) for getting the private sector investment to implement solar pumping systems for water needs of the communities.</w:t>
            </w:r>
          </w:p>
        </w:tc>
        <w:tc>
          <w:tcPr>
            <w:tcW w:w="1551" w:type="dxa"/>
          </w:tcPr>
          <w:p w14:paraId="23545955" w14:textId="77777777" w:rsidR="005B35E7" w:rsidRPr="00813041" w:rsidRDefault="005B35E7" w:rsidP="00326D9E">
            <w:pPr>
              <w:spacing w:line="240" w:lineRule="auto"/>
              <w:jc w:val="left"/>
              <w:rPr>
                <w:rFonts w:ascii="Calibri" w:hAnsi="Calibri"/>
                <w:sz w:val="20"/>
                <w:szCs w:val="20"/>
              </w:rPr>
            </w:pPr>
            <w:r>
              <w:rPr>
                <w:rFonts w:ascii="Calibri" w:hAnsi="Calibri"/>
                <w:sz w:val="20"/>
                <w:szCs w:val="20"/>
              </w:rPr>
              <w:t>Project Implementation Team, Ministry of Water Resources</w:t>
            </w:r>
          </w:p>
        </w:tc>
      </w:tr>
      <w:tr w:rsidR="005B35E7" w:rsidRPr="00813041" w14:paraId="440DA754" w14:textId="77777777" w:rsidTr="00326D9E">
        <w:tc>
          <w:tcPr>
            <w:tcW w:w="420" w:type="dxa"/>
          </w:tcPr>
          <w:p w14:paraId="297025F9"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12</w:t>
            </w:r>
          </w:p>
        </w:tc>
        <w:tc>
          <w:tcPr>
            <w:tcW w:w="1915" w:type="dxa"/>
          </w:tcPr>
          <w:p w14:paraId="4E6D9C7F"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Promote private sector investment in the water sector</w:t>
            </w:r>
          </w:p>
        </w:tc>
        <w:tc>
          <w:tcPr>
            <w:tcW w:w="5130" w:type="dxa"/>
          </w:tcPr>
          <w:p w14:paraId="5E198236"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 xml:space="preserve">The project is weak in terms of private sector participation and attracting investment by the private sector. Other than </w:t>
            </w:r>
            <w:r>
              <w:rPr>
                <w:rFonts w:ascii="Calibri" w:hAnsi="Calibri"/>
                <w:sz w:val="20"/>
                <w:szCs w:val="20"/>
              </w:rPr>
              <w:t xml:space="preserve">a </w:t>
            </w:r>
            <w:r w:rsidRPr="00813041">
              <w:rPr>
                <w:rFonts w:ascii="Calibri" w:hAnsi="Calibri"/>
                <w:sz w:val="20"/>
                <w:szCs w:val="20"/>
              </w:rPr>
              <w:t xml:space="preserve">mention in the project title and at a number of other places in the </w:t>
            </w:r>
            <w:r>
              <w:rPr>
                <w:rFonts w:ascii="Calibri" w:hAnsi="Calibri"/>
                <w:sz w:val="20"/>
                <w:szCs w:val="20"/>
              </w:rPr>
              <w:t>‘</w:t>
            </w:r>
            <w:r w:rsidRPr="00813041">
              <w:rPr>
                <w:rFonts w:ascii="Calibri" w:hAnsi="Calibri"/>
                <w:sz w:val="20"/>
                <w:szCs w:val="20"/>
              </w:rPr>
              <w:t>Project Document</w:t>
            </w:r>
            <w:r>
              <w:rPr>
                <w:rFonts w:ascii="Calibri" w:hAnsi="Calibri"/>
                <w:sz w:val="20"/>
                <w:szCs w:val="20"/>
              </w:rPr>
              <w:t>’,</w:t>
            </w:r>
            <w:r w:rsidRPr="00813041">
              <w:rPr>
                <w:rFonts w:ascii="Calibri" w:hAnsi="Calibri"/>
                <w:sz w:val="20"/>
                <w:szCs w:val="20"/>
              </w:rPr>
              <w:t xml:space="preserve"> there is hardly any provision to take the private sector on board. It is recommended that the project include the activities to attract private sector investment in the water sector.</w:t>
            </w:r>
          </w:p>
        </w:tc>
        <w:tc>
          <w:tcPr>
            <w:tcW w:w="1551" w:type="dxa"/>
          </w:tcPr>
          <w:p w14:paraId="13A535CD" w14:textId="77777777" w:rsidR="005B35E7" w:rsidRPr="00813041" w:rsidRDefault="005B35E7" w:rsidP="00326D9E">
            <w:pPr>
              <w:spacing w:line="240" w:lineRule="auto"/>
              <w:jc w:val="left"/>
              <w:rPr>
                <w:rFonts w:ascii="Calibri" w:hAnsi="Calibri"/>
                <w:sz w:val="20"/>
                <w:szCs w:val="20"/>
              </w:rPr>
            </w:pPr>
            <w:r>
              <w:rPr>
                <w:rFonts w:ascii="Calibri" w:hAnsi="Calibri"/>
                <w:sz w:val="20"/>
                <w:szCs w:val="20"/>
              </w:rPr>
              <w:t>Project Implementation Team</w:t>
            </w:r>
          </w:p>
        </w:tc>
      </w:tr>
      <w:tr w:rsidR="005B35E7" w:rsidRPr="00813041" w14:paraId="733BEBFC" w14:textId="77777777" w:rsidTr="00326D9E">
        <w:tc>
          <w:tcPr>
            <w:tcW w:w="420" w:type="dxa"/>
          </w:tcPr>
          <w:p w14:paraId="5AD921A6"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13</w:t>
            </w:r>
          </w:p>
        </w:tc>
        <w:tc>
          <w:tcPr>
            <w:tcW w:w="1915" w:type="dxa"/>
          </w:tcPr>
          <w:p w14:paraId="56ECB8DE"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Strengthen the monitoring and reporting activities</w:t>
            </w:r>
          </w:p>
        </w:tc>
        <w:tc>
          <w:tcPr>
            <w:tcW w:w="5130" w:type="dxa"/>
          </w:tcPr>
          <w:p w14:paraId="527CF523" w14:textId="77777777" w:rsidR="005B35E7" w:rsidRPr="00813041" w:rsidRDefault="005B35E7" w:rsidP="00326D9E">
            <w:pPr>
              <w:spacing w:line="240" w:lineRule="auto"/>
              <w:jc w:val="left"/>
              <w:rPr>
                <w:rFonts w:ascii="Calibri" w:hAnsi="Calibri"/>
                <w:sz w:val="20"/>
                <w:szCs w:val="20"/>
              </w:rPr>
            </w:pPr>
            <w:r w:rsidRPr="00813041">
              <w:rPr>
                <w:rFonts w:ascii="Calibri" w:hAnsi="Calibri"/>
                <w:sz w:val="20"/>
                <w:szCs w:val="20"/>
              </w:rPr>
              <w:t>The work planning, monitoring and reporting part of the project implementation has gaps and needs to be strengthened. PIR was made available only for the year 2017. It is recommended that the requirements of regular monitoring of the project be complied with</w:t>
            </w:r>
          </w:p>
        </w:tc>
        <w:tc>
          <w:tcPr>
            <w:tcW w:w="1551" w:type="dxa"/>
          </w:tcPr>
          <w:p w14:paraId="1ED52D6A" w14:textId="77777777" w:rsidR="005B35E7" w:rsidRPr="00813041" w:rsidRDefault="005B35E7" w:rsidP="00326D9E">
            <w:pPr>
              <w:spacing w:line="240" w:lineRule="auto"/>
              <w:jc w:val="left"/>
              <w:rPr>
                <w:rFonts w:ascii="Calibri" w:hAnsi="Calibri"/>
                <w:sz w:val="20"/>
                <w:szCs w:val="20"/>
              </w:rPr>
            </w:pPr>
            <w:r>
              <w:rPr>
                <w:rFonts w:ascii="Calibri" w:hAnsi="Calibri"/>
                <w:sz w:val="20"/>
                <w:szCs w:val="20"/>
              </w:rPr>
              <w:t>Project Implementation Team, UNDP CO</w:t>
            </w:r>
          </w:p>
        </w:tc>
      </w:tr>
    </w:tbl>
    <w:p w14:paraId="030CFBF1" w14:textId="77777777" w:rsidR="005B35E7" w:rsidRPr="00BE026C" w:rsidRDefault="005B35E7" w:rsidP="00B67DD8">
      <w:pPr>
        <w:spacing w:line="240" w:lineRule="auto"/>
        <w:rPr>
          <w:rFonts w:ascii="Calibri" w:hAnsi="Calibri"/>
        </w:rPr>
        <w:sectPr w:rsidR="005B35E7" w:rsidRPr="00BE026C" w:rsidSect="00115523">
          <w:pgSz w:w="11906" w:h="16838" w:code="9"/>
          <w:pgMar w:top="1440" w:right="1440" w:bottom="1440" w:left="1440" w:header="709" w:footer="304" w:gutter="0"/>
          <w:cols w:space="708"/>
          <w:docGrid w:linePitch="360"/>
        </w:sectPr>
      </w:pPr>
    </w:p>
    <w:p w14:paraId="54D2E959" w14:textId="77777777" w:rsidR="00CA72A5" w:rsidRPr="00BE026C" w:rsidRDefault="00CA72A5" w:rsidP="005C28C3">
      <w:pPr>
        <w:pStyle w:val="Heading1"/>
        <w:numPr>
          <w:ilvl w:val="0"/>
          <w:numId w:val="0"/>
        </w:numPr>
        <w:spacing w:before="100" w:beforeAutospacing="1" w:after="0" w:line="240" w:lineRule="auto"/>
        <w:ind w:left="737" w:hanging="737"/>
        <w:rPr>
          <w:rFonts w:ascii="Calibri" w:hAnsi="Calibri"/>
        </w:rPr>
      </w:pPr>
      <w:bookmarkStart w:id="68" w:name="_Toc532909658"/>
      <w:bookmarkStart w:id="69" w:name="_Toc397417534"/>
      <w:bookmarkStart w:id="70" w:name="_Toc399268215"/>
      <w:r w:rsidRPr="00BE026C">
        <w:rPr>
          <w:rFonts w:ascii="Calibri" w:hAnsi="Calibri"/>
        </w:rPr>
        <w:t>Annex A. Terms of References</w:t>
      </w:r>
      <w:bookmarkEnd w:id="68"/>
    </w:p>
    <w:p w14:paraId="3A4EE25C" w14:textId="77777777" w:rsidR="00542989" w:rsidRPr="00BE026C" w:rsidRDefault="00542989" w:rsidP="00FC0C8E">
      <w:pPr>
        <w:spacing w:after="100" w:afterAutospacing="1" w:line="240" w:lineRule="auto"/>
        <w:contextualSpacing/>
        <w:rPr>
          <w:rFonts w:ascii="Calibri" w:hAnsi="Calibri"/>
        </w:rPr>
      </w:pPr>
      <w:bookmarkStart w:id="71" w:name="_Toc389221713"/>
    </w:p>
    <w:p w14:paraId="7F4EB3E4" w14:textId="77777777" w:rsidR="00542989" w:rsidRPr="00BE026C" w:rsidRDefault="00542989" w:rsidP="00542989">
      <w:pPr>
        <w:spacing w:after="100" w:afterAutospacing="1" w:line="240" w:lineRule="auto"/>
        <w:rPr>
          <w:rFonts w:ascii="Calibri" w:eastAsia="MS Mincho" w:hAnsi="Calibri"/>
          <w:b/>
          <w:u w:val="single"/>
        </w:rPr>
      </w:pPr>
      <w:r w:rsidRPr="00BE026C">
        <w:rPr>
          <w:rFonts w:ascii="Calibri" w:eastAsia="MS Mincho" w:hAnsi="Calibri"/>
          <w:b/>
          <w:u w:val="single"/>
        </w:rPr>
        <w:t>BACKGROUND</w:t>
      </w:r>
    </w:p>
    <w:tbl>
      <w:tblPr>
        <w:tblStyle w:val="TableGrid"/>
        <w:tblW w:w="9175" w:type="dxa"/>
        <w:tblLook w:val="04A0" w:firstRow="1" w:lastRow="0" w:firstColumn="1" w:lastColumn="0" w:noHBand="0" w:noVBand="1"/>
      </w:tblPr>
      <w:tblGrid>
        <w:gridCol w:w="9175"/>
      </w:tblGrid>
      <w:tr w:rsidR="00542989" w:rsidRPr="00BE026C" w14:paraId="17FCE939" w14:textId="77777777" w:rsidTr="0004343E">
        <w:tc>
          <w:tcPr>
            <w:tcW w:w="9175" w:type="dxa"/>
          </w:tcPr>
          <w:p w14:paraId="0958352E" w14:textId="77777777" w:rsidR="00542989" w:rsidRPr="00BE026C" w:rsidRDefault="00542989" w:rsidP="00FC0C8E">
            <w:pPr>
              <w:spacing w:line="240" w:lineRule="auto"/>
              <w:rPr>
                <w:rFonts w:ascii="Calibri" w:hAnsi="Calibri"/>
              </w:rPr>
            </w:pPr>
            <w:r w:rsidRPr="00BE026C">
              <w:rPr>
                <w:rFonts w:ascii="Calibri" w:hAnsi="Calibri"/>
              </w:rPr>
              <w:t xml:space="preserve">This is the Terms of Reference (ToR) for the UNDP-GEF Midterm Review (MTR) of the full-sized project titled </w:t>
            </w:r>
            <w:r w:rsidR="00FC0C8E" w:rsidRPr="00BE026C">
              <w:rPr>
                <w:rFonts w:ascii="Calibri" w:hAnsi="Calibri"/>
                <w:i/>
                <w:lang w:eastAsia="ja-JP"/>
              </w:rPr>
              <w:t>Building Adaptive Capacity to Catalyze Active Public and Private Sector Participation to manage the Exposure and Sensitivity of Water Supply Services to Climate Change (PIMS #4613),</w:t>
            </w:r>
            <w:r w:rsidRPr="00BE026C">
              <w:rPr>
                <w:rFonts w:ascii="Calibri" w:hAnsi="Calibri"/>
                <w:lang w:eastAsia="ja-JP"/>
              </w:rPr>
              <w:t xml:space="preserve"> implemented </w:t>
            </w:r>
            <w:r w:rsidR="00FC0C8E" w:rsidRPr="00BE026C">
              <w:rPr>
                <w:rFonts w:ascii="Calibri" w:hAnsi="Calibri"/>
                <w:lang w:eastAsia="ja-JP"/>
              </w:rPr>
              <w:t>through the Ministry of Water Resources, which is to be undertaken in 2018.</w:t>
            </w:r>
            <w:r w:rsidRPr="00BE026C">
              <w:rPr>
                <w:rFonts w:ascii="Calibri" w:hAnsi="Calibri"/>
              </w:rPr>
              <w:t xml:space="preserve"> The project</w:t>
            </w:r>
            <w:r w:rsidRPr="00BE026C">
              <w:rPr>
                <w:rFonts w:ascii="Calibri" w:hAnsi="Calibri"/>
                <w:color w:val="FF0000"/>
              </w:rPr>
              <w:t xml:space="preserve"> </w:t>
            </w:r>
            <w:r w:rsidRPr="00BE026C">
              <w:rPr>
                <w:rFonts w:ascii="Calibri" w:hAnsi="Calibri"/>
              </w:rPr>
              <w:t xml:space="preserve">started on </w:t>
            </w:r>
            <w:r w:rsidR="00FC0C8E" w:rsidRPr="00BE026C">
              <w:rPr>
                <w:rFonts w:ascii="Calibri" w:hAnsi="Calibri"/>
              </w:rPr>
              <w:t xml:space="preserve">the October 2015 </w:t>
            </w:r>
            <w:r w:rsidRPr="00BE026C">
              <w:rPr>
                <w:rFonts w:ascii="Calibri" w:hAnsi="Calibri"/>
              </w:rPr>
              <w:t>and is in its third year of implementation. In line with the UNDP-GEF Guidance on MTRs, this MTR process was initiated bef</w:t>
            </w:r>
            <w:r w:rsidR="00FC0C8E" w:rsidRPr="00BE026C">
              <w:rPr>
                <w:rFonts w:ascii="Calibri" w:hAnsi="Calibri"/>
              </w:rPr>
              <w:t>ore the submission of the third</w:t>
            </w:r>
            <w:r w:rsidRPr="00BE026C">
              <w:rPr>
                <w:rFonts w:ascii="Calibri" w:hAnsi="Calibri"/>
              </w:rPr>
              <w:t xml:space="preserve"> Project Implementation Report (PIR). This ToR sets out the expectations for this MTR.  The MTR process must follow the guidance outlined in the document; </w:t>
            </w:r>
            <w:r w:rsidRPr="00BE026C">
              <w:rPr>
                <w:rFonts w:ascii="Calibri" w:hAnsi="Calibri"/>
                <w:i/>
              </w:rPr>
              <w:t>Guidance for Conducting Midterm Reviews of UNDP-Supported, GEF-Financed Projects</w:t>
            </w:r>
            <w:r w:rsidR="00FC0C8E" w:rsidRPr="00BE026C">
              <w:rPr>
                <w:rFonts w:ascii="Calibri" w:hAnsi="Calibri"/>
              </w:rPr>
              <w:t xml:space="preserve">. </w:t>
            </w:r>
          </w:p>
        </w:tc>
      </w:tr>
    </w:tbl>
    <w:p w14:paraId="5C8BFC6F" w14:textId="77777777" w:rsidR="00542989" w:rsidRPr="00BE026C" w:rsidRDefault="00542989" w:rsidP="00542989">
      <w:pPr>
        <w:spacing w:after="100" w:afterAutospacing="1" w:line="240" w:lineRule="auto"/>
        <w:rPr>
          <w:rFonts w:ascii="Calibri" w:hAnsi="Calibri"/>
          <w:color w:val="0000FF"/>
        </w:rPr>
      </w:pPr>
    </w:p>
    <w:p w14:paraId="0160082B" w14:textId="77777777" w:rsidR="00542989" w:rsidRPr="00BE026C" w:rsidRDefault="00542989" w:rsidP="00542989">
      <w:pPr>
        <w:spacing w:after="100" w:afterAutospacing="1" w:line="240" w:lineRule="auto"/>
        <w:rPr>
          <w:rFonts w:ascii="Calibri" w:hAnsi="Calibri"/>
          <w:b/>
        </w:rPr>
      </w:pPr>
      <w:r w:rsidRPr="00BE026C">
        <w:rPr>
          <w:rFonts w:ascii="Calibri" w:hAnsi="Calibri"/>
          <w:b/>
        </w:rPr>
        <w:t>DUTIES AND RESPONSIBILITIES</w:t>
      </w:r>
    </w:p>
    <w:tbl>
      <w:tblPr>
        <w:tblStyle w:val="TableGrid"/>
        <w:tblW w:w="9175" w:type="dxa"/>
        <w:tblLook w:val="04A0" w:firstRow="1" w:lastRow="0" w:firstColumn="1" w:lastColumn="0" w:noHBand="0" w:noVBand="1"/>
      </w:tblPr>
      <w:tblGrid>
        <w:gridCol w:w="9175"/>
      </w:tblGrid>
      <w:tr w:rsidR="00542989" w:rsidRPr="00BE026C" w14:paraId="62CE719F" w14:textId="77777777" w:rsidTr="0004343E">
        <w:tc>
          <w:tcPr>
            <w:tcW w:w="9175" w:type="dxa"/>
          </w:tcPr>
          <w:p w14:paraId="5C2604EE" w14:textId="77777777" w:rsidR="00C6045F" w:rsidRDefault="00C6045F" w:rsidP="00FC0C8E">
            <w:pPr>
              <w:spacing w:line="240" w:lineRule="auto"/>
              <w:rPr>
                <w:rFonts w:ascii="Calibri" w:hAnsi="Calibri"/>
              </w:rPr>
            </w:pPr>
            <w:r w:rsidRPr="00BE026C">
              <w:rPr>
                <w:rFonts w:ascii="Calibri" w:hAnsi="Calibri"/>
                <w:b/>
              </w:rPr>
              <w:t>Scope of Work of the MTR</w:t>
            </w:r>
          </w:p>
          <w:p w14:paraId="3997F7DA" w14:textId="77777777" w:rsidR="00C6045F" w:rsidRDefault="00C6045F" w:rsidP="00FC0C8E">
            <w:pPr>
              <w:spacing w:line="240" w:lineRule="auto"/>
              <w:rPr>
                <w:rFonts w:ascii="Calibri" w:hAnsi="Calibri"/>
              </w:rPr>
            </w:pPr>
          </w:p>
          <w:p w14:paraId="160C3FE3" w14:textId="77777777" w:rsidR="00542989" w:rsidRPr="00BE026C" w:rsidRDefault="00542989" w:rsidP="00FC0C8E">
            <w:pPr>
              <w:spacing w:line="240" w:lineRule="auto"/>
              <w:rPr>
                <w:rFonts w:ascii="Calibri" w:hAnsi="Calibri"/>
              </w:rPr>
            </w:pPr>
            <w:r w:rsidRPr="00BE026C">
              <w:rPr>
                <w:rFonts w:ascii="Calibri" w:hAnsi="Calibri"/>
              </w:rPr>
              <w:t xml:space="preserve">The MTR </w:t>
            </w:r>
            <w:r w:rsidR="00FC0C8E" w:rsidRPr="00BE026C">
              <w:rPr>
                <w:rFonts w:ascii="Calibri" w:hAnsi="Calibri"/>
              </w:rPr>
              <w:t xml:space="preserve">team </w:t>
            </w:r>
            <w:r w:rsidRPr="00BE026C">
              <w:rPr>
                <w:rFonts w:ascii="Calibri" w:hAnsi="Calibri"/>
              </w:rPr>
              <w:t xml:space="preserve">will assess the following four categories of project progress. See the </w:t>
            </w:r>
            <w:r w:rsidRPr="00BE026C">
              <w:rPr>
                <w:rFonts w:ascii="Calibri" w:hAnsi="Calibri"/>
                <w:i/>
              </w:rPr>
              <w:t>Guidance for Conducting Midterm Reviews of UNDP-Supported, GEF-Financed Projects</w:t>
            </w:r>
            <w:r w:rsidRPr="00BE026C">
              <w:rPr>
                <w:rFonts w:ascii="Calibri" w:hAnsi="Calibri"/>
              </w:rPr>
              <w:t xml:space="preserve"> for </w:t>
            </w:r>
            <w:r w:rsidR="00FC0C8E" w:rsidRPr="00BE026C">
              <w:rPr>
                <w:rFonts w:ascii="Calibri" w:hAnsi="Calibri"/>
              </w:rPr>
              <w:t>extended descriptions.</w:t>
            </w:r>
            <w:r w:rsidRPr="00BE026C">
              <w:rPr>
                <w:rFonts w:ascii="Calibri" w:hAnsi="Calibri"/>
              </w:rPr>
              <w:t xml:space="preserve"> </w:t>
            </w:r>
          </w:p>
          <w:p w14:paraId="6EFBAB33" w14:textId="77777777" w:rsidR="00FC0C8E" w:rsidRPr="00BE026C" w:rsidRDefault="00FC0C8E" w:rsidP="00FC0C8E">
            <w:pPr>
              <w:spacing w:line="240" w:lineRule="auto"/>
              <w:rPr>
                <w:rFonts w:ascii="Calibri" w:hAnsi="Calibri"/>
              </w:rPr>
            </w:pPr>
          </w:p>
          <w:p w14:paraId="47E3A529" w14:textId="77777777" w:rsidR="00542989" w:rsidRPr="00BE026C" w:rsidRDefault="00542989" w:rsidP="00FC0C8E">
            <w:pPr>
              <w:spacing w:line="240" w:lineRule="auto"/>
              <w:rPr>
                <w:rFonts w:ascii="Calibri" w:hAnsi="Calibri"/>
                <w:b/>
              </w:rPr>
            </w:pPr>
            <w:r w:rsidRPr="00BE026C">
              <w:rPr>
                <w:rFonts w:ascii="Calibri" w:hAnsi="Calibri"/>
                <w:b/>
              </w:rPr>
              <w:t xml:space="preserve">1. Project Strategy </w:t>
            </w:r>
          </w:p>
          <w:p w14:paraId="0343E373" w14:textId="77777777" w:rsidR="00FC0C8E" w:rsidRPr="00BE026C" w:rsidRDefault="00FC0C8E" w:rsidP="00FC0C8E">
            <w:pPr>
              <w:spacing w:line="240" w:lineRule="auto"/>
              <w:rPr>
                <w:rFonts w:ascii="Calibri" w:hAnsi="Calibri"/>
                <w:i/>
              </w:rPr>
            </w:pPr>
          </w:p>
          <w:p w14:paraId="5E79662D" w14:textId="77777777" w:rsidR="00542989" w:rsidRPr="00BE026C" w:rsidRDefault="00542989" w:rsidP="00FC0C8E">
            <w:pPr>
              <w:spacing w:line="240" w:lineRule="auto"/>
              <w:rPr>
                <w:rFonts w:ascii="Calibri" w:hAnsi="Calibri"/>
                <w:i/>
              </w:rPr>
            </w:pPr>
            <w:r w:rsidRPr="00BE026C">
              <w:rPr>
                <w:rFonts w:ascii="Calibri" w:hAnsi="Calibri"/>
                <w:i/>
              </w:rPr>
              <w:t xml:space="preserve">Project Design:  </w:t>
            </w:r>
          </w:p>
          <w:p w14:paraId="7251BD6A" w14:textId="77777777" w:rsidR="00542989" w:rsidRPr="00BE026C" w:rsidRDefault="00542989" w:rsidP="00FC0C8E">
            <w:pPr>
              <w:pStyle w:val="ListParagraph"/>
              <w:numPr>
                <w:ilvl w:val="0"/>
                <w:numId w:val="50"/>
              </w:numPr>
              <w:spacing w:after="0" w:line="240" w:lineRule="auto"/>
              <w:jc w:val="both"/>
            </w:pPr>
            <w:r w:rsidRPr="00BE026C">
              <w:t xml:space="preserve">Review the problem addressed by the project and the underlying assumptions.  </w:t>
            </w:r>
          </w:p>
          <w:p w14:paraId="44DC8005" w14:textId="77777777" w:rsidR="00542989" w:rsidRPr="00BE026C" w:rsidRDefault="00542989" w:rsidP="00FC0C8E">
            <w:pPr>
              <w:pStyle w:val="ListParagraph"/>
              <w:numPr>
                <w:ilvl w:val="0"/>
                <w:numId w:val="50"/>
              </w:numPr>
              <w:spacing w:after="0" w:line="240" w:lineRule="auto"/>
              <w:jc w:val="both"/>
            </w:pPr>
            <w:r w:rsidRPr="00BE026C">
              <w:t xml:space="preserve">Review the effect of any incorrect assumptions or changes to the context to achieving the project results as outlined in the Project Document. </w:t>
            </w:r>
          </w:p>
          <w:p w14:paraId="5A282B0A" w14:textId="77777777" w:rsidR="00542989" w:rsidRPr="00BE026C" w:rsidRDefault="00542989" w:rsidP="00FC0C8E">
            <w:pPr>
              <w:pStyle w:val="ListParagraph"/>
              <w:numPr>
                <w:ilvl w:val="0"/>
                <w:numId w:val="50"/>
              </w:numPr>
              <w:spacing w:after="0" w:line="240" w:lineRule="auto"/>
              <w:jc w:val="both"/>
            </w:pPr>
            <w:r w:rsidRPr="00BE026C">
              <w:t xml:space="preserve">Review the relevance of the project strategy and assess whether it provides the most effective route towards expected/intended results.    </w:t>
            </w:r>
          </w:p>
          <w:p w14:paraId="5207F5B3" w14:textId="77777777" w:rsidR="00542989" w:rsidRPr="00BE026C" w:rsidRDefault="00542989" w:rsidP="00FC0C8E">
            <w:pPr>
              <w:pStyle w:val="ListParagraph"/>
              <w:numPr>
                <w:ilvl w:val="0"/>
                <w:numId w:val="50"/>
              </w:numPr>
              <w:spacing w:after="0" w:line="240" w:lineRule="auto"/>
              <w:jc w:val="both"/>
            </w:pPr>
            <w:r w:rsidRPr="00BE026C">
              <w:t xml:space="preserve">Review how the project addresses country priorities </w:t>
            </w:r>
          </w:p>
          <w:p w14:paraId="1669B06B" w14:textId="77777777" w:rsidR="00542989" w:rsidRPr="00BE026C" w:rsidRDefault="00542989" w:rsidP="00FC0C8E">
            <w:pPr>
              <w:pStyle w:val="ListParagraph"/>
              <w:numPr>
                <w:ilvl w:val="0"/>
                <w:numId w:val="50"/>
              </w:numPr>
              <w:spacing w:after="0" w:line="240" w:lineRule="auto"/>
              <w:jc w:val="both"/>
            </w:pPr>
            <w:r w:rsidRPr="00BE026C">
              <w:t xml:space="preserve">Review decision-making processes  </w:t>
            </w:r>
          </w:p>
          <w:p w14:paraId="6FA1AAEC" w14:textId="77777777" w:rsidR="00FC0C8E" w:rsidRPr="00BE026C" w:rsidRDefault="00FC0C8E" w:rsidP="00FC0C8E">
            <w:pPr>
              <w:spacing w:line="240" w:lineRule="auto"/>
              <w:rPr>
                <w:rFonts w:ascii="Calibri" w:hAnsi="Calibri"/>
                <w:i/>
              </w:rPr>
            </w:pPr>
          </w:p>
          <w:p w14:paraId="28270676" w14:textId="77777777" w:rsidR="00542989" w:rsidRPr="00BE026C" w:rsidRDefault="00542989" w:rsidP="00FC0C8E">
            <w:pPr>
              <w:spacing w:line="240" w:lineRule="auto"/>
              <w:rPr>
                <w:rFonts w:ascii="Calibri" w:hAnsi="Calibri"/>
                <w:i/>
              </w:rPr>
            </w:pPr>
            <w:r w:rsidRPr="00BE026C">
              <w:rPr>
                <w:rFonts w:ascii="Calibri" w:hAnsi="Calibri"/>
                <w:i/>
              </w:rPr>
              <w:t>Results Framework/ Log-frame:</w:t>
            </w:r>
          </w:p>
          <w:p w14:paraId="7C2FB7E7" w14:textId="77777777" w:rsidR="00542989" w:rsidRPr="00BE026C" w:rsidRDefault="00542989" w:rsidP="00FC0C8E">
            <w:pPr>
              <w:pStyle w:val="ListParagraph"/>
              <w:numPr>
                <w:ilvl w:val="0"/>
                <w:numId w:val="51"/>
              </w:numPr>
              <w:spacing w:after="0" w:line="240" w:lineRule="auto"/>
              <w:jc w:val="both"/>
            </w:pPr>
            <w:r w:rsidRPr="00BE026C">
              <w:t xml:space="preserve">Undertake a critical analysis of the project’s log-frame indicators and targets, assess how “SMART” the midterm and end-of-project targets are (Specific, Measurable, Attainable, Relevant, Time bound), and suggest specific amendments/revisions to the targets and indicators as necessary. </w:t>
            </w:r>
          </w:p>
          <w:p w14:paraId="4DAF0D5B" w14:textId="77777777" w:rsidR="00542989" w:rsidRPr="00BE026C" w:rsidRDefault="00542989" w:rsidP="00FC0C8E">
            <w:pPr>
              <w:pStyle w:val="ListParagraph"/>
              <w:numPr>
                <w:ilvl w:val="0"/>
                <w:numId w:val="51"/>
              </w:numPr>
              <w:spacing w:after="0" w:line="240" w:lineRule="auto"/>
              <w:jc w:val="both"/>
            </w:pPr>
            <w:r w:rsidRPr="00BE026C">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4FA04063" w14:textId="77777777" w:rsidR="00FC0C8E" w:rsidRPr="00BE026C" w:rsidRDefault="00FC0C8E" w:rsidP="00FC0C8E">
            <w:pPr>
              <w:spacing w:line="240" w:lineRule="auto"/>
              <w:rPr>
                <w:rFonts w:ascii="Calibri" w:hAnsi="Calibri"/>
                <w:b/>
              </w:rPr>
            </w:pPr>
          </w:p>
          <w:p w14:paraId="51D2F81F" w14:textId="77777777" w:rsidR="00542989" w:rsidRPr="00BE026C" w:rsidRDefault="00542989" w:rsidP="00FC0C8E">
            <w:pPr>
              <w:spacing w:line="240" w:lineRule="auto"/>
              <w:rPr>
                <w:rFonts w:ascii="Calibri" w:hAnsi="Calibri"/>
                <w:b/>
              </w:rPr>
            </w:pPr>
            <w:r w:rsidRPr="00BE026C">
              <w:rPr>
                <w:rFonts w:ascii="Calibri" w:hAnsi="Calibri"/>
                <w:b/>
              </w:rPr>
              <w:t xml:space="preserve">2. Progress Towards Results </w:t>
            </w:r>
          </w:p>
          <w:p w14:paraId="25859528" w14:textId="77777777" w:rsidR="00542989" w:rsidRPr="00BE026C" w:rsidRDefault="00542989" w:rsidP="00FC0C8E">
            <w:pPr>
              <w:pStyle w:val="ListParagraph"/>
              <w:numPr>
                <w:ilvl w:val="0"/>
                <w:numId w:val="52"/>
              </w:numPr>
              <w:spacing w:after="0" w:line="240" w:lineRule="auto"/>
              <w:jc w:val="both"/>
              <w:rPr>
                <w:b/>
              </w:rPr>
            </w:pPr>
            <w:r w:rsidRPr="00BE026C">
              <w:t xml:space="preserve">Review the log-frame indicators against progress made towards the end-of-project targets; populate the Progress Towards Results Matrix, as described in the </w:t>
            </w:r>
            <w:r w:rsidRPr="00BE026C">
              <w:rPr>
                <w:i/>
              </w:rPr>
              <w:t>Guidance for Conducting Midterm Reviews of UNDP-Supported, GEF-Financed Projects</w:t>
            </w:r>
            <w:r w:rsidRPr="00BE026C">
              <w:t xml:space="preserve">; colour code progress in a “traffic light system” based on the level of progress achieved; assign a rating on progress for the project objective and each outcome; make recommendations from the areas marked as “not on target to be achieved” (red).  </w:t>
            </w:r>
          </w:p>
          <w:p w14:paraId="10B7D57C" w14:textId="77777777" w:rsidR="00542989" w:rsidRPr="00BE026C" w:rsidRDefault="00542989" w:rsidP="00FC0C8E">
            <w:pPr>
              <w:pStyle w:val="ListParagraph"/>
              <w:numPr>
                <w:ilvl w:val="0"/>
                <w:numId w:val="52"/>
              </w:numPr>
              <w:spacing w:after="0" w:line="240" w:lineRule="auto"/>
              <w:jc w:val="both"/>
              <w:rPr>
                <w:b/>
              </w:rPr>
            </w:pPr>
            <w:r w:rsidRPr="00BE026C">
              <w:t xml:space="preserve">Compare and analyse the GEF Tracking Tool at the Baseline with the one completed right before the Midterm Review. </w:t>
            </w:r>
          </w:p>
          <w:p w14:paraId="7785A121" w14:textId="77777777" w:rsidR="00542989" w:rsidRPr="00BE026C" w:rsidRDefault="00542989" w:rsidP="00FC0C8E">
            <w:pPr>
              <w:pStyle w:val="ListParagraph"/>
              <w:numPr>
                <w:ilvl w:val="0"/>
                <w:numId w:val="52"/>
              </w:numPr>
              <w:spacing w:after="0" w:line="240" w:lineRule="auto"/>
              <w:jc w:val="both"/>
              <w:rPr>
                <w:b/>
              </w:rPr>
            </w:pPr>
            <w:r w:rsidRPr="00BE026C">
              <w:t xml:space="preserve">Identify remaining barriers to achieving the project objective. </w:t>
            </w:r>
          </w:p>
          <w:p w14:paraId="5C8359D6" w14:textId="77777777" w:rsidR="00542989" w:rsidRPr="00BE026C" w:rsidRDefault="00542989" w:rsidP="00FC0C8E">
            <w:pPr>
              <w:pStyle w:val="ListParagraph"/>
              <w:numPr>
                <w:ilvl w:val="0"/>
                <w:numId w:val="52"/>
              </w:numPr>
              <w:spacing w:after="0" w:line="240" w:lineRule="auto"/>
              <w:jc w:val="both"/>
              <w:rPr>
                <w:b/>
              </w:rPr>
            </w:pPr>
            <w:r w:rsidRPr="00BE026C">
              <w:t>By reviewing the aspects of the project that have already been successful, identify ways in which the project can further expand these benefits.</w:t>
            </w:r>
          </w:p>
          <w:p w14:paraId="361A417B" w14:textId="77777777" w:rsidR="00FC0C8E" w:rsidRPr="00BE026C" w:rsidRDefault="00FC0C8E" w:rsidP="00FC0C8E">
            <w:pPr>
              <w:spacing w:line="240" w:lineRule="auto"/>
              <w:rPr>
                <w:rFonts w:ascii="Calibri" w:hAnsi="Calibri"/>
                <w:b/>
              </w:rPr>
            </w:pPr>
          </w:p>
          <w:p w14:paraId="284EE440" w14:textId="77777777" w:rsidR="00542989" w:rsidRPr="00BE026C" w:rsidRDefault="00542989" w:rsidP="00FC0C8E">
            <w:pPr>
              <w:spacing w:line="240" w:lineRule="auto"/>
              <w:rPr>
                <w:rFonts w:ascii="Calibri" w:hAnsi="Calibri"/>
                <w:b/>
              </w:rPr>
            </w:pPr>
            <w:r w:rsidRPr="00BE026C">
              <w:rPr>
                <w:rFonts w:ascii="Calibri" w:hAnsi="Calibri"/>
                <w:b/>
              </w:rPr>
              <w:t xml:space="preserve">3. Project Implementation and Adaptive Management </w:t>
            </w:r>
          </w:p>
          <w:p w14:paraId="7597398C" w14:textId="77777777" w:rsidR="00542989" w:rsidRPr="00BE026C" w:rsidRDefault="00542989" w:rsidP="00FC0C8E">
            <w:pPr>
              <w:spacing w:line="240" w:lineRule="auto"/>
              <w:rPr>
                <w:rFonts w:ascii="Calibri" w:hAnsi="Calibri"/>
              </w:rPr>
            </w:pPr>
            <w:r w:rsidRPr="00BE026C">
              <w:rPr>
                <w:rFonts w:ascii="Calibri" w:hAnsi="Calibri"/>
              </w:rPr>
              <w:t xml:space="preserve">Using the </w:t>
            </w:r>
            <w:r w:rsidRPr="00BE026C">
              <w:rPr>
                <w:rFonts w:ascii="Calibri" w:hAnsi="Calibri"/>
                <w:i/>
              </w:rPr>
              <w:t>Guidance for Conducting Midterm Reviews of UNDP-Supported, GEF-Financed Projects</w:t>
            </w:r>
            <w:r w:rsidRPr="00BE026C">
              <w:rPr>
                <w:rFonts w:ascii="Calibri" w:hAnsi="Calibri"/>
              </w:rPr>
              <w:t xml:space="preserve">; assess the following categories of project progress:  </w:t>
            </w:r>
          </w:p>
          <w:p w14:paraId="4587A8F2" w14:textId="77777777" w:rsidR="00542989" w:rsidRPr="00BE026C" w:rsidRDefault="00542989" w:rsidP="00FC0C8E">
            <w:pPr>
              <w:pStyle w:val="ListParagraph"/>
              <w:numPr>
                <w:ilvl w:val="0"/>
                <w:numId w:val="53"/>
              </w:numPr>
              <w:spacing w:after="0" w:line="240" w:lineRule="auto"/>
              <w:jc w:val="both"/>
              <w:rPr>
                <w:b/>
              </w:rPr>
            </w:pPr>
            <w:r w:rsidRPr="00BE026C">
              <w:t xml:space="preserve">Management Arrangements </w:t>
            </w:r>
          </w:p>
          <w:p w14:paraId="006913C6" w14:textId="77777777" w:rsidR="00542989" w:rsidRPr="00BE026C" w:rsidRDefault="00542989" w:rsidP="00FC0C8E">
            <w:pPr>
              <w:pStyle w:val="ListParagraph"/>
              <w:numPr>
                <w:ilvl w:val="0"/>
                <w:numId w:val="53"/>
              </w:numPr>
              <w:spacing w:after="0" w:line="240" w:lineRule="auto"/>
              <w:jc w:val="both"/>
              <w:rPr>
                <w:b/>
              </w:rPr>
            </w:pPr>
            <w:r w:rsidRPr="00BE026C">
              <w:t xml:space="preserve">Work Planning </w:t>
            </w:r>
          </w:p>
          <w:p w14:paraId="5A284DD2" w14:textId="77777777" w:rsidR="00542989" w:rsidRPr="00BE026C" w:rsidRDefault="00542989" w:rsidP="00FC0C8E">
            <w:pPr>
              <w:pStyle w:val="ListParagraph"/>
              <w:numPr>
                <w:ilvl w:val="0"/>
                <w:numId w:val="53"/>
              </w:numPr>
              <w:spacing w:after="0" w:line="240" w:lineRule="auto"/>
              <w:jc w:val="both"/>
              <w:rPr>
                <w:b/>
              </w:rPr>
            </w:pPr>
            <w:r w:rsidRPr="00BE026C">
              <w:t xml:space="preserve">Finance and co-finance </w:t>
            </w:r>
          </w:p>
          <w:p w14:paraId="573E68A6" w14:textId="77777777" w:rsidR="00542989" w:rsidRPr="00BE026C" w:rsidRDefault="00542989" w:rsidP="00FC0C8E">
            <w:pPr>
              <w:pStyle w:val="ListParagraph"/>
              <w:numPr>
                <w:ilvl w:val="0"/>
                <w:numId w:val="53"/>
              </w:numPr>
              <w:spacing w:after="0" w:line="240" w:lineRule="auto"/>
              <w:jc w:val="both"/>
              <w:rPr>
                <w:b/>
              </w:rPr>
            </w:pPr>
            <w:r w:rsidRPr="00BE026C">
              <w:t xml:space="preserve">Project-level monitoring and evaluation systems </w:t>
            </w:r>
          </w:p>
          <w:p w14:paraId="10419E18" w14:textId="77777777" w:rsidR="00542989" w:rsidRPr="00BE026C" w:rsidRDefault="00542989" w:rsidP="00FC0C8E">
            <w:pPr>
              <w:pStyle w:val="ListParagraph"/>
              <w:numPr>
                <w:ilvl w:val="0"/>
                <w:numId w:val="53"/>
              </w:numPr>
              <w:spacing w:after="0" w:line="240" w:lineRule="auto"/>
              <w:jc w:val="both"/>
              <w:rPr>
                <w:b/>
              </w:rPr>
            </w:pPr>
            <w:r w:rsidRPr="00BE026C">
              <w:t>Stakeholder Engagement</w:t>
            </w:r>
          </w:p>
          <w:p w14:paraId="405AC6E0" w14:textId="77777777" w:rsidR="00542989" w:rsidRPr="00BE026C" w:rsidRDefault="00542989" w:rsidP="00FC0C8E">
            <w:pPr>
              <w:pStyle w:val="ListParagraph"/>
              <w:numPr>
                <w:ilvl w:val="0"/>
                <w:numId w:val="53"/>
              </w:numPr>
              <w:spacing w:after="0" w:line="240" w:lineRule="auto"/>
              <w:jc w:val="both"/>
              <w:rPr>
                <w:b/>
              </w:rPr>
            </w:pPr>
            <w:r w:rsidRPr="00BE026C">
              <w:t xml:space="preserve"> Reporting </w:t>
            </w:r>
          </w:p>
          <w:p w14:paraId="758C5624" w14:textId="77777777" w:rsidR="00542989" w:rsidRPr="00BE026C" w:rsidRDefault="00542989" w:rsidP="00FC0C8E">
            <w:pPr>
              <w:pStyle w:val="ListParagraph"/>
              <w:numPr>
                <w:ilvl w:val="0"/>
                <w:numId w:val="53"/>
              </w:numPr>
              <w:spacing w:after="0" w:line="240" w:lineRule="auto"/>
              <w:jc w:val="both"/>
              <w:rPr>
                <w:b/>
              </w:rPr>
            </w:pPr>
            <w:r w:rsidRPr="00BE026C">
              <w:t xml:space="preserve">Communications  </w:t>
            </w:r>
          </w:p>
          <w:p w14:paraId="23D189F5" w14:textId="77777777" w:rsidR="00FC0C8E" w:rsidRPr="00BE026C" w:rsidRDefault="00FC0C8E" w:rsidP="00FC0C8E">
            <w:pPr>
              <w:spacing w:line="240" w:lineRule="auto"/>
              <w:rPr>
                <w:rFonts w:ascii="Calibri" w:hAnsi="Calibri"/>
                <w:b/>
              </w:rPr>
            </w:pPr>
          </w:p>
          <w:p w14:paraId="38A63E9E" w14:textId="77777777" w:rsidR="00542989" w:rsidRPr="00BE026C" w:rsidRDefault="00542989" w:rsidP="00FC0C8E">
            <w:pPr>
              <w:spacing w:line="240" w:lineRule="auto"/>
              <w:rPr>
                <w:rFonts w:ascii="Calibri" w:hAnsi="Calibri"/>
                <w:b/>
              </w:rPr>
            </w:pPr>
            <w:r w:rsidRPr="00BE026C">
              <w:rPr>
                <w:rFonts w:ascii="Calibri" w:hAnsi="Calibri"/>
                <w:b/>
              </w:rPr>
              <w:t xml:space="preserve">4. Sustainability </w:t>
            </w:r>
          </w:p>
          <w:p w14:paraId="5CBCF93B" w14:textId="77777777" w:rsidR="00542989" w:rsidRPr="00BE026C" w:rsidRDefault="00542989" w:rsidP="00FC0C8E">
            <w:pPr>
              <w:pStyle w:val="ListParagraph"/>
              <w:numPr>
                <w:ilvl w:val="0"/>
                <w:numId w:val="54"/>
              </w:numPr>
              <w:spacing w:after="0" w:line="240" w:lineRule="auto"/>
              <w:jc w:val="both"/>
              <w:rPr>
                <w:b/>
              </w:rPr>
            </w:pPr>
            <w:r w:rsidRPr="00BE026C">
              <w:t xml:space="preserve">Assess overall risks to sustainability factors of the project in terms of the following four categories: </w:t>
            </w:r>
          </w:p>
          <w:p w14:paraId="58B2315C" w14:textId="77777777" w:rsidR="00542989" w:rsidRPr="00BE026C" w:rsidRDefault="00542989" w:rsidP="00FC0C8E">
            <w:pPr>
              <w:pStyle w:val="ListParagraph"/>
              <w:numPr>
                <w:ilvl w:val="0"/>
                <w:numId w:val="53"/>
              </w:numPr>
              <w:spacing w:after="0" w:line="240" w:lineRule="auto"/>
              <w:jc w:val="both"/>
              <w:rPr>
                <w:b/>
              </w:rPr>
            </w:pPr>
            <w:r w:rsidRPr="00BE026C">
              <w:t xml:space="preserve">Financial risks to sustainability </w:t>
            </w:r>
          </w:p>
          <w:p w14:paraId="471C89F6" w14:textId="77777777" w:rsidR="00542989" w:rsidRPr="00BE026C" w:rsidRDefault="00542989" w:rsidP="00FC0C8E">
            <w:pPr>
              <w:pStyle w:val="ListParagraph"/>
              <w:numPr>
                <w:ilvl w:val="0"/>
                <w:numId w:val="53"/>
              </w:numPr>
              <w:spacing w:after="0" w:line="240" w:lineRule="auto"/>
              <w:jc w:val="both"/>
              <w:rPr>
                <w:b/>
              </w:rPr>
            </w:pPr>
            <w:r w:rsidRPr="00BE026C">
              <w:t xml:space="preserve">Socio-economic risks to sustainability </w:t>
            </w:r>
          </w:p>
          <w:p w14:paraId="2CE57FA8" w14:textId="77777777" w:rsidR="00542989" w:rsidRPr="00BE026C" w:rsidRDefault="00542989" w:rsidP="00FC0C8E">
            <w:pPr>
              <w:pStyle w:val="ListParagraph"/>
              <w:numPr>
                <w:ilvl w:val="0"/>
                <w:numId w:val="53"/>
              </w:numPr>
              <w:spacing w:after="0" w:line="240" w:lineRule="auto"/>
              <w:jc w:val="both"/>
              <w:rPr>
                <w:b/>
              </w:rPr>
            </w:pPr>
            <w:r w:rsidRPr="00BE026C">
              <w:t xml:space="preserve">Institutional framework and governance risks to sustainability </w:t>
            </w:r>
          </w:p>
          <w:p w14:paraId="7B5F08F9" w14:textId="77777777" w:rsidR="00542989" w:rsidRPr="00BE026C" w:rsidRDefault="00542989" w:rsidP="00FC0C8E">
            <w:pPr>
              <w:pStyle w:val="ListParagraph"/>
              <w:numPr>
                <w:ilvl w:val="0"/>
                <w:numId w:val="53"/>
              </w:numPr>
              <w:spacing w:after="0" w:line="240" w:lineRule="auto"/>
              <w:jc w:val="both"/>
              <w:rPr>
                <w:b/>
              </w:rPr>
            </w:pPr>
            <w:r w:rsidRPr="00BE026C">
              <w:t xml:space="preserve">Environmental risks to sustainability  </w:t>
            </w:r>
          </w:p>
          <w:p w14:paraId="07E83A76" w14:textId="77777777" w:rsidR="00FC0C8E" w:rsidRPr="00BE026C" w:rsidRDefault="00FC0C8E" w:rsidP="00FC0C8E">
            <w:pPr>
              <w:spacing w:line="240" w:lineRule="auto"/>
              <w:rPr>
                <w:rFonts w:ascii="Calibri" w:hAnsi="Calibri"/>
              </w:rPr>
            </w:pPr>
          </w:p>
          <w:p w14:paraId="73177A09" w14:textId="77777777" w:rsidR="00FC0C8E" w:rsidRPr="00BE026C" w:rsidRDefault="00FC0C8E" w:rsidP="00FC0C8E">
            <w:pPr>
              <w:spacing w:line="240" w:lineRule="auto"/>
              <w:rPr>
                <w:rFonts w:ascii="Calibri" w:hAnsi="Calibri"/>
                <w:b/>
              </w:rPr>
            </w:pPr>
            <w:r w:rsidRPr="00BE026C">
              <w:rPr>
                <w:rFonts w:ascii="Calibri" w:hAnsi="Calibri"/>
                <w:b/>
              </w:rPr>
              <w:t>Conclusions and Recommendations</w:t>
            </w:r>
          </w:p>
          <w:p w14:paraId="66B19BCF" w14:textId="77777777" w:rsidR="00FC0C8E" w:rsidRPr="00BE026C" w:rsidRDefault="00FC0C8E" w:rsidP="00FC0C8E">
            <w:pPr>
              <w:spacing w:line="240" w:lineRule="auto"/>
              <w:rPr>
                <w:rFonts w:ascii="Calibri" w:hAnsi="Calibri"/>
              </w:rPr>
            </w:pPr>
          </w:p>
          <w:p w14:paraId="46B34DCF" w14:textId="77777777" w:rsidR="00542989" w:rsidRPr="00BE026C" w:rsidRDefault="00FC0C8E" w:rsidP="00FC0C8E">
            <w:pPr>
              <w:spacing w:line="240" w:lineRule="auto"/>
              <w:rPr>
                <w:rFonts w:ascii="Calibri" w:hAnsi="Calibri"/>
              </w:rPr>
            </w:pPr>
            <w:r w:rsidRPr="00BE026C">
              <w:rPr>
                <w:rFonts w:ascii="Calibri" w:hAnsi="Calibri"/>
              </w:rPr>
              <w:t>The MTR team</w:t>
            </w:r>
            <w:r w:rsidR="00542989" w:rsidRPr="00BE026C">
              <w:rPr>
                <w:rFonts w:ascii="Calibri" w:hAnsi="Calibri"/>
              </w:rPr>
              <w:t xml:space="preserve"> will include a section in the MTR report setting out the MTR’s evidence-based conclusions, in light of the findings. </w:t>
            </w:r>
          </w:p>
          <w:p w14:paraId="67BCD078" w14:textId="77777777" w:rsidR="00FC0C8E" w:rsidRPr="00BE026C" w:rsidRDefault="00FC0C8E" w:rsidP="00FC0C8E">
            <w:pPr>
              <w:spacing w:line="240" w:lineRule="auto"/>
              <w:rPr>
                <w:rFonts w:ascii="Calibri" w:hAnsi="Calibri"/>
              </w:rPr>
            </w:pPr>
          </w:p>
          <w:p w14:paraId="5196765E" w14:textId="77777777" w:rsidR="00542989" w:rsidRPr="00BE026C" w:rsidRDefault="00542989" w:rsidP="00FC0C8E">
            <w:pPr>
              <w:spacing w:line="240" w:lineRule="auto"/>
              <w:rPr>
                <w:rFonts w:ascii="Calibri" w:hAnsi="Calibri"/>
              </w:rPr>
            </w:pPr>
            <w:r w:rsidRPr="00BE026C">
              <w:rPr>
                <w:rFonts w:ascii="Calibri" w:hAnsi="Calibri"/>
              </w:rPr>
              <w:t>A</w:t>
            </w:r>
            <w:r w:rsidR="00AE1C63" w:rsidRPr="00BE026C">
              <w:rPr>
                <w:rFonts w:ascii="Calibri" w:hAnsi="Calibri"/>
              </w:rPr>
              <w:t>dditionally, the MTR team is</w:t>
            </w:r>
            <w:r w:rsidRPr="00BE026C">
              <w:rPr>
                <w:rFonts w:ascii="Calibri" w:hAnsi="Calibri"/>
              </w:rPr>
              <w:t xml:space="preserve"> expected to make recommendations to the Project Team. Recommendations should be succinct suggestions for critical intervention that are specific, measurable, achievable, and relevant. A recommendation table should be put in the report’s executive summary. The MTR consultant/team should make no more than 15 recommendations total.   </w:t>
            </w:r>
          </w:p>
          <w:p w14:paraId="1447C7C5" w14:textId="77777777" w:rsidR="00AE1C63" w:rsidRPr="00BE026C" w:rsidRDefault="00AE1C63" w:rsidP="00FC0C8E">
            <w:pPr>
              <w:spacing w:line="240" w:lineRule="auto"/>
              <w:rPr>
                <w:rFonts w:ascii="Calibri" w:hAnsi="Calibri"/>
              </w:rPr>
            </w:pPr>
          </w:p>
          <w:p w14:paraId="20C79F51" w14:textId="77777777" w:rsidR="00AE1C63" w:rsidRPr="00BE026C" w:rsidRDefault="00AE1C63" w:rsidP="00FC0C8E">
            <w:pPr>
              <w:spacing w:line="240" w:lineRule="auto"/>
              <w:rPr>
                <w:rFonts w:ascii="Calibri" w:hAnsi="Calibri"/>
                <w:b/>
              </w:rPr>
            </w:pPr>
            <w:r w:rsidRPr="00BE026C">
              <w:rPr>
                <w:rFonts w:ascii="Calibri" w:hAnsi="Calibri"/>
                <w:b/>
              </w:rPr>
              <w:t>Ratings</w:t>
            </w:r>
          </w:p>
          <w:p w14:paraId="2537BC98" w14:textId="77777777" w:rsidR="00AE1C63" w:rsidRPr="00BE026C" w:rsidRDefault="00AE1C63" w:rsidP="00FC0C8E">
            <w:pPr>
              <w:spacing w:line="240" w:lineRule="auto"/>
              <w:rPr>
                <w:rFonts w:ascii="Calibri" w:hAnsi="Calibri"/>
              </w:rPr>
            </w:pPr>
          </w:p>
          <w:p w14:paraId="664AE8B6" w14:textId="77777777" w:rsidR="00AE1C63" w:rsidRPr="00BE026C" w:rsidRDefault="00AE1C63" w:rsidP="00FC0C8E">
            <w:pPr>
              <w:spacing w:line="240" w:lineRule="auto"/>
              <w:rPr>
                <w:rFonts w:ascii="Calibri" w:hAnsi="Calibri"/>
                <w:b/>
              </w:rPr>
            </w:pPr>
            <w:r w:rsidRPr="00BE026C">
              <w:rPr>
                <w:rFonts w:ascii="Calibri" w:hAnsi="Calibri"/>
              </w:rPr>
              <w:t>The MTR team will include its ratings of the project’s results and brief description of the associated achievements in a MTR Rating and Achievement Summery Table in the Executive Summary of the MTR report.</w:t>
            </w:r>
          </w:p>
        </w:tc>
      </w:tr>
    </w:tbl>
    <w:p w14:paraId="24E9C2FF" w14:textId="77777777" w:rsidR="00542989" w:rsidRPr="00BE026C" w:rsidRDefault="00542989" w:rsidP="00542989">
      <w:pPr>
        <w:spacing w:after="100" w:afterAutospacing="1" w:line="240" w:lineRule="auto"/>
        <w:rPr>
          <w:rFonts w:ascii="Calibri" w:hAnsi="Calibri"/>
          <w:b/>
        </w:rPr>
      </w:pPr>
    </w:p>
    <w:p w14:paraId="36EA6922" w14:textId="77777777" w:rsidR="00542989" w:rsidRPr="00BE026C" w:rsidRDefault="00542989" w:rsidP="00542989">
      <w:pPr>
        <w:spacing w:after="100" w:afterAutospacing="1" w:line="240" w:lineRule="auto"/>
        <w:rPr>
          <w:rFonts w:ascii="Calibri" w:hAnsi="Calibri"/>
          <w:b/>
        </w:rPr>
      </w:pPr>
      <w:r w:rsidRPr="00BE026C">
        <w:rPr>
          <w:rFonts w:ascii="Calibri" w:hAnsi="Calibri"/>
          <w:b/>
        </w:rPr>
        <w:t xml:space="preserve">D.    Expected Outputs and Deliverables </w:t>
      </w:r>
    </w:p>
    <w:tbl>
      <w:tblPr>
        <w:tblStyle w:val="TableGrid"/>
        <w:tblW w:w="9175" w:type="dxa"/>
        <w:tblLook w:val="04A0" w:firstRow="1" w:lastRow="0" w:firstColumn="1" w:lastColumn="0" w:noHBand="0" w:noVBand="1"/>
      </w:tblPr>
      <w:tblGrid>
        <w:gridCol w:w="9175"/>
      </w:tblGrid>
      <w:tr w:rsidR="00542989" w:rsidRPr="00BE026C" w14:paraId="08A998A3" w14:textId="77777777" w:rsidTr="0004343E">
        <w:tc>
          <w:tcPr>
            <w:tcW w:w="9175" w:type="dxa"/>
          </w:tcPr>
          <w:p w14:paraId="59D0158A" w14:textId="77777777" w:rsidR="00542989" w:rsidRPr="00BE026C" w:rsidRDefault="00542989" w:rsidP="00FC0C8E">
            <w:pPr>
              <w:spacing w:after="100" w:afterAutospacing="1" w:line="240" w:lineRule="auto"/>
              <w:rPr>
                <w:rFonts w:ascii="Calibri" w:hAnsi="Calibri"/>
              </w:rPr>
            </w:pPr>
            <w:r w:rsidRPr="00BE026C">
              <w:rPr>
                <w:rFonts w:ascii="Calibri" w:hAnsi="Calibri"/>
              </w:rPr>
              <w:t xml:space="preserve">The MTR consultant shall prepare and submit:  </w:t>
            </w:r>
          </w:p>
          <w:p w14:paraId="1ED74752" w14:textId="77777777" w:rsidR="00542989" w:rsidRPr="00BE026C" w:rsidRDefault="00542989" w:rsidP="00542989">
            <w:pPr>
              <w:pStyle w:val="ListParagraph"/>
              <w:numPr>
                <w:ilvl w:val="0"/>
                <w:numId w:val="55"/>
              </w:numPr>
              <w:spacing w:after="100" w:afterAutospacing="1" w:line="240" w:lineRule="auto"/>
              <w:jc w:val="both"/>
            </w:pPr>
            <w:r w:rsidRPr="00BE026C">
              <w:t xml:space="preserve">MTR Inception Report: MTR team clarifies objectives and methods of the Midterm Review no later than </w:t>
            </w:r>
            <w:r w:rsidR="003A5AB6" w:rsidRPr="00BE026C">
              <w:t>2 weeks before the MTR mission.</w:t>
            </w:r>
          </w:p>
          <w:p w14:paraId="43D7D5C1" w14:textId="77777777" w:rsidR="00542989" w:rsidRPr="00BE026C" w:rsidRDefault="00542989" w:rsidP="00542989">
            <w:pPr>
              <w:pStyle w:val="ListParagraph"/>
              <w:numPr>
                <w:ilvl w:val="0"/>
                <w:numId w:val="55"/>
              </w:numPr>
              <w:spacing w:after="100" w:afterAutospacing="1" w:line="240" w:lineRule="auto"/>
              <w:jc w:val="both"/>
            </w:pPr>
            <w:r w:rsidRPr="00BE026C">
              <w:t xml:space="preserve"> Presentation: Initial Findings presented to project management </w:t>
            </w:r>
            <w:r w:rsidR="003A5AB6" w:rsidRPr="00BE026C">
              <w:t>and the commissioning unit</w:t>
            </w:r>
          </w:p>
          <w:p w14:paraId="4A301319" w14:textId="77777777" w:rsidR="00542989" w:rsidRPr="00BE026C" w:rsidRDefault="00542989" w:rsidP="00542989">
            <w:pPr>
              <w:pStyle w:val="ListParagraph"/>
              <w:numPr>
                <w:ilvl w:val="0"/>
                <w:numId w:val="55"/>
              </w:numPr>
              <w:spacing w:after="100" w:afterAutospacing="1" w:line="240" w:lineRule="auto"/>
              <w:jc w:val="both"/>
            </w:pPr>
            <w:r w:rsidRPr="00BE026C">
              <w:t xml:space="preserve">Draft Final Report: Full report with annexes within </w:t>
            </w:r>
            <w:r w:rsidR="003A5AB6" w:rsidRPr="00BE026C">
              <w:t>3 weeks of the MTR mission</w:t>
            </w:r>
          </w:p>
          <w:p w14:paraId="31597296" w14:textId="77777777" w:rsidR="00542989" w:rsidRPr="00BE026C" w:rsidRDefault="00542989" w:rsidP="00542989">
            <w:pPr>
              <w:pStyle w:val="ListParagraph"/>
              <w:numPr>
                <w:ilvl w:val="0"/>
                <w:numId w:val="55"/>
              </w:numPr>
              <w:spacing w:after="100" w:afterAutospacing="1" w:line="240" w:lineRule="auto"/>
              <w:jc w:val="both"/>
            </w:pPr>
            <w:r w:rsidRPr="00BE026C">
              <w:t>Final Report*: Revised report with annexed audit trail detailing how all received comments have (and have not) been addressed in the final MTR report. To be sent to the UNDP/EAD within 1 week of receiv</w:t>
            </w:r>
            <w:r w:rsidR="003A5AB6" w:rsidRPr="00BE026C">
              <w:t>ing UNDP comments on draft</w:t>
            </w:r>
            <w:r w:rsidRPr="00BE026C">
              <w:t xml:space="preserve"> </w:t>
            </w:r>
          </w:p>
          <w:p w14:paraId="4F8DA96D" w14:textId="77777777" w:rsidR="00542989" w:rsidRPr="00BE026C" w:rsidRDefault="00542989" w:rsidP="00FC0C8E">
            <w:pPr>
              <w:spacing w:after="100" w:afterAutospacing="1" w:line="240" w:lineRule="auto"/>
              <w:rPr>
                <w:rFonts w:ascii="Calibri" w:hAnsi="Calibri"/>
                <w:b/>
              </w:rPr>
            </w:pPr>
            <w:r w:rsidRPr="00BE026C">
              <w:rPr>
                <w:rFonts w:ascii="Calibri" w:hAnsi="Calibri"/>
              </w:rPr>
              <w:t xml:space="preserve">*The final MTR report must be in English.  </w:t>
            </w:r>
          </w:p>
        </w:tc>
      </w:tr>
    </w:tbl>
    <w:p w14:paraId="6D51571D" w14:textId="77777777" w:rsidR="003A5AB6" w:rsidRPr="00BE026C" w:rsidRDefault="003A5AB6" w:rsidP="00542989">
      <w:pPr>
        <w:spacing w:after="100" w:afterAutospacing="1" w:line="240" w:lineRule="auto"/>
        <w:rPr>
          <w:rFonts w:ascii="Calibri" w:hAnsi="Calibri"/>
          <w:b/>
        </w:rPr>
      </w:pPr>
    </w:p>
    <w:p w14:paraId="6487F2B0" w14:textId="77777777" w:rsidR="00542989" w:rsidRPr="00BE026C" w:rsidRDefault="00542989" w:rsidP="00542989">
      <w:pPr>
        <w:spacing w:after="100" w:afterAutospacing="1" w:line="240" w:lineRule="auto"/>
        <w:rPr>
          <w:rFonts w:ascii="Calibri" w:hAnsi="Calibri"/>
          <w:b/>
        </w:rPr>
      </w:pPr>
      <w:r w:rsidRPr="00BE026C">
        <w:rPr>
          <w:rFonts w:ascii="Calibri" w:hAnsi="Calibri"/>
          <w:b/>
        </w:rPr>
        <w:t xml:space="preserve">Qualifications of the Successful </w:t>
      </w:r>
      <w:r w:rsidR="003A5AB6" w:rsidRPr="00BE026C">
        <w:rPr>
          <w:rFonts w:ascii="Calibri" w:hAnsi="Calibri"/>
          <w:b/>
        </w:rPr>
        <w:t xml:space="preserve">Individual </w:t>
      </w:r>
      <w:r w:rsidR="00D248B5" w:rsidRPr="00BE026C">
        <w:rPr>
          <w:rFonts w:ascii="Calibri" w:hAnsi="Calibri"/>
          <w:b/>
        </w:rPr>
        <w:t>Contractor</w:t>
      </w:r>
    </w:p>
    <w:tbl>
      <w:tblPr>
        <w:tblStyle w:val="TableGrid"/>
        <w:tblW w:w="9175" w:type="dxa"/>
        <w:tblLook w:val="04A0" w:firstRow="1" w:lastRow="0" w:firstColumn="1" w:lastColumn="0" w:noHBand="0" w:noVBand="1"/>
      </w:tblPr>
      <w:tblGrid>
        <w:gridCol w:w="9175"/>
      </w:tblGrid>
      <w:tr w:rsidR="00542989" w:rsidRPr="00BE026C" w14:paraId="133862D9" w14:textId="77777777" w:rsidTr="0004343E">
        <w:tc>
          <w:tcPr>
            <w:tcW w:w="9175" w:type="dxa"/>
          </w:tcPr>
          <w:p w14:paraId="4E762D38" w14:textId="77777777" w:rsidR="003A5AB6" w:rsidRPr="00BE026C" w:rsidRDefault="003A5AB6" w:rsidP="00BB5FD0">
            <w:pPr>
              <w:spacing w:line="240" w:lineRule="auto"/>
              <w:rPr>
                <w:rFonts w:ascii="Calibri" w:hAnsi="Calibri"/>
              </w:rPr>
            </w:pPr>
            <w:r w:rsidRPr="00BE026C">
              <w:rPr>
                <w:rFonts w:ascii="Calibri" w:hAnsi="Calibri"/>
                <w:b/>
              </w:rPr>
              <w:t>Education</w:t>
            </w:r>
            <w:r w:rsidRPr="00BE026C">
              <w:rPr>
                <w:rFonts w:ascii="Calibri" w:hAnsi="Calibri"/>
              </w:rPr>
              <w:t>:</w:t>
            </w:r>
          </w:p>
          <w:p w14:paraId="26B18AAC" w14:textId="77777777" w:rsidR="003A5AB6" w:rsidRPr="00BE026C" w:rsidRDefault="003A5AB6" w:rsidP="00BB5FD0">
            <w:pPr>
              <w:pStyle w:val="ListParagraph"/>
              <w:numPr>
                <w:ilvl w:val="0"/>
                <w:numId w:val="64"/>
              </w:numPr>
              <w:spacing w:after="0" w:line="240" w:lineRule="auto"/>
            </w:pPr>
            <w:r w:rsidRPr="00BE026C">
              <w:t>A Masters degree in Environment or other closely related field</w:t>
            </w:r>
          </w:p>
          <w:p w14:paraId="0421AD59" w14:textId="77777777" w:rsidR="003A5AB6" w:rsidRPr="00BE026C" w:rsidRDefault="00BB5FD0" w:rsidP="00BB5FD0">
            <w:pPr>
              <w:spacing w:line="240" w:lineRule="auto"/>
              <w:rPr>
                <w:rFonts w:ascii="Calibri" w:hAnsi="Calibri"/>
                <w:b/>
              </w:rPr>
            </w:pPr>
            <w:r w:rsidRPr="00BE026C">
              <w:rPr>
                <w:rFonts w:ascii="Calibri" w:hAnsi="Calibri"/>
                <w:b/>
              </w:rPr>
              <w:t>Experience</w:t>
            </w:r>
          </w:p>
          <w:p w14:paraId="1B03E00A" w14:textId="77777777" w:rsidR="00542989" w:rsidRPr="00BE026C" w:rsidRDefault="00542989" w:rsidP="00BB5FD0">
            <w:pPr>
              <w:pStyle w:val="ListParagraph"/>
              <w:numPr>
                <w:ilvl w:val="0"/>
                <w:numId w:val="57"/>
              </w:numPr>
              <w:spacing w:after="0" w:line="240" w:lineRule="auto"/>
              <w:jc w:val="both"/>
            </w:pPr>
            <w:r w:rsidRPr="00BE026C">
              <w:t>Recent experience with result-based management</w:t>
            </w:r>
            <w:r w:rsidR="003A5AB6" w:rsidRPr="00BE026C">
              <w:t xml:space="preserve"> evaluation methodologies</w:t>
            </w:r>
          </w:p>
          <w:p w14:paraId="7EB695A7" w14:textId="77777777" w:rsidR="00542989" w:rsidRPr="00BE026C" w:rsidRDefault="00542989" w:rsidP="00BB5FD0">
            <w:pPr>
              <w:pStyle w:val="ListParagraph"/>
              <w:numPr>
                <w:ilvl w:val="0"/>
                <w:numId w:val="57"/>
              </w:numPr>
              <w:spacing w:after="0" w:line="240" w:lineRule="auto"/>
              <w:jc w:val="both"/>
            </w:pPr>
            <w:r w:rsidRPr="00BE026C">
              <w:t>Experience applying SMART indicators and reconstructing or vali</w:t>
            </w:r>
            <w:r w:rsidR="003A5AB6" w:rsidRPr="00BE026C">
              <w:t>dating baseline scenarios</w:t>
            </w:r>
          </w:p>
          <w:p w14:paraId="3D982672" w14:textId="77777777" w:rsidR="00542989" w:rsidRPr="00BE026C" w:rsidRDefault="00542989" w:rsidP="00BB5FD0">
            <w:pPr>
              <w:pStyle w:val="ListParagraph"/>
              <w:numPr>
                <w:ilvl w:val="0"/>
                <w:numId w:val="57"/>
              </w:numPr>
              <w:spacing w:after="0" w:line="240" w:lineRule="auto"/>
              <w:jc w:val="both"/>
            </w:pPr>
            <w:r w:rsidRPr="00BE026C">
              <w:t>Competence in adaptive management, as applied to Climate Chan</w:t>
            </w:r>
            <w:r w:rsidR="003A5AB6" w:rsidRPr="00BE026C">
              <w:t>ge Adaptation</w:t>
            </w:r>
          </w:p>
          <w:p w14:paraId="1107CA25" w14:textId="77777777" w:rsidR="00542989" w:rsidRPr="00BE026C" w:rsidRDefault="00542989" w:rsidP="00BB5FD0">
            <w:pPr>
              <w:pStyle w:val="ListParagraph"/>
              <w:numPr>
                <w:ilvl w:val="0"/>
                <w:numId w:val="57"/>
              </w:numPr>
              <w:spacing w:after="0" w:line="240" w:lineRule="auto"/>
              <w:jc w:val="both"/>
            </w:pPr>
            <w:r w:rsidRPr="00BE026C">
              <w:t xml:space="preserve">Experience working with </w:t>
            </w:r>
            <w:r w:rsidR="003A5AB6" w:rsidRPr="00BE026C">
              <w:t>the GEF or GEF-evaluations</w:t>
            </w:r>
          </w:p>
          <w:p w14:paraId="72E2A20A" w14:textId="77777777" w:rsidR="00542989" w:rsidRPr="00BE026C" w:rsidRDefault="003A5AB6" w:rsidP="00BB5FD0">
            <w:pPr>
              <w:pStyle w:val="ListParagraph"/>
              <w:numPr>
                <w:ilvl w:val="0"/>
                <w:numId w:val="57"/>
              </w:numPr>
              <w:spacing w:after="0" w:line="240" w:lineRule="auto"/>
              <w:jc w:val="both"/>
            </w:pPr>
            <w:r w:rsidRPr="00BE026C">
              <w:t>Experience working in West Africa</w:t>
            </w:r>
          </w:p>
          <w:p w14:paraId="7B6F471A" w14:textId="77777777" w:rsidR="00542989" w:rsidRPr="00BE026C" w:rsidRDefault="00542989" w:rsidP="00BB5FD0">
            <w:pPr>
              <w:pStyle w:val="ListParagraph"/>
              <w:numPr>
                <w:ilvl w:val="0"/>
                <w:numId w:val="57"/>
              </w:numPr>
              <w:spacing w:after="0" w:line="240" w:lineRule="auto"/>
              <w:jc w:val="both"/>
            </w:pPr>
            <w:r w:rsidRPr="00BE026C">
              <w:t>Work experience in relevan</w:t>
            </w:r>
            <w:r w:rsidR="003A5AB6" w:rsidRPr="00BE026C">
              <w:t>t technical areas for at least 10 years</w:t>
            </w:r>
          </w:p>
          <w:p w14:paraId="770798D1" w14:textId="77777777" w:rsidR="00542989" w:rsidRPr="00BE026C" w:rsidRDefault="00542989" w:rsidP="00BB5FD0">
            <w:pPr>
              <w:pStyle w:val="ListParagraph"/>
              <w:numPr>
                <w:ilvl w:val="0"/>
                <w:numId w:val="57"/>
              </w:numPr>
              <w:spacing w:after="0" w:line="240" w:lineRule="auto"/>
              <w:jc w:val="both"/>
            </w:pPr>
            <w:r w:rsidRPr="00BE026C">
              <w:t>Demonstrated understanding of issues related to gender and climate change vulnerability and adaptation; experience in gender sensiti</w:t>
            </w:r>
            <w:r w:rsidR="00BB5FD0" w:rsidRPr="00BE026C">
              <w:t>ve evaluation and analysis</w:t>
            </w:r>
          </w:p>
          <w:p w14:paraId="797E8B2D" w14:textId="77777777" w:rsidR="00542989" w:rsidRPr="00BE026C" w:rsidRDefault="00542989" w:rsidP="00BB5FD0">
            <w:pPr>
              <w:pStyle w:val="ListParagraph"/>
              <w:numPr>
                <w:ilvl w:val="0"/>
                <w:numId w:val="57"/>
              </w:numPr>
              <w:spacing w:after="0" w:line="240" w:lineRule="auto"/>
              <w:jc w:val="both"/>
            </w:pPr>
            <w:r w:rsidRPr="00BE026C">
              <w:t>Excellent communicatio</w:t>
            </w:r>
            <w:r w:rsidR="00BB5FD0" w:rsidRPr="00BE026C">
              <w:t>n skills</w:t>
            </w:r>
          </w:p>
          <w:p w14:paraId="06AE23EE" w14:textId="77777777" w:rsidR="00542989" w:rsidRPr="00BE026C" w:rsidRDefault="00542989" w:rsidP="00BB5FD0">
            <w:pPr>
              <w:pStyle w:val="ListParagraph"/>
              <w:numPr>
                <w:ilvl w:val="0"/>
                <w:numId w:val="57"/>
              </w:numPr>
              <w:spacing w:after="0" w:line="240" w:lineRule="auto"/>
              <w:jc w:val="both"/>
            </w:pPr>
            <w:r w:rsidRPr="00BE026C">
              <w:t>Demon</w:t>
            </w:r>
            <w:r w:rsidR="00BB5FD0" w:rsidRPr="00BE026C">
              <w:t>strable analytical skills</w:t>
            </w:r>
          </w:p>
          <w:p w14:paraId="61A50832" w14:textId="77777777" w:rsidR="00542989" w:rsidRPr="00BE026C" w:rsidRDefault="00542989" w:rsidP="00BB5FD0">
            <w:pPr>
              <w:pStyle w:val="ListParagraph"/>
              <w:numPr>
                <w:ilvl w:val="0"/>
                <w:numId w:val="57"/>
              </w:numPr>
              <w:spacing w:after="0" w:line="240" w:lineRule="auto"/>
              <w:jc w:val="both"/>
            </w:pPr>
            <w:r w:rsidRPr="00BE026C">
              <w:t>Project evaluation/review experiences within United Nations system will be considered an asset;</w:t>
            </w:r>
          </w:p>
        </w:tc>
      </w:tr>
    </w:tbl>
    <w:p w14:paraId="7534DBE5" w14:textId="77777777" w:rsidR="00542989" w:rsidRPr="00BE026C" w:rsidRDefault="00542989" w:rsidP="00542989">
      <w:pPr>
        <w:spacing w:after="100" w:afterAutospacing="1" w:line="240" w:lineRule="auto"/>
        <w:rPr>
          <w:rFonts w:ascii="Calibri" w:hAnsi="Calibri"/>
          <w:b/>
        </w:rPr>
      </w:pPr>
    </w:p>
    <w:p w14:paraId="07E4E1D2" w14:textId="77777777" w:rsidR="00542989" w:rsidRPr="00BE026C" w:rsidRDefault="00542989" w:rsidP="00542989">
      <w:pPr>
        <w:spacing w:after="100" w:afterAutospacing="1" w:line="240" w:lineRule="auto"/>
        <w:rPr>
          <w:rFonts w:ascii="Calibri" w:hAnsi="Calibri"/>
          <w:b/>
        </w:rPr>
      </w:pPr>
      <w:r w:rsidRPr="00BE026C">
        <w:rPr>
          <w:rFonts w:ascii="Calibri" w:hAnsi="Calibri"/>
          <w:b/>
        </w:rPr>
        <w:t>APPLICATION PROCESS</w:t>
      </w:r>
    </w:p>
    <w:p w14:paraId="72B7F20E" w14:textId="77777777" w:rsidR="00542989" w:rsidRPr="00BE026C" w:rsidRDefault="00542989" w:rsidP="00542989">
      <w:pPr>
        <w:spacing w:after="100" w:afterAutospacing="1" w:line="240" w:lineRule="auto"/>
        <w:rPr>
          <w:rFonts w:ascii="Calibri" w:hAnsi="Calibri"/>
          <w:b/>
        </w:rPr>
      </w:pPr>
      <w:r w:rsidRPr="00BE026C">
        <w:rPr>
          <w:rFonts w:ascii="Calibri" w:hAnsi="Calibri"/>
          <w:b/>
        </w:rPr>
        <w:t>J.    Recommended Presentation of Offer</w:t>
      </w:r>
    </w:p>
    <w:tbl>
      <w:tblPr>
        <w:tblStyle w:val="TableGrid"/>
        <w:tblW w:w="9175" w:type="dxa"/>
        <w:tblLook w:val="04A0" w:firstRow="1" w:lastRow="0" w:firstColumn="1" w:lastColumn="0" w:noHBand="0" w:noVBand="1"/>
      </w:tblPr>
      <w:tblGrid>
        <w:gridCol w:w="9175"/>
      </w:tblGrid>
      <w:tr w:rsidR="00542989" w:rsidRPr="00BE026C" w14:paraId="160AC548" w14:textId="77777777" w:rsidTr="0004343E">
        <w:tc>
          <w:tcPr>
            <w:tcW w:w="9175" w:type="dxa"/>
          </w:tcPr>
          <w:p w14:paraId="15CDE8D7" w14:textId="77777777" w:rsidR="00542989" w:rsidRPr="00BE026C" w:rsidRDefault="00542989" w:rsidP="00542989">
            <w:pPr>
              <w:pStyle w:val="ListParagraph"/>
              <w:numPr>
                <w:ilvl w:val="0"/>
                <w:numId w:val="59"/>
              </w:numPr>
              <w:spacing w:after="100" w:afterAutospacing="1" w:line="240" w:lineRule="auto"/>
              <w:jc w:val="both"/>
            </w:pPr>
            <w:r w:rsidRPr="00BE026C">
              <w:t xml:space="preserve">Completed Letter of Confirmation of Interest and Availability using the template provided by UNDP; </w:t>
            </w:r>
          </w:p>
          <w:p w14:paraId="176A4D5C" w14:textId="77777777" w:rsidR="00542989" w:rsidRPr="00BE026C" w:rsidRDefault="00542989" w:rsidP="00542989">
            <w:pPr>
              <w:pStyle w:val="ListParagraph"/>
              <w:numPr>
                <w:ilvl w:val="0"/>
                <w:numId w:val="59"/>
              </w:numPr>
              <w:spacing w:after="100" w:afterAutospacing="1" w:line="240" w:lineRule="auto"/>
              <w:jc w:val="both"/>
            </w:pPr>
            <w:r w:rsidRPr="00BE026C">
              <w:t xml:space="preserve">Personal CV or a P11 Personal History form, indicating all experience from similar projects, as well as the contact details (email and telephone number) of the Candidate and at least three (3) professional references; </w:t>
            </w:r>
          </w:p>
          <w:p w14:paraId="64268050" w14:textId="77777777" w:rsidR="00542989" w:rsidRPr="00BE026C" w:rsidRDefault="00542989" w:rsidP="00542989">
            <w:pPr>
              <w:pStyle w:val="ListParagraph"/>
              <w:numPr>
                <w:ilvl w:val="0"/>
                <w:numId w:val="59"/>
              </w:numPr>
              <w:spacing w:after="100" w:afterAutospacing="1" w:line="240" w:lineRule="auto"/>
              <w:jc w:val="both"/>
            </w:pPr>
            <w:r w:rsidRPr="00BE026C">
              <w:t xml:space="preserve">Brief description of approach to work/technical proposal of why the individual considers him/herself as the most suitable for the assignment, and a proposed methodology on how they will approach and complete the assignment; (max 1 page) </w:t>
            </w:r>
          </w:p>
          <w:p w14:paraId="34155840" w14:textId="77777777" w:rsidR="00542989" w:rsidRPr="00BE026C" w:rsidRDefault="00542989" w:rsidP="00542989">
            <w:pPr>
              <w:pStyle w:val="ListParagraph"/>
              <w:numPr>
                <w:ilvl w:val="0"/>
                <w:numId w:val="59"/>
              </w:numPr>
              <w:spacing w:after="100" w:afterAutospacing="1" w:line="240" w:lineRule="auto"/>
              <w:jc w:val="both"/>
            </w:pPr>
            <w:r w:rsidRPr="00BE026C">
              <w:t xml:space="preserve">Financial Proposal that indicates the all-inclusive fixed total contract price, supported by a breakdown of costs, as per template provided.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See Letter of Confirmation of Interest template for financial proposal template.  </w:t>
            </w:r>
          </w:p>
          <w:p w14:paraId="31E76B43" w14:textId="77777777" w:rsidR="00542989" w:rsidRPr="00BE026C" w:rsidRDefault="00542989" w:rsidP="00FC0C8E">
            <w:pPr>
              <w:spacing w:after="100" w:afterAutospacing="1" w:line="240" w:lineRule="auto"/>
              <w:ind w:left="360"/>
              <w:rPr>
                <w:rFonts w:ascii="Calibri" w:hAnsi="Calibri"/>
              </w:rPr>
            </w:pPr>
            <w:r w:rsidRPr="00BE026C">
              <w:rPr>
                <w:rFonts w:ascii="Calibri" w:hAnsi="Calibri"/>
              </w:rPr>
              <w:t>Incomplete applications will be excluded from further consideration.</w:t>
            </w:r>
          </w:p>
        </w:tc>
      </w:tr>
    </w:tbl>
    <w:p w14:paraId="363F09C3" w14:textId="77777777" w:rsidR="00C653DC" w:rsidRPr="00BE026C" w:rsidRDefault="00AC632A" w:rsidP="005C28C3">
      <w:pPr>
        <w:pStyle w:val="Heading1"/>
        <w:numPr>
          <w:ilvl w:val="0"/>
          <w:numId w:val="0"/>
        </w:numPr>
        <w:spacing w:before="100" w:beforeAutospacing="1" w:after="0" w:line="240" w:lineRule="auto"/>
        <w:ind w:left="737" w:hanging="737"/>
        <w:rPr>
          <w:rFonts w:ascii="Calibri" w:hAnsi="Calibri"/>
        </w:rPr>
      </w:pPr>
      <w:bookmarkStart w:id="72" w:name="_Toc532909659"/>
      <w:bookmarkEnd w:id="71"/>
      <w:r w:rsidRPr="00BE026C">
        <w:rPr>
          <w:rFonts w:ascii="Calibri" w:hAnsi="Calibri"/>
        </w:rPr>
        <w:t>Annex B</w:t>
      </w:r>
      <w:r w:rsidR="00CA72A5" w:rsidRPr="00BE026C">
        <w:rPr>
          <w:rFonts w:ascii="Calibri" w:hAnsi="Calibri"/>
        </w:rPr>
        <w:t>. Mid term review criteria and questions</w:t>
      </w:r>
      <w:bookmarkEnd w:id="72"/>
    </w:p>
    <w:tbl>
      <w:tblPr>
        <w:tblStyle w:val="TableGrid31"/>
        <w:tblW w:w="9502" w:type="dxa"/>
        <w:tblInd w:w="-147" w:type="dxa"/>
        <w:tblLook w:val="04A0" w:firstRow="1" w:lastRow="0" w:firstColumn="1" w:lastColumn="0" w:noHBand="0" w:noVBand="1"/>
      </w:tblPr>
      <w:tblGrid>
        <w:gridCol w:w="3686"/>
        <w:gridCol w:w="5816"/>
      </w:tblGrid>
      <w:tr w:rsidR="004D6F94" w:rsidRPr="00476333" w14:paraId="79FCB795" w14:textId="77777777" w:rsidTr="0004343E">
        <w:trPr>
          <w:tblHeader/>
        </w:trPr>
        <w:tc>
          <w:tcPr>
            <w:tcW w:w="3686" w:type="dxa"/>
            <w:shd w:val="clear" w:color="auto" w:fill="9CC2E5"/>
          </w:tcPr>
          <w:bookmarkEnd w:id="69"/>
          <w:bookmarkEnd w:id="70"/>
          <w:p w14:paraId="2B6656EE" w14:textId="77777777" w:rsidR="004D6F94" w:rsidRPr="00476333" w:rsidRDefault="004D6F94" w:rsidP="00C6045F">
            <w:pPr>
              <w:widowControl w:val="0"/>
              <w:tabs>
                <w:tab w:val="left" w:pos="426"/>
              </w:tabs>
              <w:autoSpaceDE w:val="0"/>
              <w:autoSpaceDN w:val="0"/>
              <w:adjustRightInd w:val="0"/>
              <w:spacing w:line="240" w:lineRule="auto"/>
              <w:jc w:val="left"/>
              <w:rPr>
                <w:rFonts w:ascii="Calibri" w:hAnsi="Calibri" w:cs="Times New Roman"/>
                <w:b/>
                <w:sz w:val="20"/>
                <w:szCs w:val="20"/>
              </w:rPr>
            </w:pPr>
            <w:r w:rsidRPr="00476333">
              <w:rPr>
                <w:rFonts w:ascii="Calibri" w:hAnsi="Calibri" w:cs="Times New Roman"/>
                <w:b/>
                <w:sz w:val="20"/>
                <w:szCs w:val="20"/>
              </w:rPr>
              <w:t>Contents</w:t>
            </w:r>
          </w:p>
        </w:tc>
        <w:tc>
          <w:tcPr>
            <w:tcW w:w="5816" w:type="dxa"/>
            <w:shd w:val="clear" w:color="auto" w:fill="9CC2E5"/>
          </w:tcPr>
          <w:p w14:paraId="1021C12E" w14:textId="77777777" w:rsidR="004D6F94" w:rsidRPr="00476333" w:rsidRDefault="004D6F94" w:rsidP="00C6045F">
            <w:pPr>
              <w:widowControl w:val="0"/>
              <w:tabs>
                <w:tab w:val="left" w:pos="426"/>
              </w:tabs>
              <w:autoSpaceDE w:val="0"/>
              <w:autoSpaceDN w:val="0"/>
              <w:adjustRightInd w:val="0"/>
              <w:spacing w:line="240" w:lineRule="auto"/>
              <w:jc w:val="left"/>
              <w:rPr>
                <w:rFonts w:ascii="Calibri" w:hAnsi="Calibri" w:cs="Times New Roman"/>
                <w:b/>
                <w:sz w:val="20"/>
                <w:szCs w:val="20"/>
              </w:rPr>
            </w:pPr>
            <w:r w:rsidRPr="00476333">
              <w:rPr>
                <w:rFonts w:ascii="Calibri" w:hAnsi="Calibri" w:cs="Times New Roman"/>
                <w:b/>
                <w:sz w:val="20"/>
                <w:szCs w:val="20"/>
              </w:rPr>
              <w:t>Review scope (based on the ToR): items and main questions</w:t>
            </w:r>
          </w:p>
        </w:tc>
      </w:tr>
      <w:tr w:rsidR="004D6F94" w:rsidRPr="00476333" w14:paraId="39A659BF" w14:textId="77777777" w:rsidTr="0004343E">
        <w:tc>
          <w:tcPr>
            <w:tcW w:w="3686" w:type="dxa"/>
          </w:tcPr>
          <w:p w14:paraId="6F1BBFF8" w14:textId="77777777" w:rsidR="004D6F94" w:rsidRPr="00476333" w:rsidRDefault="004D6F94" w:rsidP="00C6045F">
            <w:pPr>
              <w:widowControl w:val="0"/>
              <w:tabs>
                <w:tab w:val="left" w:pos="426"/>
              </w:tabs>
              <w:autoSpaceDE w:val="0"/>
              <w:autoSpaceDN w:val="0"/>
              <w:adjustRightInd w:val="0"/>
              <w:spacing w:line="240" w:lineRule="auto"/>
              <w:jc w:val="left"/>
              <w:rPr>
                <w:rFonts w:ascii="Calibri" w:hAnsi="Calibri" w:cs="Times New Roman"/>
                <w:sz w:val="20"/>
                <w:szCs w:val="20"/>
              </w:rPr>
            </w:pPr>
            <w:r w:rsidRPr="00476333">
              <w:rPr>
                <w:rFonts w:ascii="Calibri" w:hAnsi="Calibri" w:cs="Times New Roman"/>
                <w:sz w:val="20"/>
                <w:szCs w:val="20"/>
              </w:rPr>
              <w:t>Title page</w:t>
            </w:r>
          </w:p>
          <w:p w14:paraId="16A07C37" w14:textId="77777777" w:rsidR="004D6F94" w:rsidRPr="00476333" w:rsidRDefault="004D6F94" w:rsidP="00C6045F">
            <w:pPr>
              <w:widowControl w:val="0"/>
              <w:tabs>
                <w:tab w:val="left" w:pos="426"/>
              </w:tabs>
              <w:autoSpaceDE w:val="0"/>
              <w:autoSpaceDN w:val="0"/>
              <w:adjustRightInd w:val="0"/>
              <w:spacing w:line="240" w:lineRule="auto"/>
              <w:jc w:val="left"/>
              <w:rPr>
                <w:rFonts w:ascii="Calibri" w:hAnsi="Calibri" w:cs="Times New Roman"/>
                <w:sz w:val="20"/>
                <w:szCs w:val="20"/>
              </w:rPr>
            </w:pPr>
            <w:r w:rsidRPr="00476333">
              <w:rPr>
                <w:rFonts w:ascii="Calibri" w:hAnsi="Calibri" w:cs="Times New Roman"/>
                <w:sz w:val="20"/>
                <w:szCs w:val="20"/>
              </w:rPr>
              <w:t>Executive Summary</w:t>
            </w:r>
          </w:p>
          <w:p w14:paraId="25CA0BD8" w14:textId="77777777" w:rsidR="004D6F94" w:rsidRPr="00476333" w:rsidRDefault="004D6F94" w:rsidP="00C6045F">
            <w:pPr>
              <w:widowControl w:val="0"/>
              <w:tabs>
                <w:tab w:val="left" w:pos="426"/>
              </w:tabs>
              <w:autoSpaceDE w:val="0"/>
              <w:autoSpaceDN w:val="0"/>
              <w:adjustRightInd w:val="0"/>
              <w:spacing w:line="240" w:lineRule="auto"/>
              <w:jc w:val="left"/>
              <w:rPr>
                <w:rFonts w:ascii="Calibri" w:hAnsi="Calibri" w:cs="Times New Roman"/>
                <w:sz w:val="20"/>
                <w:szCs w:val="20"/>
              </w:rPr>
            </w:pPr>
            <w:r w:rsidRPr="00476333">
              <w:rPr>
                <w:rFonts w:ascii="Calibri" w:hAnsi="Calibri" w:cs="Times New Roman"/>
                <w:sz w:val="20"/>
                <w:szCs w:val="20"/>
              </w:rPr>
              <w:t>Table of Contents</w:t>
            </w:r>
          </w:p>
        </w:tc>
        <w:tc>
          <w:tcPr>
            <w:tcW w:w="5816" w:type="dxa"/>
          </w:tcPr>
          <w:p w14:paraId="53352A58" w14:textId="77777777" w:rsidR="004D6F94" w:rsidRPr="00476333" w:rsidRDefault="004D6F94" w:rsidP="00C6045F">
            <w:pPr>
              <w:widowControl w:val="0"/>
              <w:tabs>
                <w:tab w:val="left" w:pos="426"/>
              </w:tabs>
              <w:autoSpaceDE w:val="0"/>
              <w:autoSpaceDN w:val="0"/>
              <w:adjustRightInd w:val="0"/>
              <w:spacing w:line="240" w:lineRule="auto"/>
              <w:jc w:val="left"/>
              <w:rPr>
                <w:rFonts w:ascii="Calibri" w:hAnsi="Calibri" w:cs="Times New Roman"/>
                <w:sz w:val="20"/>
                <w:szCs w:val="20"/>
              </w:rPr>
            </w:pPr>
          </w:p>
        </w:tc>
      </w:tr>
      <w:tr w:rsidR="004D6F94" w:rsidRPr="00476333" w14:paraId="0BFAC451" w14:textId="77777777" w:rsidTr="0004343E">
        <w:tc>
          <w:tcPr>
            <w:tcW w:w="9502" w:type="dxa"/>
            <w:gridSpan w:val="2"/>
          </w:tcPr>
          <w:p w14:paraId="3DCDBDD1" w14:textId="77777777" w:rsidR="004D6F94" w:rsidRPr="00476333" w:rsidRDefault="004D6F94" w:rsidP="00C6045F">
            <w:pPr>
              <w:widowControl w:val="0"/>
              <w:numPr>
                <w:ilvl w:val="0"/>
                <w:numId w:val="33"/>
              </w:numPr>
              <w:tabs>
                <w:tab w:val="left" w:pos="426"/>
              </w:tabs>
              <w:autoSpaceDE w:val="0"/>
              <w:autoSpaceDN w:val="0"/>
              <w:adjustRightInd w:val="0"/>
              <w:spacing w:line="240" w:lineRule="auto"/>
              <w:ind w:left="318" w:hanging="318"/>
              <w:contextualSpacing/>
              <w:jc w:val="left"/>
              <w:rPr>
                <w:rFonts w:ascii="Calibri" w:hAnsi="Calibri" w:cs="Times New Roman"/>
                <w:b/>
                <w:sz w:val="20"/>
                <w:szCs w:val="20"/>
              </w:rPr>
            </w:pPr>
            <w:r w:rsidRPr="00476333">
              <w:rPr>
                <w:rFonts w:ascii="Calibri" w:hAnsi="Calibri" w:cs="Times New Roman"/>
                <w:b/>
                <w:sz w:val="20"/>
                <w:szCs w:val="20"/>
              </w:rPr>
              <w:t xml:space="preserve">Introduction </w:t>
            </w:r>
          </w:p>
          <w:p w14:paraId="18F7D511" w14:textId="77777777" w:rsidR="004D6F94" w:rsidRPr="00476333" w:rsidRDefault="004D6F94" w:rsidP="00C6045F">
            <w:pPr>
              <w:widowControl w:val="0"/>
              <w:numPr>
                <w:ilvl w:val="0"/>
                <w:numId w:val="34"/>
              </w:numPr>
              <w:tabs>
                <w:tab w:val="left" w:pos="601"/>
              </w:tabs>
              <w:autoSpaceDE w:val="0"/>
              <w:autoSpaceDN w:val="0"/>
              <w:adjustRightInd w:val="0"/>
              <w:spacing w:line="240" w:lineRule="auto"/>
              <w:ind w:left="601" w:hanging="283"/>
              <w:contextualSpacing/>
              <w:jc w:val="left"/>
              <w:rPr>
                <w:rFonts w:ascii="Calibri" w:hAnsi="Calibri" w:cs="Times New Roman"/>
                <w:sz w:val="20"/>
                <w:szCs w:val="20"/>
              </w:rPr>
            </w:pPr>
            <w:r w:rsidRPr="00476333">
              <w:rPr>
                <w:rFonts w:ascii="Calibri" w:hAnsi="Calibri" w:cs="Times New Roman"/>
                <w:sz w:val="20"/>
                <w:szCs w:val="20"/>
              </w:rPr>
              <w:t>Problems the projects seek to address</w:t>
            </w:r>
          </w:p>
          <w:p w14:paraId="76B5B45B" w14:textId="77777777" w:rsidR="004D6F94" w:rsidRPr="00476333" w:rsidRDefault="004D6F94" w:rsidP="00C6045F">
            <w:pPr>
              <w:widowControl w:val="0"/>
              <w:numPr>
                <w:ilvl w:val="0"/>
                <w:numId w:val="34"/>
              </w:numPr>
              <w:tabs>
                <w:tab w:val="left" w:pos="601"/>
              </w:tabs>
              <w:autoSpaceDE w:val="0"/>
              <w:autoSpaceDN w:val="0"/>
              <w:adjustRightInd w:val="0"/>
              <w:spacing w:line="240" w:lineRule="auto"/>
              <w:ind w:left="601" w:hanging="283"/>
              <w:contextualSpacing/>
              <w:jc w:val="left"/>
              <w:rPr>
                <w:rFonts w:ascii="Calibri" w:hAnsi="Calibri" w:cs="Times New Roman"/>
                <w:sz w:val="20"/>
                <w:szCs w:val="20"/>
              </w:rPr>
            </w:pPr>
            <w:r w:rsidRPr="00476333">
              <w:rPr>
                <w:rFonts w:ascii="Calibri" w:hAnsi="Calibri" w:cs="Times New Roman"/>
                <w:sz w:val="20"/>
                <w:szCs w:val="20"/>
              </w:rPr>
              <w:t>Short description of the project (objectives, project participants, objectives and outcomes, duration)</w:t>
            </w:r>
          </w:p>
          <w:p w14:paraId="33D4F654" w14:textId="77777777" w:rsidR="004D6F94" w:rsidRPr="00476333" w:rsidRDefault="004D6F94" w:rsidP="00C6045F">
            <w:pPr>
              <w:widowControl w:val="0"/>
              <w:numPr>
                <w:ilvl w:val="0"/>
                <w:numId w:val="34"/>
              </w:numPr>
              <w:tabs>
                <w:tab w:val="left" w:pos="601"/>
              </w:tabs>
              <w:autoSpaceDE w:val="0"/>
              <w:autoSpaceDN w:val="0"/>
              <w:adjustRightInd w:val="0"/>
              <w:spacing w:line="240" w:lineRule="auto"/>
              <w:ind w:left="601" w:hanging="283"/>
              <w:contextualSpacing/>
              <w:jc w:val="left"/>
              <w:rPr>
                <w:rFonts w:ascii="Calibri" w:hAnsi="Calibri" w:cs="Times New Roman"/>
                <w:sz w:val="20"/>
                <w:szCs w:val="20"/>
              </w:rPr>
            </w:pPr>
            <w:r w:rsidRPr="00476333">
              <w:rPr>
                <w:rFonts w:ascii="Calibri" w:hAnsi="Calibri" w:cs="Times New Roman"/>
                <w:sz w:val="20"/>
                <w:szCs w:val="20"/>
              </w:rPr>
              <w:t>Purpose and approach of the mid-term review; structure of the review report</w:t>
            </w:r>
          </w:p>
        </w:tc>
      </w:tr>
      <w:tr w:rsidR="004D6F94" w:rsidRPr="00476333" w14:paraId="59CCA8B2" w14:textId="77777777" w:rsidTr="0004343E">
        <w:tc>
          <w:tcPr>
            <w:tcW w:w="9502" w:type="dxa"/>
            <w:gridSpan w:val="2"/>
          </w:tcPr>
          <w:p w14:paraId="2E4A1C10" w14:textId="77777777" w:rsidR="004D6F94" w:rsidRPr="00476333" w:rsidRDefault="004D6F94" w:rsidP="00C6045F">
            <w:pPr>
              <w:widowControl w:val="0"/>
              <w:numPr>
                <w:ilvl w:val="0"/>
                <w:numId w:val="33"/>
              </w:numPr>
              <w:tabs>
                <w:tab w:val="left" w:pos="318"/>
              </w:tabs>
              <w:autoSpaceDE w:val="0"/>
              <w:autoSpaceDN w:val="0"/>
              <w:adjustRightInd w:val="0"/>
              <w:spacing w:line="240" w:lineRule="auto"/>
              <w:ind w:left="318" w:hanging="318"/>
              <w:contextualSpacing/>
              <w:jc w:val="left"/>
              <w:rPr>
                <w:rFonts w:ascii="Calibri" w:hAnsi="Calibri" w:cs="Times New Roman"/>
                <w:b/>
                <w:sz w:val="20"/>
                <w:szCs w:val="20"/>
              </w:rPr>
            </w:pPr>
            <w:r w:rsidRPr="00476333">
              <w:rPr>
                <w:rFonts w:ascii="Calibri" w:hAnsi="Calibri" w:cs="Times New Roman"/>
                <w:b/>
                <w:sz w:val="20"/>
                <w:szCs w:val="20"/>
              </w:rPr>
              <w:t>Context</w:t>
            </w:r>
          </w:p>
          <w:p w14:paraId="6C2353F9" w14:textId="77777777" w:rsidR="004D6F94" w:rsidRPr="00476333" w:rsidRDefault="004D6F94" w:rsidP="00C6045F">
            <w:pPr>
              <w:widowControl w:val="0"/>
              <w:numPr>
                <w:ilvl w:val="0"/>
                <w:numId w:val="35"/>
              </w:numPr>
              <w:tabs>
                <w:tab w:val="left" w:pos="601"/>
              </w:tabs>
              <w:autoSpaceDE w:val="0"/>
              <w:autoSpaceDN w:val="0"/>
              <w:adjustRightInd w:val="0"/>
              <w:spacing w:line="240" w:lineRule="auto"/>
              <w:ind w:left="601" w:hanging="283"/>
              <w:contextualSpacing/>
              <w:jc w:val="left"/>
              <w:rPr>
                <w:rFonts w:ascii="Calibri" w:hAnsi="Calibri" w:cs="Times New Roman"/>
                <w:sz w:val="20"/>
                <w:szCs w:val="20"/>
              </w:rPr>
            </w:pPr>
            <w:r w:rsidRPr="00476333">
              <w:rPr>
                <w:rFonts w:ascii="Calibri" w:hAnsi="Calibri" w:cs="Times New Roman"/>
                <w:sz w:val="20"/>
                <w:szCs w:val="20"/>
              </w:rPr>
              <w:t xml:space="preserve">Climate Change Impacts and Resilience in </w:t>
            </w:r>
            <w:r w:rsidR="00466E9E" w:rsidRPr="00476333">
              <w:rPr>
                <w:rFonts w:ascii="Calibri" w:hAnsi="Calibri" w:cs="Times New Roman"/>
                <w:sz w:val="20"/>
                <w:szCs w:val="20"/>
              </w:rPr>
              <w:t>Sierra Leone</w:t>
            </w:r>
          </w:p>
          <w:p w14:paraId="22596035" w14:textId="77777777" w:rsidR="004D6F94" w:rsidRPr="00476333" w:rsidRDefault="004D6F94" w:rsidP="00C6045F">
            <w:pPr>
              <w:widowControl w:val="0"/>
              <w:numPr>
                <w:ilvl w:val="0"/>
                <w:numId w:val="35"/>
              </w:numPr>
              <w:tabs>
                <w:tab w:val="left" w:pos="601"/>
              </w:tabs>
              <w:autoSpaceDE w:val="0"/>
              <w:autoSpaceDN w:val="0"/>
              <w:adjustRightInd w:val="0"/>
              <w:spacing w:line="240" w:lineRule="auto"/>
              <w:ind w:left="601" w:hanging="283"/>
              <w:contextualSpacing/>
              <w:jc w:val="left"/>
              <w:rPr>
                <w:rFonts w:ascii="Calibri" w:hAnsi="Calibri" w:cs="Times New Roman"/>
                <w:sz w:val="20"/>
                <w:szCs w:val="20"/>
              </w:rPr>
            </w:pPr>
            <w:r w:rsidRPr="00476333">
              <w:rPr>
                <w:rFonts w:ascii="Calibri" w:hAnsi="Calibri" w:cs="Times New Roman"/>
                <w:sz w:val="20"/>
                <w:szCs w:val="20"/>
              </w:rPr>
              <w:t xml:space="preserve">UNDP programme in </w:t>
            </w:r>
            <w:r w:rsidR="00466E9E" w:rsidRPr="00476333">
              <w:rPr>
                <w:rFonts w:ascii="Calibri" w:hAnsi="Calibri" w:cs="Times New Roman"/>
                <w:sz w:val="20"/>
                <w:szCs w:val="20"/>
              </w:rPr>
              <w:t>Sierra Leone</w:t>
            </w:r>
            <w:r w:rsidRPr="00476333">
              <w:rPr>
                <w:rFonts w:ascii="Calibri" w:hAnsi="Calibri" w:cs="Times New Roman"/>
                <w:sz w:val="20"/>
                <w:szCs w:val="20"/>
              </w:rPr>
              <w:t xml:space="preserve"> </w:t>
            </w:r>
          </w:p>
        </w:tc>
      </w:tr>
      <w:tr w:rsidR="004D6F94" w:rsidRPr="00476333" w14:paraId="629100D5" w14:textId="77777777" w:rsidTr="0004343E">
        <w:tc>
          <w:tcPr>
            <w:tcW w:w="3686" w:type="dxa"/>
          </w:tcPr>
          <w:p w14:paraId="1B708D88" w14:textId="77777777" w:rsidR="004D6F94" w:rsidRPr="00476333" w:rsidRDefault="004D6F94" w:rsidP="00C6045F">
            <w:pPr>
              <w:widowControl w:val="0"/>
              <w:tabs>
                <w:tab w:val="left" w:pos="1027"/>
              </w:tabs>
              <w:autoSpaceDE w:val="0"/>
              <w:autoSpaceDN w:val="0"/>
              <w:adjustRightInd w:val="0"/>
              <w:spacing w:line="240" w:lineRule="auto"/>
              <w:contextualSpacing/>
              <w:jc w:val="left"/>
              <w:rPr>
                <w:rFonts w:ascii="Calibri" w:hAnsi="Calibri" w:cs="Times New Roman"/>
                <w:sz w:val="20"/>
                <w:szCs w:val="20"/>
              </w:rPr>
            </w:pPr>
            <w:r w:rsidRPr="00476333">
              <w:rPr>
                <w:rFonts w:ascii="Calibri" w:hAnsi="Calibri" w:cs="Times New Roman"/>
                <w:sz w:val="20"/>
                <w:szCs w:val="20"/>
              </w:rPr>
              <w:t xml:space="preserve">3.  </w:t>
            </w:r>
            <w:r w:rsidRPr="00476333">
              <w:rPr>
                <w:rFonts w:ascii="Calibri" w:hAnsi="Calibri" w:cs="Times New Roman"/>
                <w:b/>
                <w:sz w:val="20"/>
                <w:szCs w:val="20"/>
              </w:rPr>
              <w:t>Findings:</w:t>
            </w:r>
            <w:r w:rsidRPr="00476333">
              <w:rPr>
                <w:rFonts w:ascii="Calibri" w:hAnsi="Calibri" w:cs="Times New Roman"/>
                <w:sz w:val="20"/>
                <w:szCs w:val="20"/>
              </w:rPr>
              <w:t xml:space="preserve"> Design and formulation</w:t>
            </w:r>
          </w:p>
          <w:p w14:paraId="47F25E37" w14:textId="77777777" w:rsidR="004D6F94" w:rsidRPr="00476333" w:rsidRDefault="004D6F94" w:rsidP="00C6045F">
            <w:pPr>
              <w:widowControl w:val="0"/>
              <w:numPr>
                <w:ilvl w:val="1"/>
                <w:numId w:val="36"/>
              </w:numPr>
              <w:tabs>
                <w:tab w:val="left" w:pos="601"/>
              </w:tabs>
              <w:autoSpaceDE w:val="0"/>
              <w:autoSpaceDN w:val="0"/>
              <w:adjustRightInd w:val="0"/>
              <w:spacing w:line="240" w:lineRule="auto"/>
              <w:ind w:left="601" w:hanging="283"/>
              <w:contextualSpacing/>
              <w:jc w:val="left"/>
              <w:rPr>
                <w:rFonts w:ascii="Calibri" w:hAnsi="Calibri" w:cs="Times New Roman"/>
                <w:sz w:val="20"/>
                <w:szCs w:val="20"/>
                <w:u w:val="single"/>
              </w:rPr>
            </w:pPr>
            <w:r w:rsidRPr="00476333">
              <w:rPr>
                <w:rFonts w:ascii="Calibri" w:hAnsi="Calibri" w:cs="Times New Roman"/>
                <w:sz w:val="20"/>
                <w:szCs w:val="20"/>
              </w:rPr>
              <w:t xml:space="preserve">Appropriateness and </w:t>
            </w:r>
            <w:r w:rsidRPr="00476333">
              <w:rPr>
                <w:rFonts w:ascii="Calibri" w:hAnsi="Calibri" w:cs="Times New Roman"/>
                <w:sz w:val="20"/>
                <w:szCs w:val="20"/>
                <w:u w:val="single"/>
              </w:rPr>
              <w:t>relevance</w:t>
            </w:r>
          </w:p>
          <w:p w14:paraId="38154C95" w14:textId="77777777" w:rsidR="004D6F94" w:rsidRPr="00476333" w:rsidRDefault="004D6F94" w:rsidP="00C6045F">
            <w:pPr>
              <w:widowControl w:val="0"/>
              <w:numPr>
                <w:ilvl w:val="1"/>
                <w:numId w:val="36"/>
              </w:numPr>
              <w:tabs>
                <w:tab w:val="left" w:pos="601"/>
              </w:tabs>
              <w:autoSpaceDE w:val="0"/>
              <w:autoSpaceDN w:val="0"/>
              <w:adjustRightInd w:val="0"/>
              <w:spacing w:line="240" w:lineRule="auto"/>
              <w:ind w:left="601" w:hanging="283"/>
              <w:contextualSpacing/>
              <w:jc w:val="left"/>
              <w:rPr>
                <w:rFonts w:ascii="Calibri" w:hAnsi="Calibri" w:cs="Times New Roman"/>
                <w:sz w:val="20"/>
                <w:szCs w:val="20"/>
                <w:u w:val="single"/>
              </w:rPr>
            </w:pPr>
            <w:r w:rsidRPr="00476333">
              <w:rPr>
                <w:rFonts w:ascii="Calibri" w:hAnsi="Calibri" w:cs="Times New Roman"/>
                <w:sz w:val="20"/>
                <w:szCs w:val="20"/>
              </w:rPr>
              <w:t>Quality of design and project formulation (document, logical framework)</w:t>
            </w:r>
          </w:p>
        </w:tc>
        <w:tc>
          <w:tcPr>
            <w:tcW w:w="5816" w:type="dxa"/>
          </w:tcPr>
          <w:p w14:paraId="2427B97C" w14:textId="77777777" w:rsidR="004D6F94" w:rsidRPr="00476333" w:rsidRDefault="004D6F94" w:rsidP="00C6045F">
            <w:pPr>
              <w:widowControl w:val="0"/>
              <w:numPr>
                <w:ilvl w:val="0"/>
                <w:numId w:val="21"/>
              </w:numPr>
              <w:tabs>
                <w:tab w:val="left" w:pos="317"/>
              </w:tabs>
              <w:autoSpaceDE w:val="0"/>
              <w:autoSpaceDN w:val="0"/>
              <w:adjustRightInd w:val="0"/>
              <w:spacing w:line="240" w:lineRule="auto"/>
              <w:ind w:left="318" w:hanging="318"/>
              <w:contextualSpacing/>
              <w:jc w:val="left"/>
              <w:rPr>
                <w:rFonts w:ascii="Calibri" w:eastAsia="Calibri" w:hAnsi="Calibri" w:cs="Times New Roman"/>
                <w:sz w:val="20"/>
                <w:szCs w:val="20"/>
                <w:lang w:eastAsia="en-US"/>
              </w:rPr>
            </w:pPr>
            <w:r w:rsidRPr="00476333">
              <w:rPr>
                <w:rFonts w:ascii="Calibri" w:eastAsia="Calibri" w:hAnsi="Calibri" w:cs="Times New Roman"/>
                <w:sz w:val="20"/>
                <w:szCs w:val="20"/>
                <w:lang w:eastAsia="en-US"/>
              </w:rPr>
              <w:t>Does the Project’s purpose and objectives remain valid and relevant, or are there items or components in the project design that need to be reviewed and updated?</w:t>
            </w:r>
          </w:p>
          <w:p w14:paraId="23039D38" w14:textId="77777777" w:rsidR="004D6F94" w:rsidRPr="00476333" w:rsidRDefault="004D6F94" w:rsidP="00C6045F">
            <w:pPr>
              <w:widowControl w:val="0"/>
              <w:numPr>
                <w:ilvl w:val="0"/>
                <w:numId w:val="14"/>
              </w:numPr>
              <w:tabs>
                <w:tab w:val="left" w:pos="317"/>
              </w:tabs>
              <w:autoSpaceDE w:val="0"/>
              <w:autoSpaceDN w:val="0"/>
              <w:adjustRightInd w:val="0"/>
              <w:spacing w:line="240" w:lineRule="auto"/>
              <w:ind w:left="317" w:hanging="283"/>
              <w:contextualSpacing/>
              <w:jc w:val="left"/>
              <w:rPr>
                <w:rFonts w:ascii="Calibri" w:hAnsi="Calibri" w:cs="Times New Roman"/>
                <w:sz w:val="20"/>
                <w:szCs w:val="20"/>
              </w:rPr>
            </w:pPr>
            <w:r w:rsidRPr="00476333">
              <w:rPr>
                <w:rFonts w:ascii="Calibri" w:hAnsi="Calibri" w:cs="Times New Roman"/>
                <w:sz w:val="20"/>
                <w:szCs w:val="20"/>
              </w:rPr>
              <w:t xml:space="preserve">Is the project logical framework and design still relevant in the light of project experience to date? If not, suggest an approach to propose changes from the project implementation perspective than propose changes to log frame in achieving the anticipated outputs. </w:t>
            </w:r>
          </w:p>
          <w:p w14:paraId="5CB338A5" w14:textId="77777777" w:rsidR="004D6F94" w:rsidRPr="00476333" w:rsidRDefault="004D6F94" w:rsidP="00C6045F">
            <w:pPr>
              <w:widowControl w:val="0"/>
              <w:numPr>
                <w:ilvl w:val="0"/>
                <w:numId w:val="14"/>
              </w:numPr>
              <w:tabs>
                <w:tab w:val="left" w:pos="317"/>
              </w:tabs>
              <w:autoSpaceDE w:val="0"/>
              <w:autoSpaceDN w:val="0"/>
              <w:adjustRightInd w:val="0"/>
              <w:spacing w:line="240" w:lineRule="auto"/>
              <w:ind w:left="317" w:hanging="283"/>
              <w:contextualSpacing/>
              <w:jc w:val="left"/>
              <w:rPr>
                <w:rFonts w:ascii="Calibri" w:hAnsi="Calibri" w:cs="Times New Roman"/>
                <w:sz w:val="20"/>
                <w:szCs w:val="20"/>
              </w:rPr>
            </w:pPr>
            <w:r w:rsidRPr="00476333">
              <w:rPr>
                <w:rFonts w:ascii="Calibri" w:hAnsi="Calibri" w:cs="Times New Roman"/>
                <w:sz w:val="20"/>
                <w:szCs w:val="20"/>
              </w:rPr>
              <w:t>Whether the performance measurement indicators and targets used in the project monitoring system are specific, measurable, achievable, reasonable and time-bounded to achieve desired project outcomes;</w:t>
            </w:r>
          </w:p>
        </w:tc>
      </w:tr>
      <w:tr w:rsidR="004D6F94" w:rsidRPr="00476333" w14:paraId="3EE443FE" w14:textId="77777777" w:rsidTr="0004343E">
        <w:tc>
          <w:tcPr>
            <w:tcW w:w="3686" w:type="dxa"/>
          </w:tcPr>
          <w:p w14:paraId="6FD9E4FC" w14:textId="77777777" w:rsidR="004D6F94" w:rsidRPr="00476333" w:rsidRDefault="004D6F94" w:rsidP="00C6045F">
            <w:pPr>
              <w:widowControl w:val="0"/>
              <w:tabs>
                <w:tab w:val="left" w:pos="318"/>
              </w:tabs>
              <w:autoSpaceDE w:val="0"/>
              <w:autoSpaceDN w:val="0"/>
              <w:adjustRightInd w:val="0"/>
              <w:spacing w:line="240" w:lineRule="auto"/>
              <w:ind w:left="318"/>
              <w:contextualSpacing/>
              <w:jc w:val="left"/>
              <w:rPr>
                <w:rFonts w:ascii="Calibri" w:hAnsi="Calibri" w:cs="Times New Roman"/>
                <w:sz w:val="20"/>
                <w:szCs w:val="20"/>
              </w:rPr>
            </w:pPr>
            <w:r w:rsidRPr="00476333">
              <w:rPr>
                <w:rFonts w:ascii="Calibri" w:hAnsi="Calibri" w:cs="Times New Roman"/>
                <w:b/>
                <w:sz w:val="20"/>
                <w:szCs w:val="20"/>
              </w:rPr>
              <w:t>Findings</w:t>
            </w:r>
            <w:r w:rsidRPr="00476333">
              <w:rPr>
                <w:rFonts w:ascii="Calibri" w:hAnsi="Calibri" w:cs="Times New Roman"/>
                <w:sz w:val="20"/>
                <w:szCs w:val="20"/>
              </w:rPr>
              <w:t xml:space="preserve">: </w:t>
            </w:r>
            <w:r w:rsidRPr="00476333">
              <w:rPr>
                <w:rFonts w:ascii="Calibri" w:hAnsi="Calibri" w:cs="Times New Roman"/>
                <w:i/>
                <w:sz w:val="20"/>
                <w:szCs w:val="20"/>
              </w:rPr>
              <w:t xml:space="preserve">Progress towards </w:t>
            </w:r>
            <w:r w:rsidRPr="00476333">
              <w:rPr>
                <w:rFonts w:ascii="Calibri" w:hAnsi="Calibri" w:cs="Times New Roman"/>
                <w:i/>
                <w:sz w:val="20"/>
                <w:szCs w:val="20"/>
                <w:u w:val="single"/>
              </w:rPr>
              <w:t>Results</w:t>
            </w:r>
            <w:r w:rsidRPr="00476333">
              <w:rPr>
                <w:rFonts w:ascii="Calibri" w:hAnsi="Calibri" w:cs="Times New Roman"/>
                <w:sz w:val="20"/>
                <w:szCs w:val="20"/>
                <w:vertAlign w:val="superscript"/>
              </w:rPr>
              <w:footnoteReference w:id="14"/>
            </w:r>
            <w:r w:rsidRPr="00476333">
              <w:rPr>
                <w:rFonts w:ascii="Calibri" w:hAnsi="Calibri" w:cs="Times New Roman"/>
                <w:sz w:val="20"/>
                <w:szCs w:val="20"/>
              </w:rPr>
              <w:t>,</w:t>
            </w:r>
          </w:p>
          <w:p w14:paraId="1532902F" w14:textId="77777777" w:rsidR="004D6F94" w:rsidRPr="00476333" w:rsidRDefault="004D6F94" w:rsidP="00C6045F">
            <w:pPr>
              <w:widowControl w:val="0"/>
              <w:numPr>
                <w:ilvl w:val="0"/>
                <w:numId w:val="14"/>
              </w:numPr>
              <w:tabs>
                <w:tab w:val="left" w:pos="601"/>
              </w:tabs>
              <w:autoSpaceDE w:val="0"/>
              <w:autoSpaceDN w:val="0"/>
              <w:adjustRightInd w:val="0"/>
              <w:spacing w:line="240" w:lineRule="auto"/>
              <w:ind w:left="601" w:hanging="283"/>
              <w:contextualSpacing/>
              <w:jc w:val="left"/>
              <w:rPr>
                <w:rFonts w:ascii="Calibri" w:hAnsi="Calibri" w:cs="Times New Roman"/>
                <w:sz w:val="20"/>
                <w:szCs w:val="20"/>
              </w:rPr>
            </w:pPr>
            <w:r w:rsidRPr="00476333">
              <w:rPr>
                <w:rFonts w:ascii="Calibri" w:hAnsi="Calibri" w:cs="Times New Roman"/>
                <w:sz w:val="20"/>
                <w:szCs w:val="20"/>
              </w:rPr>
              <w:t xml:space="preserve">Outputs </w:t>
            </w:r>
          </w:p>
          <w:p w14:paraId="4FD21FA2" w14:textId="77777777" w:rsidR="004D6F94" w:rsidRPr="00476333" w:rsidRDefault="004D6F94" w:rsidP="00C6045F">
            <w:pPr>
              <w:widowControl w:val="0"/>
              <w:tabs>
                <w:tab w:val="left" w:pos="1310"/>
              </w:tabs>
              <w:autoSpaceDE w:val="0"/>
              <w:autoSpaceDN w:val="0"/>
              <w:adjustRightInd w:val="0"/>
              <w:spacing w:line="240" w:lineRule="auto"/>
              <w:ind w:left="601"/>
              <w:contextualSpacing/>
              <w:jc w:val="left"/>
              <w:rPr>
                <w:rFonts w:ascii="Calibri" w:hAnsi="Calibri" w:cs="Times New Roman"/>
                <w:sz w:val="20"/>
                <w:szCs w:val="20"/>
              </w:rPr>
            </w:pPr>
            <w:r w:rsidRPr="00476333">
              <w:rPr>
                <w:rFonts w:ascii="Calibri" w:hAnsi="Calibri" w:cs="Times New Roman"/>
                <w:sz w:val="20"/>
                <w:szCs w:val="20"/>
              </w:rPr>
              <w:t>Progress against each outcome, output, activity (including sub-activities) and impact indicators listed in the project document;</w:t>
            </w:r>
          </w:p>
          <w:p w14:paraId="4B146B68" w14:textId="77777777" w:rsidR="004D6F94" w:rsidRPr="00476333" w:rsidRDefault="004D6F94" w:rsidP="00C6045F">
            <w:pPr>
              <w:widowControl w:val="0"/>
              <w:tabs>
                <w:tab w:val="left" w:pos="1027"/>
              </w:tabs>
              <w:autoSpaceDE w:val="0"/>
              <w:autoSpaceDN w:val="0"/>
              <w:adjustRightInd w:val="0"/>
              <w:spacing w:line="240" w:lineRule="auto"/>
              <w:ind w:left="885"/>
              <w:contextualSpacing/>
              <w:jc w:val="left"/>
              <w:rPr>
                <w:rFonts w:ascii="Calibri" w:hAnsi="Calibri" w:cs="Times New Roman"/>
                <w:sz w:val="20"/>
                <w:szCs w:val="20"/>
                <w:u w:val="single"/>
              </w:rPr>
            </w:pPr>
          </w:p>
          <w:p w14:paraId="696961A6" w14:textId="77777777" w:rsidR="004D6F94" w:rsidRPr="00476333" w:rsidRDefault="004D6F94" w:rsidP="00C6045F">
            <w:pPr>
              <w:widowControl w:val="0"/>
              <w:numPr>
                <w:ilvl w:val="0"/>
                <w:numId w:val="14"/>
              </w:numPr>
              <w:tabs>
                <w:tab w:val="left" w:pos="601"/>
              </w:tabs>
              <w:autoSpaceDE w:val="0"/>
              <w:autoSpaceDN w:val="0"/>
              <w:adjustRightInd w:val="0"/>
              <w:spacing w:line="240" w:lineRule="auto"/>
              <w:ind w:left="601" w:hanging="283"/>
              <w:contextualSpacing/>
              <w:jc w:val="left"/>
              <w:rPr>
                <w:rFonts w:ascii="Calibri" w:hAnsi="Calibri" w:cs="Times New Roman"/>
                <w:sz w:val="20"/>
                <w:szCs w:val="20"/>
              </w:rPr>
            </w:pPr>
            <w:r w:rsidRPr="00476333">
              <w:rPr>
                <w:rFonts w:ascii="Calibri" w:hAnsi="Calibri" w:cs="Times New Roman"/>
                <w:sz w:val="20"/>
                <w:szCs w:val="20"/>
                <w:u w:val="single"/>
              </w:rPr>
              <w:t xml:space="preserve">Project effectiveness </w:t>
            </w:r>
          </w:p>
          <w:p w14:paraId="0AD41A97" w14:textId="77777777" w:rsidR="004D6F94" w:rsidRPr="00476333" w:rsidRDefault="004D6F94" w:rsidP="00C6045F">
            <w:pPr>
              <w:widowControl w:val="0"/>
              <w:numPr>
                <w:ilvl w:val="2"/>
                <w:numId w:val="14"/>
              </w:numPr>
              <w:autoSpaceDE w:val="0"/>
              <w:autoSpaceDN w:val="0"/>
              <w:adjustRightInd w:val="0"/>
              <w:spacing w:line="240" w:lineRule="auto"/>
              <w:ind w:left="885" w:hanging="284"/>
              <w:contextualSpacing/>
              <w:jc w:val="left"/>
              <w:rPr>
                <w:rFonts w:ascii="Calibri" w:hAnsi="Calibri" w:cs="Times New Roman"/>
                <w:sz w:val="20"/>
                <w:szCs w:val="20"/>
              </w:rPr>
            </w:pPr>
            <w:r w:rsidRPr="00476333">
              <w:rPr>
                <w:rFonts w:ascii="Calibri" w:hAnsi="Calibri" w:cs="Times New Roman"/>
                <w:sz w:val="20"/>
                <w:szCs w:val="20"/>
              </w:rPr>
              <w:t>Attainment and quality of results;</w:t>
            </w:r>
          </w:p>
          <w:p w14:paraId="060CBAF2" w14:textId="77777777" w:rsidR="004D6F94" w:rsidRPr="00476333" w:rsidRDefault="004D6F94" w:rsidP="00C6045F">
            <w:pPr>
              <w:widowControl w:val="0"/>
              <w:numPr>
                <w:ilvl w:val="2"/>
                <w:numId w:val="14"/>
              </w:numPr>
              <w:autoSpaceDE w:val="0"/>
              <w:autoSpaceDN w:val="0"/>
              <w:adjustRightInd w:val="0"/>
              <w:spacing w:line="240" w:lineRule="auto"/>
              <w:ind w:left="885" w:hanging="284"/>
              <w:contextualSpacing/>
              <w:jc w:val="left"/>
              <w:rPr>
                <w:rFonts w:ascii="Calibri" w:hAnsi="Calibri" w:cs="Times New Roman"/>
                <w:sz w:val="20"/>
                <w:szCs w:val="20"/>
              </w:rPr>
            </w:pPr>
            <w:r w:rsidRPr="00476333">
              <w:rPr>
                <w:rFonts w:ascii="Calibri" w:hAnsi="Calibri" w:cs="Times New Roman"/>
                <w:sz w:val="20"/>
                <w:szCs w:val="20"/>
              </w:rPr>
              <w:t xml:space="preserve">Factors affecting successful implementation and achievement of results </w:t>
            </w:r>
          </w:p>
        </w:tc>
        <w:tc>
          <w:tcPr>
            <w:tcW w:w="5816" w:type="dxa"/>
          </w:tcPr>
          <w:p w14:paraId="316C9036" w14:textId="77777777" w:rsidR="004D6F94" w:rsidRPr="00476333" w:rsidRDefault="004D6F94" w:rsidP="00C6045F">
            <w:pPr>
              <w:widowControl w:val="0"/>
              <w:numPr>
                <w:ilvl w:val="0"/>
                <w:numId w:val="14"/>
              </w:numPr>
              <w:tabs>
                <w:tab w:val="left" w:pos="317"/>
              </w:tabs>
              <w:autoSpaceDE w:val="0"/>
              <w:autoSpaceDN w:val="0"/>
              <w:adjustRightInd w:val="0"/>
              <w:spacing w:line="240" w:lineRule="auto"/>
              <w:ind w:left="317" w:hanging="283"/>
              <w:contextualSpacing/>
              <w:jc w:val="left"/>
              <w:rPr>
                <w:rFonts w:ascii="Calibri" w:hAnsi="Calibri" w:cs="Times New Roman"/>
                <w:sz w:val="20"/>
                <w:szCs w:val="20"/>
              </w:rPr>
            </w:pPr>
            <w:r w:rsidRPr="00476333">
              <w:rPr>
                <w:rFonts w:ascii="Calibri" w:hAnsi="Calibri" w:cs="Times New Roman"/>
                <w:sz w:val="20"/>
                <w:szCs w:val="20"/>
              </w:rPr>
              <w:t>How does, the progress made compare with the end of the project targets in terms of the indicators of the log-frame for each of the component and outcome of the project.</w:t>
            </w:r>
          </w:p>
          <w:p w14:paraId="2CE5273C" w14:textId="77777777" w:rsidR="004D6F94" w:rsidRPr="00476333" w:rsidRDefault="004D6F94" w:rsidP="00C6045F">
            <w:pPr>
              <w:widowControl w:val="0"/>
              <w:numPr>
                <w:ilvl w:val="0"/>
                <w:numId w:val="14"/>
              </w:numPr>
              <w:tabs>
                <w:tab w:val="left" w:pos="317"/>
              </w:tabs>
              <w:autoSpaceDE w:val="0"/>
              <w:autoSpaceDN w:val="0"/>
              <w:adjustRightInd w:val="0"/>
              <w:spacing w:line="240" w:lineRule="auto"/>
              <w:ind w:left="317" w:hanging="283"/>
              <w:contextualSpacing/>
              <w:jc w:val="left"/>
              <w:rPr>
                <w:rFonts w:ascii="Calibri" w:hAnsi="Calibri" w:cs="Times New Roman"/>
                <w:sz w:val="20"/>
                <w:szCs w:val="20"/>
              </w:rPr>
            </w:pPr>
            <w:r w:rsidRPr="00476333">
              <w:rPr>
                <w:rFonts w:ascii="Calibri" w:hAnsi="Calibri" w:cs="Times New Roman"/>
                <w:sz w:val="20"/>
                <w:szCs w:val="20"/>
              </w:rPr>
              <w:t>How does the the GEF Tracking Tool at the Baseline compare with the one completed right before the Midterm Review.</w:t>
            </w:r>
          </w:p>
          <w:p w14:paraId="6E1EE470" w14:textId="77777777" w:rsidR="004D6F94" w:rsidRPr="00476333" w:rsidRDefault="004D6F94" w:rsidP="00C6045F">
            <w:pPr>
              <w:widowControl w:val="0"/>
              <w:numPr>
                <w:ilvl w:val="0"/>
                <w:numId w:val="14"/>
              </w:numPr>
              <w:tabs>
                <w:tab w:val="left" w:pos="317"/>
              </w:tabs>
              <w:autoSpaceDE w:val="0"/>
              <w:autoSpaceDN w:val="0"/>
              <w:adjustRightInd w:val="0"/>
              <w:spacing w:line="240" w:lineRule="auto"/>
              <w:ind w:left="317" w:hanging="283"/>
              <w:contextualSpacing/>
              <w:jc w:val="left"/>
              <w:rPr>
                <w:rFonts w:ascii="Calibri" w:hAnsi="Calibri" w:cs="Times New Roman"/>
                <w:sz w:val="20"/>
                <w:szCs w:val="20"/>
              </w:rPr>
            </w:pPr>
            <w:r w:rsidRPr="00476333">
              <w:rPr>
                <w:rFonts w:ascii="Calibri" w:hAnsi="Calibri" w:cs="Times New Roman"/>
                <w:sz w:val="20"/>
                <w:szCs w:val="20"/>
              </w:rPr>
              <w:t>Are there any barriers to achieving the project objective in the remainder of the project?</w:t>
            </w:r>
          </w:p>
          <w:p w14:paraId="322E8D02" w14:textId="77777777" w:rsidR="004D6F94" w:rsidRPr="00476333" w:rsidRDefault="004D6F94" w:rsidP="00C6045F">
            <w:pPr>
              <w:widowControl w:val="0"/>
              <w:numPr>
                <w:ilvl w:val="0"/>
                <w:numId w:val="14"/>
              </w:numPr>
              <w:tabs>
                <w:tab w:val="left" w:pos="317"/>
              </w:tabs>
              <w:autoSpaceDE w:val="0"/>
              <w:autoSpaceDN w:val="0"/>
              <w:adjustRightInd w:val="0"/>
              <w:spacing w:line="240" w:lineRule="auto"/>
              <w:ind w:left="317" w:hanging="283"/>
              <w:contextualSpacing/>
              <w:jc w:val="left"/>
              <w:rPr>
                <w:rFonts w:ascii="Calibri" w:hAnsi="Calibri" w:cs="Times New Roman"/>
                <w:sz w:val="20"/>
                <w:szCs w:val="20"/>
              </w:rPr>
            </w:pPr>
            <w:r w:rsidRPr="00476333">
              <w:rPr>
                <w:rFonts w:ascii="Calibri" w:hAnsi="Calibri" w:cs="Times New Roman"/>
                <w:sz w:val="20"/>
                <w:szCs w:val="20"/>
              </w:rPr>
              <w:t>How the benefits of the project can be further expanded</w:t>
            </w:r>
          </w:p>
        </w:tc>
      </w:tr>
      <w:tr w:rsidR="004D6F94" w:rsidRPr="00476333" w14:paraId="26A4134A" w14:textId="77777777" w:rsidTr="0004343E">
        <w:tc>
          <w:tcPr>
            <w:tcW w:w="3686" w:type="dxa"/>
            <w:tcBorders>
              <w:bottom w:val="nil"/>
            </w:tcBorders>
          </w:tcPr>
          <w:p w14:paraId="56113EF0" w14:textId="77777777" w:rsidR="004D6F94" w:rsidRPr="00476333" w:rsidRDefault="004D6F94" w:rsidP="00C6045F">
            <w:pPr>
              <w:widowControl w:val="0"/>
              <w:tabs>
                <w:tab w:val="left" w:pos="318"/>
              </w:tabs>
              <w:autoSpaceDE w:val="0"/>
              <w:autoSpaceDN w:val="0"/>
              <w:adjustRightInd w:val="0"/>
              <w:spacing w:line="240" w:lineRule="auto"/>
              <w:ind w:left="318"/>
              <w:contextualSpacing/>
              <w:jc w:val="left"/>
              <w:rPr>
                <w:rFonts w:ascii="Calibri" w:hAnsi="Calibri" w:cs="Times New Roman"/>
                <w:sz w:val="20"/>
                <w:szCs w:val="20"/>
              </w:rPr>
            </w:pPr>
            <w:r w:rsidRPr="00476333">
              <w:rPr>
                <w:rFonts w:ascii="Calibri" w:hAnsi="Calibri" w:cs="Times New Roman"/>
                <w:b/>
                <w:sz w:val="20"/>
                <w:szCs w:val="20"/>
              </w:rPr>
              <w:t>Findings:</w:t>
            </w:r>
            <w:r w:rsidRPr="00476333">
              <w:rPr>
                <w:rFonts w:ascii="Calibri" w:hAnsi="Calibri" w:cs="Times New Roman"/>
                <w:i/>
                <w:sz w:val="20"/>
                <w:szCs w:val="20"/>
              </w:rPr>
              <w:t xml:space="preserve"> </w:t>
            </w:r>
            <w:r w:rsidRPr="00476333">
              <w:rPr>
                <w:rFonts w:ascii="Calibri" w:hAnsi="Calibri" w:cs="Times New Roman"/>
                <w:sz w:val="20"/>
                <w:szCs w:val="20"/>
              </w:rPr>
              <w:t xml:space="preserve"> </w:t>
            </w:r>
            <w:r w:rsidRPr="00476333">
              <w:rPr>
                <w:rFonts w:ascii="Calibri" w:hAnsi="Calibri" w:cs="Times New Roman"/>
                <w:i/>
                <w:sz w:val="20"/>
                <w:szCs w:val="20"/>
              </w:rPr>
              <w:t>implementation and adaptive management</w:t>
            </w:r>
          </w:p>
        </w:tc>
        <w:tc>
          <w:tcPr>
            <w:tcW w:w="5816" w:type="dxa"/>
            <w:tcBorders>
              <w:bottom w:val="nil"/>
            </w:tcBorders>
          </w:tcPr>
          <w:p w14:paraId="6EA86AF4" w14:textId="77777777" w:rsidR="004D6F94" w:rsidRPr="00476333" w:rsidRDefault="004D6F94" w:rsidP="00C6045F">
            <w:pPr>
              <w:widowControl w:val="0"/>
              <w:numPr>
                <w:ilvl w:val="1"/>
                <w:numId w:val="16"/>
              </w:numPr>
              <w:tabs>
                <w:tab w:val="left" w:pos="317"/>
              </w:tabs>
              <w:autoSpaceDE w:val="0"/>
              <w:autoSpaceDN w:val="0"/>
              <w:adjustRightInd w:val="0"/>
              <w:spacing w:line="240" w:lineRule="auto"/>
              <w:ind w:left="600" w:hanging="567"/>
              <w:contextualSpacing/>
              <w:jc w:val="left"/>
              <w:rPr>
                <w:rFonts w:ascii="Calibri" w:hAnsi="Calibri" w:cs="Times New Roman"/>
                <w:sz w:val="20"/>
                <w:szCs w:val="20"/>
              </w:rPr>
            </w:pPr>
            <w:r w:rsidRPr="00476333">
              <w:rPr>
                <w:rFonts w:ascii="Calibri" w:hAnsi="Calibri" w:cs="Times New Roman"/>
                <w:sz w:val="20"/>
                <w:szCs w:val="20"/>
              </w:rPr>
              <w:t>Adaptive management framework:</w:t>
            </w:r>
          </w:p>
          <w:p w14:paraId="4E1C16D0" w14:textId="77777777" w:rsidR="004D6F94" w:rsidRPr="00476333" w:rsidRDefault="004D6F94" w:rsidP="00C6045F">
            <w:pPr>
              <w:widowControl w:val="0"/>
              <w:numPr>
                <w:ilvl w:val="2"/>
                <w:numId w:val="16"/>
              </w:numPr>
              <w:tabs>
                <w:tab w:val="left" w:pos="601"/>
              </w:tabs>
              <w:autoSpaceDE w:val="0"/>
              <w:autoSpaceDN w:val="0"/>
              <w:adjustRightInd w:val="0"/>
              <w:spacing w:line="240" w:lineRule="auto"/>
              <w:ind w:left="601" w:hanging="284"/>
              <w:contextualSpacing/>
              <w:jc w:val="left"/>
              <w:rPr>
                <w:rFonts w:ascii="Calibri" w:hAnsi="Calibri" w:cs="Times New Roman"/>
                <w:sz w:val="20"/>
                <w:szCs w:val="20"/>
              </w:rPr>
            </w:pPr>
            <w:r w:rsidRPr="00476333">
              <w:rPr>
                <w:rFonts w:ascii="Calibri" w:hAnsi="Calibri" w:cs="Times New Roman"/>
                <w:sz w:val="20"/>
                <w:szCs w:val="20"/>
              </w:rPr>
              <w:t>Are the project management arrangements adequate?</w:t>
            </w:r>
          </w:p>
        </w:tc>
      </w:tr>
      <w:tr w:rsidR="004D6F94" w:rsidRPr="00476333" w14:paraId="0CF6FB84" w14:textId="77777777" w:rsidTr="0004343E">
        <w:tc>
          <w:tcPr>
            <w:tcW w:w="3686" w:type="dxa"/>
            <w:tcBorders>
              <w:top w:val="nil"/>
            </w:tcBorders>
          </w:tcPr>
          <w:p w14:paraId="7F84BCAB" w14:textId="77777777" w:rsidR="004D6F94" w:rsidRPr="00476333" w:rsidRDefault="004D6F94" w:rsidP="00C6045F">
            <w:pPr>
              <w:widowControl w:val="0"/>
              <w:numPr>
                <w:ilvl w:val="0"/>
                <w:numId w:val="16"/>
              </w:numPr>
              <w:tabs>
                <w:tab w:val="left" w:pos="601"/>
              </w:tabs>
              <w:autoSpaceDE w:val="0"/>
              <w:autoSpaceDN w:val="0"/>
              <w:adjustRightInd w:val="0"/>
              <w:spacing w:line="240" w:lineRule="auto"/>
              <w:ind w:left="601" w:hanging="283"/>
              <w:contextualSpacing/>
              <w:jc w:val="left"/>
              <w:rPr>
                <w:rFonts w:ascii="Calibri" w:hAnsi="Calibri" w:cs="Times New Roman"/>
                <w:sz w:val="20"/>
                <w:szCs w:val="20"/>
              </w:rPr>
            </w:pPr>
            <w:r w:rsidRPr="00476333">
              <w:rPr>
                <w:rFonts w:ascii="Calibri" w:hAnsi="Calibri" w:cs="Times New Roman"/>
                <w:sz w:val="20"/>
                <w:szCs w:val="20"/>
              </w:rPr>
              <w:t xml:space="preserve">Implementation and </w:t>
            </w:r>
            <w:r w:rsidRPr="00476333">
              <w:rPr>
                <w:rFonts w:ascii="Calibri" w:hAnsi="Calibri" w:cs="Times New Roman"/>
                <w:sz w:val="20"/>
                <w:szCs w:val="20"/>
                <w:u w:val="single"/>
              </w:rPr>
              <w:t>efficiency:</w:t>
            </w:r>
          </w:p>
          <w:p w14:paraId="2246F491" w14:textId="77777777" w:rsidR="004D6F94" w:rsidRPr="00476333" w:rsidRDefault="004D6F94" w:rsidP="00C6045F">
            <w:pPr>
              <w:widowControl w:val="0"/>
              <w:numPr>
                <w:ilvl w:val="1"/>
                <w:numId w:val="16"/>
              </w:numPr>
              <w:tabs>
                <w:tab w:val="left" w:pos="885"/>
              </w:tabs>
              <w:autoSpaceDE w:val="0"/>
              <w:autoSpaceDN w:val="0"/>
              <w:adjustRightInd w:val="0"/>
              <w:spacing w:line="240" w:lineRule="auto"/>
              <w:ind w:left="885" w:hanging="284"/>
              <w:contextualSpacing/>
              <w:jc w:val="left"/>
              <w:rPr>
                <w:rFonts w:ascii="Calibri" w:hAnsi="Calibri" w:cs="Times New Roman"/>
                <w:sz w:val="20"/>
                <w:szCs w:val="20"/>
              </w:rPr>
            </w:pPr>
            <w:r w:rsidRPr="00476333">
              <w:rPr>
                <w:rFonts w:ascii="Calibri" w:hAnsi="Calibri" w:cs="Times New Roman"/>
                <w:sz w:val="20"/>
                <w:szCs w:val="20"/>
              </w:rPr>
              <w:t xml:space="preserve">Project </w:t>
            </w:r>
            <w:r w:rsidRPr="00476333">
              <w:rPr>
                <w:rFonts w:ascii="Calibri" w:hAnsi="Calibri" w:cs="Times New Roman"/>
                <w:i/>
                <w:sz w:val="20"/>
                <w:szCs w:val="20"/>
              </w:rPr>
              <w:t>management arrangements</w:t>
            </w:r>
          </w:p>
          <w:p w14:paraId="17212FAD" w14:textId="77777777" w:rsidR="004D6F94" w:rsidRPr="00476333" w:rsidRDefault="004D6F94" w:rsidP="00C6045F">
            <w:pPr>
              <w:widowControl w:val="0"/>
              <w:numPr>
                <w:ilvl w:val="1"/>
                <w:numId w:val="16"/>
              </w:numPr>
              <w:tabs>
                <w:tab w:val="left" w:pos="885"/>
              </w:tabs>
              <w:autoSpaceDE w:val="0"/>
              <w:autoSpaceDN w:val="0"/>
              <w:adjustRightInd w:val="0"/>
              <w:spacing w:line="240" w:lineRule="auto"/>
              <w:ind w:left="885" w:hanging="284"/>
              <w:contextualSpacing/>
              <w:jc w:val="left"/>
              <w:rPr>
                <w:rFonts w:ascii="Calibri" w:hAnsi="Calibri" w:cs="Times New Roman"/>
                <w:sz w:val="20"/>
                <w:szCs w:val="20"/>
              </w:rPr>
            </w:pPr>
            <w:r w:rsidRPr="00476333">
              <w:rPr>
                <w:rFonts w:ascii="Calibri" w:hAnsi="Calibri" w:cs="Times New Roman"/>
                <w:sz w:val="20"/>
                <w:szCs w:val="20"/>
              </w:rPr>
              <w:t xml:space="preserve">Strategic partnerships and </w:t>
            </w:r>
            <w:r w:rsidRPr="00476333">
              <w:rPr>
                <w:rFonts w:ascii="Calibri" w:hAnsi="Calibri" w:cs="Times New Roman"/>
                <w:i/>
                <w:sz w:val="20"/>
                <w:szCs w:val="20"/>
              </w:rPr>
              <w:t>stakeholder engagement</w:t>
            </w:r>
          </w:p>
          <w:p w14:paraId="6F2EC0E2" w14:textId="77777777" w:rsidR="004D6F94" w:rsidRPr="00476333" w:rsidRDefault="004D6F94" w:rsidP="00C6045F">
            <w:pPr>
              <w:widowControl w:val="0"/>
              <w:numPr>
                <w:ilvl w:val="1"/>
                <w:numId w:val="16"/>
              </w:numPr>
              <w:tabs>
                <w:tab w:val="left" w:pos="885"/>
              </w:tabs>
              <w:autoSpaceDE w:val="0"/>
              <w:autoSpaceDN w:val="0"/>
              <w:adjustRightInd w:val="0"/>
              <w:spacing w:line="240" w:lineRule="auto"/>
              <w:ind w:left="885" w:hanging="284"/>
              <w:contextualSpacing/>
              <w:jc w:val="left"/>
              <w:rPr>
                <w:rFonts w:ascii="Calibri" w:hAnsi="Calibri" w:cs="Times New Roman"/>
                <w:i/>
                <w:sz w:val="20"/>
                <w:szCs w:val="20"/>
              </w:rPr>
            </w:pPr>
            <w:r w:rsidRPr="00476333">
              <w:rPr>
                <w:rFonts w:ascii="Calibri" w:hAnsi="Calibri" w:cs="Times New Roman"/>
                <w:i/>
                <w:sz w:val="20"/>
                <w:szCs w:val="20"/>
              </w:rPr>
              <w:t>Work planning</w:t>
            </w:r>
          </w:p>
          <w:p w14:paraId="6FAA916A" w14:textId="77777777" w:rsidR="004D6F94" w:rsidRPr="00476333" w:rsidRDefault="004D6F94" w:rsidP="00C6045F">
            <w:pPr>
              <w:widowControl w:val="0"/>
              <w:numPr>
                <w:ilvl w:val="1"/>
                <w:numId w:val="16"/>
              </w:numPr>
              <w:tabs>
                <w:tab w:val="left" w:pos="885"/>
              </w:tabs>
              <w:autoSpaceDE w:val="0"/>
              <w:autoSpaceDN w:val="0"/>
              <w:adjustRightInd w:val="0"/>
              <w:spacing w:line="240" w:lineRule="auto"/>
              <w:ind w:left="885" w:hanging="284"/>
              <w:contextualSpacing/>
              <w:jc w:val="left"/>
              <w:rPr>
                <w:rFonts w:ascii="Calibri" w:hAnsi="Calibri" w:cs="Times New Roman"/>
                <w:i/>
                <w:sz w:val="20"/>
                <w:szCs w:val="20"/>
              </w:rPr>
            </w:pPr>
            <w:r w:rsidRPr="00476333">
              <w:rPr>
                <w:rFonts w:ascii="Calibri" w:hAnsi="Calibri" w:cs="Times New Roman"/>
                <w:i/>
                <w:sz w:val="20"/>
                <w:szCs w:val="20"/>
              </w:rPr>
              <w:t>Reporting</w:t>
            </w:r>
          </w:p>
          <w:p w14:paraId="7D997E53" w14:textId="77777777" w:rsidR="004D6F94" w:rsidRPr="00476333" w:rsidRDefault="004D6F94" w:rsidP="00C6045F">
            <w:pPr>
              <w:widowControl w:val="0"/>
              <w:numPr>
                <w:ilvl w:val="1"/>
                <w:numId w:val="16"/>
              </w:numPr>
              <w:tabs>
                <w:tab w:val="left" w:pos="885"/>
              </w:tabs>
              <w:autoSpaceDE w:val="0"/>
              <w:autoSpaceDN w:val="0"/>
              <w:adjustRightInd w:val="0"/>
              <w:spacing w:line="240" w:lineRule="auto"/>
              <w:ind w:left="885" w:hanging="284"/>
              <w:contextualSpacing/>
              <w:jc w:val="left"/>
              <w:rPr>
                <w:rFonts w:ascii="Calibri" w:hAnsi="Calibri" w:cs="Times New Roman"/>
                <w:i/>
                <w:sz w:val="20"/>
                <w:szCs w:val="20"/>
              </w:rPr>
            </w:pPr>
            <w:r w:rsidRPr="00476333">
              <w:rPr>
                <w:rFonts w:ascii="Calibri" w:hAnsi="Calibri" w:cs="Times New Roman"/>
                <w:i/>
                <w:sz w:val="20"/>
                <w:szCs w:val="20"/>
              </w:rPr>
              <w:t>Communications</w:t>
            </w:r>
          </w:p>
          <w:p w14:paraId="049028DF" w14:textId="77777777" w:rsidR="004D6F94" w:rsidRPr="00476333" w:rsidRDefault="004D6F94" w:rsidP="00C6045F">
            <w:pPr>
              <w:widowControl w:val="0"/>
              <w:numPr>
                <w:ilvl w:val="1"/>
                <w:numId w:val="16"/>
              </w:numPr>
              <w:tabs>
                <w:tab w:val="left" w:pos="885"/>
              </w:tabs>
              <w:autoSpaceDE w:val="0"/>
              <w:autoSpaceDN w:val="0"/>
              <w:adjustRightInd w:val="0"/>
              <w:spacing w:line="240" w:lineRule="auto"/>
              <w:ind w:left="885" w:hanging="284"/>
              <w:contextualSpacing/>
              <w:jc w:val="left"/>
              <w:rPr>
                <w:rFonts w:ascii="Calibri" w:hAnsi="Calibri" w:cs="Times New Roman"/>
                <w:sz w:val="20"/>
                <w:szCs w:val="20"/>
              </w:rPr>
            </w:pPr>
            <w:r w:rsidRPr="00476333">
              <w:rPr>
                <w:rFonts w:ascii="Calibri" w:hAnsi="Calibri" w:cs="Times New Roman"/>
                <w:sz w:val="20"/>
                <w:szCs w:val="20"/>
              </w:rPr>
              <w:t xml:space="preserve"> Financial plan with budget allocation, timeliness of disbursements, procurement; table of planned and realized GEF </w:t>
            </w:r>
            <w:r w:rsidRPr="00476333">
              <w:rPr>
                <w:rFonts w:ascii="Calibri" w:hAnsi="Calibri" w:cs="Times New Roman"/>
                <w:i/>
                <w:sz w:val="20"/>
                <w:szCs w:val="20"/>
              </w:rPr>
              <w:t>finance and co-financing</w:t>
            </w:r>
            <w:r w:rsidRPr="00476333">
              <w:rPr>
                <w:rFonts w:ascii="Calibri" w:hAnsi="Calibri" w:cs="Times New Roman"/>
                <w:sz w:val="20"/>
                <w:szCs w:val="20"/>
              </w:rPr>
              <w:t>;</w:t>
            </w:r>
          </w:p>
          <w:p w14:paraId="297CAA16" w14:textId="77777777" w:rsidR="004D6F94" w:rsidRPr="00476333" w:rsidRDefault="004D6F94" w:rsidP="00C6045F">
            <w:pPr>
              <w:widowControl w:val="0"/>
              <w:tabs>
                <w:tab w:val="left" w:pos="993"/>
              </w:tabs>
              <w:autoSpaceDE w:val="0"/>
              <w:autoSpaceDN w:val="0"/>
              <w:adjustRightInd w:val="0"/>
              <w:spacing w:line="240" w:lineRule="auto"/>
              <w:ind w:left="743"/>
              <w:contextualSpacing/>
              <w:jc w:val="left"/>
              <w:rPr>
                <w:rFonts w:ascii="Calibri" w:hAnsi="Calibri" w:cs="Times New Roman"/>
                <w:sz w:val="20"/>
                <w:szCs w:val="20"/>
              </w:rPr>
            </w:pPr>
          </w:p>
        </w:tc>
        <w:tc>
          <w:tcPr>
            <w:tcW w:w="5816" w:type="dxa"/>
            <w:tcBorders>
              <w:top w:val="nil"/>
            </w:tcBorders>
          </w:tcPr>
          <w:p w14:paraId="2E95D4E0" w14:textId="77777777" w:rsidR="004D6F94" w:rsidRPr="00476333" w:rsidRDefault="004D6F94" w:rsidP="00C6045F">
            <w:pPr>
              <w:widowControl w:val="0"/>
              <w:numPr>
                <w:ilvl w:val="2"/>
                <w:numId w:val="16"/>
              </w:numPr>
              <w:tabs>
                <w:tab w:val="left" w:pos="601"/>
              </w:tabs>
              <w:autoSpaceDE w:val="0"/>
              <w:autoSpaceDN w:val="0"/>
              <w:adjustRightInd w:val="0"/>
              <w:spacing w:line="240" w:lineRule="auto"/>
              <w:ind w:left="601" w:hanging="284"/>
              <w:contextualSpacing/>
              <w:jc w:val="left"/>
              <w:rPr>
                <w:rFonts w:ascii="Calibri" w:hAnsi="Calibri" w:cs="Times New Roman"/>
                <w:sz w:val="20"/>
                <w:szCs w:val="20"/>
              </w:rPr>
            </w:pPr>
            <w:r w:rsidRPr="00476333">
              <w:rPr>
                <w:rFonts w:ascii="Calibri" w:hAnsi="Calibri" w:cs="Times New Roman"/>
                <w:sz w:val="20"/>
                <w:szCs w:val="20"/>
              </w:rPr>
              <w:t>How effectively is the project managed at all levels? Is it results-based and innovative?</w:t>
            </w:r>
          </w:p>
          <w:p w14:paraId="451468C5" w14:textId="77777777" w:rsidR="004D6F94" w:rsidRPr="00476333" w:rsidRDefault="004D6F94" w:rsidP="00C6045F">
            <w:pPr>
              <w:widowControl w:val="0"/>
              <w:numPr>
                <w:ilvl w:val="2"/>
                <w:numId w:val="16"/>
              </w:numPr>
              <w:tabs>
                <w:tab w:val="left" w:pos="601"/>
              </w:tabs>
              <w:autoSpaceDE w:val="0"/>
              <w:autoSpaceDN w:val="0"/>
              <w:adjustRightInd w:val="0"/>
              <w:spacing w:line="240" w:lineRule="auto"/>
              <w:ind w:left="601" w:hanging="284"/>
              <w:contextualSpacing/>
              <w:jc w:val="left"/>
              <w:rPr>
                <w:rFonts w:ascii="Calibri" w:hAnsi="Calibri" w:cs="Times New Roman"/>
                <w:sz w:val="20"/>
                <w:szCs w:val="20"/>
              </w:rPr>
            </w:pPr>
            <w:r w:rsidRPr="00476333">
              <w:rPr>
                <w:rFonts w:ascii="Calibri" w:hAnsi="Calibri" w:cs="Times New Roman"/>
                <w:sz w:val="20"/>
                <w:szCs w:val="20"/>
              </w:rPr>
              <w:t>How about the changes made to project implementation arrangement during the project implementation, if applicable? Have they impacted the project in a positive way?</w:t>
            </w:r>
          </w:p>
          <w:p w14:paraId="3B042DC6" w14:textId="77777777" w:rsidR="004D6F94" w:rsidRPr="00476333" w:rsidRDefault="004D6F94" w:rsidP="00C6045F">
            <w:pPr>
              <w:widowControl w:val="0"/>
              <w:numPr>
                <w:ilvl w:val="2"/>
                <w:numId w:val="16"/>
              </w:numPr>
              <w:tabs>
                <w:tab w:val="left" w:pos="601"/>
              </w:tabs>
              <w:autoSpaceDE w:val="0"/>
              <w:autoSpaceDN w:val="0"/>
              <w:adjustRightInd w:val="0"/>
              <w:spacing w:line="240" w:lineRule="auto"/>
              <w:ind w:left="601" w:hanging="284"/>
              <w:contextualSpacing/>
              <w:jc w:val="left"/>
              <w:rPr>
                <w:rFonts w:ascii="Calibri" w:hAnsi="Calibri" w:cs="Times New Roman"/>
                <w:sz w:val="20"/>
                <w:szCs w:val="20"/>
              </w:rPr>
            </w:pPr>
            <w:r w:rsidRPr="00476333">
              <w:rPr>
                <w:rFonts w:ascii="Calibri" w:hAnsi="Calibri" w:cs="Times New Roman"/>
                <w:sz w:val="20"/>
                <w:szCs w:val="20"/>
              </w:rPr>
              <w:t>How does the Project Management Unit (PMU) and The Executing Agency work with its partners especially stakeholders in the country? If there were problems:</w:t>
            </w:r>
          </w:p>
          <w:p w14:paraId="2A5CE776" w14:textId="77777777" w:rsidR="004D6F94" w:rsidRPr="00476333" w:rsidRDefault="004D6F94" w:rsidP="00C6045F">
            <w:pPr>
              <w:widowControl w:val="0"/>
              <w:numPr>
                <w:ilvl w:val="3"/>
                <w:numId w:val="20"/>
              </w:numPr>
              <w:autoSpaceDE w:val="0"/>
              <w:autoSpaceDN w:val="0"/>
              <w:adjustRightInd w:val="0"/>
              <w:spacing w:line="240" w:lineRule="auto"/>
              <w:ind w:left="884" w:hanging="283"/>
              <w:contextualSpacing/>
              <w:jc w:val="left"/>
              <w:rPr>
                <w:rFonts w:ascii="Calibri" w:hAnsi="Calibri" w:cs="Times New Roman"/>
                <w:sz w:val="20"/>
                <w:szCs w:val="20"/>
              </w:rPr>
            </w:pPr>
            <w:r w:rsidRPr="00476333">
              <w:rPr>
                <w:rFonts w:ascii="Calibri" w:hAnsi="Calibri" w:cs="Times New Roman"/>
                <w:sz w:val="20"/>
                <w:szCs w:val="20"/>
              </w:rPr>
              <w:t>identify those along with their causes</w:t>
            </w:r>
          </w:p>
          <w:p w14:paraId="49286E3C" w14:textId="77777777" w:rsidR="004D6F94" w:rsidRPr="00476333" w:rsidRDefault="004D6F94" w:rsidP="00C6045F">
            <w:pPr>
              <w:widowControl w:val="0"/>
              <w:numPr>
                <w:ilvl w:val="3"/>
                <w:numId w:val="20"/>
              </w:numPr>
              <w:autoSpaceDE w:val="0"/>
              <w:autoSpaceDN w:val="0"/>
              <w:adjustRightInd w:val="0"/>
              <w:spacing w:line="240" w:lineRule="auto"/>
              <w:ind w:left="884" w:hanging="283"/>
              <w:contextualSpacing/>
              <w:jc w:val="left"/>
              <w:rPr>
                <w:rFonts w:ascii="Calibri" w:hAnsi="Calibri" w:cs="Times New Roman"/>
                <w:sz w:val="20"/>
                <w:szCs w:val="20"/>
              </w:rPr>
            </w:pPr>
            <w:r w:rsidRPr="00476333">
              <w:rPr>
                <w:rFonts w:ascii="Calibri" w:hAnsi="Calibri" w:cs="Times New Roman"/>
                <w:sz w:val="20"/>
                <w:szCs w:val="20"/>
              </w:rPr>
              <w:t>how do those affect the performance of activities at the national level against the delivery of target outputs?</w:t>
            </w:r>
          </w:p>
          <w:p w14:paraId="2F19E1DE" w14:textId="77777777" w:rsidR="004D6F94" w:rsidRPr="00476333" w:rsidRDefault="004D6F94" w:rsidP="00C6045F">
            <w:pPr>
              <w:widowControl w:val="0"/>
              <w:numPr>
                <w:ilvl w:val="3"/>
                <w:numId w:val="20"/>
              </w:numPr>
              <w:autoSpaceDE w:val="0"/>
              <w:autoSpaceDN w:val="0"/>
              <w:adjustRightInd w:val="0"/>
              <w:spacing w:line="240" w:lineRule="auto"/>
              <w:ind w:left="884" w:hanging="283"/>
              <w:contextualSpacing/>
              <w:jc w:val="left"/>
              <w:rPr>
                <w:rFonts w:ascii="Calibri" w:hAnsi="Calibri" w:cs="Times New Roman"/>
                <w:sz w:val="20"/>
                <w:szCs w:val="20"/>
              </w:rPr>
            </w:pPr>
            <w:r w:rsidRPr="00476333">
              <w:rPr>
                <w:rFonts w:ascii="Calibri" w:hAnsi="Calibri" w:cs="Times New Roman"/>
                <w:sz w:val="20"/>
                <w:szCs w:val="20"/>
              </w:rPr>
              <w:t>What are the plans of the PMU in stimulating the interest and cooperation of its target partners?</w:t>
            </w:r>
          </w:p>
          <w:p w14:paraId="0EFAD4F9" w14:textId="77777777" w:rsidR="004D6F94" w:rsidRPr="00476333" w:rsidRDefault="004D6F94" w:rsidP="00C6045F">
            <w:pPr>
              <w:widowControl w:val="0"/>
              <w:numPr>
                <w:ilvl w:val="2"/>
                <w:numId w:val="16"/>
              </w:numPr>
              <w:tabs>
                <w:tab w:val="left" w:pos="884"/>
              </w:tabs>
              <w:autoSpaceDE w:val="0"/>
              <w:autoSpaceDN w:val="0"/>
              <w:adjustRightInd w:val="0"/>
              <w:spacing w:line="240" w:lineRule="auto"/>
              <w:ind w:left="884" w:hanging="283"/>
              <w:contextualSpacing/>
              <w:jc w:val="left"/>
              <w:rPr>
                <w:rFonts w:ascii="Calibri" w:hAnsi="Calibri" w:cs="Times New Roman"/>
                <w:sz w:val="20"/>
                <w:szCs w:val="20"/>
              </w:rPr>
            </w:pPr>
            <w:r w:rsidRPr="00476333">
              <w:rPr>
                <w:rFonts w:ascii="Calibri" w:hAnsi="Calibri" w:cs="Times New Roman"/>
                <w:sz w:val="20"/>
                <w:szCs w:val="20"/>
              </w:rPr>
              <w:t>Recommendations from the MTR Team of how to address those during rest of project implementation period.</w:t>
            </w:r>
          </w:p>
          <w:p w14:paraId="47C90755" w14:textId="77777777" w:rsidR="004D6F94" w:rsidRPr="00476333" w:rsidRDefault="004D6F94" w:rsidP="00C6045F">
            <w:pPr>
              <w:widowControl w:val="0"/>
              <w:numPr>
                <w:ilvl w:val="2"/>
                <w:numId w:val="16"/>
              </w:numPr>
              <w:tabs>
                <w:tab w:val="left" w:pos="601"/>
              </w:tabs>
              <w:autoSpaceDE w:val="0"/>
              <w:autoSpaceDN w:val="0"/>
              <w:adjustRightInd w:val="0"/>
              <w:spacing w:line="240" w:lineRule="auto"/>
              <w:ind w:left="601" w:hanging="284"/>
              <w:contextualSpacing/>
              <w:jc w:val="left"/>
              <w:rPr>
                <w:rFonts w:ascii="Calibri" w:hAnsi="Calibri" w:cs="Times New Roman"/>
                <w:sz w:val="20"/>
                <w:szCs w:val="20"/>
              </w:rPr>
            </w:pPr>
            <w:r w:rsidRPr="00476333">
              <w:rPr>
                <w:rFonts w:ascii="Calibri" w:hAnsi="Calibri" w:cs="Times New Roman"/>
                <w:sz w:val="20"/>
                <w:szCs w:val="20"/>
              </w:rPr>
              <w:t>Is technical assistance and support received from project partners and stakeholders appropriate, adequate and timely?</w:t>
            </w:r>
          </w:p>
          <w:p w14:paraId="062B2E89" w14:textId="77777777" w:rsidR="004D6F94" w:rsidRPr="00476333" w:rsidRDefault="004D6F94" w:rsidP="00C6045F">
            <w:pPr>
              <w:widowControl w:val="0"/>
              <w:numPr>
                <w:ilvl w:val="2"/>
                <w:numId w:val="16"/>
              </w:numPr>
              <w:tabs>
                <w:tab w:val="left" w:pos="601"/>
              </w:tabs>
              <w:autoSpaceDE w:val="0"/>
              <w:autoSpaceDN w:val="0"/>
              <w:adjustRightInd w:val="0"/>
              <w:spacing w:line="240" w:lineRule="auto"/>
              <w:ind w:left="602" w:hanging="284"/>
              <w:contextualSpacing/>
              <w:jc w:val="left"/>
              <w:rPr>
                <w:rFonts w:ascii="Calibri" w:hAnsi="Calibri" w:cs="Times New Roman"/>
                <w:sz w:val="20"/>
                <w:szCs w:val="20"/>
              </w:rPr>
            </w:pPr>
            <w:r w:rsidRPr="00476333">
              <w:rPr>
                <w:rFonts w:ascii="Calibri" w:hAnsi="Calibri" w:cs="Times New Roman"/>
                <w:sz w:val="20"/>
                <w:szCs w:val="20"/>
              </w:rPr>
              <w:t>How is the committed co-financing for the project being used by PMU? Report the co-financing details in the format as suggested in the ToR;</w:t>
            </w:r>
          </w:p>
          <w:p w14:paraId="41A4EB67" w14:textId="77777777" w:rsidR="004D6F94" w:rsidRPr="00476333" w:rsidRDefault="004D6F94" w:rsidP="00C6045F">
            <w:pPr>
              <w:numPr>
                <w:ilvl w:val="2"/>
                <w:numId w:val="16"/>
              </w:numPr>
              <w:spacing w:line="240" w:lineRule="auto"/>
              <w:ind w:left="602" w:hanging="284"/>
              <w:contextualSpacing/>
              <w:jc w:val="left"/>
              <w:rPr>
                <w:rFonts w:ascii="Calibri" w:hAnsi="Calibri" w:cs="Times New Roman"/>
                <w:sz w:val="20"/>
                <w:szCs w:val="20"/>
              </w:rPr>
            </w:pPr>
            <w:r w:rsidRPr="00476333">
              <w:rPr>
                <w:rFonts w:ascii="Calibri" w:hAnsi="Calibri" w:cs="Times New Roman"/>
                <w:sz w:val="20"/>
                <w:szCs w:val="20"/>
              </w:rPr>
              <w:t>Whether the use of consultants has been successful in achieving component outputs</w:t>
            </w:r>
          </w:p>
          <w:p w14:paraId="6EE799A5" w14:textId="77777777" w:rsidR="004D6F94" w:rsidRPr="00476333" w:rsidRDefault="004D6F94" w:rsidP="00C6045F">
            <w:pPr>
              <w:numPr>
                <w:ilvl w:val="2"/>
                <w:numId w:val="16"/>
              </w:numPr>
              <w:spacing w:line="240" w:lineRule="auto"/>
              <w:ind w:left="602" w:hanging="284"/>
              <w:contextualSpacing/>
              <w:jc w:val="left"/>
              <w:rPr>
                <w:rFonts w:ascii="Calibri" w:hAnsi="Calibri" w:cs="Times New Roman"/>
                <w:sz w:val="20"/>
                <w:szCs w:val="20"/>
              </w:rPr>
            </w:pPr>
            <w:r w:rsidRPr="00476333">
              <w:rPr>
                <w:rFonts w:ascii="Calibri" w:eastAsia="Calibri" w:hAnsi="Calibri" w:cs="Times New Roman"/>
                <w:sz w:val="20"/>
                <w:szCs w:val="20"/>
                <w:lang w:eastAsia="en-US"/>
              </w:rPr>
              <w:t>Assess the use of the project logical framework and work plans as management tools and in meeting with UNDP-GEF requirements in planning and reporting.</w:t>
            </w:r>
          </w:p>
          <w:p w14:paraId="45FE36DE" w14:textId="77777777" w:rsidR="004D6F94" w:rsidRPr="00476333" w:rsidRDefault="004D6F94" w:rsidP="00C6045F">
            <w:pPr>
              <w:widowControl w:val="0"/>
              <w:numPr>
                <w:ilvl w:val="2"/>
                <w:numId w:val="16"/>
              </w:numPr>
              <w:tabs>
                <w:tab w:val="left" w:pos="601"/>
              </w:tabs>
              <w:autoSpaceDE w:val="0"/>
              <w:autoSpaceDN w:val="0"/>
              <w:adjustRightInd w:val="0"/>
              <w:spacing w:line="240" w:lineRule="auto"/>
              <w:ind w:left="602" w:hanging="284"/>
              <w:contextualSpacing/>
              <w:jc w:val="left"/>
              <w:rPr>
                <w:rFonts w:ascii="Calibri" w:hAnsi="Calibri" w:cs="Times New Roman"/>
                <w:sz w:val="20"/>
                <w:szCs w:val="20"/>
              </w:rPr>
            </w:pPr>
            <w:r w:rsidRPr="00476333">
              <w:rPr>
                <w:rFonts w:ascii="Calibri" w:hAnsi="Calibri" w:cs="Times New Roman"/>
                <w:sz w:val="20"/>
                <w:szCs w:val="20"/>
              </w:rPr>
              <w:t>How does the APR/PIR process helped in monitoring and evaluating the project implementation and achievement of results?</w:t>
            </w:r>
          </w:p>
          <w:p w14:paraId="448BBA17" w14:textId="77777777" w:rsidR="004D6F94" w:rsidRPr="00476333" w:rsidRDefault="004D6F94" w:rsidP="00C6045F">
            <w:pPr>
              <w:widowControl w:val="0"/>
              <w:numPr>
                <w:ilvl w:val="2"/>
                <w:numId w:val="16"/>
              </w:numPr>
              <w:tabs>
                <w:tab w:val="left" w:pos="601"/>
              </w:tabs>
              <w:autoSpaceDE w:val="0"/>
              <w:autoSpaceDN w:val="0"/>
              <w:adjustRightInd w:val="0"/>
              <w:spacing w:line="240" w:lineRule="auto"/>
              <w:ind w:left="601" w:hanging="284"/>
              <w:contextualSpacing/>
              <w:jc w:val="left"/>
              <w:rPr>
                <w:rFonts w:ascii="Calibri" w:hAnsi="Calibri" w:cs="Times New Roman"/>
                <w:sz w:val="20"/>
                <w:szCs w:val="20"/>
              </w:rPr>
            </w:pPr>
            <w:r w:rsidRPr="00476333">
              <w:rPr>
                <w:rFonts w:ascii="Calibri" w:hAnsi="Calibri" w:cs="Times New Roman"/>
                <w:sz w:val="20"/>
                <w:szCs w:val="20"/>
              </w:rPr>
              <w:t xml:space="preserve">How does the project management systems, including progress reporting, administrative and financial systems and monitoring and evaluation system, operating as effective management tools, aid in effective implementation and provide </w:t>
            </w:r>
            <w:proofErr w:type="gramStart"/>
            <w:r w:rsidRPr="00476333">
              <w:rPr>
                <w:rFonts w:ascii="Calibri" w:hAnsi="Calibri" w:cs="Times New Roman"/>
                <w:sz w:val="20"/>
                <w:szCs w:val="20"/>
              </w:rPr>
              <w:t>sufficient</w:t>
            </w:r>
            <w:proofErr w:type="gramEnd"/>
            <w:r w:rsidRPr="00476333">
              <w:rPr>
                <w:rFonts w:ascii="Calibri" w:hAnsi="Calibri" w:cs="Times New Roman"/>
                <w:sz w:val="20"/>
                <w:szCs w:val="20"/>
              </w:rPr>
              <w:t xml:space="preserve"> basis for evaluating performance and decision making?</w:t>
            </w:r>
          </w:p>
          <w:p w14:paraId="3F6EDD39" w14:textId="77777777" w:rsidR="004D6F94" w:rsidRPr="00476333" w:rsidRDefault="004D6F94" w:rsidP="00C6045F">
            <w:pPr>
              <w:widowControl w:val="0"/>
              <w:numPr>
                <w:ilvl w:val="2"/>
                <w:numId w:val="16"/>
              </w:numPr>
              <w:tabs>
                <w:tab w:val="left" w:pos="601"/>
              </w:tabs>
              <w:autoSpaceDE w:val="0"/>
              <w:autoSpaceDN w:val="0"/>
              <w:adjustRightInd w:val="0"/>
              <w:spacing w:line="240" w:lineRule="auto"/>
              <w:ind w:left="601" w:hanging="284"/>
              <w:contextualSpacing/>
              <w:jc w:val="left"/>
              <w:rPr>
                <w:rFonts w:ascii="Calibri" w:hAnsi="Calibri" w:cs="Times New Roman"/>
                <w:sz w:val="20"/>
                <w:szCs w:val="20"/>
              </w:rPr>
            </w:pPr>
            <w:r w:rsidRPr="00476333">
              <w:rPr>
                <w:rFonts w:ascii="Calibri" w:hAnsi="Calibri" w:cs="Times New Roman"/>
                <w:sz w:val="20"/>
                <w:szCs w:val="20"/>
              </w:rPr>
              <w:t>Assess the use of electronic information and communication technologies in the implementation and management of the project.</w:t>
            </w:r>
          </w:p>
          <w:p w14:paraId="1B299785" w14:textId="77777777" w:rsidR="004D6F94" w:rsidRPr="00476333" w:rsidRDefault="004D6F94" w:rsidP="00C6045F">
            <w:pPr>
              <w:widowControl w:val="0"/>
              <w:numPr>
                <w:ilvl w:val="0"/>
                <w:numId w:val="19"/>
              </w:numPr>
              <w:tabs>
                <w:tab w:val="left" w:pos="317"/>
              </w:tabs>
              <w:autoSpaceDE w:val="0"/>
              <w:autoSpaceDN w:val="0"/>
              <w:adjustRightInd w:val="0"/>
              <w:spacing w:line="240" w:lineRule="auto"/>
              <w:ind w:left="317" w:hanging="283"/>
              <w:contextualSpacing/>
              <w:jc w:val="left"/>
              <w:rPr>
                <w:rFonts w:ascii="Calibri" w:hAnsi="Calibri" w:cs="Times New Roman"/>
                <w:sz w:val="20"/>
                <w:szCs w:val="20"/>
              </w:rPr>
            </w:pPr>
            <w:r w:rsidRPr="00476333">
              <w:rPr>
                <w:rFonts w:ascii="Calibri" w:hAnsi="Calibri" w:cs="Times New Roman"/>
                <w:sz w:val="20"/>
                <w:szCs w:val="20"/>
              </w:rPr>
              <w:t>Project positioning and leveraging:</w:t>
            </w:r>
          </w:p>
          <w:p w14:paraId="25A68B8E" w14:textId="77777777" w:rsidR="004D6F94" w:rsidRPr="00476333" w:rsidRDefault="004D6F94" w:rsidP="00C6045F">
            <w:pPr>
              <w:widowControl w:val="0"/>
              <w:numPr>
                <w:ilvl w:val="0"/>
                <w:numId w:val="16"/>
              </w:numPr>
              <w:tabs>
                <w:tab w:val="left" w:pos="317"/>
              </w:tabs>
              <w:autoSpaceDE w:val="0"/>
              <w:autoSpaceDN w:val="0"/>
              <w:adjustRightInd w:val="0"/>
              <w:spacing w:line="240" w:lineRule="auto"/>
              <w:contextualSpacing/>
              <w:jc w:val="left"/>
              <w:rPr>
                <w:rFonts w:ascii="Calibri" w:hAnsi="Calibri" w:cs="Times New Roman"/>
                <w:sz w:val="20"/>
                <w:szCs w:val="20"/>
              </w:rPr>
            </w:pPr>
            <w:r w:rsidRPr="00476333">
              <w:rPr>
                <w:rFonts w:ascii="Calibri" w:hAnsi="Calibri" w:cs="Times New Roman"/>
                <w:sz w:val="20"/>
                <w:szCs w:val="20"/>
              </w:rPr>
              <w:t>Asses how project partners, stakeholders and co-financing institutions are involved in the Project’s adaptive management framework.</w:t>
            </w:r>
          </w:p>
          <w:p w14:paraId="01448FF2" w14:textId="77777777" w:rsidR="004D6F94" w:rsidRPr="00476333" w:rsidRDefault="004D6F94" w:rsidP="00C6045F">
            <w:pPr>
              <w:widowControl w:val="0"/>
              <w:numPr>
                <w:ilvl w:val="0"/>
                <w:numId w:val="16"/>
              </w:numPr>
              <w:tabs>
                <w:tab w:val="left" w:pos="317"/>
              </w:tabs>
              <w:autoSpaceDE w:val="0"/>
              <w:autoSpaceDN w:val="0"/>
              <w:adjustRightInd w:val="0"/>
              <w:spacing w:line="240" w:lineRule="auto"/>
              <w:contextualSpacing/>
              <w:jc w:val="left"/>
              <w:rPr>
                <w:rFonts w:ascii="Calibri" w:hAnsi="Calibri" w:cs="Times New Roman"/>
                <w:sz w:val="20"/>
                <w:szCs w:val="20"/>
              </w:rPr>
            </w:pPr>
            <w:r w:rsidRPr="00476333">
              <w:rPr>
                <w:rFonts w:ascii="Calibri" w:hAnsi="Calibri" w:cs="Times New Roman"/>
                <w:sz w:val="20"/>
                <w:szCs w:val="20"/>
              </w:rPr>
              <w:t>Identify opportunities for stronger collaboration and substantive partnerships to enhance the project’s achievement of results and outcomes.</w:t>
            </w:r>
          </w:p>
          <w:p w14:paraId="3E52E3B9" w14:textId="77777777" w:rsidR="004D6F94" w:rsidRPr="00476333" w:rsidRDefault="004D6F94" w:rsidP="00C6045F">
            <w:pPr>
              <w:widowControl w:val="0"/>
              <w:numPr>
                <w:ilvl w:val="0"/>
                <w:numId w:val="16"/>
              </w:numPr>
              <w:tabs>
                <w:tab w:val="left" w:pos="317"/>
              </w:tabs>
              <w:autoSpaceDE w:val="0"/>
              <w:autoSpaceDN w:val="0"/>
              <w:adjustRightInd w:val="0"/>
              <w:spacing w:line="240" w:lineRule="auto"/>
              <w:contextualSpacing/>
              <w:jc w:val="left"/>
              <w:rPr>
                <w:rFonts w:ascii="Calibri" w:hAnsi="Calibri" w:cs="Times New Roman"/>
                <w:sz w:val="20"/>
                <w:szCs w:val="20"/>
              </w:rPr>
            </w:pPr>
            <w:r w:rsidRPr="00476333">
              <w:rPr>
                <w:rFonts w:ascii="Calibri" w:hAnsi="Calibri" w:cs="Times New Roman"/>
                <w:sz w:val="20"/>
                <w:szCs w:val="20"/>
              </w:rPr>
              <w:t>Are the project information and progress of activities disseminated to project partners and stakeholders? Are there areas to improve in the collaboration and partnership mechanisms?</w:t>
            </w:r>
          </w:p>
        </w:tc>
      </w:tr>
      <w:tr w:rsidR="004D6F94" w:rsidRPr="00476333" w14:paraId="3A7A0F94" w14:textId="77777777" w:rsidTr="0004343E">
        <w:tc>
          <w:tcPr>
            <w:tcW w:w="3686" w:type="dxa"/>
          </w:tcPr>
          <w:p w14:paraId="7A1BA495" w14:textId="77777777" w:rsidR="004D6F94" w:rsidRPr="00476333" w:rsidRDefault="004D6F94" w:rsidP="00C6045F">
            <w:pPr>
              <w:widowControl w:val="0"/>
              <w:numPr>
                <w:ilvl w:val="0"/>
                <w:numId w:val="16"/>
              </w:numPr>
              <w:tabs>
                <w:tab w:val="left" w:pos="426"/>
              </w:tabs>
              <w:autoSpaceDE w:val="0"/>
              <w:autoSpaceDN w:val="0"/>
              <w:adjustRightInd w:val="0"/>
              <w:spacing w:line="240" w:lineRule="auto"/>
              <w:ind w:hanging="544"/>
              <w:contextualSpacing/>
              <w:jc w:val="left"/>
              <w:rPr>
                <w:rFonts w:ascii="Calibri" w:hAnsi="Calibri" w:cs="Times New Roman"/>
                <w:sz w:val="20"/>
                <w:szCs w:val="20"/>
              </w:rPr>
            </w:pPr>
            <w:r w:rsidRPr="00476333">
              <w:rPr>
                <w:rFonts w:ascii="Calibri" w:hAnsi="Calibri" w:cs="Times New Roman"/>
                <w:b/>
                <w:sz w:val="20"/>
                <w:szCs w:val="20"/>
              </w:rPr>
              <w:t>Findings:</w:t>
            </w:r>
            <w:r w:rsidRPr="00476333">
              <w:rPr>
                <w:rFonts w:ascii="Calibri" w:hAnsi="Calibri" w:cs="Times New Roman"/>
                <w:sz w:val="20"/>
                <w:szCs w:val="20"/>
              </w:rPr>
              <w:t xml:space="preserve"> </w:t>
            </w:r>
            <w:r w:rsidRPr="00476333">
              <w:rPr>
                <w:rFonts w:ascii="Calibri" w:hAnsi="Calibri" w:cs="Times New Roman"/>
                <w:i/>
                <w:sz w:val="20"/>
                <w:szCs w:val="20"/>
              </w:rPr>
              <w:t>Sustainability</w:t>
            </w:r>
          </w:p>
          <w:p w14:paraId="1185D9B9" w14:textId="77777777" w:rsidR="004D6F94" w:rsidRPr="00476333" w:rsidRDefault="004D6F94" w:rsidP="00C6045F">
            <w:pPr>
              <w:widowControl w:val="0"/>
              <w:numPr>
                <w:ilvl w:val="1"/>
                <w:numId w:val="16"/>
              </w:numPr>
              <w:tabs>
                <w:tab w:val="left" w:pos="743"/>
              </w:tabs>
              <w:autoSpaceDE w:val="0"/>
              <w:autoSpaceDN w:val="0"/>
              <w:adjustRightInd w:val="0"/>
              <w:spacing w:line="240" w:lineRule="auto"/>
              <w:ind w:left="1027" w:hanging="567"/>
              <w:contextualSpacing/>
              <w:jc w:val="left"/>
              <w:rPr>
                <w:rFonts w:ascii="Calibri" w:hAnsi="Calibri" w:cs="Times New Roman"/>
                <w:sz w:val="20"/>
                <w:szCs w:val="20"/>
              </w:rPr>
            </w:pPr>
            <w:r w:rsidRPr="00476333">
              <w:rPr>
                <w:rFonts w:ascii="Calibri" w:hAnsi="Calibri" w:cs="Times New Roman"/>
                <w:sz w:val="20"/>
                <w:szCs w:val="20"/>
              </w:rPr>
              <w:t>Financial risks</w:t>
            </w:r>
          </w:p>
          <w:p w14:paraId="56FE4FC5" w14:textId="77777777" w:rsidR="004D6F94" w:rsidRPr="00476333" w:rsidRDefault="004D6F94" w:rsidP="00C6045F">
            <w:pPr>
              <w:widowControl w:val="0"/>
              <w:numPr>
                <w:ilvl w:val="1"/>
                <w:numId w:val="16"/>
              </w:numPr>
              <w:tabs>
                <w:tab w:val="left" w:pos="743"/>
              </w:tabs>
              <w:autoSpaceDE w:val="0"/>
              <w:autoSpaceDN w:val="0"/>
              <w:adjustRightInd w:val="0"/>
              <w:spacing w:line="240" w:lineRule="auto"/>
              <w:ind w:left="1027" w:hanging="567"/>
              <w:contextualSpacing/>
              <w:jc w:val="left"/>
              <w:rPr>
                <w:rFonts w:ascii="Calibri" w:hAnsi="Calibri" w:cs="Times New Roman"/>
                <w:sz w:val="20"/>
                <w:szCs w:val="20"/>
              </w:rPr>
            </w:pPr>
            <w:r w:rsidRPr="00476333">
              <w:rPr>
                <w:rFonts w:ascii="Calibri" w:hAnsi="Calibri" w:cs="Times New Roman"/>
                <w:sz w:val="20"/>
                <w:szCs w:val="20"/>
              </w:rPr>
              <w:t>Socio-economic risks</w:t>
            </w:r>
          </w:p>
          <w:p w14:paraId="75470FEE" w14:textId="77777777" w:rsidR="004D6F94" w:rsidRPr="00476333" w:rsidRDefault="004D6F94" w:rsidP="00C6045F">
            <w:pPr>
              <w:widowControl w:val="0"/>
              <w:numPr>
                <w:ilvl w:val="1"/>
                <w:numId w:val="16"/>
              </w:numPr>
              <w:tabs>
                <w:tab w:val="left" w:pos="743"/>
              </w:tabs>
              <w:autoSpaceDE w:val="0"/>
              <w:autoSpaceDN w:val="0"/>
              <w:adjustRightInd w:val="0"/>
              <w:spacing w:line="240" w:lineRule="auto"/>
              <w:ind w:left="1027" w:hanging="567"/>
              <w:contextualSpacing/>
              <w:jc w:val="left"/>
              <w:rPr>
                <w:rFonts w:ascii="Calibri" w:hAnsi="Calibri" w:cs="Times New Roman"/>
                <w:sz w:val="20"/>
                <w:szCs w:val="20"/>
              </w:rPr>
            </w:pPr>
            <w:r w:rsidRPr="00476333">
              <w:rPr>
                <w:rFonts w:ascii="Calibri" w:hAnsi="Calibri" w:cs="Times New Roman"/>
                <w:sz w:val="20"/>
                <w:szCs w:val="20"/>
              </w:rPr>
              <w:t>Institutional and governance</w:t>
            </w:r>
          </w:p>
          <w:p w14:paraId="423B15B9" w14:textId="77777777" w:rsidR="004D6F94" w:rsidRPr="00476333" w:rsidRDefault="004D6F94" w:rsidP="00C6045F">
            <w:pPr>
              <w:widowControl w:val="0"/>
              <w:numPr>
                <w:ilvl w:val="1"/>
                <w:numId w:val="16"/>
              </w:numPr>
              <w:tabs>
                <w:tab w:val="left" w:pos="743"/>
              </w:tabs>
              <w:autoSpaceDE w:val="0"/>
              <w:autoSpaceDN w:val="0"/>
              <w:adjustRightInd w:val="0"/>
              <w:spacing w:line="240" w:lineRule="auto"/>
              <w:ind w:left="1027" w:hanging="567"/>
              <w:contextualSpacing/>
              <w:jc w:val="left"/>
              <w:rPr>
                <w:rFonts w:ascii="Calibri" w:hAnsi="Calibri" w:cs="Times New Roman"/>
                <w:sz w:val="20"/>
                <w:szCs w:val="20"/>
              </w:rPr>
            </w:pPr>
            <w:r w:rsidRPr="00476333">
              <w:rPr>
                <w:rFonts w:ascii="Calibri" w:hAnsi="Calibri" w:cs="Times New Roman"/>
                <w:sz w:val="20"/>
                <w:szCs w:val="20"/>
              </w:rPr>
              <w:t>Environmental</w:t>
            </w:r>
          </w:p>
        </w:tc>
        <w:tc>
          <w:tcPr>
            <w:tcW w:w="5816" w:type="dxa"/>
          </w:tcPr>
          <w:p w14:paraId="6FBD2236" w14:textId="77777777" w:rsidR="004D6F94" w:rsidRPr="00476333" w:rsidRDefault="004D6F94" w:rsidP="00C6045F">
            <w:pPr>
              <w:widowControl w:val="0"/>
              <w:numPr>
                <w:ilvl w:val="0"/>
                <w:numId w:val="16"/>
              </w:numPr>
              <w:tabs>
                <w:tab w:val="left" w:pos="317"/>
              </w:tabs>
              <w:autoSpaceDE w:val="0"/>
              <w:autoSpaceDN w:val="0"/>
              <w:adjustRightInd w:val="0"/>
              <w:spacing w:line="240" w:lineRule="auto"/>
              <w:ind w:left="317" w:hanging="317"/>
              <w:contextualSpacing/>
              <w:jc w:val="left"/>
              <w:rPr>
                <w:rFonts w:ascii="Calibri" w:hAnsi="Calibri" w:cs="Times New Roman"/>
                <w:sz w:val="20"/>
                <w:szCs w:val="20"/>
              </w:rPr>
            </w:pPr>
            <w:r w:rsidRPr="00476333">
              <w:rPr>
                <w:rFonts w:ascii="Calibri" w:hAnsi="Calibri" w:cs="Times New Roman"/>
                <w:sz w:val="20"/>
                <w:szCs w:val="20"/>
              </w:rPr>
              <w:t>Validate whether the risks originally identified in the project document and, currently in the APR/PIRs are reasonable? And their risk rating in terms of most critical is reasonable?</w:t>
            </w:r>
          </w:p>
          <w:p w14:paraId="45D660D0" w14:textId="77777777" w:rsidR="004D6F94" w:rsidRPr="00476333" w:rsidRDefault="004D6F94" w:rsidP="00C6045F">
            <w:pPr>
              <w:widowControl w:val="0"/>
              <w:numPr>
                <w:ilvl w:val="0"/>
                <w:numId w:val="16"/>
              </w:numPr>
              <w:tabs>
                <w:tab w:val="left" w:pos="317"/>
              </w:tabs>
              <w:autoSpaceDE w:val="0"/>
              <w:autoSpaceDN w:val="0"/>
              <w:adjustRightInd w:val="0"/>
              <w:spacing w:line="240" w:lineRule="auto"/>
              <w:ind w:left="317" w:hanging="317"/>
              <w:contextualSpacing/>
              <w:jc w:val="left"/>
              <w:rPr>
                <w:rFonts w:ascii="Calibri" w:hAnsi="Calibri" w:cs="Times New Roman"/>
                <w:sz w:val="20"/>
                <w:szCs w:val="20"/>
              </w:rPr>
            </w:pPr>
            <w:r w:rsidRPr="00476333">
              <w:rPr>
                <w:rFonts w:ascii="Calibri" w:hAnsi="Calibri" w:cs="Times New Roman"/>
                <w:sz w:val="20"/>
                <w:szCs w:val="20"/>
              </w:rPr>
              <w:t>Describe additional risks identified during the review, if any, and suggest risk ratings and possible risk management strategies to be adopted.</w:t>
            </w:r>
          </w:p>
          <w:p w14:paraId="4C4CD451" w14:textId="77777777" w:rsidR="004D6F94" w:rsidRPr="00476333" w:rsidRDefault="004D6F94" w:rsidP="00C6045F">
            <w:pPr>
              <w:widowControl w:val="0"/>
              <w:numPr>
                <w:ilvl w:val="0"/>
                <w:numId w:val="16"/>
              </w:numPr>
              <w:tabs>
                <w:tab w:val="left" w:pos="317"/>
              </w:tabs>
              <w:autoSpaceDE w:val="0"/>
              <w:autoSpaceDN w:val="0"/>
              <w:adjustRightInd w:val="0"/>
              <w:spacing w:line="240" w:lineRule="auto"/>
              <w:ind w:left="317" w:hanging="284"/>
              <w:contextualSpacing/>
              <w:jc w:val="left"/>
              <w:rPr>
                <w:rFonts w:ascii="Calibri" w:hAnsi="Calibri" w:cs="Times New Roman"/>
                <w:sz w:val="20"/>
                <w:szCs w:val="20"/>
              </w:rPr>
            </w:pPr>
            <w:r w:rsidRPr="00476333">
              <w:rPr>
                <w:rFonts w:ascii="Calibri" w:hAnsi="Calibri" w:cs="Times New Roman"/>
                <w:sz w:val="20"/>
                <w:szCs w:val="20"/>
              </w:rPr>
              <w:t>Is the project implementation and achievement of results proceeding well and according to plan, or are there any outstanding issues, obstacles, bottlenecks, etc. on the implementation of demonstration projects, government or private sector or the captive power industry as a whole affecting the successful implementation and achievement of project results?</w:t>
            </w:r>
          </w:p>
        </w:tc>
      </w:tr>
      <w:tr w:rsidR="004D6F94" w:rsidRPr="00476333" w14:paraId="19E1BA17" w14:textId="77777777" w:rsidTr="0004343E">
        <w:tc>
          <w:tcPr>
            <w:tcW w:w="3686" w:type="dxa"/>
          </w:tcPr>
          <w:p w14:paraId="77B466AC" w14:textId="77777777" w:rsidR="004D6F94" w:rsidRPr="00476333" w:rsidRDefault="004D6F94" w:rsidP="00C6045F">
            <w:pPr>
              <w:widowControl w:val="0"/>
              <w:tabs>
                <w:tab w:val="left" w:pos="313"/>
              </w:tabs>
              <w:autoSpaceDE w:val="0"/>
              <w:autoSpaceDN w:val="0"/>
              <w:adjustRightInd w:val="0"/>
              <w:spacing w:line="240" w:lineRule="auto"/>
              <w:contextualSpacing/>
              <w:jc w:val="left"/>
              <w:rPr>
                <w:rFonts w:ascii="Calibri" w:hAnsi="Calibri" w:cs="Times New Roman"/>
                <w:sz w:val="20"/>
                <w:szCs w:val="20"/>
              </w:rPr>
            </w:pPr>
            <w:r w:rsidRPr="00476333">
              <w:rPr>
                <w:rFonts w:ascii="Calibri" w:hAnsi="Calibri" w:cs="Times New Roman"/>
                <w:b/>
                <w:sz w:val="20"/>
                <w:szCs w:val="20"/>
              </w:rPr>
              <w:t>4 Conclusions</w:t>
            </w:r>
          </w:p>
          <w:p w14:paraId="5ED3C061" w14:textId="77777777" w:rsidR="004D6F94" w:rsidRPr="00476333" w:rsidRDefault="004D6F94" w:rsidP="00C6045F">
            <w:pPr>
              <w:widowControl w:val="0"/>
              <w:numPr>
                <w:ilvl w:val="0"/>
                <w:numId w:val="16"/>
              </w:numPr>
              <w:autoSpaceDE w:val="0"/>
              <w:autoSpaceDN w:val="0"/>
              <w:adjustRightInd w:val="0"/>
              <w:spacing w:line="240" w:lineRule="auto"/>
              <w:ind w:left="709" w:hanging="313"/>
              <w:contextualSpacing/>
              <w:jc w:val="left"/>
              <w:rPr>
                <w:rFonts w:ascii="Calibri" w:hAnsi="Calibri" w:cs="Times New Roman"/>
                <w:sz w:val="20"/>
                <w:szCs w:val="20"/>
              </w:rPr>
            </w:pPr>
            <w:r w:rsidRPr="00476333">
              <w:rPr>
                <w:rFonts w:ascii="Calibri" w:hAnsi="Calibri" w:cs="Times New Roman"/>
                <w:sz w:val="20"/>
                <w:szCs w:val="20"/>
              </w:rPr>
              <w:t>Conclusions</w:t>
            </w:r>
          </w:p>
          <w:p w14:paraId="7C8838A7" w14:textId="77777777" w:rsidR="004D6F94" w:rsidRPr="00476333" w:rsidRDefault="004D6F94" w:rsidP="00C6045F">
            <w:pPr>
              <w:widowControl w:val="0"/>
              <w:numPr>
                <w:ilvl w:val="1"/>
                <w:numId w:val="16"/>
              </w:numPr>
              <w:tabs>
                <w:tab w:val="left" w:pos="993"/>
              </w:tabs>
              <w:autoSpaceDE w:val="0"/>
              <w:autoSpaceDN w:val="0"/>
              <w:adjustRightInd w:val="0"/>
              <w:spacing w:line="240" w:lineRule="auto"/>
              <w:ind w:left="993" w:hanging="313"/>
              <w:contextualSpacing/>
              <w:jc w:val="left"/>
              <w:rPr>
                <w:rFonts w:ascii="Calibri" w:hAnsi="Calibri" w:cs="Times New Roman"/>
                <w:sz w:val="20"/>
                <w:szCs w:val="20"/>
              </w:rPr>
            </w:pPr>
            <w:r w:rsidRPr="00476333">
              <w:rPr>
                <w:rFonts w:ascii="Calibri" w:hAnsi="Calibri" w:cs="Times New Roman"/>
                <w:sz w:val="20"/>
                <w:szCs w:val="20"/>
              </w:rPr>
              <w:t>Progress towards achievement of the objective</w:t>
            </w:r>
          </w:p>
          <w:p w14:paraId="10F262B2" w14:textId="77777777" w:rsidR="004D6F94" w:rsidRPr="00476333" w:rsidRDefault="004D6F94" w:rsidP="00C6045F">
            <w:pPr>
              <w:widowControl w:val="0"/>
              <w:numPr>
                <w:ilvl w:val="1"/>
                <w:numId w:val="16"/>
              </w:numPr>
              <w:tabs>
                <w:tab w:val="left" w:pos="993"/>
              </w:tabs>
              <w:autoSpaceDE w:val="0"/>
              <w:autoSpaceDN w:val="0"/>
              <w:adjustRightInd w:val="0"/>
              <w:spacing w:line="240" w:lineRule="auto"/>
              <w:ind w:left="993" w:hanging="313"/>
              <w:contextualSpacing/>
              <w:jc w:val="left"/>
              <w:rPr>
                <w:rFonts w:ascii="Calibri" w:hAnsi="Calibri" w:cs="Times New Roman"/>
                <w:sz w:val="20"/>
                <w:szCs w:val="20"/>
              </w:rPr>
            </w:pPr>
            <w:r w:rsidRPr="00476333">
              <w:rPr>
                <w:rFonts w:ascii="Calibri" w:hAnsi="Calibri" w:cs="Times New Roman"/>
                <w:sz w:val="20"/>
                <w:szCs w:val="20"/>
              </w:rPr>
              <w:t>Overall results and ratings</w:t>
            </w:r>
          </w:p>
          <w:p w14:paraId="3DC0FC3D" w14:textId="77777777" w:rsidR="004D6F94" w:rsidRPr="00476333" w:rsidRDefault="004D6F94" w:rsidP="00C6045F">
            <w:pPr>
              <w:widowControl w:val="0"/>
              <w:numPr>
                <w:ilvl w:val="0"/>
                <w:numId w:val="16"/>
              </w:numPr>
              <w:autoSpaceDE w:val="0"/>
              <w:autoSpaceDN w:val="0"/>
              <w:adjustRightInd w:val="0"/>
              <w:spacing w:line="240" w:lineRule="auto"/>
              <w:ind w:left="709" w:hanging="313"/>
              <w:contextualSpacing/>
              <w:jc w:val="left"/>
              <w:rPr>
                <w:rFonts w:ascii="Calibri" w:hAnsi="Calibri" w:cs="Times New Roman"/>
                <w:sz w:val="20"/>
                <w:szCs w:val="20"/>
              </w:rPr>
            </w:pPr>
            <w:r w:rsidRPr="00476333">
              <w:rPr>
                <w:rFonts w:ascii="Calibri" w:hAnsi="Calibri" w:cs="Times New Roman"/>
                <w:sz w:val="20"/>
                <w:szCs w:val="20"/>
              </w:rPr>
              <w:t>Lessons learned</w:t>
            </w:r>
          </w:p>
        </w:tc>
        <w:tc>
          <w:tcPr>
            <w:tcW w:w="5816" w:type="dxa"/>
          </w:tcPr>
          <w:p w14:paraId="2F998521" w14:textId="77777777" w:rsidR="004D6F94" w:rsidRPr="00476333" w:rsidRDefault="004D6F94" w:rsidP="00C6045F">
            <w:pPr>
              <w:widowControl w:val="0"/>
              <w:numPr>
                <w:ilvl w:val="0"/>
                <w:numId w:val="17"/>
              </w:numPr>
              <w:tabs>
                <w:tab w:val="left" w:pos="318"/>
              </w:tabs>
              <w:autoSpaceDE w:val="0"/>
              <w:autoSpaceDN w:val="0"/>
              <w:adjustRightInd w:val="0"/>
              <w:spacing w:line="240" w:lineRule="auto"/>
              <w:ind w:left="317" w:hanging="284"/>
              <w:contextualSpacing/>
              <w:jc w:val="left"/>
              <w:rPr>
                <w:rFonts w:ascii="Calibri" w:hAnsi="Calibri" w:cs="Times New Roman"/>
                <w:sz w:val="20"/>
                <w:szCs w:val="20"/>
              </w:rPr>
            </w:pPr>
            <w:r w:rsidRPr="00476333">
              <w:rPr>
                <w:rFonts w:ascii="Calibri" w:hAnsi="Calibri" w:cs="Times New Roman"/>
                <w:sz w:val="20"/>
                <w:szCs w:val="20"/>
              </w:rPr>
              <w:t>Progress towards achievement of results</w:t>
            </w:r>
          </w:p>
          <w:p w14:paraId="2F951C14" w14:textId="77777777" w:rsidR="004D6F94" w:rsidRPr="00476333" w:rsidRDefault="004D6F94" w:rsidP="00C6045F">
            <w:pPr>
              <w:widowControl w:val="0"/>
              <w:numPr>
                <w:ilvl w:val="1"/>
                <w:numId w:val="18"/>
              </w:numPr>
              <w:tabs>
                <w:tab w:val="left" w:pos="600"/>
              </w:tabs>
              <w:autoSpaceDE w:val="0"/>
              <w:autoSpaceDN w:val="0"/>
              <w:adjustRightInd w:val="0"/>
              <w:spacing w:line="240" w:lineRule="auto"/>
              <w:ind w:left="601" w:hanging="284"/>
              <w:contextualSpacing/>
              <w:jc w:val="left"/>
              <w:rPr>
                <w:rFonts w:ascii="Calibri" w:hAnsi="Calibri" w:cs="Times New Roman"/>
                <w:sz w:val="20"/>
                <w:szCs w:val="20"/>
              </w:rPr>
            </w:pPr>
            <w:r w:rsidRPr="00476333">
              <w:rPr>
                <w:rFonts w:ascii="Calibri" w:hAnsi="Calibri" w:cs="Times New Roman"/>
                <w:sz w:val="20"/>
                <w:szCs w:val="20"/>
              </w:rPr>
              <w:t>Given the level of achievement of outputs and related inputs and activities to date, is the Project likely to achieve its Immediate Purpose and Development Objectives?</w:t>
            </w:r>
          </w:p>
          <w:p w14:paraId="066303FC" w14:textId="77777777" w:rsidR="004D6F94" w:rsidRPr="00476333" w:rsidRDefault="004D6F94" w:rsidP="00C6045F">
            <w:pPr>
              <w:widowControl w:val="0"/>
              <w:numPr>
                <w:ilvl w:val="1"/>
                <w:numId w:val="18"/>
              </w:numPr>
              <w:tabs>
                <w:tab w:val="left" w:pos="600"/>
              </w:tabs>
              <w:autoSpaceDE w:val="0"/>
              <w:autoSpaceDN w:val="0"/>
              <w:adjustRightInd w:val="0"/>
              <w:spacing w:line="240" w:lineRule="auto"/>
              <w:ind w:left="601" w:hanging="284"/>
              <w:contextualSpacing/>
              <w:jc w:val="left"/>
              <w:rPr>
                <w:rFonts w:ascii="Calibri" w:hAnsi="Calibri" w:cs="Times New Roman"/>
                <w:sz w:val="20"/>
                <w:szCs w:val="20"/>
              </w:rPr>
            </w:pPr>
            <w:r w:rsidRPr="00476333">
              <w:rPr>
                <w:rFonts w:ascii="Calibri" w:hAnsi="Calibri" w:cs="Times New Roman"/>
                <w:sz w:val="20"/>
                <w:szCs w:val="20"/>
              </w:rPr>
              <w:t>Are there critical issues relating to achievement of project results that have been pending as on date and need immediate attention immediately after MTR?</w:t>
            </w:r>
          </w:p>
          <w:p w14:paraId="1F9C906C" w14:textId="77777777" w:rsidR="004D6F94" w:rsidRPr="00476333" w:rsidRDefault="004D6F94" w:rsidP="00C6045F">
            <w:pPr>
              <w:widowControl w:val="0"/>
              <w:numPr>
                <w:ilvl w:val="1"/>
                <w:numId w:val="18"/>
              </w:numPr>
              <w:tabs>
                <w:tab w:val="left" w:pos="600"/>
              </w:tabs>
              <w:autoSpaceDE w:val="0"/>
              <w:autoSpaceDN w:val="0"/>
              <w:adjustRightInd w:val="0"/>
              <w:spacing w:line="240" w:lineRule="auto"/>
              <w:ind w:left="601" w:hanging="284"/>
              <w:contextualSpacing/>
              <w:jc w:val="left"/>
              <w:rPr>
                <w:rFonts w:ascii="Calibri" w:hAnsi="Calibri" w:cs="Times New Roman"/>
                <w:sz w:val="20"/>
                <w:szCs w:val="20"/>
              </w:rPr>
            </w:pPr>
            <w:r w:rsidRPr="00476333">
              <w:rPr>
                <w:rFonts w:ascii="Calibri" w:hAnsi="Calibri" w:cs="Times New Roman"/>
                <w:sz w:val="20"/>
                <w:szCs w:val="20"/>
              </w:rPr>
              <w:t>A commentary is required on the “Expected Situation at the end of the Project” as envisioned at the MTR and recommendations, if any required, for accelerating the pace of work;</w:t>
            </w:r>
          </w:p>
          <w:p w14:paraId="545D49B6" w14:textId="77777777" w:rsidR="004D6F94" w:rsidRPr="00476333" w:rsidRDefault="004D6F94" w:rsidP="00C6045F">
            <w:pPr>
              <w:widowControl w:val="0"/>
              <w:numPr>
                <w:ilvl w:val="0"/>
                <w:numId w:val="17"/>
              </w:numPr>
              <w:tabs>
                <w:tab w:val="left" w:pos="318"/>
              </w:tabs>
              <w:autoSpaceDE w:val="0"/>
              <w:autoSpaceDN w:val="0"/>
              <w:adjustRightInd w:val="0"/>
              <w:spacing w:line="240" w:lineRule="auto"/>
              <w:ind w:left="317" w:hanging="283"/>
              <w:contextualSpacing/>
              <w:jc w:val="left"/>
              <w:rPr>
                <w:rFonts w:ascii="Calibri" w:hAnsi="Calibri" w:cs="Times New Roman"/>
                <w:sz w:val="20"/>
                <w:szCs w:val="20"/>
              </w:rPr>
            </w:pPr>
            <w:r w:rsidRPr="00476333">
              <w:rPr>
                <w:rFonts w:ascii="Calibri" w:hAnsi="Calibri" w:cs="Times New Roman"/>
                <w:sz w:val="20"/>
                <w:szCs w:val="20"/>
              </w:rPr>
              <w:t>Lessons learned, if any, in addressing issues relating to relevance, performance and success</w:t>
            </w:r>
          </w:p>
        </w:tc>
      </w:tr>
      <w:tr w:rsidR="004D6F94" w:rsidRPr="00476333" w14:paraId="021ECCD3" w14:textId="77777777" w:rsidTr="0004343E">
        <w:tc>
          <w:tcPr>
            <w:tcW w:w="3686" w:type="dxa"/>
          </w:tcPr>
          <w:p w14:paraId="03ACB836" w14:textId="77777777" w:rsidR="004D6F94" w:rsidRPr="00476333" w:rsidRDefault="004D6F94" w:rsidP="00C6045F">
            <w:pPr>
              <w:widowControl w:val="0"/>
              <w:tabs>
                <w:tab w:val="left" w:pos="313"/>
              </w:tabs>
              <w:autoSpaceDE w:val="0"/>
              <w:autoSpaceDN w:val="0"/>
              <w:adjustRightInd w:val="0"/>
              <w:spacing w:line="240" w:lineRule="auto"/>
              <w:contextualSpacing/>
              <w:jc w:val="left"/>
              <w:rPr>
                <w:rFonts w:ascii="Calibri" w:hAnsi="Calibri" w:cs="Times New Roman"/>
                <w:b/>
                <w:sz w:val="20"/>
                <w:szCs w:val="20"/>
              </w:rPr>
            </w:pPr>
            <w:r w:rsidRPr="00476333">
              <w:rPr>
                <w:rFonts w:ascii="Calibri" w:hAnsi="Calibri" w:cs="Times New Roman"/>
                <w:b/>
                <w:sz w:val="20"/>
                <w:szCs w:val="20"/>
              </w:rPr>
              <w:t>5. Recommendations</w:t>
            </w:r>
          </w:p>
          <w:p w14:paraId="14239768" w14:textId="77777777" w:rsidR="004D6F94" w:rsidRPr="00476333" w:rsidRDefault="004D6F94" w:rsidP="00C6045F">
            <w:pPr>
              <w:widowControl w:val="0"/>
              <w:numPr>
                <w:ilvl w:val="0"/>
                <w:numId w:val="16"/>
              </w:numPr>
              <w:tabs>
                <w:tab w:val="left" w:pos="993"/>
              </w:tabs>
              <w:autoSpaceDE w:val="0"/>
              <w:autoSpaceDN w:val="0"/>
              <w:adjustRightInd w:val="0"/>
              <w:spacing w:line="240" w:lineRule="auto"/>
              <w:ind w:hanging="313"/>
              <w:contextualSpacing/>
              <w:jc w:val="left"/>
              <w:rPr>
                <w:rFonts w:ascii="Calibri" w:hAnsi="Calibri" w:cs="Times New Roman"/>
                <w:sz w:val="20"/>
                <w:szCs w:val="20"/>
              </w:rPr>
            </w:pPr>
            <w:r w:rsidRPr="00476333">
              <w:rPr>
                <w:rFonts w:ascii="Calibri" w:hAnsi="Calibri" w:cs="Times New Roman"/>
                <w:sz w:val="20"/>
                <w:szCs w:val="20"/>
              </w:rPr>
              <w:t>Strategic recommendations to achieve the result’s target</w:t>
            </w:r>
          </w:p>
          <w:p w14:paraId="34743591" w14:textId="77777777" w:rsidR="004D6F94" w:rsidRPr="00476333" w:rsidRDefault="004D6F94" w:rsidP="00C6045F">
            <w:pPr>
              <w:widowControl w:val="0"/>
              <w:numPr>
                <w:ilvl w:val="0"/>
                <w:numId w:val="16"/>
              </w:numPr>
              <w:tabs>
                <w:tab w:val="left" w:pos="426"/>
              </w:tabs>
              <w:autoSpaceDE w:val="0"/>
              <w:autoSpaceDN w:val="0"/>
              <w:adjustRightInd w:val="0"/>
              <w:spacing w:line="240" w:lineRule="auto"/>
              <w:ind w:hanging="313"/>
              <w:contextualSpacing/>
              <w:jc w:val="left"/>
              <w:rPr>
                <w:rFonts w:ascii="Calibri" w:hAnsi="Calibri" w:cs="Times New Roman"/>
                <w:sz w:val="20"/>
                <w:szCs w:val="20"/>
              </w:rPr>
            </w:pPr>
            <w:r w:rsidRPr="00476333">
              <w:rPr>
                <w:rFonts w:ascii="Calibri" w:hAnsi="Calibri" w:cs="Times New Roman"/>
                <w:sz w:val="20"/>
                <w:szCs w:val="20"/>
              </w:rPr>
              <w:t>Actions for follow-up</w:t>
            </w:r>
          </w:p>
        </w:tc>
        <w:tc>
          <w:tcPr>
            <w:tcW w:w="5816" w:type="dxa"/>
          </w:tcPr>
          <w:p w14:paraId="6937CBC6" w14:textId="77777777" w:rsidR="004D6F94" w:rsidRPr="00476333" w:rsidRDefault="004D6F94" w:rsidP="00C6045F">
            <w:pPr>
              <w:widowControl w:val="0"/>
              <w:numPr>
                <w:ilvl w:val="0"/>
                <w:numId w:val="16"/>
              </w:numPr>
              <w:autoSpaceDE w:val="0"/>
              <w:autoSpaceDN w:val="0"/>
              <w:adjustRightInd w:val="0"/>
              <w:spacing w:line="240" w:lineRule="auto"/>
              <w:ind w:left="317" w:hanging="283"/>
              <w:contextualSpacing/>
              <w:jc w:val="left"/>
              <w:rPr>
                <w:rFonts w:ascii="Calibri" w:hAnsi="Calibri" w:cs="Times New Roman"/>
                <w:sz w:val="20"/>
                <w:szCs w:val="20"/>
              </w:rPr>
            </w:pPr>
            <w:r w:rsidRPr="00476333">
              <w:rPr>
                <w:rFonts w:ascii="Calibri" w:hAnsi="Calibri" w:cs="Times New Roman"/>
                <w:sz w:val="20"/>
                <w:szCs w:val="20"/>
              </w:rPr>
              <w:t>Proposals for future directions underlining main objectives:</w:t>
            </w:r>
          </w:p>
          <w:p w14:paraId="1C914B71" w14:textId="77777777" w:rsidR="004D6F94" w:rsidRPr="00476333" w:rsidRDefault="004D6F94" w:rsidP="00C6045F">
            <w:pPr>
              <w:widowControl w:val="0"/>
              <w:numPr>
                <w:ilvl w:val="1"/>
                <w:numId w:val="16"/>
              </w:numPr>
              <w:tabs>
                <w:tab w:val="left" w:pos="459"/>
              </w:tabs>
              <w:autoSpaceDE w:val="0"/>
              <w:autoSpaceDN w:val="0"/>
              <w:adjustRightInd w:val="0"/>
              <w:spacing w:line="240" w:lineRule="auto"/>
              <w:ind w:left="459" w:hanging="142"/>
              <w:contextualSpacing/>
              <w:jc w:val="left"/>
              <w:rPr>
                <w:rFonts w:ascii="Calibri" w:hAnsi="Calibri" w:cs="Times New Roman"/>
                <w:sz w:val="20"/>
                <w:szCs w:val="20"/>
              </w:rPr>
            </w:pPr>
            <w:r w:rsidRPr="00476333">
              <w:rPr>
                <w:rFonts w:ascii="Calibri" w:hAnsi="Calibri" w:cs="Times New Roman"/>
                <w:sz w:val="20"/>
                <w:szCs w:val="20"/>
              </w:rPr>
              <w:t>Do the Project’s purpose and objectives remain valid and relevant, or are there items or components in the project design that need to be reviewed and updated</w:t>
            </w:r>
          </w:p>
          <w:p w14:paraId="0D07DFBB" w14:textId="77777777" w:rsidR="004D6F94" w:rsidRPr="00476333" w:rsidRDefault="004D6F94" w:rsidP="00C6045F">
            <w:pPr>
              <w:widowControl w:val="0"/>
              <w:numPr>
                <w:ilvl w:val="0"/>
                <w:numId w:val="16"/>
              </w:numPr>
              <w:autoSpaceDE w:val="0"/>
              <w:autoSpaceDN w:val="0"/>
              <w:adjustRightInd w:val="0"/>
              <w:spacing w:line="240" w:lineRule="auto"/>
              <w:ind w:left="459" w:hanging="142"/>
              <w:contextualSpacing/>
              <w:jc w:val="left"/>
              <w:rPr>
                <w:rFonts w:ascii="Calibri" w:hAnsi="Calibri" w:cs="Times New Roman"/>
                <w:sz w:val="20"/>
                <w:szCs w:val="20"/>
              </w:rPr>
            </w:pPr>
            <w:r w:rsidRPr="00476333">
              <w:rPr>
                <w:rFonts w:ascii="Calibri" w:hAnsi="Calibri" w:cs="Times New Roman"/>
                <w:sz w:val="20"/>
                <w:szCs w:val="20"/>
              </w:rPr>
              <w:t>Corrective actions for the design, implementation, monitoring and evaluation of the project; including Specific recommendations on how to expediently mobilize and facilitate the planned activities not completed as on date and activities to be completed during rest of the project implementation period</w:t>
            </w:r>
          </w:p>
        </w:tc>
      </w:tr>
    </w:tbl>
    <w:p w14:paraId="72A45D7E" w14:textId="77777777" w:rsidR="00954C57" w:rsidRPr="00BE026C" w:rsidRDefault="00954C57" w:rsidP="005C28C3">
      <w:pPr>
        <w:pStyle w:val="HeadingA"/>
        <w:numPr>
          <w:ilvl w:val="0"/>
          <w:numId w:val="0"/>
        </w:numPr>
        <w:tabs>
          <w:tab w:val="left" w:pos="1701"/>
        </w:tabs>
        <w:spacing w:before="100" w:beforeAutospacing="1" w:line="240" w:lineRule="auto"/>
        <w:rPr>
          <w:rFonts w:ascii="Calibri" w:hAnsi="Calibri"/>
        </w:rPr>
        <w:sectPr w:rsidR="00954C57" w:rsidRPr="00BE026C" w:rsidSect="00115523">
          <w:pgSz w:w="11906" w:h="16838" w:code="9"/>
          <w:pgMar w:top="1440" w:right="1440" w:bottom="1440" w:left="1440" w:header="709" w:footer="304" w:gutter="0"/>
          <w:cols w:space="708"/>
          <w:docGrid w:linePitch="360"/>
        </w:sectPr>
      </w:pPr>
    </w:p>
    <w:p w14:paraId="26A39660" w14:textId="77777777" w:rsidR="00612A01" w:rsidRPr="00BE026C" w:rsidRDefault="00CA72A5" w:rsidP="005C28C3">
      <w:pPr>
        <w:pStyle w:val="Heading1"/>
        <w:numPr>
          <w:ilvl w:val="0"/>
          <w:numId w:val="0"/>
        </w:numPr>
        <w:spacing w:before="100" w:beforeAutospacing="1" w:after="0" w:line="240" w:lineRule="auto"/>
        <w:ind w:left="737" w:hanging="737"/>
        <w:rPr>
          <w:rFonts w:ascii="Calibri" w:hAnsi="Calibri"/>
        </w:rPr>
      </w:pPr>
      <w:bookmarkStart w:id="73" w:name="_Toc532909660"/>
      <w:r w:rsidRPr="00BE026C">
        <w:rPr>
          <w:rFonts w:ascii="Calibri" w:hAnsi="Calibri"/>
        </w:rPr>
        <w:t>Annex C. Documents Re</w:t>
      </w:r>
      <w:r w:rsidR="00101314">
        <w:rPr>
          <w:rFonts w:ascii="Calibri" w:hAnsi="Calibri"/>
        </w:rPr>
        <w:t>VIEWED</w:t>
      </w:r>
      <w:bookmarkEnd w:id="73"/>
    </w:p>
    <w:p w14:paraId="6CCCA522" w14:textId="77777777" w:rsidR="00101314" w:rsidRDefault="00101314">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5"/>
        <w:gridCol w:w="6827"/>
      </w:tblGrid>
      <w:tr w:rsidR="00612A01" w:rsidRPr="00330FFA" w14:paraId="2B0C5E86" w14:textId="77777777" w:rsidTr="00330FFA">
        <w:trPr>
          <w:trHeight w:val="20"/>
        </w:trPr>
        <w:tc>
          <w:tcPr>
            <w:tcW w:w="0" w:type="auto"/>
            <w:shd w:val="clear" w:color="auto" w:fill="auto"/>
            <w:noWrap/>
            <w:tcMar>
              <w:top w:w="15" w:type="dxa"/>
              <w:left w:w="15" w:type="dxa"/>
              <w:bottom w:w="0" w:type="dxa"/>
              <w:right w:w="15" w:type="dxa"/>
            </w:tcMar>
            <w:hideMark/>
          </w:tcPr>
          <w:p w14:paraId="01E7F567" w14:textId="77777777" w:rsidR="00612A01" w:rsidRPr="00330FFA" w:rsidRDefault="00612A01">
            <w:pPr>
              <w:spacing w:line="240" w:lineRule="auto"/>
              <w:jc w:val="left"/>
              <w:rPr>
                <w:rFonts w:ascii="Calibri" w:hAnsi="Calibri"/>
                <w:color w:val="000000"/>
                <w:sz w:val="21"/>
                <w:szCs w:val="21"/>
                <w:lang w:val="en-US" w:eastAsia="en-US"/>
              </w:rPr>
            </w:pPr>
            <w:r w:rsidRPr="00330FFA">
              <w:rPr>
                <w:rFonts w:ascii="Calibri" w:hAnsi="Calibri"/>
                <w:color w:val="000000"/>
                <w:sz w:val="21"/>
                <w:szCs w:val="21"/>
              </w:rPr>
              <w:t>01 Project Document</w:t>
            </w:r>
          </w:p>
        </w:tc>
        <w:tc>
          <w:tcPr>
            <w:tcW w:w="0" w:type="auto"/>
            <w:shd w:val="clear" w:color="auto" w:fill="auto"/>
            <w:noWrap/>
            <w:tcMar>
              <w:top w:w="15" w:type="dxa"/>
              <w:left w:w="15" w:type="dxa"/>
              <w:bottom w:w="0" w:type="dxa"/>
              <w:right w:w="15" w:type="dxa"/>
            </w:tcMar>
            <w:hideMark/>
          </w:tcPr>
          <w:p w14:paraId="3ABE2132" w14:textId="77777777" w:rsidR="00612A01" w:rsidRPr="00330FFA" w:rsidRDefault="00612A01">
            <w:pPr>
              <w:rPr>
                <w:rFonts w:ascii="Calibri" w:hAnsi="Calibri"/>
                <w:color w:val="000000"/>
                <w:sz w:val="21"/>
                <w:szCs w:val="21"/>
              </w:rPr>
            </w:pPr>
          </w:p>
        </w:tc>
      </w:tr>
      <w:tr w:rsidR="00612A01" w:rsidRPr="00330FFA" w14:paraId="4CF372CE" w14:textId="77777777" w:rsidTr="00330FFA">
        <w:trPr>
          <w:trHeight w:val="263"/>
        </w:trPr>
        <w:tc>
          <w:tcPr>
            <w:tcW w:w="0" w:type="auto"/>
            <w:shd w:val="clear" w:color="auto" w:fill="auto"/>
            <w:noWrap/>
            <w:tcMar>
              <w:top w:w="15" w:type="dxa"/>
              <w:left w:w="15" w:type="dxa"/>
              <w:bottom w:w="0" w:type="dxa"/>
              <w:right w:w="15" w:type="dxa"/>
            </w:tcMar>
            <w:hideMark/>
          </w:tcPr>
          <w:p w14:paraId="1492FF9E" w14:textId="77777777" w:rsidR="00612A01" w:rsidRPr="00330FFA" w:rsidRDefault="00612A01">
            <w:pPr>
              <w:rPr>
                <w:sz w:val="21"/>
                <w:szCs w:val="21"/>
              </w:rPr>
            </w:pPr>
          </w:p>
        </w:tc>
        <w:tc>
          <w:tcPr>
            <w:tcW w:w="0" w:type="auto"/>
            <w:shd w:val="clear" w:color="auto" w:fill="auto"/>
            <w:noWrap/>
            <w:tcMar>
              <w:top w:w="15" w:type="dxa"/>
              <w:left w:w="15" w:type="dxa"/>
              <w:bottom w:w="0" w:type="dxa"/>
              <w:right w:w="15" w:type="dxa"/>
            </w:tcMar>
            <w:hideMark/>
          </w:tcPr>
          <w:p w14:paraId="66650811"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Council Approval</w:t>
            </w:r>
          </w:p>
        </w:tc>
      </w:tr>
      <w:tr w:rsidR="00612A01" w:rsidRPr="00330FFA" w14:paraId="3C8AB53D" w14:textId="77777777" w:rsidTr="00330FFA">
        <w:trPr>
          <w:trHeight w:val="272"/>
        </w:trPr>
        <w:tc>
          <w:tcPr>
            <w:tcW w:w="0" w:type="auto"/>
            <w:shd w:val="clear" w:color="auto" w:fill="auto"/>
            <w:noWrap/>
            <w:tcMar>
              <w:top w:w="15" w:type="dxa"/>
              <w:left w:w="15" w:type="dxa"/>
              <w:bottom w:w="0" w:type="dxa"/>
              <w:right w:w="15" w:type="dxa"/>
            </w:tcMar>
            <w:hideMark/>
          </w:tcPr>
          <w:p w14:paraId="328821A1"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2B7EDA55"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CEO Endorsement</w:t>
            </w:r>
          </w:p>
        </w:tc>
      </w:tr>
      <w:tr w:rsidR="00612A01" w:rsidRPr="00330FFA" w14:paraId="27D9727A" w14:textId="77777777" w:rsidTr="00330FFA">
        <w:trPr>
          <w:trHeight w:val="20"/>
        </w:trPr>
        <w:tc>
          <w:tcPr>
            <w:tcW w:w="0" w:type="auto"/>
            <w:shd w:val="clear" w:color="auto" w:fill="auto"/>
            <w:noWrap/>
            <w:tcMar>
              <w:top w:w="15" w:type="dxa"/>
              <w:left w:w="15" w:type="dxa"/>
              <w:bottom w:w="0" w:type="dxa"/>
              <w:right w:w="15" w:type="dxa"/>
            </w:tcMar>
            <w:hideMark/>
          </w:tcPr>
          <w:p w14:paraId="3057AE24"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2EC071C6"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Environment and Social Screening</w:t>
            </w:r>
          </w:p>
        </w:tc>
      </w:tr>
      <w:tr w:rsidR="00612A01" w:rsidRPr="00330FFA" w14:paraId="3EFAFA0E" w14:textId="77777777" w:rsidTr="00330FFA">
        <w:trPr>
          <w:trHeight w:val="20"/>
        </w:trPr>
        <w:tc>
          <w:tcPr>
            <w:tcW w:w="0" w:type="auto"/>
            <w:shd w:val="clear" w:color="auto" w:fill="auto"/>
            <w:noWrap/>
            <w:tcMar>
              <w:top w:w="15" w:type="dxa"/>
              <w:left w:w="15" w:type="dxa"/>
              <w:bottom w:w="0" w:type="dxa"/>
              <w:right w:w="15" w:type="dxa"/>
            </w:tcMar>
            <w:hideMark/>
          </w:tcPr>
          <w:p w14:paraId="5C0978FA"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7272F3AC" w14:textId="77777777" w:rsidR="00612A01" w:rsidRPr="00330FFA" w:rsidRDefault="00101314">
            <w:pPr>
              <w:rPr>
                <w:rFonts w:ascii="Calibri" w:hAnsi="Calibri"/>
                <w:color w:val="000000"/>
                <w:sz w:val="21"/>
                <w:szCs w:val="21"/>
              </w:rPr>
            </w:pPr>
            <w:r w:rsidRPr="00330FFA">
              <w:rPr>
                <w:rFonts w:ascii="Calibri" w:hAnsi="Calibri"/>
                <w:color w:val="000000"/>
                <w:sz w:val="21"/>
                <w:szCs w:val="21"/>
              </w:rPr>
              <w:t>Final Project Document</w:t>
            </w:r>
          </w:p>
        </w:tc>
      </w:tr>
      <w:tr w:rsidR="00612A01" w:rsidRPr="00330FFA" w14:paraId="4A0254CE" w14:textId="77777777" w:rsidTr="00330FFA">
        <w:trPr>
          <w:trHeight w:val="20"/>
        </w:trPr>
        <w:tc>
          <w:tcPr>
            <w:tcW w:w="0" w:type="auto"/>
            <w:shd w:val="clear" w:color="auto" w:fill="auto"/>
            <w:noWrap/>
            <w:tcMar>
              <w:top w:w="15" w:type="dxa"/>
              <w:left w:w="15" w:type="dxa"/>
              <w:bottom w:w="0" w:type="dxa"/>
              <w:right w:w="15" w:type="dxa"/>
            </w:tcMar>
            <w:hideMark/>
          </w:tcPr>
          <w:p w14:paraId="3D57CC91"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6C4FBC93" w14:textId="77777777" w:rsidR="00612A01" w:rsidRPr="00330FFA" w:rsidRDefault="00101314">
            <w:pPr>
              <w:rPr>
                <w:rFonts w:ascii="Calibri" w:hAnsi="Calibri"/>
                <w:color w:val="000000"/>
                <w:sz w:val="21"/>
                <w:szCs w:val="21"/>
              </w:rPr>
            </w:pPr>
            <w:r w:rsidRPr="00330FFA">
              <w:rPr>
                <w:rFonts w:ascii="Calibri" w:hAnsi="Calibri"/>
                <w:color w:val="000000"/>
                <w:sz w:val="21"/>
                <w:szCs w:val="21"/>
              </w:rPr>
              <w:t>Signed Project Document</w:t>
            </w:r>
          </w:p>
        </w:tc>
      </w:tr>
      <w:tr w:rsidR="00B43629" w:rsidRPr="00330FFA" w14:paraId="1B15B6A5" w14:textId="77777777" w:rsidTr="00330FFA">
        <w:trPr>
          <w:trHeight w:val="20"/>
        </w:trPr>
        <w:tc>
          <w:tcPr>
            <w:tcW w:w="0" w:type="auto"/>
            <w:shd w:val="clear" w:color="auto" w:fill="auto"/>
            <w:noWrap/>
            <w:tcMar>
              <w:top w:w="15" w:type="dxa"/>
              <w:left w:w="15" w:type="dxa"/>
              <w:bottom w:w="0" w:type="dxa"/>
              <w:right w:w="15" w:type="dxa"/>
            </w:tcMar>
          </w:tcPr>
          <w:p w14:paraId="77D1D804" w14:textId="77777777" w:rsidR="00B43629" w:rsidRPr="00330FFA" w:rsidRDefault="00B43629">
            <w:pPr>
              <w:rPr>
                <w:rFonts w:ascii="Calibri" w:hAnsi="Calibri"/>
                <w:color w:val="000000"/>
                <w:sz w:val="21"/>
                <w:szCs w:val="21"/>
              </w:rPr>
            </w:pPr>
          </w:p>
        </w:tc>
        <w:tc>
          <w:tcPr>
            <w:tcW w:w="0" w:type="auto"/>
            <w:shd w:val="clear" w:color="auto" w:fill="auto"/>
            <w:noWrap/>
            <w:tcMar>
              <w:top w:w="15" w:type="dxa"/>
              <w:left w:w="15" w:type="dxa"/>
              <w:bottom w:w="0" w:type="dxa"/>
              <w:right w:w="15" w:type="dxa"/>
            </w:tcMar>
          </w:tcPr>
          <w:p w14:paraId="48590B5C" w14:textId="1C69ECBE" w:rsidR="00B43629" w:rsidRPr="00330FFA" w:rsidRDefault="00B43629">
            <w:pPr>
              <w:rPr>
                <w:rFonts w:ascii="Calibri" w:hAnsi="Calibri"/>
                <w:color w:val="000000"/>
                <w:sz w:val="21"/>
                <w:szCs w:val="21"/>
              </w:rPr>
            </w:pPr>
            <w:r w:rsidRPr="00330FFA">
              <w:rPr>
                <w:rFonts w:ascii="Calibri" w:hAnsi="Calibri"/>
                <w:color w:val="000000"/>
                <w:sz w:val="21"/>
                <w:szCs w:val="21"/>
              </w:rPr>
              <w:t>Project Inception Report</w:t>
            </w:r>
          </w:p>
        </w:tc>
      </w:tr>
      <w:tr w:rsidR="00612A01" w:rsidRPr="00330FFA" w14:paraId="75701EB1" w14:textId="77777777" w:rsidTr="00330FFA">
        <w:trPr>
          <w:trHeight w:val="20"/>
        </w:trPr>
        <w:tc>
          <w:tcPr>
            <w:tcW w:w="0" w:type="auto"/>
            <w:gridSpan w:val="2"/>
            <w:shd w:val="clear" w:color="auto" w:fill="auto"/>
            <w:noWrap/>
            <w:tcMar>
              <w:top w:w="15" w:type="dxa"/>
              <w:left w:w="15" w:type="dxa"/>
              <w:bottom w:w="0" w:type="dxa"/>
              <w:right w:w="15" w:type="dxa"/>
            </w:tcMar>
            <w:hideMark/>
          </w:tcPr>
          <w:p w14:paraId="567C30FC"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02 PIRs and Annual Reports</w:t>
            </w:r>
          </w:p>
        </w:tc>
      </w:tr>
      <w:tr w:rsidR="00612A01" w:rsidRPr="00330FFA" w14:paraId="524B153E" w14:textId="77777777" w:rsidTr="00330FFA">
        <w:trPr>
          <w:trHeight w:val="20"/>
        </w:trPr>
        <w:tc>
          <w:tcPr>
            <w:tcW w:w="0" w:type="auto"/>
            <w:shd w:val="clear" w:color="auto" w:fill="auto"/>
            <w:noWrap/>
            <w:tcMar>
              <w:top w:w="15" w:type="dxa"/>
              <w:left w:w="15" w:type="dxa"/>
              <w:bottom w:w="0" w:type="dxa"/>
              <w:right w:w="15" w:type="dxa"/>
            </w:tcMar>
            <w:hideMark/>
          </w:tcPr>
          <w:p w14:paraId="695662C3"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3217B36C"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2016 PIR</w:t>
            </w:r>
          </w:p>
        </w:tc>
      </w:tr>
      <w:tr w:rsidR="00612A01" w:rsidRPr="00330FFA" w14:paraId="1D6E01F7" w14:textId="77777777" w:rsidTr="00330FFA">
        <w:trPr>
          <w:trHeight w:val="20"/>
        </w:trPr>
        <w:tc>
          <w:tcPr>
            <w:tcW w:w="0" w:type="auto"/>
            <w:shd w:val="clear" w:color="auto" w:fill="auto"/>
            <w:noWrap/>
            <w:tcMar>
              <w:top w:w="15" w:type="dxa"/>
              <w:left w:w="15" w:type="dxa"/>
              <w:bottom w:w="0" w:type="dxa"/>
              <w:right w:w="15" w:type="dxa"/>
            </w:tcMar>
            <w:hideMark/>
          </w:tcPr>
          <w:p w14:paraId="257AD1A7"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73C9BD3F"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2017 PIR</w:t>
            </w:r>
          </w:p>
        </w:tc>
      </w:tr>
      <w:tr w:rsidR="00612A01" w:rsidRPr="00330FFA" w14:paraId="4AF43EA6" w14:textId="77777777" w:rsidTr="00330FFA">
        <w:trPr>
          <w:trHeight w:val="20"/>
        </w:trPr>
        <w:tc>
          <w:tcPr>
            <w:tcW w:w="0" w:type="auto"/>
            <w:shd w:val="clear" w:color="auto" w:fill="auto"/>
            <w:noWrap/>
            <w:tcMar>
              <w:top w:w="15" w:type="dxa"/>
              <w:left w:w="15" w:type="dxa"/>
              <w:bottom w:w="0" w:type="dxa"/>
              <w:right w:w="15" w:type="dxa"/>
            </w:tcMar>
            <w:hideMark/>
          </w:tcPr>
          <w:p w14:paraId="204E1FBF"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7024B302"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2018 PIR</w:t>
            </w:r>
          </w:p>
        </w:tc>
      </w:tr>
      <w:tr w:rsidR="00612A01" w:rsidRPr="00330FFA" w14:paraId="494C3F8E" w14:textId="77777777" w:rsidTr="00330FFA">
        <w:trPr>
          <w:trHeight w:val="20"/>
        </w:trPr>
        <w:tc>
          <w:tcPr>
            <w:tcW w:w="0" w:type="auto"/>
            <w:shd w:val="clear" w:color="auto" w:fill="auto"/>
            <w:noWrap/>
            <w:tcMar>
              <w:top w:w="15" w:type="dxa"/>
              <w:left w:w="15" w:type="dxa"/>
              <w:bottom w:w="0" w:type="dxa"/>
              <w:right w:w="15" w:type="dxa"/>
            </w:tcMar>
            <w:hideMark/>
          </w:tcPr>
          <w:p w14:paraId="171447F0"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00188FAB"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Annual Progress Report 2017</w:t>
            </w:r>
          </w:p>
        </w:tc>
      </w:tr>
      <w:tr w:rsidR="00612A01" w:rsidRPr="00330FFA" w14:paraId="03F2D9FF" w14:textId="77777777" w:rsidTr="00330FFA">
        <w:trPr>
          <w:trHeight w:val="20"/>
        </w:trPr>
        <w:tc>
          <w:tcPr>
            <w:tcW w:w="0" w:type="auto"/>
            <w:shd w:val="clear" w:color="auto" w:fill="auto"/>
            <w:noWrap/>
            <w:tcMar>
              <w:top w:w="15" w:type="dxa"/>
              <w:left w:w="15" w:type="dxa"/>
              <w:bottom w:w="0" w:type="dxa"/>
              <w:right w:w="15" w:type="dxa"/>
            </w:tcMar>
            <w:hideMark/>
          </w:tcPr>
          <w:p w14:paraId="0D2EF96A"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03 Work Plans</w:t>
            </w:r>
          </w:p>
        </w:tc>
        <w:tc>
          <w:tcPr>
            <w:tcW w:w="0" w:type="auto"/>
            <w:shd w:val="clear" w:color="auto" w:fill="auto"/>
            <w:noWrap/>
            <w:tcMar>
              <w:top w:w="15" w:type="dxa"/>
              <w:left w:w="15" w:type="dxa"/>
              <w:bottom w:w="0" w:type="dxa"/>
              <w:right w:w="15" w:type="dxa"/>
            </w:tcMar>
            <w:hideMark/>
          </w:tcPr>
          <w:p w14:paraId="5E231BEA" w14:textId="77777777" w:rsidR="00612A01" w:rsidRPr="00330FFA" w:rsidRDefault="00612A01">
            <w:pPr>
              <w:rPr>
                <w:rFonts w:ascii="Calibri" w:hAnsi="Calibri"/>
                <w:color w:val="000000"/>
                <w:sz w:val="21"/>
                <w:szCs w:val="21"/>
              </w:rPr>
            </w:pPr>
          </w:p>
        </w:tc>
      </w:tr>
      <w:tr w:rsidR="00612A01" w:rsidRPr="00330FFA" w14:paraId="6BD9CBD3" w14:textId="77777777" w:rsidTr="00330FFA">
        <w:trPr>
          <w:trHeight w:val="20"/>
        </w:trPr>
        <w:tc>
          <w:tcPr>
            <w:tcW w:w="0" w:type="auto"/>
            <w:shd w:val="clear" w:color="auto" w:fill="auto"/>
            <w:noWrap/>
            <w:tcMar>
              <w:top w:w="15" w:type="dxa"/>
              <w:left w:w="15" w:type="dxa"/>
              <w:bottom w:w="0" w:type="dxa"/>
              <w:right w:w="15" w:type="dxa"/>
            </w:tcMar>
            <w:hideMark/>
          </w:tcPr>
          <w:p w14:paraId="16A1B407" w14:textId="77777777" w:rsidR="00612A01" w:rsidRPr="00330FFA" w:rsidRDefault="00612A01">
            <w:pPr>
              <w:rPr>
                <w:sz w:val="21"/>
                <w:szCs w:val="21"/>
              </w:rPr>
            </w:pPr>
          </w:p>
        </w:tc>
        <w:tc>
          <w:tcPr>
            <w:tcW w:w="0" w:type="auto"/>
            <w:shd w:val="clear" w:color="auto" w:fill="auto"/>
            <w:noWrap/>
            <w:tcMar>
              <w:top w:w="15" w:type="dxa"/>
              <w:left w:w="15" w:type="dxa"/>
              <w:bottom w:w="0" w:type="dxa"/>
              <w:right w:w="15" w:type="dxa"/>
            </w:tcMar>
            <w:hideMark/>
          </w:tcPr>
          <w:p w14:paraId="54842059"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AWP 2015</w:t>
            </w:r>
          </w:p>
        </w:tc>
      </w:tr>
      <w:tr w:rsidR="00612A01" w:rsidRPr="00330FFA" w14:paraId="010A80B4" w14:textId="77777777" w:rsidTr="00330FFA">
        <w:trPr>
          <w:trHeight w:val="20"/>
        </w:trPr>
        <w:tc>
          <w:tcPr>
            <w:tcW w:w="0" w:type="auto"/>
            <w:shd w:val="clear" w:color="auto" w:fill="auto"/>
            <w:noWrap/>
            <w:tcMar>
              <w:top w:w="15" w:type="dxa"/>
              <w:left w:w="15" w:type="dxa"/>
              <w:bottom w:w="0" w:type="dxa"/>
              <w:right w:w="15" w:type="dxa"/>
            </w:tcMar>
            <w:hideMark/>
          </w:tcPr>
          <w:p w14:paraId="1D6D4129"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03697DC4"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AWP 2016</w:t>
            </w:r>
          </w:p>
        </w:tc>
      </w:tr>
      <w:tr w:rsidR="00612A01" w:rsidRPr="00330FFA" w14:paraId="01649F17" w14:textId="77777777" w:rsidTr="00330FFA">
        <w:trPr>
          <w:trHeight w:val="20"/>
        </w:trPr>
        <w:tc>
          <w:tcPr>
            <w:tcW w:w="0" w:type="auto"/>
            <w:shd w:val="clear" w:color="auto" w:fill="auto"/>
            <w:noWrap/>
            <w:tcMar>
              <w:top w:w="15" w:type="dxa"/>
              <w:left w:w="15" w:type="dxa"/>
              <w:bottom w:w="0" w:type="dxa"/>
              <w:right w:w="15" w:type="dxa"/>
            </w:tcMar>
            <w:hideMark/>
          </w:tcPr>
          <w:p w14:paraId="0AF82B39"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6D9ED52A"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AWP 2017</w:t>
            </w:r>
          </w:p>
        </w:tc>
      </w:tr>
      <w:tr w:rsidR="00612A01" w:rsidRPr="00330FFA" w14:paraId="49D6880C" w14:textId="77777777" w:rsidTr="00330FFA">
        <w:trPr>
          <w:trHeight w:val="20"/>
        </w:trPr>
        <w:tc>
          <w:tcPr>
            <w:tcW w:w="0" w:type="auto"/>
            <w:shd w:val="clear" w:color="auto" w:fill="auto"/>
            <w:noWrap/>
            <w:tcMar>
              <w:top w:w="15" w:type="dxa"/>
              <w:left w:w="15" w:type="dxa"/>
              <w:bottom w:w="0" w:type="dxa"/>
              <w:right w:w="15" w:type="dxa"/>
            </w:tcMar>
            <w:hideMark/>
          </w:tcPr>
          <w:p w14:paraId="0C37E3BD"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57288DD8"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AWP 2018</w:t>
            </w:r>
          </w:p>
        </w:tc>
      </w:tr>
      <w:tr w:rsidR="00612A01" w:rsidRPr="00330FFA" w14:paraId="481C74A1" w14:textId="77777777" w:rsidTr="00330FFA">
        <w:trPr>
          <w:trHeight w:val="20"/>
        </w:trPr>
        <w:tc>
          <w:tcPr>
            <w:tcW w:w="0" w:type="auto"/>
            <w:shd w:val="clear" w:color="auto" w:fill="auto"/>
            <w:noWrap/>
            <w:tcMar>
              <w:top w:w="15" w:type="dxa"/>
              <w:left w:w="15" w:type="dxa"/>
              <w:bottom w:w="0" w:type="dxa"/>
              <w:right w:w="15" w:type="dxa"/>
            </w:tcMar>
            <w:hideMark/>
          </w:tcPr>
          <w:p w14:paraId="462E1E28"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7247D0A6"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Work Plan July 2018 to Dec 2019</w:t>
            </w:r>
          </w:p>
        </w:tc>
      </w:tr>
      <w:tr w:rsidR="00612A01" w:rsidRPr="00330FFA" w14:paraId="5BB90D12" w14:textId="77777777" w:rsidTr="00330FFA">
        <w:trPr>
          <w:trHeight w:val="20"/>
        </w:trPr>
        <w:tc>
          <w:tcPr>
            <w:tcW w:w="0" w:type="auto"/>
            <w:shd w:val="clear" w:color="auto" w:fill="auto"/>
            <w:noWrap/>
            <w:tcMar>
              <w:top w:w="15" w:type="dxa"/>
              <w:left w:w="15" w:type="dxa"/>
              <w:bottom w:w="0" w:type="dxa"/>
              <w:right w:w="15" w:type="dxa"/>
            </w:tcMar>
            <w:hideMark/>
          </w:tcPr>
          <w:p w14:paraId="06B315F0"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04 Quarterly Reports</w:t>
            </w:r>
          </w:p>
        </w:tc>
        <w:tc>
          <w:tcPr>
            <w:tcW w:w="0" w:type="auto"/>
            <w:shd w:val="clear" w:color="auto" w:fill="auto"/>
            <w:noWrap/>
            <w:tcMar>
              <w:top w:w="15" w:type="dxa"/>
              <w:left w:w="15" w:type="dxa"/>
              <w:bottom w:w="0" w:type="dxa"/>
              <w:right w:w="15" w:type="dxa"/>
            </w:tcMar>
            <w:hideMark/>
          </w:tcPr>
          <w:p w14:paraId="1F5D5CAD" w14:textId="77777777" w:rsidR="00612A01" w:rsidRPr="00330FFA" w:rsidRDefault="00612A01">
            <w:pPr>
              <w:rPr>
                <w:rFonts w:ascii="Calibri" w:hAnsi="Calibri"/>
                <w:color w:val="000000"/>
                <w:sz w:val="21"/>
                <w:szCs w:val="21"/>
              </w:rPr>
            </w:pPr>
          </w:p>
        </w:tc>
      </w:tr>
      <w:tr w:rsidR="004E6347" w:rsidRPr="00330FFA" w14:paraId="2F8AC6B5" w14:textId="77777777" w:rsidTr="00330FFA">
        <w:trPr>
          <w:trHeight w:val="20"/>
        </w:trPr>
        <w:tc>
          <w:tcPr>
            <w:tcW w:w="0" w:type="auto"/>
            <w:shd w:val="clear" w:color="auto" w:fill="auto"/>
            <w:noWrap/>
            <w:tcMar>
              <w:top w:w="15" w:type="dxa"/>
              <w:left w:w="15" w:type="dxa"/>
              <w:bottom w:w="0" w:type="dxa"/>
              <w:right w:w="15" w:type="dxa"/>
            </w:tcMar>
          </w:tcPr>
          <w:p w14:paraId="2E2F7922" w14:textId="77777777" w:rsidR="004E6347" w:rsidRPr="00330FFA" w:rsidRDefault="004E6347">
            <w:pPr>
              <w:rPr>
                <w:rFonts w:ascii="Calibri" w:hAnsi="Calibri"/>
                <w:color w:val="000000"/>
                <w:sz w:val="21"/>
                <w:szCs w:val="21"/>
              </w:rPr>
            </w:pPr>
          </w:p>
        </w:tc>
        <w:tc>
          <w:tcPr>
            <w:tcW w:w="0" w:type="auto"/>
            <w:shd w:val="clear" w:color="auto" w:fill="auto"/>
            <w:noWrap/>
            <w:tcMar>
              <w:top w:w="15" w:type="dxa"/>
              <w:left w:w="15" w:type="dxa"/>
              <w:bottom w:w="0" w:type="dxa"/>
              <w:right w:w="15" w:type="dxa"/>
            </w:tcMar>
          </w:tcPr>
          <w:p w14:paraId="6E46DCA0" w14:textId="79F5ECD6" w:rsidR="004E6347" w:rsidRPr="00330FFA" w:rsidRDefault="004E6347">
            <w:pPr>
              <w:rPr>
                <w:rFonts w:ascii="Calibri" w:hAnsi="Calibri"/>
                <w:color w:val="000000"/>
                <w:sz w:val="21"/>
                <w:szCs w:val="21"/>
              </w:rPr>
            </w:pPr>
            <w:r>
              <w:rPr>
                <w:rFonts w:ascii="Calibri" w:hAnsi="Calibri"/>
                <w:color w:val="000000"/>
                <w:sz w:val="21"/>
                <w:szCs w:val="21"/>
              </w:rPr>
              <w:t>Q1 2016</w:t>
            </w:r>
          </w:p>
        </w:tc>
      </w:tr>
      <w:tr w:rsidR="004E6347" w:rsidRPr="00330FFA" w14:paraId="295D482D" w14:textId="77777777" w:rsidTr="00330FFA">
        <w:trPr>
          <w:trHeight w:val="20"/>
        </w:trPr>
        <w:tc>
          <w:tcPr>
            <w:tcW w:w="0" w:type="auto"/>
            <w:shd w:val="clear" w:color="auto" w:fill="auto"/>
            <w:noWrap/>
            <w:tcMar>
              <w:top w:w="15" w:type="dxa"/>
              <w:left w:w="15" w:type="dxa"/>
              <w:bottom w:w="0" w:type="dxa"/>
              <w:right w:w="15" w:type="dxa"/>
            </w:tcMar>
          </w:tcPr>
          <w:p w14:paraId="3E0F6FC3" w14:textId="77777777" w:rsidR="004E6347" w:rsidRPr="00330FFA" w:rsidRDefault="004E6347">
            <w:pPr>
              <w:rPr>
                <w:rFonts w:ascii="Calibri" w:hAnsi="Calibri"/>
                <w:color w:val="000000"/>
                <w:sz w:val="21"/>
                <w:szCs w:val="21"/>
              </w:rPr>
            </w:pPr>
          </w:p>
        </w:tc>
        <w:tc>
          <w:tcPr>
            <w:tcW w:w="0" w:type="auto"/>
            <w:shd w:val="clear" w:color="auto" w:fill="auto"/>
            <w:noWrap/>
            <w:tcMar>
              <w:top w:w="15" w:type="dxa"/>
              <w:left w:w="15" w:type="dxa"/>
              <w:bottom w:w="0" w:type="dxa"/>
              <w:right w:w="15" w:type="dxa"/>
            </w:tcMar>
          </w:tcPr>
          <w:p w14:paraId="713F6D9E" w14:textId="7AA6B0E6" w:rsidR="004E6347" w:rsidRDefault="004E6347">
            <w:pPr>
              <w:rPr>
                <w:rFonts w:ascii="Calibri" w:hAnsi="Calibri"/>
                <w:color w:val="000000"/>
                <w:sz w:val="21"/>
                <w:szCs w:val="21"/>
              </w:rPr>
            </w:pPr>
            <w:r>
              <w:rPr>
                <w:rFonts w:ascii="Calibri" w:hAnsi="Calibri"/>
                <w:color w:val="000000"/>
                <w:sz w:val="21"/>
                <w:szCs w:val="21"/>
              </w:rPr>
              <w:t>Q2 2016</w:t>
            </w:r>
          </w:p>
        </w:tc>
      </w:tr>
      <w:tr w:rsidR="004E6347" w:rsidRPr="00330FFA" w14:paraId="049A70F0" w14:textId="77777777" w:rsidTr="00330FFA">
        <w:trPr>
          <w:trHeight w:val="20"/>
        </w:trPr>
        <w:tc>
          <w:tcPr>
            <w:tcW w:w="0" w:type="auto"/>
            <w:shd w:val="clear" w:color="auto" w:fill="auto"/>
            <w:noWrap/>
            <w:tcMar>
              <w:top w:w="15" w:type="dxa"/>
              <w:left w:w="15" w:type="dxa"/>
              <w:bottom w:w="0" w:type="dxa"/>
              <w:right w:w="15" w:type="dxa"/>
            </w:tcMar>
          </w:tcPr>
          <w:p w14:paraId="085A52EB" w14:textId="77777777" w:rsidR="004E6347" w:rsidRPr="00330FFA" w:rsidRDefault="004E6347">
            <w:pPr>
              <w:rPr>
                <w:rFonts w:ascii="Calibri" w:hAnsi="Calibri"/>
                <w:color w:val="000000"/>
                <w:sz w:val="21"/>
                <w:szCs w:val="21"/>
              </w:rPr>
            </w:pPr>
          </w:p>
        </w:tc>
        <w:tc>
          <w:tcPr>
            <w:tcW w:w="0" w:type="auto"/>
            <w:shd w:val="clear" w:color="auto" w:fill="auto"/>
            <w:noWrap/>
            <w:tcMar>
              <w:top w:w="15" w:type="dxa"/>
              <w:left w:w="15" w:type="dxa"/>
              <w:bottom w:w="0" w:type="dxa"/>
              <w:right w:w="15" w:type="dxa"/>
            </w:tcMar>
          </w:tcPr>
          <w:p w14:paraId="0C2BBA65" w14:textId="33EB5C2A" w:rsidR="004E6347" w:rsidRDefault="004E6347">
            <w:pPr>
              <w:rPr>
                <w:rFonts w:ascii="Calibri" w:hAnsi="Calibri"/>
                <w:color w:val="000000"/>
                <w:sz w:val="21"/>
                <w:szCs w:val="21"/>
              </w:rPr>
            </w:pPr>
            <w:r>
              <w:rPr>
                <w:rFonts w:ascii="Calibri" w:hAnsi="Calibri"/>
                <w:color w:val="000000"/>
                <w:sz w:val="21"/>
                <w:szCs w:val="21"/>
              </w:rPr>
              <w:t>Q3 2016</w:t>
            </w:r>
          </w:p>
        </w:tc>
      </w:tr>
      <w:tr w:rsidR="00612A01" w:rsidRPr="00330FFA" w14:paraId="5FCF733F" w14:textId="77777777" w:rsidTr="00330FFA">
        <w:trPr>
          <w:trHeight w:val="20"/>
        </w:trPr>
        <w:tc>
          <w:tcPr>
            <w:tcW w:w="0" w:type="auto"/>
            <w:shd w:val="clear" w:color="auto" w:fill="auto"/>
            <w:noWrap/>
            <w:tcMar>
              <w:top w:w="15" w:type="dxa"/>
              <w:left w:w="15" w:type="dxa"/>
              <w:bottom w:w="0" w:type="dxa"/>
              <w:right w:w="15" w:type="dxa"/>
            </w:tcMar>
            <w:hideMark/>
          </w:tcPr>
          <w:p w14:paraId="65375C87" w14:textId="77777777" w:rsidR="00612A01" w:rsidRPr="00330FFA" w:rsidRDefault="00612A01">
            <w:pPr>
              <w:rPr>
                <w:sz w:val="21"/>
                <w:szCs w:val="21"/>
              </w:rPr>
            </w:pPr>
          </w:p>
        </w:tc>
        <w:tc>
          <w:tcPr>
            <w:tcW w:w="0" w:type="auto"/>
            <w:shd w:val="clear" w:color="auto" w:fill="auto"/>
            <w:noWrap/>
            <w:tcMar>
              <w:top w:w="15" w:type="dxa"/>
              <w:left w:w="15" w:type="dxa"/>
              <w:bottom w:w="0" w:type="dxa"/>
              <w:right w:w="15" w:type="dxa"/>
            </w:tcMar>
            <w:hideMark/>
          </w:tcPr>
          <w:p w14:paraId="17E5A3F4"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 xml:space="preserve">Q1 2017 </w:t>
            </w:r>
          </w:p>
        </w:tc>
      </w:tr>
      <w:tr w:rsidR="00612A01" w:rsidRPr="00330FFA" w14:paraId="54D72DE5" w14:textId="77777777" w:rsidTr="00330FFA">
        <w:trPr>
          <w:trHeight w:val="20"/>
        </w:trPr>
        <w:tc>
          <w:tcPr>
            <w:tcW w:w="0" w:type="auto"/>
            <w:shd w:val="clear" w:color="auto" w:fill="auto"/>
            <w:noWrap/>
            <w:tcMar>
              <w:top w:w="15" w:type="dxa"/>
              <w:left w:w="15" w:type="dxa"/>
              <w:bottom w:w="0" w:type="dxa"/>
              <w:right w:w="15" w:type="dxa"/>
            </w:tcMar>
            <w:hideMark/>
          </w:tcPr>
          <w:p w14:paraId="34852D27"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7421EEE8"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 xml:space="preserve">Q2 2017 </w:t>
            </w:r>
          </w:p>
        </w:tc>
      </w:tr>
      <w:tr w:rsidR="00612A01" w:rsidRPr="00330FFA" w14:paraId="6C7807D8" w14:textId="77777777" w:rsidTr="00330FFA">
        <w:trPr>
          <w:trHeight w:val="20"/>
        </w:trPr>
        <w:tc>
          <w:tcPr>
            <w:tcW w:w="0" w:type="auto"/>
            <w:shd w:val="clear" w:color="auto" w:fill="auto"/>
            <w:noWrap/>
            <w:tcMar>
              <w:top w:w="15" w:type="dxa"/>
              <w:left w:w="15" w:type="dxa"/>
              <w:bottom w:w="0" w:type="dxa"/>
              <w:right w:w="15" w:type="dxa"/>
            </w:tcMar>
            <w:hideMark/>
          </w:tcPr>
          <w:p w14:paraId="5E088E85"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0950667A"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 xml:space="preserve">Q3 2017 </w:t>
            </w:r>
          </w:p>
        </w:tc>
      </w:tr>
      <w:tr w:rsidR="00612A01" w:rsidRPr="00330FFA" w14:paraId="0990A751" w14:textId="77777777" w:rsidTr="00330FFA">
        <w:trPr>
          <w:trHeight w:val="20"/>
        </w:trPr>
        <w:tc>
          <w:tcPr>
            <w:tcW w:w="0" w:type="auto"/>
            <w:shd w:val="clear" w:color="auto" w:fill="auto"/>
            <w:noWrap/>
            <w:tcMar>
              <w:top w:w="15" w:type="dxa"/>
              <w:left w:w="15" w:type="dxa"/>
              <w:bottom w:w="0" w:type="dxa"/>
              <w:right w:w="15" w:type="dxa"/>
            </w:tcMar>
            <w:hideMark/>
          </w:tcPr>
          <w:p w14:paraId="53D1EC25"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375D18E4"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 xml:space="preserve">Q4 2017 </w:t>
            </w:r>
          </w:p>
        </w:tc>
      </w:tr>
      <w:tr w:rsidR="00612A01" w:rsidRPr="00330FFA" w14:paraId="72623926" w14:textId="77777777" w:rsidTr="00330FFA">
        <w:trPr>
          <w:trHeight w:val="281"/>
        </w:trPr>
        <w:tc>
          <w:tcPr>
            <w:tcW w:w="0" w:type="auto"/>
            <w:shd w:val="clear" w:color="auto" w:fill="auto"/>
            <w:noWrap/>
            <w:tcMar>
              <w:top w:w="15" w:type="dxa"/>
              <w:left w:w="15" w:type="dxa"/>
              <w:bottom w:w="0" w:type="dxa"/>
              <w:right w:w="15" w:type="dxa"/>
            </w:tcMar>
            <w:hideMark/>
          </w:tcPr>
          <w:p w14:paraId="0D6F82A7"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09F40B4D"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 xml:space="preserve">Q2 2018 </w:t>
            </w:r>
          </w:p>
        </w:tc>
      </w:tr>
      <w:tr w:rsidR="00612A01" w:rsidRPr="00330FFA" w14:paraId="770338AA" w14:textId="77777777" w:rsidTr="00330FFA">
        <w:trPr>
          <w:trHeight w:val="20"/>
        </w:trPr>
        <w:tc>
          <w:tcPr>
            <w:tcW w:w="0" w:type="auto"/>
            <w:shd w:val="clear" w:color="auto" w:fill="auto"/>
            <w:noWrap/>
            <w:tcMar>
              <w:top w:w="15" w:type="dxa"/>
              <w:left w:w="15" w:type="dxa"/>
              <w:bottom w:w="0" w:type="dxa"/>
              <w:right w:w="15" w:type="dxa"/>
            </w:tcMar>
            <w:hideMark/>
          </w:tcPr>
          <w:p w14:paraId="3D375F24"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05 SC Minutes</w:t>
            </w:r>
          </w:p>
        </w:tc>
        <w:tc>
          <w:tcPr>
            <w:tcW w:w="0" w:type="auto"/>
            <w:shd w:val="clear" w:color="auto" w:fill="auto"/>
            <w:noWrap/>
            <w:tcMar>
              <w:top w:w="15" w:type="dxa"/>
              <w:left w:w="15" w:type="dxa"/>
              <w:bottom w:w="0" w:type="dxa"/>
              <w:right w:w="15" w:type="dxa"/>
            </w:tcMar>
            <w:hideMark/>
          </w:tcPr>
          <w:p w14:paraId="1049B721" w14:textId="77777777" w:rsidR="00612A01" w:rsidRPr="00330FFA" w:rsidRDefault="00612A01">
            <w:pPr>
              <w:rPr>
                <w:rFonts w:ascii="Calibri" w:hAnsi="Calibri"/>
                <w:color w:val="000000"/>
                <w:sz w:val="21"/>
                <w:szCs w:val="21"/>
              </w:rPr>
            </w:pPr>
          </w:p>
        </w:tc>
      </w:tr>
      <w:tr w:rsidR="00612A01" w:rsidRPr="00330FFA" w14:paraId="19FAE74B" w14:textId="77777777" w:rsidTr="00330FFA">
        <w:trPr>
          <w:trHeight w:val="20"/>
        </w:trPr>
        <w:tc>
          <w:tcPr>
            <w:tcW w:w="0" w:type="auto"/>
            <w:shd w:val="clear" w:color="auto" w:fill="auto"/>
            <w:noWrap/>
            <w:tcMar>
              <w:top w:w="15" w:type="dxa"/>
              <w:left w:w="15" w:type="dxa"/>
              <w:bottom w:w="0" w:type="dxa"/>
              <w:right w:w="15" w:type="dxa"/>
            </w:tcMar>
            <w:hideMark/>
          </w:tcPr>
          <w:p w14:paraId="51A1BD21" w14:textId="77777777" w:rsidR="00612A01" w:rsidRPr="00330FFA" w:rsidRDefault="00612A01">
            <w:pPr>
              <w:rPr>
                <w:sz w:val="21"/>
                <w:szCs w:val="21"/>
              </w:rPr>
            </w:pPr>
          </w:p>
        </w:tc>
        <w:tc>
          <w:tcPr>
            <w:tcW w:w="0" w:type="auto"/>
            <w:shd w:val="clear" w:color="auto" w:fill="auto"/>
            <w:noWrap/>
            <w:tcMar>
              <w:top w:w="15" w:type="dxa"/>
              <w:left w:w="15" w:type="dxa"/>
              <w:bottom w:w="0" w:type="dxa"/>
              <w:right w:w="15" w:type="dxa"/>
            </w:tcMar>
            <w:hideMark/>
          </w:tcPr>
          <w:p w14:paraId="44E18011"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01 Minute of the Steering Committee Meeting 2015</w:t>
            </w:r>
          </w:p>
        </w:tc>
      </w:tr>
      <w:tr w:rsidR="00612A01" w:rsidRPr="00330FFA" w14:paraId="59242D20" w14:textId="77777777" w:rsidTr="00330FFA">
        <w:trPr>
          <w:trHeight w:val="20"/>
        </w:trPr>
        <w:tc>
          <w:tcPr>
            <w:tcW w:w="0" w:type="auto"/>
            <w:shd w:val="clear" w:color="auto" w:fill="auto"/>
            <w:noWrap/>
            <w:tcMar>
              <w:top w:w="15" w:type="dxa"/>
              <w:left w:w="15" w:type="dxa"/>
              <w:bottom w:w="0" w:type="dxa"/>
              <w:right w:w="15" w:type="dxa"/>
            </w:tcMar>
            <w:hideMark/>
          </w:tcPr>
          <w:p w14:paraId="4987D6ED"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7B4D2227" w14:textId="71DC5564" w:rsidR="00612A01" w:rsidRPr="00330FFA" w:rsidRDefault="00612A01" w:rsidP="00887217">
            <w:pPr>
              <w:rPr>
                <w:rFonts w:ascii="Calibri" w:hAnsi="Calibri"/>
                <w:color w:val="000000"/>
                <w:sz w:val="21"/>
                <w:szCs w:val="21"/>
              </w:rPr>
            </w:pPr>
            <w:r w:rsidRPr="00330FFA">
              <w:rPr>
                <w:rFonts w:ascii="Calibri" w:hAnsi="Calibri"/>
                <w:color w:val="000000"/>
                <w:sz w:val="21"/>
                <w:szCs w:val="21"/>
              </w:rPr>
              <w:t>02 Minute of the Second Steering Committee Meeting</w:t>
            </w:r>
            <w:r w:rsidR="00887217" w:rsidRPr="00330FFA">
              <w:rPr>
                <w:rFonts w:ascii="Calibri" w:hAnsi="Calibri"/>
                <w:color w:val="000000"/>
                <w:sz w:val="21"/>
                <w:szCs w:val="21"/>
              </w:rPr>
              <w:t xml:space="preserve"> March 2016</w:t>
            </w:r>
          </w:p>
        </w:tc>
      </w:tr>
      <w:tr w:rsidR="00612A01" w:rsidRPr="00330FFA" w14:paraId="495DDB9E" w14:textId="77777777" w:rsidTr="00330FFA">
        <w:trPr>
          <w:trHeight w:val="20"/>
        </w:trPr>
        <w:tc>
          <w:tcPr>
            <w:tcW w:w="0" w:type="auto"/>
            <w:shd w:val="clear" w:color="auto" w:fill="auto"/>
            <w:noWrap/>
            <w:tcMar>
              <w:top w:w="15" w:type="dxa"/>
              <w:left w:w="15" w:type="dxa"/>
              <w:bottom w:w="0" w:type="dxa"/>
              <w:right w:w="15" w:type="dxa"/>
            </w:tcMar>
            <w:hideMark/>
          </w:tcPr>
          <w:p w14:paraId="0DD713A2"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0F18E6E0" w14:textId="266929E5" w:rsidR="00612A01" w:rsidRPr="00330FFA" w:rsidRDefault="00612A01">
            <w:pPr>
              <w:rPr>
                <w:rFonts w:ascii="Calibri" w:hAnsi="Calibri"/>
                <w:color w:val="000000"/>
                <w:sz w:val="21"/>
                <w:szCs w:val="21"/>
              </w:rPr>
            </w:pPr>
            <w:r w:rsidRPr="00330FFA">
              <w:rPr>
                <w:rFonts w:ascii="Calibri" w:hAnsi="Calibri"/>
                <w:color w:val="000000"/>
                <w:sz w:val="21"/>
                <w:szCs w:val="21"/>
              </w:rPr>
              <w:t>0</w:t>
            </w:r>
            <w:r w:rsidR="00887217" w:rsidRPr="00330FFA">
              <w:rPr>
                <w:rFonts w:ascii="Calibri" w:hAnsi="Calibri"/>
                <w:color w:val="000000"/>
                <w:sz w:val="21"/>
                <w:szCs w:val="21"/>
              </w:rPr>
              <w:t>3</w:t>
            </w:r>
            <w:r w:rsidRPr="00330FFA">
              <w:rPr>
                <w:rFonts w:ascii="Calibri" w:hAnsi="Calibri"/>
                <w:color w:val="000000"/>
                <w:sz w:val="21"/>
                <w:szCs w:val="21"/>
              </w:rPr>
              <w:t xml:space="preserve"> Minute of the Steering Committee Meeting held in September 2017</w:t>
            </w:r>
          </w:p>
        </w:tc>
      </w:tr>
      <w:tr w:rsidR="00AB2E0B" w:rsidRPr="00330FFA" w14:paraId="1BB23231" w14:textId="77777777" w:rsidTr="00330FFA">
        <w:trPr>
          <w:trHeight w:val="20"/>
        </w:trPr>
        <w:tc>
          <w:tcPr>
            <w:tcW w:w="0" w:type="auto"/>
            <w:shd w:val="clear" w:color="auto" w:fill="auto"/>
            <w:noWrap/>
            <w:tcMar>
              <w:top w:w="15" w:type="dxa"/>
              <w:left w:w="15" w:type="dxa"/>
              <w:bottom w:w="0" w:type="dxa"/>
              <w:right w:w="15" w:type="dxa"/>
            </w:tcMar>
          </w:tcPr>
          <w:p w14:paraId="3F8EA0BB" w14:textId="77777777" w:rsidR="00AB2E0B" w:rsidRPr="00330FFA" w:rsidRDefault="00AB2E0B">
            <w:pPr>
              <w:rPr>
                <w:rFonts w:ascii="Calibri" w:hAnsi="Calibri"/>
                <w:color w:val="000000"/>
                <w:sz w:val="21"/>
                <w:szCs w:val="21"/>
              </w:rPr>
            </w:pPr>
          </w:p>
        </w:tc>
        <w:tc>
          <w:tcPr>
            <w:tcW w:w="0" w:type="auto"/>
            <w:shd w:val="clear" w:color="auto" w:fill="auto"/>
            <w:noWrap/>
            <w:tcMar>
              <w:top w:w="15" w:type="dxa"/>
              <w:left w:w="15" w:type="dxa"/>
              <w:bottom w:w="0" w:type="dxa"/>
              <w:right w:w="15" w:type="dxa"/>
            </w:tcMar>
          </w:tcPr>
          <w:p w14:paraId="5DB8F595" w14:textId="79935F29" w:rsidR="00AB2E0B" w:rsidRPr="00330FFA" w:rsidRDefault="003C0A44">
            <w:pPr>
              <w:rPr>
                <w:rFonts w:ascii="Calibri" w:hAnsi="Calibri"/>
                <w:color w:val="000000"/>
                <w:sz w:val="21"/>
                <w:szCs w:val="21"/>
              </w:rPr>
            </w:pPr>
            <w:r w:rsidRPr="00330FFA">
              <w:rPr>
                <w:rFonts w:ascii="Calibri" w:hAnsi="Calibri"/>
                <w:color w:val="000000"/>
                <w:sz w:val="21"/>
                <w:szCs w:val="21"/>
              </w:rPr>
              <w:t>04 Minutes of the Steering Committee Meeting help in January 2018</w:t>
            </w:r>
          </w:p>
        </w:tc>
      </w:tr>
      <w:tr w:rsidR="00612A01" w:rsidRPr="00330FFA" w14:paraId="154B5196" w14:textId="77777777" w:rsidTr="00330FFA">
        <w:trPr>
          <w:trHeight w:val="20"/>
        </w:trPr>
        <w:tc>
          <w:tcPr>
            <w:tcW w:w="0" w:type="auto"/>
            <w:shd w:val="clear" w:color="auto" w:fill="auto"/>
            <w:noWrap/>
            <w:tcMar>
              <w:top w:w="15" w:type="dxa"/>
              <w:left w:w="15" w:type="dxa"/>
              <w:bottom w:w="0" w:type="dxa"/>
              <w:right w:w="15" w:type="dxa"/>
            </w:tcMar>
            <w:hideMark/>
          </w:tcPr>
          <w:p w14:paraId="30BF17BD"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06 Outcome 1 related</w:t>
            </w:r>
          </w:p>
        </w:tc>
        <w:tc>
          <w:tcPr>
            <w:tcW w:w="0" w:type="auto"/>
            <w:shd w:val="clear" w:color="auto" w:fill="auto"/>
            <w:noWrap/>
            <w:tcMar>
              <w:top w:w="15" w:type="dxa"/>
              <w:left w:w="15" w:type="dxa"/>
              <w:bottom w:w="0" w:type="dxa"/>
              <w:right w:w="15" w:type="dxa"/>
            </w:tcMar>
            <w:hideMark/>
          </w:tcPr>
          <w:p w14:paraId="2DFE713F" w14:textId="77777777" w:rsidR="00612A01" w:rsidRPr="00330FFA" w:rsidRDefault="00612A01">
            <w:pPr>
              <w:rPr>
                <w:rFonts w:ascii="Calibri" w:hAnsi="Calibri"/>
                <w:color w:val="000000"/>
                <w:sz w:val="21"/>
                <w:szCs w:val="21"/>
              </w:rPr>
            </w:pPr>
          </w:p>
        </w:tc>
      </w:tr>
      <w:tr w:rsidR="00612A01" w:rsidRPr="00330FFA" w14:paraId="150B919C" w14:textId="77777777" w:rsidTr="00330FFA">
        <w:trPr>
          <w:trHeight w:val="20"/>
        </w:trPr>
        <w:tc>
          <w:tcPr>
            <w:tcW w:w="0" w:type="auto"/>
            <w:shd w:val="clear" w:color="auto" w:fill="auto"/>
            <w:noWrap/>
            <w:tcMar>
              <w:top w:w="15" w:type="dxa"/>
              <w:left w:w="15" w:type="dxa"/>
              <w:bottom w:w="0" w:type="dxa"/>
              <w:right w:w="15" w:type="dxa"/>
            </w:tcMar>
            <w:hideMark/>
          </w:tcPr>
          <w:p w14:paraId="058596DA" w14:textId="77777777" w:rsidR="00612A01" w:rsidRPr="00330FFA" w:rsidRDefault="00612A01">
            <w:pPr>
              <w:rPr>
                <w:sz w:val="21"/>
                <w:szCs w:val="21"/>
              </w:rPr>
            </w:pPr>
          </w:p>
        </w:tc>
        <w:tc>
          <w:tcPr>
            <w:tcW w:w="0" w:type="auto"/>
            <w:shd w:val="clear" w:color="auto" w:fill="auto"/>
            <w:noWrap/>
            <w:tcMar>
              <w:top w:w="15" w:type="dxa"/>
              <w:left w:w="15" w:type="dxa"/>
              <w:bottom w:w="0" w:type="dxa"/>
              <w:right w:w="15" w:type="dxa"/>
            </w:tcMar>
            <w:hideMark/>
          </w:tcPr>
          <w:p w14:paraId="70F8D4E0"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FINAL REPORT  hydrology Italy</w:t>
            </w:r>
          </w:p>
        </w:tc>
      </w:tr>
      <w:tr w:rsidR="00612A01" w:rsidRPr="00330FFA" w14:paraId="32FF00AD" w14:textId="77777777" w:rsidTr="00330FFA">
        <w:trPr>
          <w:trHeight w:val="20"/>
        </w:trPr>
        <w:tc>
          <w:tcPr>
            <w:tcW w:w="0" w:type="auto"/>
            <w:shd w:val="clear" w:color="auto" w:fill="auto"/>
            <w:noWrap/>
            <w:tcMar>
              <w:top w:w="15" w:type="dxa"/>
              <w:left w:w="15" w:type="dxa"/>
              <w:bottom w:w="0" w:type="dxa"/>
              <w:right w:w="15" w:type="dxa"/>
            </w:tcMar>
            <w:hideMark/>
          </w:tcPr>
          <w:p w14:paraId="77DDC770"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1239159E"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INCEPTION REPORT   Hydro NovaLL</w:t>
            </w:r>
          </w:p>
        </w:tc>
      </w:tr>
      <w:tr w:rsidR="00612A01" w:rsidRPr="00330FFA" w14:paraId="657A41CE" w14:textId="77777777" w:rsidTr="00330FFA">
        <w:trPr>
          <w:trHeight w:val="20"/>
        </w:trPr>
        <w:tc>
          <w:tcPr>
            <w:tcW w:w="0" w:type="auto"/>
            <w:shd w:val="clear" w:color="auto" w:fill="auto"/>
            <w:noWrap/>
            <w:tcMar>
              <w:top w:w="15" w:type="dxa"/>
              <w:left w:w="15" w:type="dxa"/>
              <w:bottom w:w="0" w:type="dxa"/>
              <w:right w:w="15" w:type="dxa"/>
            </w:tcMar>
            <w:hideMark/>
          </w:tcPr>
          <w:p w14:paraId="7BC9C21D"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0628C781"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Output 1.a Capacity Assessment Report- INTEGEM-  27July 2018</w:t>
            </w:r>
          </w:p>
        </w:tc>
      </w:tr>
      <w:tr w:rsidR="00612A01" w:rsidRPr="00330FFA" w14:paraId="23A084DB" w14:textId="77777777" w:rsidTr="00330FFA">
        <w:trPr>
          <w:trHeight w:val="20"/>
        </w:trPr>
        <w:tc>
          <w:tcPr>
            <w:tcW w:w="0" w:type="auto"/>
            <w:shd w:val="clear" w:color="auto" w:fill="auto"/>
            <w:noWrap/>
            <w:tcMar>
              <w:top w:w="15" w:type="dxa"/>
              <w:left w:w="15" w:type="dxa"/>
              <w:bottom w:w="0" w:type="dxa"/>
              <w:right w:w="15" w:type="dxa"/>
            </w:tcMar>
            <w:hideMark/>
          </w:tcPr>
          <w:p w14:paraId="1E3B608B"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66F36CC4"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Output 1.a INTEGEMS INCEPTION REPORT - Final v02 13DEC 2017</w:t>
            </w:r>
          </w:p>
        </w:tc>
      </w:tr>
      <w:tr w:rsidR="00612A01" w:rsidRPr="00330FFA" w14:paraId="17B7379A" w14:textId="77777777" w:rsidTr="00330FFA">
        <w:trPr>
          <w:trHeight w:val="20"/>
        </w:trPr>
        <w:tc>
          <w:tcPr>
            <w:tcW w:w="0" w:type="auto"/>
            <w:shd w:val="clear" w:color="auto" w:fill="auto"/>
            <w:noWrap/>
            <w:tcMar>
              <w:top w:w="15" w:type="dxa"/>
              <w:left w:w="15" w:type="dxa"/>
              <w:bottom w:w="0" w:type="dxa"/>
              <w:right w:w="15" w:type="dxa"/>
            </w:tcMar>
            <w:hideMark/>
          </w:tcPr>
          <w:p w14:paraId="60157D61" w14:textId="77777777" w:rsidR="00612A01" w:rsidRPr="00330FFA" w:rsidRDefault="00612A01">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3377D871" w14:textId="77777777" w:rsidR="00612A01" w:rsidRPr="00330FFA" w:rsidRDefault="00612A01">
            <w:pPr>
              <w:rPr>
                <w:rFonts w:ascii="Calibri" w:hAnsi="Calibri"/>
                <w:color w:val="000000"/>
                <w:sz w:val="21"/>
                <w:szCs w:val="21"/>
              </w:rPr>
            </w:pPr>
            <w:r w:rsidRPr="00330FFA">
              <w:rPr>
                <w:rFonts w:ascii="Calibri" w:hAnsi="Calibri"/>
                <w:color w:val="000000"/>
                <w:sz w:val="21"/>
                <w:szCs w:val="21"/>
              </w:rPr>
              <w:t>Output 1.a UNDP  INTEGEMS  CCRM  Contract</w:t>
            </w:r>
          </w:p>
        </w:tc>
      </w:tr>
      <w:tr w:rsidR="00194376" w:rsidRPr="00330FFA" w14:paraId="0A214D07" w14:textId="77777777" w:rsidTr="00330FFA">
        <w:trPr>
          <w:trHeight w:val="254"/>
        </w:trPr>
        <w:tc>
          <w:tcPr>
            <w:tcW w:w="0" w:type="auto"/>
            <w:shd w:val="clear" w:color="auto" w:fill="auto"/>
            <w:noWrap/>
            <w:tcMar>
              <w:top w:w="15" w:type="dxa"/>
              <w:left w:w="15" w:type="dxa"/>
              <w:bottom w:w="0" w:type="dxa"/>
              <w:right w:w="15" w:type="dxa"/>
            </w:tcMar>
          </w:tcPr>
          <w:p w14:paraId="5170228A" w14:textId="77777777" w:rsidR="00194376" w:rsidRPr="00330FFA" w:rsidRDefault="00194376">
            <w:pPr>
              <w:rPr>
                <w:rFonts w:ascii="Calibri" w:hAnsi="Calibri"/>
                <w:color w:val="000000"/>
                <w:sz w:val="21"/>
                <w:szCs w:val="21"/>
              </w:rPr>
            </w:pPr>
          </w:p>
        </w:tc>
        <w:tc>
          <w:tcPr>
            <w:tcW w:w="0" w:type="auto"/>
            <w:shd w:val="clear" w:color="auto" w:fill="auto"/>
            <w:noWrap/>
            <w:tcMar>
              <w:top w:w="15" w:type="dxa"/>
              <w:left w:w="15" w:type="dxa"/>
              <w:bottom w:w="0" w:type="dxa"/>
              <w:right w:w="15" w:type="dxa"/>
            </w:tcMar>
          </w:tcPr>
          <w:p w14:paraId="55E9EC76" w14:textId="5970E8A7" w:rsidR="00194376" w:rsidRPr="00330FFA" w:rsidRDefault="00194376" w:rsidP="00194376">
            <w:pPr>
              <w:rPr>
                <w:rFonts w:ascii="Calibri" w:hAnsi="Calibri"/>
                <w:color w:val="000000"/>
                <w:sz w:val="21"/>
                <w:szCs w:val="21"/>
              </w:rPr>
            </w:pPr>
            <w:r w:rsidRPr="00330FFA">
              <w:rPr>
                <w:rFonts w:ascii="Calibri" w:hAnsi="Calibri"/>
                <w:color w:val="000000"/>
                <w:sz w:val="21"/>
                <w:szCs w:val="21"/>
              </w:rPr>
              <w:t>Output 1.a INTEGEMS Validation Workshop Report</w:t>
            </w:r>
          </w:p>
        </w:tc>
      </w:tr>
      <w:tr w:rsidR="00194376" w:rsidRPr="00330FFA" w14:paraId="6B3488F4" w14:textId="77777777" w:rsidTr="00330FFA">
        <w:trPr>
          <w:trHeight w:val="20"/>
        </w:trPr>
        <w:tc>
          <w:tcPr>
            <w:tcW w:w="0" w:type="auto"/>
            <w:shd w:val="clear" w:color="auto" w:fill="auto"/>
            <w:noWrap/>
            <w:tcMar>
              <w:top w:w="15" w:type="dxa"/>
              <w:left w:w="15" w:type="dxa"/>
              <w:bottom w:w="0" w:type="dxa"/>
              <w:right w:w="15" w:type="dxa"/>
            </w:tcMar>
          </w:tcPr>
          <w:p w14:paraId="10FF9B81" w14:textId="77777777" w:rsidR="00194376" w:rsidRPr="00330FFA" w:rsidRDefault="00194376">
            <w:pPr>
              <w:rPr>
                <w:rFonts w:ascii="Calibri" w:hAnsi="Calibri"/>
                <w:color w:val="000000"/>
                <w:sz w:val="21"/>
                <w:szCs w:val="21"/>
              </w:rPr>
            </w:pPr>
          </w:p>
        </w:tc>
        <w:tc>
          <w:tcPr>
            <w:tcW w:w="0" w:type="auto"/>
            <w:shd w:val="clear" w:color="auto" w:fill="auto"/>
            <w:noWrap/>
            <w:tcMar>
              <w:top w:w="15" w:type="dxa"/>
              <w:left w:w="15" w:type="dxa"/>
              <w:bottom w:w="0" w:type="dxa"/>
              <w:right w:w="15" w:type="dxa"/>
            </w:tcMar>
          </w:tcPr>
          <w:p w14:paraId="38FD5F0F" w14:textId="5B9A37B7" w:rsidR="00194376" w:rsidRPr="00330FFA" w:rsidRDefault="00194376">
            <w:pPr>
              <w:rPr>
                <w:rFonts w:ascii="Calibri" w:hAnsi="Calibri"/>
                <w:color w:val="000000"/>
                <w:sz w:val="21"/>
                <w:szCs w:val="21"/>
              </w:rPr>
            </w:pPr>
            <w:r w:rsidRPr="00330FFA">
              <w:rPr>
                <w:rFonts w:ascii="Calibri" w:hAnsi="Calibri"/>
                <w:color w:val="000000"/>
                <w:sz w:val="21"/>
                <w:szCs w:val="21"/>
              </w:rPr>
              <w:t>Output 1.a INTEGEMS Report in Climate Change Risk Management</w:t>
            </w:r>
          </w:p>
        </w:tc>
      </w:tr>
      <w:tr w:rsidR="00194376" w:rsidRPr="00330FFA" w14:paraId="419AAACF" w14:textId="77777777" w:rsidTr="00330FFA">
        <w:trPr>
          <w:trHeight w:val="20"/>
        </w:trPr>
        <w:tc>
          <w:tcPr>
            <w:tcW w:w="0" w:type="auto"/>
            <w:shd w:val="clear" w:color="auto" w:fill="auto"/>
            <w:noWrap/>
            <w:tcMar>
              <w:top w:w="15" w:type="dxa"/>
              <w:left w:w="15" w:type="dxa"/>
              <w:bottom w:w="0" w:type="dxa"/>
              <w:right w:w="15" w:type="dxa"/>
            </w:tcMar>
          </w:tcPr>
          <w:p w14:paraId="7F663753" w14:textId="77777777" w:rsidR="00194376" w:rsidRPr="00330FFA" w:rsidRDefault="00194376">
            <w:pPr>
              <w:rPr>
                <w:rFonts w:ascii="Calibri" w:hAnsi="Calibri"/>
                <w:color w:val="000000"/>
                <w:sz w:val="21"/>
                <w:szCs w:val="21"/>
              </w:rPr>
            </w:pPr>
          </w:p>
        </w:tc>
        <w:tc>
          <w:tcPr>
            <w:tcW w:w="0" w:type="auto"/>
            <w:shd w:val="clear" w:color="auto" w:fill="auto"/>
            <w:noWrap/>
            <w:tcMar>
              <w:top w:w="15" w:type="dxa"/>
              <w:left w:w="15" w:type="dxa"/>
              <w:bottom w:w="0" w:type="dxa"/>
              <w:right w:w="15" w:type="dxa"/>
            </w:tcMar>
          </w:tcPr>
          <w:p w14:paraId="0F657087" w14:textId="46585AA5" w:rsidR="00194376" w:rsidRPr="00330FFA" w:rsidRDefault="00194376">
            <w:pPr>
              <w:rPr>
                <w:rFonts w:ascii="Calibri" w:hAnsi="Calibri"/>
                <w:color w:val="000000"/>
                <w:sz w:val="21"/>
                <w:szCs w:val="21"/>
              </w:rPr>
            </w:pPr>
            <w:r w:rsidRPr="00330FFA">
              <w:rPr>
                <w:rFonts w:ascii="Calibri" w:hAnsi="Calibri"/>
                <w:color w:val="000000"/>
                <w:sz w:val="21"/>
                <w:szCs w:val="21"/>
              </w:rPr>
              <w:t>Output 1.a INTEGEMS Climate Change Risk Management for the Water Sector</w:t>
            </w:r>
          </w:p>
        </w:tc>
      </w:tr>
      <w:tr w:rsidR="00194376" w:rsidRPr="00330FFA" w14:paraId="0AD355CC" w14:textId="77777777" w:rsidTr="00330FFA">
        <w:trPr>
          <w:trHeight w:val="20"/>
        </w:trPr>
        <w:tc>
          <w:tcPr>
            <w:tcW w:w="0" w:type="auto"/>
            <w:shd w:val="clear" w:color="auto" w:fill="auto"/>
            <w:noWrap/>
            <w:tcMar>
              <w:top w:w="15" w:type="dxa"/>
              <w:left w:w="15" w:type="dxa"/>
              <w:bottom w:w="0" w:type="dxa"/>
              <w:right w:w="15" w:type="dxa"/>
            </w:tcMar>
          </w:tcPr>
          <w:p w14:paraId="6A8C9D73" w14:textId="77777777" w:rsidR="00194376" w:rsidRPr="00330FFA" w:rsidRDefault="00194376">
            <w:pPr>
              <w:rPr>
                <w:rFonts w:ascii="Calibri" w:hAnsi="Calibri"/>
                <w:color w:val="000000"/>
                <w:sz w:val="21"/>
                <w:szCs w:val="21"/>
              </w:rPr>
            </w:pPr>
          </w:p>
        </w:tc>
        <w:tc>
          <w:tcPr>
            <w:tcW w:w="0" w:type="auto"/>
            <w:shd w:val="clear" w:color="auto" w:fill="auto"/>
            <w:noWrap/>
            <w:tcMar>
              <w:top w:w="15" w:type="dxa"/>
              <w:left w:w="15" w:type="dxa"/>
              <w:bottom w:w="0" w:type="dxa"/>
              <w:right w:w="15" w:type="dxa"/>
            </w:tcMar>
          </w:tcPr>
          <w:p w14:paraId="2F8134CC" w14:textId="469A4CC0" w:rsidR="00194376" w:rsidRPr="00330FFA" w:rsidRDefault="00194376">
            <w:pPr>
              <w:rPr>
                <w:rFonts w:ascii="Calibri" w:hAnsi="Calibri"/>
                <w:color w:val="000000"/>
                <w:sz w:val="21"/>
                <w:szCs w:val="21"/>
              </w:rPr>
            </w:pPr>
            <w:r w:rsidRPr="00330FFA">
              <w:rPr>
                <w:rFonts w:ascii="Calibri" w:hAnsi="Calibri"/>
                <w:color w:val="000000"/>
                <w:sz w:val="21"/>
                <w:szCs w:val="21"/>
              </w:rPr>
              <w:t>Output 1.a INTEGEMS Training Manual in Climate Change Risk Management</w:t>
            </w:r>
          </w:p>
        </w:tc>
      </w:tr>
      <w:tr w:rsidR="00194376" w:rsidRPr="00330FFA" w14:paraId="0A68C6FD" w14:textId="77777777" w:rsidTr="00330FFA">
        <w:trPr>
          <w:trHeight w:val="20"/>
        </w:trPr>
        <w:tc>
          <w:tcPr>
            <w:tcW w:w="0" w:type="auto"/>
            <w:shd w:val="clear" w:color="auto" w:fill="auto"/>
            <w:noWrap/>
            <w:tcMar>
              <w:top w:w="15" w:type="dxa"/>
              <w:left w:w="15" w:type="dxa"/>
              <w:bottom w:w="0" w:type="dxa"/>
              <w:right w:w="15" w:type="dxa"/>
            </w:tcMar>
            <w:hideMark/>
          </w:tcPr>
          <w:p w14:paraId="6ADCCC89" w14:textId="77777777" w:rsidR="00194376" w:rsidRPr="00330FFA" w:rsidRDefault="00194376">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339F8973" w14:textId="77777777" w:rsidR="00194376" w:rsidRPr="00330FFA" w:rsidRDefault="00194376">
            <w:pPr>
              <w:rPr>
                <w:rFonts w:ascii="Calibri" w:hAnsi="Calibri"/>
                <w:color w:val="000000"/>
                <w:sz w:val="21"/>
                <w:szCs w:val="21"/>
              </w:rPr>
            </w:pPr>
            <w:r w:rsidRPr="00330FFA">
              <w:rPr>
                <w:rFonts w:ascii="Calibri" w:hAnsi="Calibri"/>
                <w:color w:val="000000"/>
                <w:sz w:val="21"/>
                <w:szCs w:val="21"/>
              </w:rPr>
              <w:t>Output 1.b CC Adaptation GUMA Action Plan</w:t>
            </w:r>
          </w:p>
        </w:tc>
      </w:tr>
      <w:tr w:rsidR="00194376" w:rsidRPr="00330FFA" w14:paraId="2D24DBA3" w14:textId="77777777" w:rsidTr="00330FFA">
        <w:trPr>
          <w:trHeight w:val="20"/>
        </w:trPr>
        <w:tc>
          <w:tcPr>
            <w:tcW w:w="0" w:type="auto"/>
            <w:shd w:val="clear" w:color="auto" w:fill="auto"/>
            <w:noWrap/>
            <w:tcMar>
              <w:top w:w="15" w:type="dxa"/>
              <w:left w:w="15" w:type="dxa"/>
              <w:bottom w:w="0" w:type="dxa"/>
              <w:right w:w="15" w:type="dxa"/>
            </w:tcMar>
            <w:hideMark/>
          </w:tcPr>
          <w:p w14:paraId="70A692F3" w14:textId="77777777" w:rsidR="00194376" w:rsidRPr="00330FFA" w:rsidRDefault="00194376">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41607993" w14:textId="77777777" w:rsidR="00194376" w:rsidRPr="00330FFA" w:rsidRDefault="00194376">
            <w:pPr>
              <w:rPr>
                <w:rFonts w:ascii="Calibri" w:hAnsi="Calibri"/>
                <w:color w:val="000000"/>
                <w:sz w:val="21"/>
                <w:szCs w:val="21"/>
              </w:rPr>
            </w:pPr>
            <w:r w:rsidRPr="00330FFA">
              <w:rPr>
                <w:rFonts w:ascii="Calibri" w:hAnsi="Calibri"/>
                <w:color w:val="000000"/>
                <w:sz w:val="21"/>
                <w:szCs w:val="21"/>
              </w:rPr>
              <w:t>Output 1.b Guma Climate Change and Emergency Plan Final Report</w:t>
            </w:r>
          </w:p>
        </w:tc>
      </w:tr>
      <w:tr w:rsidR="00194376" w:rsidRPr="00330FFA" w14:paraId="69D6697C" w14:textId="77777777" w:rsidTr="00330FFA">
        <w:trPr>
          <w:trHeight w:val="20"/>
        </w:trPr>
        <w:tc>
          <w:tcPr>
            <w:tcW w:w="0" w:type="auto"/>
            <w:shd w:val="clear" w:color="auto" w:fill="auto"/>
            <w:noWrap/>
            <w:tcMar>
              <w:top w:w="15" w:type="dxa"/>
              <w:left w:w="15" w:type="dxa"/>
              <w:bottom w:w="0" w:type="dxa"/>
              <w:right w:w="15" w:type="dxa"/>
            </w:tcMar>
            <w:hideMark/>
          </w:tcPr>
          <w:p w14:paraId="7A0AD0E1" w14:textId="77777777" w:rsidR="00194376" w:rsidRPr="00330FFA" w:rsidRDefault="00194376">
            <w:pPr>
              <w:rPr>
                <w:rFonts w:ascii="Calibri" w:hAnsi="Calibri"/>
                <w:color w:val="000000"/>
                <w:sz w:val="21"/>
                <w:szCs w:val="21"/>
              </w:rPr>
            </w:pPr>
            <w:r w:rsidRPr="00330FFA">
              <w:rPr>
                <w:rFonts w:ascii="Calibri" w:hAnsi="Calibri"/>
                <w:color w:val="000000"/>
                <w:sz w:val="21"/>
                <w:szCs w:val="21"/>
              </w:rPr>
              <w:t>07 Outcome 2 related</w:t>
            </w:r>
          </w:p>
        </w:tc>
        <w:tc>
          <w:tcPr>
            <w:tcW w:w="0" w:type="auto"/>
            <w:shd w:val="clear" w:color="auto" w:fill="auto"/>
            <w:noWrap/>
            <w:tcMar>
              <w:top w:w="15" w:type="dxa"/>
              <w:left w:w="15" w:type="dxa"/>
              <w:bottom w:w="0" w:type="dxa"/>
              <w:right w:w="15" w:type="dxa"/>
            </w:tcMar>
            <w:hideMark/>
          </w:tcPr>
          <w:p w14:paraId="0BFC51AF" w14:textId="77777777" w:rsidR="00194376" w:rsidRPr="00330FFA" w:rsidRDefault="00194376">
            <w:pPr>
              <w:rPr>
                <w:rFonts w:ascii="Calibri" w:hAnsi="Calibri"/>
                <w:color w:val="000000"/>
                <w:sz w:val="21"/>
                <w:szCs w:val="21"/>
              </w:rPr>
            </w:pPr>
          </w:p>
        </w:tc>
      </w:tr>
      <w:tr w:rsidR="00194376" w:rsidRPr="00330FFA" w14:paraId="59D6AF9F" w14:textId="77777777" w:rsidTr="00330FFA">
        <w:trPr>
          <w:trHeight w:val="20"/>
        </w:trPr>
        <w:tc>
          <w:tcPr>
            <w:tcW w:w="0" w:type="auto"/>
            <w:shd w:val="clear" w:color="auto" w:fill="auto"/>
            <w:noWrap/>
            <w:tcMar>
              <w:top w:w="15" w:type="dxa"/>
              <w:left w:w="15" w:type="dxa"/>
              <w:bottom w:w="0" w:type="dxa"/>
              <w:right w:w="15" w:type="dxa"/>
            </w:tcMar>
            <w:hideMark/>
          </w:tcPr>
          <w:p w14:paraId="61999BC0" w14:textId="77777777" w:rsidR="00194376" w:rsidRPr="00330FFA" w:rsidRDefault="00194376">
            <w:pPr>
              <w:rPr>
                <w:sz w:val="21"/>
                <w:szCs w:val="21"/>
              </w:rPr>
            </w:pPr>
          </w:p>
        </w:tc>
        <w:tc>
          <w:tcPr>
            <w:tcW w:w="0" w:type="auto"/>
            <w:shd w:val="clear" w:color="auto" w:fill="auto"/>
            <w:noWrap/>
            <w:tcMar>
              <w:top w:w="15" w:type="dxa"/>
              <w:left w:w="15" w:type="dxa"/>
              <w:bottom w:w="0" w:type="dxa"/>
              <w:right w:w="15" w:type="dxa"/>
            </w:tcMar>
            <w:hideMark/>
          </w:tcPr>
          <w:p w14:paraId="5CF90F8E" w14:textId="77777777" w:rsidR="00194376" w:rsidRPr="00330FFA" w:rsidRDefault="00194376">
            <w:pPr>
              <w:rPr>
                <w:rFonts w:ascii="Calibri" w:hAnsi="Calibri"/>
                <w:color w:val="000000"/>
                <w:sz w:val="21"/>
                <w:szCs w:val="21"/>
              </w:rPr>
            </w:pPr>
            <w:r w:rsidRPr="00330FFA">
              <w:rPr>
                <w:rFonts w:ascii="Calibri" w:hAnsi="Calibri"/>
                <w:color w:val="000000"/>
                <w:sz w:val="21"/>
                <w:szCs w:val="21"/>
              </w:rPr>
              <w:t>Status of Pilots 17 Aug 2018</w:t>
            </w:r>
          </w:p>
        </w:tc>
      </w:tr>
      <w:tr w:rsidR="00194376" w:rsidRPr="00330FFA" w14:paraId="5A600355" w14:textId="77777777" w:rsidTr="00330FFA">
        <w:trPr>
          <w:trHeight w:val="20"/>
        </w:trPr>
        <w:tc>
          <w:tcPr>
            <w:tcW w:w="0" w:type="auto"/>
            <w:shd w:val="clear" w:color="auto" w:fill="auto"/>
            <w:noWrap/>
            <w:tcMar>
              <w:top w:w="15" w:type="dxa"/>
              <w:left w:w="15" w:type="dxa"/>
              <w:bottom w:w="0" w:type="dxa"/>
              <w:right w:w="15" w:type="dxa"/>
            </w:tcMar>
            <w:hideMark/>
          </w:tcPr>
          <w:p w14:paraId="1C1C5C54" w14:textId="77777777" w:rsidR="00194376" w:rsidRPr="00330FFA" w:rsidRDefault="00194376">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070EB5C5" w14:textId="77777777" w:rsidR="00194376" w:rsidRPr="00330FFA" w:rsidRDefault="00194376">
            <w:pPr>
              <w:rPr>
                <w:rFonts w:ascii="Calibri" w:hAnsi="Calibri"/>
                <w:color w:val="000000"/>
                <w:sz w:val="21"/>
                <w:szCs w:val="21"/>
              </w:rPr>
            </w:pPr>
            <w:r w:rsidRPr="00330FFA">
              <w:rPr>
                <w:rFonts w:ascii="Calibri" w:hAnsi="Calibri"/>
                <w:color w:val="000000"/>
                <w:sz w:val="21"/>
                <w:szCs w:val="21"/>
              </w:rPr>
              <w:t>WASH Community Training Report</w:t>
            </w:r>
          </w:p>
        </w:tc>
      </w:tr>
      <w:tr w:rsidR="00194376" w:rsidRPr="00330FFA" w14:paraId="496D8EF5" w14:textId="77777777" w:rsidTr="00330FFA">
        <w:trPr>
          <w:trHeight w:val="20"/>
        </w:trPr>
        <w:tc>
          <w:tcPr>
            <w:tcW w:w="0" w:type="auto"/>
            <w:shd w:val="clear" w:color="auto" w:fill="auto"/>
            <w:noWrap/>
            <w:tcMar>
              <w:top w:w="15" w:type="dxa"/>
              <w:left w:w="15" w:type="dxa"/>
              <w:bottom w:w="0" w:type="dxa"/>
              <w:right w:w="15" w:type="dxa"/>
            </w:tcMar>
            <w:hideMark/>
          </w:tcPr>
          <w:p w14:paraId="306CB9A2" w14:textId="77777777" w:rsidR="00194376" w:rsidRPr="00330FFA" w:rsidRDefault="00194376">
            <w:pPr>
              <w:rPr>
                <w:rFonts w:ascii="Calibri" w:hAnsi="Calibri"/>
                <w:color w:val="000000"/>
                <w:sz w:val="21"/>
                <w:szCs w:val="21"/>
              </w:rPr>
            </w:pPr>
            <w:r w:rsidRPr="00330FFA">
              <w:rPr>
                <w:rFonts w:ascii="Calibri" w:hAnsi="Calibri"/>
                <w:color w:val="000000"/>
                <w:sz w:val="21"/>
                <w:szCs w:val="21"/>
              </w:rPr>
              <w:t>08 CDRs</w:t>
            </w:r>
          </w:p>
        </w:tc>
        <w:tc>
          <w:tcPr>
            <w:tcW w:w="0" w:type="auto"/>
            <w:shd w:val="clear" w:color="auto" w:fill="auto"/>
            <w:noWrap/>
            <w:tcMar>
              <w:top w:w="15" w:type="dxa"/>
              <w:left w:w="15" w:type="dxa"/>
              <w:bottom w:w="0" w:type="dxa"/>
              <w:right w:w="15" w:type="dxa"/>
            </w:tcMar>
            <w:hideMark/>
          </w:tcPr>
          <w:p w14:paraId="561A48F4" w14:textId="77777777" w:rsidR="00194376" w:rsidRPr="00330FFA" w:rsidRDefault="00194376">
            <w:pPr>
              <w:rPr>
                <w:rFonts w:ascii="Calibri" w:hAnsi="Calibri"/>
                <w:color w:val="000000"/>
                <w:sz w:val="21"/>
                <w:szCs w:val="21"/>
              </w:rPr>
            </w:pPr>
          </w:p>
        </w:tc>
      </w:tr>
      <w:tr w:rsidR="00194376" w:rsidRPr="00330FFA" w14:paraId="63A1FEFF" w14:textId="77777777" w:rsidTr="00330FFA">
        <w:trPr>
          <w:trHeight w:val="20"/>
        </w:trPr>
        <w:tc>
          <w:tcPr>
            <w:tcW w:w="0" w:type="auto"/>
            <w:shd w:val="clear" w:color="auto" w:fill="auto"/>
            <w:noWrap/>
            <w:tcMar>
              <w:top w:w="15" w:type="dxa"/>
              <w:left w:w="15" w:type="dxa"/>
              <w:bottom w:w="0" w:type="dxa"/>
              <w:right w:w="15" w:type="dxa"/>
            </w:tcMar>
            <w:hideMark/>
          </w:tcPr>
          <w:p w14:paraId="0610D7C7" w14:textId="77777777" w:rsidR="00194376" w:rsidRPr="00330FFA" w:rsidRDefault="00194376">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4F329C46" w14:textId="77777777" w:rsidR="00194376" w:rsidRPr="00330FFA" w:rsidRDefault="00194376">
            <w:pPr>
              <w:rPr>
                <w:rFonts w:ascii="Calibri" w:hAnsi="Calibri"/>
                <w:color w:val="000000"/>
                <w:sz w:val="21"/>
                <w:szCs w:val="21"/>
              </w:rPr>
            </w:pPr>
            <w:r w:rsidRPr="00330FFA">
              <w:rPr>
                <w:rFonts w:ascii="Calibri" w:hAnsi="Calibri"/>
                <w:color w:val="000000"/>
                <w:sz w:val="21"/>
                <w:szCs w:val="21"/>
              </w:rPr>
              <w:t>CDR Q4 2016</w:t>
            </w:r>
          </w:p>
        </w:tc>
      </w:tr>
      <w:tr w:rsidR="00194376" w:rsidRPr="00330FFA" w14:paraId="0CC65865" w14:textId="77777777" w:rsidTr="00330FFA">
        <w:trPr>
          <w:trHeight w:val="479"/>
        </w:trPr>
        <w:tc>
          <w:tcPr>
            <w:tcW w:w="0" w:type="auto"/>
            <w:shd w:val="clear" w:color="auto" w:fill="auto"/>
            <w:noWrap/>
            <w:tcMar>
              <w:top w:w="15" w:type="dxa"/>
              <w:left w:w="15" w:type="dxa"/>
              <w:bottom w:w="0" w:type="dxa"/>
              <w:right w:w="15" w:type="dxa"/>
            </w:tcMar>
            <w:hideMark/>
          </w:tcPr>
          <w:p w14:paraId="58C0671C" w14:textId="77777777" w:rsidR="00194376" w:rsidRPr="00330FFA" w:rsidRDefault="00194376">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68407B48" w14:textId="77777777" w:rsidR="00194376" w:rsidRPr="00330FFA" w:rsidRDefault="00194376">
            <w:pPr>
              <w:rPr>
                <w:rFonts w:ascii="Calibri" w:hAnsi="Calibri"/>
                <w:color w:val="000000"/>
                <w:sz w:val="21"/>
                <w:szCs w:val="21"/>
              </w:rPr>
            </w:pPr>
            <w:r w:rsidRPr="00330FFA">
              <w:rPr>
                <w:rFonts w:ascii="Calibri" w:hAnsi="Calibri"/>
                <w:color w:val="000000"/>
                <w:sz w:val="21"/>
                <w:szCs w:val="21"/>
              </w:rPr>
              <w:t>CDR Yr. 2016</w:t>
            </w:r>
          </w:p>
        </w:tc>
      </w:tr>
      <w:tr w:rsidR="00194376" w:rsidRPr="00330FFA" w14:paraId="5087A12E" w14:textId="77777777" w:rsidTr="00330FFA">
        <w:trPr>
          <w:trHeight w:val="20"/>
        </w:trPr>
        <w:tc>
          <w:tcPr>
            <w:tcW w:w="0" w:type="auto"/>
            <w:shd w:val="clear" w:color="auto" w:fill="auto"/>
            <w:noWrap/>
            <w:tcMar>
              <w:top w:w="15" w:type="dxa"/>
              <w:left w:w="15" w:type="dxa"/>
              <w:bottom w:w="0" w:type="dxa"/>
              <w:right w:w="15" w:type="dxa"/>
            </w:tcMar>
            <w:hideMark/>
          </w:tcPr>
          <w:p w14:paraId="3039C900" w14:textId="77777777" w:rsidR="00194376" w:rsidRPr="00330FFA" w:rsidRDefault="00194376">
            <w:pPr>
              <w:rPr>
                <w:rFonts w:ascii="Calibri" w:hAnsi="Calibri"/>
                <w:color w:val="000000"/>
                <w:sz w:val="21"/>
                <w:szCs w:val="21"/>
              </w:rPr>
            </w:pPr>
          </w:p>
        </w:tc>
        <w:tc>
          <w:tcPr>
            <w:tcW w:w="0" w:type="auto"/>
            <w:shd w:val="clear" w:color="auto" w:fill="auto"/>
            <w:noWrap/>
            <w:tcMar>
              <w:top w:w="15" w:type="dxa"/>
              <w:left w:w="15" w:type="dxa"/>
              <w:bottom w:w="0" w:type="dxa"/>
              <w:right w:w="15" w:type="dxa"/>
            </w:tcMar>
            <w:hideMark/>
          </w:tcPr>
          <w:p w14:paraId="33E0C238" w14:textId="77777777" w:rsidR="00194376" w:rsidRPr="00330FFA" w:rsidRDefault="00194376">
            <w:pPr>
              <w:rPr>
                <w:rFonts w:ascii="Calibri" w:hAnsi="Calibri"/>
                <w:color w:val="000000"/>
                <w:sz w:val="21"/>
                <w:szCs w:val="21"/>
              </w:rPr>
            </w:pPr>
            <w:r w:rsidRPr="00330FFA">
              <w:rPr>
                <w:rFonts w:ascii="Calibri" w:hAnsi="Calibri"/>
                <w:color w:val="000000"/>
                <w:sz w:val="21"/>
                <w:szCs w:val="21"/>
              </w:rPr>
              <w:t>Q2 CDR 2017</w:t>
            </w:r>
          </w:p>
        </w:tc>
      </w:tr>
      <w:tr w:rsidR="00194376" w:rsidRPr="00330FFA" w14:paraId="7EF15E6A" w14:textId="77777777" w:rsidTr="00330FFA">
        <w:trPr>
          <w:trHeight w:val="20"/>
        </w:trPr>
        <w:tc>
          <w:tcPr>
            <w:tcW w:w="0" w:type="auto"/>
            <w:shd w:val="clear" w:color="auto" w:fill="auto"/>
            <w:noWrap/>
            <w:tcMar>
              <w:top w:w="15" w:type="dxa"/>
              <w:left w:w="15" w:type="dxa"/>
              <w:bottom w:w="0" w:type="dxa"/>
              <w:right w:w="15" w:type="dxa"/>
            </w:tcMar>
            <w:hideMark/>
          </w:tcPr>
          <w:p w14:paraId="7E3F3C72" w14:textId="77777777" w:rsidR="00194376" w:rsidRPr="00330FFA" w:rsidRDefault="00194376">
            <w:pPr>
              <w:rPr>
                <w:rFonts w:ascii="Calibri" w:hAnsi="Calibri"/>
                <w:color w:val="000000"/>
                <w:sz w:val="21"/>
                <w:szCs w:val="21"/>
              </w:rPr>
            </w:pPr>
            <w:r w:rsidRPr="00330FFA">
              <w:rPr>
                <w:rFonts w:ascii="Calibri" w:hAnsi="Calibri"/>
                <w:color w:val="000000"/>
                <w:sz w:val="21"/>
                <w:szCs w:val="21"/>
              </w:rPr>
              <w:t>09 Back to Office Report</w:t>
            </w:r>
          </w:p>
        </w:tc>
        <w:tc>
          <w:tcPr>
            <w:tcW w:w="0" w:type="auto"/>
            <w:shd w:val="clear" w:color="auto" w:fill="auto"/>
            <w:noWrap/>
            <w:tcMar>
              <w:top w:w="15" w:type="dxa"/>
              <w:left w:w="15" w:type="dxa"/>
              <w:bottom w:w="0" w:type="dxa"/>
              <w:right w:w="15" w:type="dxa"/>
            </w:tcMar>
            <w:hideMark/>
          </w:tcPr>
          <w:p w14:paraId="5AFEE057" w14:textId="77777777" w:rsidR="00194376" w:rsidRPr="00330FFA" w:rsidRDefault="00194376">
            <w:pPr>
              <w:rPr>
                <w:rFonts w:ascii="Calibri" w:hAnsi="Calibri"/>
                <w:color w:val="000000"/>
                <w:sz w:val="21"/>
                <w:szCs w:val="21"/>
              </w:rPr>
            </w:pPr>
          </w:p>
        </w:tc>
      </w:tr>
      <w:tr w:rsidR="00194376" w:rsidRPr="00330FFA" w14:paraId="5FE12590" w14:textId="77777777" w:rsidTr="00330FFA">
        <w:trPr>
          <w:trHeight w:val="20"/>
        </w:trPr>
        <w:tc>
          <w:tcPr>
            <w:tcW w:w="0" w:type="auto"/>
            <w:shd w:val="clear" w:color="auto" w:fill="auto"/>
            <w:noWrap/>
            <w:tcMar>
              <w:top w:w="15" w:type="dxa"/>
              <w:left w:w="15" w:type="dxa"/>
              <w:bottom w:w="0" w:type="dxa"/>
              <w:right w:w="15" w:type="dxa"/>
            </w:tcMar>
            <w:hideMark/>
          </w:tcPr>
          <w:p w14:paraId="0CC00F88" w14:textId="77777777" w:rsidR="00194376" w:rsidRPr="00330FFA" w:rsidRDefault="00194376">
            <w:pPr>
              <w:rPr>
                <w:sz w:val="21"/>
                <w:szCs w:val="21"/>
              </w:rPr>
            </w:pPr>
          </w:p>
        </w:tc>
        <w:tc>
          <w:tcPr>
            <w:tcW w:w="0" w:type="auto"/>
            <w:shd w:val="clear" w:color="auto" w:fill="auto"/>
            <w:noWrap/>
            <w:tcMar>
              <w:top w:w="15" w:type="dxa"/>
              <w:left w:w="15" w:type="dxa"/>
              <w:bottom w:w="0" w:type="dxa"/>
              <w:right w:w="15" w:type="dxa"/>
            </w:tcMar>
            <w:hideMark/>
          </w:tcPr>
          <w:p w14:paraId="3F20942C" w14:textId="6A711302" w:rsidR="00194376" w:rsidRPr="00330FFA" w:rsidRDefault="00194376">
            <w:pPr>
              <w:rPr>
                <w:rFonts w:ascii="Calibri" w:hAnsi="Calibri"/>
                <w:color w:val="000000"/>
                <w:sz w:val="21"/>
                <w:szCs w:val="21"/>
              </w:rPr>
            </w:pPr>
            <w:r w:rsidRPr="00330FFA">
              <w:rPr>
                <w:rFonts w:ascii="Calibri" w:hAnsi="Calibri"/>
                <w:color w:val="000000"/>
                <w:sz w:val="21"/>
                <w:szCs w:val="21"/>
              </w:rPr>
              <w:t>BTOR Kambia  Kono  Pujehu</w:t>
            </w:r>
            <w:r w:rsidR="00D678C3">
              <w:rPr>
                <w:rFonts w:ascii="Calibri" w:hAnsi="Calibri"/>
                <w:color w:val="000000"/>
                <w:sz w:val="21"/>
                <w:szCs w:val="21"/>
              </w:rPr>
              <w:t>n visit to borehole sites April</w:t>
            </w:r>
          </w:p>
        </w:tc>
      </w:tr>
      <w:tr w:rsidR="00D678C3" w:rsidRPr="00330FFA" w14:paraId="0809A706" w14:textId="77777777" w:rsidTr="00330FFA">
        <w:trPr>
          <w:trHeight w:val="20"/>
        </w:trPr>
        <w:tc>
          <w:tcPr>
            <w:tcW w:w="0" w:type="auto"/>
            <w:shd w:val="clear" w:color="auto" w:fill="auto"/>
            <w:noWrap/>
            <w:tcMar>
              <w:top w:w="15" w:type="dxa"/>
              <w:left w:w="15" w:type="dxa"/>
              <w:bottom w:w="0" w:type="dxa"/>
              <w:right w:w="15" w:type="dxa"/>
            </w:tcMar>
          </w:tcPr>
          <w:p w14:paraId="2611F0DF" w14:textId="77777777" w:rsidR="00D678C3" w:rsidRPr="00330FFA" w:rsidRDefault="00D678C3">
            <w:pPr>
              <w:rPr>
                <w:sz w:val="21"/>
                <w:szCs w:val="21"/>
              </w:rPr>
            </w:pPr>
          </w:p>
        </w:tc>
        <w:tc>
          <w:tcPr>
            <w:tcW w:w="0" w:type="auto"/>
            <w:shd w:val="clear" w:color="auto" w:fill="auto"/>
            <w:noWrap/>
            <w:tcMar>
              <w:top w:w="15" w:type="dxa"/>
              <w:left w:w="15" w:type="dxa"/>
              <w:bottom w:w="0" w:type="dxa"/>
              <w:right w:w="15" w:type="dxa"/>
            </w:tcMar>
          </w:tcPr>
          <w:p w14:paraId="19525EC0" w14:textId="06D74DE0" w:rsidR="00D678C3" w:rsidRPr="00330FFA" w:rsidRDefault="00D678C3" w:rsidP="00D678C3">
            <w:pPr>
              <w:rPr>
                <w:rFonts w:ascii="Calibri" w:hAnsi="Calibri"/>
                <w:color w:val="000000"/>
                <w:sz w:val="21"/>
                <w:szCs w:val="21"/>
              </w:rPr>
            </w:pPr>
            <w:r w:rsidRPr="00D678C3">
              <w:rPr>
                <w:rFonts w:ascii="Calibri" w:hAnsi="Calibri"/>
                <w:color w:val="000000"/>
                <w:sz w:val="21"/>
                <w:szCs w:val="21"/>
              </w:rPr>
              <w:t>BTOR Kambia-Kono-Pujehun visit to bo</w:t>
            </w:r>
            <w:r>
              <w:rPr>
                <w:rFonts w:ascii="Calibri" w:hAnsi="Calibri"/>
                <w:color w:val="000000"/>
                <w:sz w:val="21"/>
                <w:szCs w:val="21"/>
              </w:rPr>
              <w:t>rehole sites in May Month</w:t>
            </w:r>
          </w:p>
        </w:tc>
      </w:tr>
      <w:tr w:rsidR="00D678C3" w:rsidRPr="00330FFA" w14:paraId="2A736DBC" w14:textId="77777777" w:rsidTr="00330FFA">
        <w:trPr>
          <w:trHeight w:val="20"/>
        </w:trPr>
        <w:tc>
          <w:tcPr>
            <w:tcW w:w="0" w:type="auto"/>
            <w:shd w:val="clear" w:color="auto" w:fill="auto"/>
            <w:noWrap/>
            <w:tcMar>
              <w:top w:w="15" w:type="dxa"/>
              <w:left w:w="15" w:type="dxa"/>
              <w:bottom w:w="0" w:type="dxa"/>
              <w:right w:w="15" w:type="dxa"/>
            </w:tcMar>
          </w:tcPr>
          <w:p w14:paraId="4E913CE5" w14:textId="77777777" w:rsidR="00D678C3" w:rsidRPr="00330FFA" w:rsidRDefault="00D678C3">
            <w:pPr>
              <w:rPr>
                <w:sz w:val="21"/>
                <w:szCs w:val="21"/>
              </w:rPr>
            </w:pPr>
          </w:p>
        </w:tc>
        <w:tc>
          <w:tcPr>
            <w:tcW w:w="0" w:type="auto"/>
            <w:shd w:val="clear" w:color="auto" w:fill="auto"/>
            <w:noWrap/>
            <w:tcMar>
              <w:top w:w="15" w:type="dxa"/>
              <w:left w:w="15" w:type="dxa"/>
              <w:bottom w:w="0" w:type="dxa"/>
              <w:right w:w="15" w:type="dxa"/>
            </w:tcMar>
          </w:tcPr>
          <w:p w14:paraId="34DA015F" w14:textId="40C878C6" w:rsidR="00D678C3" w:rsidRPr="00330FFA" w:rsidRDefault="00D678C3" w:rsidP="00D678C3">
            <w:pPr>
              <w:rPr>
                <w:rFonts w:ascii="Calibri" w:hAnsi="Calibri"/>
                <w:color w:val="000000"/>
                <w:sz w:val="21"/>
                <w:szCs w:val="21"/>
              </w:rPr>
            </w:pPr>
            <w:r w:rsidRPr="00D678C3">
              <w:rPr>
                <w:rFonts w:ascii="Calibri" w:hAnsi="Calibri"/>
                <w:color w:val="000000"/>
                <w:sz w:val="21"/>
                <w:szCs w:val="21"/>
              </w:rPr>
              <w:t>Kambia-Kono-Pujehun visit to bor</w:t>
            </w:r>
            <w:r>
              <w:rPr>
                <w:rFonts w:ascii="Calibri" w:hAnsi="Calibri"/>
                <w:color w:val="000000"/>
                <w:sz w:val="21"/>
                <w:szCs w:val="21"/>
              </w:rPr>
              <w:t>ehole sites April</w:t>
            </w:r>
          </w:p>
        </w:tc>
      </w:tr>
      <w:tr w:rsidR="00D678C3" w:rsidRPr="00330FFA" w14:paraId="7E2A3D57" w14:textId="77777777" w:rsidTr="00330FFA">
        <w:trPr>
          <w:trHeight w:val="20"/>
        </w:trPr>
        <w:tc>
          <w:tcPr>
            <w:tcW w:w="0" w:type="auto"/>
            <w:shd w:val="clear" w:color="auto" w:fill="auto"/>
            <w:noWrap/>
            <w:tcMar>
              <w:top w:w="15" w:type="dxa"/>
              <w:left w:w="15" w:type="dxa"/>
              <w:bottom w:w="0" w:type="dxa"/>
              <w:right w:w="15" w:type="dxa"/>
            </w:tcMar>
          </w:tcPr>
          <w:p w14:paraId="305F4D27" w14:textId="77777777" w:rsidR="00D678C3" w:rsidRPr="00330FFA" w:rsidRDefault="00D678C3">
            <w:pPr>
              <w:rPr>
                <w:sz w:val="21"/>
                <w:szCs w:val="21"/>
              </w:rPr>
            </w:pPr>
          </w:p>
        </w:tc>
        <w:tc>
          <w:tcPr>
            <w:tcW w:w="0" w:type="auto"/>
            <w:shd w:val="clear" w:color="auto" w:fill="auto"/>
            <w:noWrap/>
            <w:tcMar>
              <w:top w:w="15" w:type="dxa"/>
              <w:left w:w="15" w:type="dxa"/>
              <w:bottom w:w="0" w:type="dxa"/>
              <w:right w:w="15" w:type="dxa"/>
            </w:tcMar>
          </w:tcPr>
          <w:p w14:paraId="531F9880" w14:textId="2375ED1C" w:rsidR="00D678C3" w:rsidRPr="00330FFA" w:rsidRDefault="00D678C3" w:rsidP="00D678C3">
            <w:pPr>
              <w:rPr>
                <w:rFonts w:ascii="Calibri" w:hAnsi="Calibri"/>
                <w:color w:val="000000"/>
                <w:sz w:val="21"/>
                <w:szCs w:val="21"/>
              </w:rPr>
            </w:pPr>
            <w:r w:rsidRPr="00D678C3">
              <w:rPr>
                <w:rFonts w:ascii="Calibri" w:hAnsi="Calibri"/>
                <w:color w:val="000000"/>
                <w:sz w:val="21"/>
                <w:szCs w:val="21"/>
              </w:rPr>
              <w:t>Mission BTOR Kambia-Kono- visit to borehole</w:t>
            </w:r>
            <w:r>
              <w:rPr>
                <w:rFonts w:ascii="Calibri" w:hAnsi="Calibri"/>
                <w:color w:val="000000"/>
                <w:sz w:val="21"/>
                <w:szCs w:val="21"/>
              </w:rPr>
              <w:t xml:space="preserve"> sites with MTR Consultants</w:t>
            </w:r>
          </w:p>
        </w:tc>
      </w:tr>
      <w:tr w:rsidR="00D678C3" w:rsidRPr="00330FFA" w14:paraId="3A7995B2" w14:textId="77777777" w:rsidTr="00330FFA">
        <w:trPr>
          <w:trHeight w:val="20"/>
        </w:trPr>
        <w:tc>
          <w:tcPr>
            <w:tcW w:w="0" w:type="auto"/>
            <w:shd w:val="clear" w:color="auto" w:fill="auto"/>
            <w:noWrap/>
            <w:tcMar>
              <w:top w:w="15" w:type="dxa"/>
              <w:left w:w="15" w:type="dxa"/>
              <w:bottom w:w="0" w:type="dxa"/>
              <w:right w:w="15" w:type="dxa"/>
            </w:tcMar>
          </w:tcPr>
          <w:p w14:paraId="6712ACEE" w14:textId="77777777" w:rsidR="00D678C3" w:rsidRPr="00330FFA" w:rsidRDefault="00D678C3">
            <w:pPr>
              <w:rPr>
                <w:sz w:val="21"/>
                <w:szCs w:val="21"/>
              </w:rPr>
            </w:pPr>
          </w:p>
        </w:tc>
        <w:tc>
          <w:tcPr>
            <w:tcW w:w="0" w:type="auto"/>
            <w:shd w:val="clear" w:color="auto" w:fill="auto"/>
            <w:noWrap/>
            <w:tcMar>
              <w:top w:w="15" w:type="dxa"/>
              <w:left w:w="15" w:type="dxa"/>
              <w:bottom w:w="0" w:type="dxa"/>
              <w:right w:w="15" w:type="dxa"/>
            </w:tcMar>
          </w:tcPr>
          <w:p w14:paraId="528103BF" w14:textId="065F0DBC" w:rsidR="00D678C3" w:rsidRPr="00330FFA" w:rsidRDefault="00D678C3" w:rsidP="00D678C3">
            <w:pPr>
              <w:rPr>
                <w:rFonts w:ascii="Calibri" w:hAnsi="Calibri"/>
                <w:color w:val="000000"/>
                <w:sz w:val="21"/>
                <w:szCs w:val="21"/>
              </w:rPr>
            </w:pPr>
            <w:r w:rsidRPr="00D678C3">
              <w:rPr>
                <w:rFonts w:ascii="Calibri" w:hAnsi="Calibri"/>
                <w:color w:val="000000"/>
                <w:sz w:val="21"/>
                <w:szCs w:val="21"/>
              </w:rPr>
              <w:t>Mission BTOR Kambia-Kono-Pujeh</w:t>
            </w:r>
            <w:r>
              <w:rPr>
                <w:rFonts w:ascii="Calibri" w:hAnsi="Calibri"/>
                <w:color w:val="000000"/>
                <w:sz w:val="21"/>
                <w:szCs w:val="21"/>
              </w:rPr>
              <w:t>un visit to borehole sites</w:t>
            </w:r>
          </w:p>
        </w:tc>
      </w:tr>
      <w:tr w:rsidR="00D678C3" w:rsidRPr="00330FFA" w14:paraId="2C6626DF" w14:textId="77777777" w:rsidTr="00330FFA">
        <w:trPr>
          <w:trHeight w:val="20"/>
        </w:trPr>
        <w:tc>
          <w:tcPr>
            <w:tcW w:w="0" w:type="auto"/>
            <w:shd w:val="clear" w:color="auto" w:fill="auto"/>
            <w:noWrap/>
            <w:tcMar>
              <w:top w:w="15" w:type="dxa"/>
              <w:left w:w="15" w:type="dxa"/>
              <w:bottom w:w="0" w:type="dxa"/>
              <w:right w:w="15" w:type="dxa"/>
            </w:tcMar>
          </w:tcPr>
          <w:p w14:paraId="7BCB3B88" w14:textId="77777777" w:rsidR="00D678C3" w:rsidRPr="00330FFA" w:rsidRDefault="00D678C3">
            <w:pPr>
              <w:rPr>
                <w:sz w:val="21"/>
                <w:szCs w:val="21"/>
              </w:rPr>
            </w:pPr>
          </w:p>
        </w:tc>
        <w:tc>
          <w:tcPr>
            <w:tcW w:w="0" w:type="auto"/>
            <w:shd w:val="clear" w:color="auto" w:fill="auto"/>
            <w:noWrap/>
            <w:tcMar>
              <w:top w:w="15" w:type="dxa"/>
              <w:left w:w="15" w:type="dxa"/>
              <w:bottom w:w="0" w:type="dxa"/>
              <w:right w:w="15" w:type="dxa"/>
            </w:tcMar>
          </w:tcPr>
          <w:p w14:paraId="3EB7CDFD" w14:textId="262C48E0" w:rsidR="00D678C3" w:rsidRPr="00330FFA" w:rsidRDefault="00D678C3" w:rsidP="00D678C3">
            <w:pPr>
              <w:rPr>
                <w:rFonts w:ascii="Calibri" w:hAnsi="Calibri"/>
                <w:color w:val="000000"/>
                <w:sz w:val="21"/>
                <w:szCs w:val="21"/>
              </w:rPr>
            </w:pPr>
            <w:r w:rsidRPr="00D678C3">
              <w:rPr>
                <w:rFonts w:ascii="Calibri" w:hAnsi="Calibri"/>
                <w:color w:val="000000"/>
                <w:sz w:val="21"/>
                <w:szCs w:val="21"/>
              </w:rPr>
              <w:t xml:space="preserve">Mission BTOR Kambia-Kono-Pujehun visit </w:t>
            </w:r>
            <w:r>
              <w:rPr>
                <w:rFonts w:ascii="Calibri" w:hAnsi="Calibri"/>
                <w:color w:val="000000"/>
                <w:sz w:val="21"/>
                <w:szCs w:val="21"/>
              </w:rPr>
              <w:t>to borehole sites sept'17</w:t>
            </w:r>
          </w:p>
        </w:tc>
      </w:tr>
      <w:tr w:rsidR="00D678C3" w:rsidRPr="00330FFA" w14:paraId="027AE214" w14:textId="77777777" w:rsidTr="00330FFA">
        <w:trPr>
          <w:trHeight w:val="20"/>
        </w:trPr>
        <w:tc>
          <w:tcPr>
            <w:tcW w:w="0" w:type="auto"/>
            <w:shd w:val="clear" w:color="auto" w:fill="auto"/>
            <w:noWrap/>
            <w:tcMar>
              <w:top w:w="15" w:type="dxa"/>
              <w:left w:w="15" w:type="dxa"/>
              <w:bottom w:w="0" w:type="dxa"/>
              <w:right w:w="15" w:type="dxa"/>
            </w:tcMar>
          </w:tcPr>
          <w:p w14:paraId="62D6F024" w14:textId="77777777" w:rsidR="00D678C3" w:rsidRPr="00330FFA" w:rsidRDefault="00D678C3">
            <w:pPr>
              <w:rPr>
                <w:sz w:val="21"/>
                <w:szCs w:val="21"/>
              </w:rPr>
            </w:pPr>
          </w:p>
        </w:tc>
        <w:tc>
          <w:tcPr>
            <w:tcW w:w="0" w:type="auto"/>
            <w:shd w:val="clear" w:color="auto" w:fill="auto"/>
            <w:noWrap/>
            <w:tcMar>
              <w:top w:w="15" w:type="dxa"/>
              <w:left w:w="15" w:type="dxa"/>
              <w:bottom w:w="0" w:type="dxa"/>
              <w:right w:w="15" w:type="dxa"/>
            </w:tcMar>
          </w:tcPr>
          <w:p w14:paraId="6AC77FB3" w14:textId="70A6F748" w:rsidR="00D678C3" w:rsidRPr="00330FFA" w:rsidRDefault="00D678C3">
            <w:pPr>
              <w:rPr>
                <w:rFonts w:ascii="Calibri" w:hAnsi="Calibri"/>
                <w:color w:val="000000"/>
                <w:sz w:val="21"/>
                <w:szCs w:val="21"/>
              </w:rPr>
            </w:pPr>
            <w:r w:rsidRPr="00D678C3">
              <w:rPr>
                <w:rFonts w:ascii="Calibri" w:hAnsi="Calibri"/>
                <w:color w:val="000000"/>
                <w:sz w:val="21"/>
                <w:szCs w:val="21"/>
              </w:rPr>
              <w:t>Mission First BTOR Kambi</w:t>
            </w:r>
            <w:r>
              <w:rPr>
                <w:rFonts w:ascii="Calibri" w:hAnsi="Calibri"/>
                <w:color w:val="000000"/>
                <w:sz w:val="21"/>
                <w:szCs w:val="21"/>
              </w:rPr>
              <w:t>a-Kono- visit to borehole sites</w:t>
            </w:r>
            <w:r w:rsidRPr="00D678C3">
              <w:rPr>
                <w:rFonts w:ascii="Calibri" w:hAnsi="Calibri"/>
                <w:color w:val="000000"/>
                <w:sz w:val="21"/>
                <w:szCs w:val="21"/>
              </w:rPr>
              <w:t xml:space="preserve"> with REGIONAL Officers</w:t>
            </w:r>
          </w:p>
        </w:tc>
      </w:tr>
    </w:tbl>
    <w:p w14:paraId="731F9501" w14:textId="77777777" w:rsidR="004E6347" w:rsidRPr="004E6347" w:rsidRDefault="004E6347" w:rsidP="004E6347">
      <w:pPr>
        <w:pStyle w:val="Heading1"/>
        <w:numPr>
          <w:ilvl w:val="0"/>
          <w:numId w:val="0"/>
        </w:numPr>
        <w:spacing w:before="100" w:beforeAutospacing="1" w:after="0" w:line="240" w:lineRule="auto"/>
        <w:ind w:left="1440" w:hanging="1440"/>
        <w:rPr>
          <w:rFonts w:ascii="Calibri" w:hAnsi="Calibri"/>
        </w:rPr>
        <w:sectPr w:rsidR="004E6347" w:rsidRPr="004E6347" w:rsidSect="00115523">
          <w:pgSz w:w="11906" w:h="16838" w:code="9"/>
          <w:pgMar w:top="1440" w:right="1440" w:bottom="1440" w:left="1440" w:header="709" w:footer="304" w:gutter="0"/>
          <w:cols w:space="708"/>
          <w:docGrid w:linePitch="360"/>
        </w:sectPr>
      </w:pPr>
    </w:p>
    <w:p w14:paraId="3021D445" w14:textId="77777777" w:rsidR="00A13C9A" w:rsidRDefault="003D6C17" w:rsidP="005C28C3">
      <w:pPr>
        <w:pStyle w:val="Heading1"/>
        <w:numPr>
          <w:ilvl w:val="0"/>
          <w:numId w:val="0"/>
        </w:numPr>
        <w:spacing w:before="100" w:beforeAutospacing="1" w:after="0" w:line="240" w:lineRule="auto"/>
        <w:ind w:left="1440" w:hanging="1440"/>
        <w:rPr>
          <w:rFonts w:ascii="Calibri" w:hAnsi="Calibri"/>
        </w:rPr>
      </w:pPr>
      <w:bookmarkStart w:id="74" w:name="_Toc532909661"/>
      <w:r w:rsidRPr="00BE026C">
        <w:rPr>
          <w:rFonts w:ascii="Calibri" w:hAnsi="Calibri"/>
        </w:rPr>
        <w:t>Annex D. L</w:t>
      </w:r>
      <w:r w:rsidR="00CA72A5" w:rsidRPr="00BE026C">
        <w:rPr>
          <w:rFonts w:ascii="Calibri" w:hAnsi="Calibri"/>
        </w:rPr>
        <w:t>ist of persons interviewed, mission agenda and itinerary</w:t>
      </w:r>
      <w:bookmarkEnd w:id="74"/>
    </w:p>
    <w:p w14:paraId="1CD924B9" w14:textId="77777777" w:rsidR="007F3F14" w:rsidRDefault="007F3F14" w:rsidP="007F3F14"/>
    <w:tbl>
      <w:tblPr>
        <w:tblpPr w:leftFromText="180" w:rightFromText="180" w:vertAnchor="text" w:horzAnchor="page" w:tblpX="1699" w:tblpY="82"/>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7485"/>
      </w:tblGrid>
      <w:tr w:rsidR="007F3F14" w:rsidRPr="007F3F14" w14:paraId="4A94D855" w14:textId="77777777" w:rsidTr="007F3F14">
        <w:trPr>
          <w:trHeight w:val="20"/>
          <w:tblHeader/>
        </w:trPr>
        <w:tc>
          <w:tcPr>
            <w:tcW w:w="1345" w:type="dxa"/>
            <w:shd w:val="clear" w:color="auto" w:fill="8DB3E2" w:themeFill="text2" w:themeFillTint="66"/>
            <w:noWrap/>
            <w:hideMark/>
          </w:tcPr>
          <w:p w14:paraId="516295E3" w14:textId="77777777" w:rsidR="007F3F14" w:rsidRPr="007F3F14" w:rsidRDefault="007F3F14" w:rsidP="007F3F14">
            <w:pPr>
              <w:spacing w:line="240" w:lineRule="auto"/>
              <w:jc w:val="center"/>
              <w:rPr>
                <w:rFonts w:ascii="Calibri" w:hAnsi="Calibri"/>
                <w:b/>
                <w:color w:val="000000"/>
                <w:sz w:val="20"/>
                <w:szCs w:val="20"/>
                <w:lang w:val="en-US" w:eastAsia="en-US"/>
              </w:rPr>
            </w:pPr>
            <w:r w:rsidRPr="007F3F14">
              <w:rPr>
                <w:rFonts w:ascii="Calibri" w:hAnsi="Calibri"/>
                <w:b/>
                <w:color w:val="000000"/>
                <w:sz w:val="20"/>
                <w:szCs w:val="20"/>
                <w:lang w:val="en-US" w:eastAsia="en-US"/>
              </w:rPr>
              <w:t>Date</w:t>
            </w:r>
          </w:p>
        </w:tc>
        <w:tc>
          <w:tcPr>
            <w:tcW w:w="7485" w:type="dxa"/>
            <w:shd w:val="clear" w:color="auto" w:fill="8DB3E2" w:themeFill="text2" w:themeFillTint="66"/>
            <w:noWrap/>
            <w:hideMark/>
          </w:tcPr>
          <w:p w14:paraId="4E1D06A5" w14:textId="77777777" w:rsidR="007F3F14" w:rsidRPr="007F3F14" w:rsidRDefault="007F3F14" w:rsidP="007F3F14">
            <w:pPr>
              <w:spacing w:line="240" w:lineRule="auto"/>
              <w:jc w:val="center"/>
              <w:rPr>
                <w:rFonts w:ascii="Calibri" w:hAnsi="Calibri"/>
                <w:b/>
                <w:color w:val="000000"/>
                <w:sz w:val="20"/>
                <w:szCs w:val="20"/>
                <w:lang w:val="en-US" w:eastAsia="en-US"/>
              </w:rPr>
            </w:pPr>
            <w:r w:rsidRPr="007F3F14">
              <w:rPr>
                <w:rFonts w:ascii="Calibri" w:hAnsi="Calibri"/>
                <w:b/>
                <w:color w:val="000000"/>
                <w:sz w:val="20"/>
                <w:szCs w:val="20"/>
                <w:lang w:val="en-US" w:eastAsia="en-US"/>
              </w:rPr>
              <w:t>Visits / Persons Meet</w:t>
            </w:r>
          </w:p>
        </w:tc>
      </w:tr>
      <w:tr w:rsidR="007F3F14" w:rsidRPr="007F3F14" w14:paraId="7B0B9189" w14:textId="77777777" w:rsidTr="007F3F14">
        <w:trPr>
          <w:trHeight w:val="20"/>
        </w:trPr>
        <w:tc>
          <w:tcPr>
            <w:tcW w:w="1345" w:type="dxa"/>
            <w:shd w:val="clear" w:color="auto" w:fill="auto"/>
            <w:noWrap/>
            <w:hideMark/>
          </w:tcPr>
          <w:p w14:paraId="4B3C2067"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23/07/2018</w:t>
            </w:r>
          </w:p>
        </w:tc>
        <w:tc>
          <w:tcPr>
            <w:tcW w:w="7485" w:type="dxa"/>
            <w:shd w:val="clear" w:color="auto" w:fill="auto"/>
            <w:noWrap/>
            <w:hideMark/>
          </w:tcPr>
          <w:p w14:paraId="5CB3DBFE"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Ms. Tanzila Sankoh, Programme Specialist- Environment Cluster, United Nations Development Programme, Sierra Leone</w:t>
            </w:r>
          </w:p>
        </w:tc>
      </w:tr>
      <w:tr w:rsidR="007F3F14" w:rsidRPr="007F3F14" w14:paraId="161A6345" w14:textId="77777777" w:rsidTr="007F3F14">
        <w:trPr>
          <w:trHeight w:val="20"/>
        </w:trPr>
        <w:tc>
          <w:tcPr>
            <w:tcW w:w="1345" w:type="dxa"/>
            <w:shd w:val="clear" w:color="auto" w:fill="auto"/>
            <w:noWrap/>
            <w:hideMark/>
          </w:tcPr>
          <w:p w14:paraId="05DB350D" w14:textId="77777777" w:rsidR="007F3F14" w:rsidRPr="007F3F14" w:rsidRDefault="007F3F14" w:rsidP="007F3F14">
            <w:pPr>
              <w:spacing w:line="240" w:lineRule="auto"/>
              <w:jc w:val="left"/>
              <w:rPr>
                <w:rFonts w:ascii="Calibri" w:hAnsi="Calibri"/>
                <w:color w:val="000000"/>
                <w:sz w:val="20"/>
                <w:szCs w:val="20"/>
                <w:lang w:val="en-US" w:eastAsia="en-US"/>
              </w:rPr>
            </w:pPr>
          </w:p>
        </w:tc>
        <w:tc>
          <w:tcPr>
            <w:tcW w:w="7485" w:type="dxa"/>
            <w:shd w:val="clear" w:color="auto" w:fill="auto"/>
            <w:noWrap/>
            <w:hideMark/>
          </w:tcPr>
          <w:p w14:paraId="458EE600" w14:textId="77777777" w:rsidR="007F3F14" w:rsidRPr="007F3F14" w:rsidRDefault="007F3F14" w:rsidP="002845B5">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xml:space="preserve">Mr. Samuel G Doe, Country Director, UNDP, </w:t>
            </w:r>
            <w:r w:rsidR="002845B5" w:rsidRPr="007F3F14">
              <w:rPr>
                <w:rFonts w:ascii="Calibri" w:hAnsi="Calibri"/>
                <w:color w:val="000000"/>
                <w:sz w:val="20"/>
                <w:szCs w:val="20"/>
                <w:lang w:val="en-US" w:eastAsia="en-US"/>
              </w:rPr>
              <w:t>Sierra</w:t>
            </w:r>
            <w:r w:rsidRPr="007F3F14">
              <w:rPr>
                <w:rFonts w:ascii="Calibri" w:hAnsi="Calibri"/>
                <w:color w:val="000000"/>
                <w:sz w:val="20"/>
                <w:szCs w:val="20"/>
                <w:lang w:val="en-US" w:eastAsia="en-US"/>
              </w:rPr>
              <w:t xml:space="preserve"> Leone</w:t>
            </w:r>
          </w:p>
        </w:tc>
      </w:tr>
      <w:tr w:rsidR="007F3F14" w:rsidRPr="007F3F14" w14:paraId="46D71E6E" w14:textId="77777777" w:rsidTr="007F3F14">
        <w:trPr>
          <w:trHeight w:val="20"/>
        </w:trPr>
        <w:tc>
          <w:tcPr>
            <w:tcW w:w="1345" w:type="dxa"/>
            <w:shd w:val="clear" w:color="auto" w:fill="auto"/>
            <w:noWrap/>
            <w:hideMark/>
          </w:tcPr>
          <w:p w14:paraId="0D5F1CAB" w14:textId="77777777" w:rsidR="007F3F14" w:rsidRPr="007F3F14" w:rsidRDefault="007F3F14" w:rsidP="007F3F14">
            <w:pPr>
              <w:spacing w:line="240" w:lineRule="auto"/>
              <w:jc w:val="left"/>
              <w:rPr>
                <w:rFonts w:ascii="Calibri" w:hAnsi="Calibri"/>
                <w:color w:val="000000"/>
                <w:sz w:val="20"/>
                <w:szCs w:val="20"/>
                <w:lang w:val="en-US" w:eastAsia="en-US"/>
              </w:rPr>
            </w:pPr>
          </w:p>
        </w:tc>
        <w:tc>
          <w:tcPr>
            <w:tcW w:w="7485" w:type="dxa"/>
            <w:shd w:val="clear" w:color="auto" w:fill="auto"/>
            <w:noWrap/>
            <w:hideMark/>
          </w:tcPr>
          <w:p w14:paraId="14DB945B" w14:textId="77777777" w:rsidR="007F3F14" w:rsidRPr="007F3F14" w:rsidRDefault="007F3F14" w:rsidP="007F3F14">
            <w:pPr>
              <w:spacing w:line="240" w:lineRule="auto"/>
              <w:jc w:val="center"/>
              <w:rPr>
                <w:rFonts w:ascii="Calibri" w:hAnsi="Calibri"/>
                <w:color w:val="000000"/>
                <w:sz w:val="20"/>
                <w:szCs w:val="20"/>
                <w:lang w:val="en-US" w:eastAsia="en-US"/>
              </w:rPr>
            </w:pPr>
            <w:r w:rsidRPr="007F3F14">
              <w:rPr>
                <w:rFonts w:ascii="Calibri" w:hAnsi="Calibri"/>
                <w:color w:val="000000"/>
                <w:sz w:val="20"/>
                <w:szCs w:val="20"/>
                <w:lang w:val="en-US" w:eastAsia="en-US"/>
              </w:rPr>
              <w:t> </w:t>
            </w:r>
          </w:p>
        </w:tc>
      </w:tr>
      <w:tr w:rsidR="007F3F14" w:rsidRPr="007F3F14" w14:paraId="3B8712D2" w14:textId="77777777" w:rsidTr="007F3F14">
        <w:trPr>
          <w:trHeight w:val="20"/>
        </w:trPr>
        <w:tc>
          <w:tcPr>
            <w:tcW w:w="1345" w:type="dxa"/>
            <w:shd w:val="clear" w:color="auto" w:fill="auto"/>
            <w:noWrap/>
            <w:hideMark/>
          </w:tcPr>
          <w:p w14:paraId="45B744B7"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24/07/2018</w:t>
            </w:r>
          </w:p>
        </w:tc>
        <w:tc>
          <w:tcPr>
            <w:tcW w:w="7485" w:type="dxa"/>
            <w:shd w:val="clear" w:color="auto" w:fill="auto"/>
            <w:noWrap/>
            <w:hideMark/>
          </w:tcPr>
          <w:p w14:paraId="22D409C2" w14:textId="77777777" w:rsidR="007F3F14" w:rsidRPr="007F3F14" w:rsidRDefault="002845B5" w:rsidP="007F3F14">
            <w:pPr>
              <w:spacing w:line="240" w:lineRule="auto"/>
              <w:jc w:val="left"/>
              <w:rPr>
                <w:rFonts w:ascii="Calibri" w:hAnsi="Calibri"/>
                <w:color w:val="000000"/>
                <w:sz w:val="20"/>
                <w:szCs w:val="20"/>
                <w:lang w:val="en-US" w:eastAsia="en-US"/>
              </w:rPr>
            </w:pPr>
            <w:r>
              <w:rPr>
                <w:rFonts w:ascii="Calibri" w:hAnsi="Calibri"/>
                <w:color w:val="000000"/>
                <w:sz w:val="20"/>
                <w:szCs w:val="20"/>
                <w:lang w:val="en-US" w:eastAsia="en-US"/>
              </w:rPr>
              <w:t>Mr. Sam Goba, Project C</w:t>
            </w:r>
            <w:r w:rsidRPr="007F3F14">
              <w:rPr>
                <w:rFonts w:ascii="Calibri" w:hAnsi="Calibri"/>
                <w:color w:val="000000"/>
                <w:sz w:val="20"/>
                <w:szCs w:val="20"/>
                <w:lang w:val="en-US" w:eastAsia="en-US"/>
              </w:rPr>
              <w:t>oordinator</w:t>
            </w:r>
            <w:r w:rsidR="007F3F14" w:rsidRPr="007F3F14">
              <w:rPr>
                <w:rFonts w:ascii="Calibri" w:hAnsi="Calibri"/>
                <w:color w:val="000000"/>
                <w:sz w:val="20"/>
                <w:szCs w:val="20"/>
                <w:lang w:val="en-US" w:eastAsia="en-US"/>
              </w:rPr>
              <w:t>, UNDP Water Project</w:t>
            </w:r>
          </w:p>
        </w:tc>
      </w:tr>
      <w:tr w:rsidR="007F3F14" w:rsidRPr="007F3F14" w14:paraId="51C7F7A8" w14:textId="77777777" w:rsidTr="007F3F14">
        <w:trPr>
          <w:trHeight w:val="20"/>
        </w:trPr>
        <w:tc>
          <w:tcPr>
            <w:tcW w:w="1345" w:type="dxa"/>
            <w:shd w:val="clear" w:color="auto" w:fill="auto"/>
            <w:noWrap/>
            <w:hideMark/>
          </w:tcPr>
          <w:p w14:paraId="47E9D6BC" w14:textId="77777777" w:rsidR="007F3F14" w:rsidRPr="007F3F14" w:rsidRDefault="007F3F14" w:rsidP="007F3F14">
            <w:pPr>
              <w:spacing w:line="240" w:lineRule="auto"/>
              <w:jc w:val="left"/>
              <w:rPr>
                <w:rFonts w:ascii="Calibri" w:hAnsi="Calibri"/>
                <w:color w:val="000000"/>
                <w:sz w:val="20"/>
                <w:szCs w:val="20"/>
                <w:lang w:val="en-US" w:eastAsia="en-US"/>
              </w:rPr>
            </w:pPr>
          </w:p>
        </w:tc>
        <w:tc>
          <w:tcPr>
            <w:tcW w:w="7485" w:type="dxa"/>
            <w:shd w:val="clear" w:color="auto" w:fill="auto"/>
            <w:noWrap/>
            <w:hideMark/>
          </w:tcPr>
          <w:p w14:paraId="70DFB8F8"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xml:space="preserve">Mr. Muyeye Chambwera, Technical Specialist, UNDP Regional Office, </w:t>
            </w:r>
            <w:r w:rsidR="002845B5" w:rsidRPr="007F3F14">
              <w:rPr>
                <w:rFonts w:ascii="Calibri" w:hAnsi="Calibri"/>
                <w:color w:val="000000"/>
                <w:sz w:val="20"/>
                <w:szCs w:val="20"/>
                <w:lang w:val="en-US" w:eastAsia="en-US"/>
              </w:rPr>
              <w:t>Ethiopia</w:t>
            </w:r>
          </w:p>
        </w:tc>
      </w:tr>
      <w:tr w:rsidR="007F3F14" w:rsidRPr="007F3F14" w14:paraId="3F76942F" w14:textId="77777777" w:rsidTr="007F3F14">
        <w:trPr>
          <w:trHeight w:val="20"/>
        </w:trPr>
        <w:tc>
          <w:tcPr>
            <w:tcW w:w="1345" w:type="dxa"/>
            <w:shd w:val="clear" w:color="auto" w:fill="auto"/>
            <w:noWrap/>
            <w:hideMark/>
          </w:tcPr>
          <w:p w14:paraId="7F74C1B8" w14:textId="77777777" w:rsidR="007F3F14" w:rsidRPr="007F3F14" w:rsidRDefault="007F3F14" w:rsidP="007F3F14">
            <w:pPr>
              <w:spacing w:line="240" w:lineRule="auto"/>
              <w:jc w:val="center"/>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3D3899F1"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xml:space="preserve">Mrs. Ranita Koroma, (SUNITA, Consultant for Training of WASH </w:t>
            </w:r>
            <w:r w:rsidR="002845B5" w:rsidRPr="007F3F14">
              <w:rPr>
                <w:rFonts w:ascii="Calibri" w:hAnsi="Calibri"/>
                <w:color w:val="000000"/>
                <w:sz w:val="20"/>
                <w:szCs w:val="20"/>
                <w:lang w:val="en-US" w:eastAsia="en-US"/>
              </w:rPr>
              <w:t>Committees</w:t>
            </w:r>
            <w:r w:rsidRPr="007F3F14">
              <w:rPr>
                <w:rFonts w:ascii="Calibri" w:hAnsi="Calibri"/>
                <w:color w:val="000000"/>
                <w:sz w:val="20"/>
                <w:szCs w:val="20"/>
                <w:lang w:val="en-US" w:eastAsia="en-US"/>
              </w:rPr>
              <w:t>)</w:t>
            </w:r>
          </w:p>
        </w:tc>
      </w:tr>
      <w:tr w:rsidR="007F3F14" w:rsidRPr="007F3F14" w14:paraId="6E98AEA3" w14:textId="77777777" w:rsidTr="007F3F14">
        <w:trPr>
          <w:trHeight w:val="20"/>
        </w:trPr>
        <w:tc>
          <w:tcPr>
            <w:tcW w:w="1345" w:type="dxa"/>
            <w:shd w:val="clear" w:color="auto" w:fill="auto"/>
            <w:noWrap/>
            <w:hideMark/>
          </w:tcPr>
          <w:p w14:paraId="431F9C8D" w14:textId="77777777" w:rsidR="007F3F14" w:rsidRPr="007F3F14" w:rsidRDefault="007F3F14" w:rsidP="007F3F14">
            <w:pPr>
              <w:spacing w:line="240" w:lineRule="auto"/>
              <w:jc w:val="center"/>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noWrap/>
            <w:hideMark/>
          </w:tcPr>
          <w:p w14:paraId="2EC5A005"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xml:space="preserve">Samuel Kamara (EPA - Member of the </w:t>
            </w:r>
            <w:r w:rsidR="002845B5" w:rsidRPr="007F3F14">
              <w:rPr>
                <w:rFonts w:ascii="Calibri" w:hAnsi="Calibri"/>
                <w:color w:val="000000"/>
                <w:sz w:val="20"/>
                <w:szCs w:val="20"/>
                <w:lang w:val="en-US" w:eastAsia="en-US"/>
              </w:rPr>
              <w:t>Steering</w:t>
            </w:r>
            <w:r w:rsidRPr="007F3F14">
              <w:rPr>
                <w:rFonts w:ascii="Calibri" w:hAnsi="Calibri"/>
                <w:color w:val="000000"/>
                <w:sz w:val="20"/>
                <w:szCs w:val="20"/>
                <w:lang w:val="en-US" w:eastAsia="en-US"/>
              </w:rPr>
              <w:t xml:space="preserve"> Committee)</w:t>
            </w:r>
          </w:p>
        </w:tc>
      </w:tr>
      <w:tr w:rsidR="007F3F14" w:rsidRPr="007F3F14" w14:paraId="50DCEE05" w14:textId="77777777" w:rsidTr="007F3F14">
        <w:trPr>
          <w:trHeight w:val="20"/>
        </w:trPr>
        <w:tc>
          <w:tcPr>
            <w:tcW w:w="1345" w:type="dxa"/>
            <w:shd w:val="clear" w:color="auto" w:fill="auto"/>
            <w:noWrap/>
            <w:hideMark/>
          </w:tcPr>
          <w:p w14:paraId="7270A6B6" w14:textId="77777777" w:rsidR="007F3F14" w:rsidRPr="007F3F14" w:rsidRDefault="007F3F14" w:rsidP="007F3F14">
            <w:pPr>
              <w:spacing w:line="240" w:lineRule="auto"/>
              <w:jc w:val="left"/>
              <w:rPr>
                <w:rFonts w:ascii="Calibri" w:hAnsi="Calibri"/>
                <w:color w:val="000000"/>
                <w:sz w:val="20"/>
                <w:szCs w:val="20"/>
                <w:lang w:val="en-US" w:eastAsia="en-US"/>
              </w:rPr>
            </w:pPr>
          </w:p>
        </w:tc>
        <w:tc>
          <w:tcPr>
            <w:tcW w:w="7485" w:type="dxa"/>
            <w:shd w:val="clear" w:color="auto" w:fill="auto"/>
            <w:noWrap/>
            <w:hideMark/>
          </w:tcPr>
          <w:p w14:paraId="66B88BED" w14:textId="77777777" w:rsidR="007F3F14" w:rsidRPr="007F3F14" w:rsidRDefault="007F3F14" w:rsidP="007F3F14">
            <w:pPr>
              <w:spacing w:line="240" w:lineRule="auto"/>
              <w:jc w:val="center"/>
              <w:rPr>
                <w:rFonts w:ascii="Calibri" w:hAnsi="Calibri"/>
                <w:color w:val="000000"/>
                <w:sz w:val="20"/>
                <w:szCs w:val="20"/>
                <w:lang w:val="en-US" w:eastAsia="en-US"/>
              </w:rPr>
            </w:pPr>
            <w:r w:rsidRPr="007F3F14">
              <w:rPr>
                <w:rFonts w:ascii="Calibri" w:hAnsi="Calibri"/>
                <w:color w:val="000000"/>
                <w:sz w:val="20"/>
                <w:szCs w:val="20"/>
                <w:lang w:val="en-US" w:eastAsia="en-US"/>
              </w:rPr>
              <w:t> </w:t>
            </w:r>
          </w:p>
        </w:tc>
      </w:tr>
      <w:tr w:rsidR="007F3F14" w:rsidRPr="007F3F14" w14:paraId="40E07A85" w14:textId="77777777" w:rsidTr="007F3F14">
        <w:trPr>
          <w:trHeight w:val="20"/>
        </w:trPr>
        <w:tc>
          <w:tcPr>
            <w:tcW w:w="1345" w:type="dxa"/>
            <w:shd w:val="clear" w:color="auto" w:fill="auto"/>
            <w:noWrap/>
            <w:hideMark/>
          </w:tcPr>
          <w:p w14:paraId="46A4175F"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25/07/2018</w:t>
            </w:r>
          </w:p>
        </w:tc>
        <w:tc>
          <w:tcPr>
            <w:tcW w:w="7485" w:type="dxa"/>
            <w:shd w:val="clear" w:color="auto" w:fill="auto"/>
            <w:hideMark/>
          </w:tcPr>
          <w:p w14:paraId="20218463" w14:textId="77777777" w:rsidR="007F3F14" w:rsidRPr="007F3F14" w:rsidRDefault="00524800" w:rsidP="007F3F14">
            <w:pPr>
              <w:spacing w:line="240" w:lineRule="auto"/>
              <w:jc w:val="left"/>
              <w:rPr>
                <w:rFonts w:ascii="Calibri" w:hAnsi="Calibri"/>
                <w:color w:val="000000"/>
                <w:sz w:val="20"/>
                <w:szCs w:val="20"/>
                <w:lang w:val="en-US" w:eastAsia="en-US"/>
              </w:rPr>
            </w:pPr>
            <w:r>
              <w:rPr>
                <w:rFonts w:ascii="Calibri" w:hAnsi="Calibri"/>
                <w:color w:val="000000"/>
                <w:sz w:val="20"/>
                <w:szCs w:val="20"/>
                <w:lang w:val="en-US" w:eastAsia="en-US"/>
              </w:rPr>
              <w:t>Travel</w:t>
            </w:r>
            <w:r w:rsidR="007F3F14" w:rsidRPr="007F3F14">
              <w:rPr>
                <w:rFonts w:ascii="Calibri" w:hAnsi="Calibri"/>
                <w:color w:val="000000"/>
                <w:sz w:val="20"/>
                <w:szCs w:val="20"/>
                <w:lang w:val="en-US" w:eastAsia="en-US"/>
              </w:rPr>
              <w:t xml:space="preserve"> to Kambia</w:t>
            </w:r>
          </w:p>
        </w:tc>
      </w:tr>
      <w:tr w:rsidR="007F3F14" w:rsidRPr="007F3F14" w14:paraId="2C12BF0D" w14:textId="77777777" w:rsidTr="007F3F14">
        <w:trPr>
          <w:trHeight w:val="20"/>
        </w:trPr>
        <w:tc>
          <w:tcPr>
            <w:tcW w:w="1345" w:type="dxa"/>
            <w:shd w:val="clear" w:color="auto" w:fill="auto"/>
            <w:noWrap/>
            <w:hideMark/>
          </w:tcPr>
          <w:p w14:paraId="7EC90EC3"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noWrap/>
            <w:hideMark/>
          </w:tcPr>
          <w:p w14:paraId="024855DD"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xml:space="preserve">Ing Sallu Bundu, WASH </w:t>
            </w:r>
            <w:r w:rsidR="002845B5" w:rsidRPr="007F3F14">
              <w:rPr>
                <w:rFonts w:ascii="Calibri" w:hAnsi="Calibri"/>
                <w:color w:val="000000"/>
                <w:sz w:val="20"/>
                <w:szCs w:val="20"/>
                <w:lang w:val="en-US" w:eastAsia="en-US"/>
              </w:rPr>
              <w:t>District</w:t>
            </w:r>
            <w:r w:rsidRPr="007F3F14">
              <w:rPr>
                <w:rFonts w:ascii="Calibri" w:hAnsi="Calibri"/>
                <w:color w:val="000000"/>
                <w:sz w:val="20"/>
                <w:szCs w:val="20"/>
                <w:lang w:val="en-US" w:eastAsia="en-US"/>
              </w:rPr>
              <w:t xml:space="preserve"> Engineer, Kambia</w:t>
            </w:r>
          </w:p>
        </w:tc>
      </w:tr>
      <w:tr w:rsidR="007F3F14" w:rsidRPr="007F3F14" w14:paraId="6941EAF5" w14:textId="77777777" w:rsidTr="007F3F14">
        <w:trPr>
          <w:trHeight w:val="20"/>
        </w:trPr>
        <w:tc>
          <w:tcPr>
            <w:tcW w:w="1345" w:type="dxa"/>
            <w:shd w:val="clear" w:color="auto" w:fill="auto"/>
            <w:noWrap/>
            <w:hideMark/>
          </w:tcPr>
          <w:p w14:paraId="66381F4D"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26/07/2018</w:t>
            </w:r>
          </w:p>
        </w:tc>
        <w:tc>
          <w:tcPr>
            <w:tcW w:w="7485" w:type="dxa"/>
            <w:shd w:val="clear" w:color="auto" w:fill="auto"/>
            <w:noWrap/>
            <w:hideMark/>
          </w:tcPr>
          <w:p w14:paraId="1215CC0E"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r>
      <w:tr w:rsidR="007F3F14" w:rsidRPr="007F3F14" w14:paraId="3A614CE7" w14:textId="77777777" w:rsidTr="007F3F14">
        <w:trPr>
          <w:trHeight w:val="20"/>
        </w:trPr>
        <w:tc>
          <w:tcPr>
            <w:tcW w:w="1345" w:type="dxa"/>
            <w:shd w:val="clear" w:color="auto" w:fill="auto"/>
            <w:noWrap/>
            <w:hideMark/>
          </w:tcPr>
          <w:p w14:paraId="20DFA9D9" w14:textId="77777777" w:rsidR="007F3F14" w:rsidRPr="007F3F14" w:rsidRDefault="007F3F14" w:rsidP="007F3F14">
            <w:pPr>
              <w:spacing w:line="240" w:lineRule="auto"/>
              <w:jc w:val="left"/>
              <w:rPr>
                <w:rFonts w:ascii="Calibri" w:hAnsi="Calibri"/>
                <w:color w:val="000000"/>
                <w:sz w:val="20"/>
                <w:szCs w:val="20"/>
                <w:lang w:val="en-US" w:eastAsia="en-US"/>
              </w:rPr>
            </w:pPr>
          </w:p>
        </w:tc>
        <w:tc>
          <w:tcPr>
            <w:tcW w:w="7485" w:type="dxa"/>
            <w:shd w:val="clear" w:color="auto" w:fill="auto"/>
            <w:hideMark/>
          </w:tcPr>
          <w:p w14:paraId="3F83B270"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Visit to under construction Bore well at Kolenten</w:t>
            </w:r>
            <w:r w:rsidR="002845B5">
              <w:rPr>
                <w:rFonts w:ascii="Calibri" w:hAnsi="Calibri"/>
                <w:color w:val="000000"/>
                <w:sz w:val="20"/>
                <w:szCs w:val="20"/>
                <w:lang w:val="en-US" w:eastAsia="en-US"/>
              </w:rPr>
              <w:t xml:space="preserve">, </w:t>
            </w:r>
            <w:r w:rsidRPr="007F3F14">
              <w:rPr>
                <w:rFonts w:ascii="Calibri" w:hAnsi="Calibri"/>
                <w:color w:val="000000"/>
                <w:sz w:val="20"/>
                <w:szCs w:val="20"/>
                <w:lang w:val="en-US" w:eastAsia="en-US"/>
              </w:rPr>
              <w:t>Sr. Sec School, Kambia</w:t>
            </w:r>
          </w:p>
        </w:tc>
      </w:tr>
      <w:tr w:rsidR="007F3F14" w:rsidRPr="007F3F14" w14:paraId="759FC33F" w14:textId="77777777" w:rsidTr="007F3F14">
        <w:trPr>
          <w:trHeight w:val="20"/>
        </w:trPr>
        <w:tc>
          <w:tcPr>
            <w:tcW w:w="1345" w:type="dxa"/>
            <w:shd w:val="clear" w:color="auto" w:fill="auto"/>
            <w:noWrap/>
            <w:hideMark/>
          </w:tcPr>
          <w:p w14:paraId="41D00812"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64D25F52"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Visit to Bore Well based Pilot project and meeting with communities at Chiefdom Tonko Limbe</w:t>
            </w:r>
            <w:r>
              <w:rPr>
                <w:rFonts w:ascii="Calibri" w:hAnsi="Calibri"/>
                <w:color w:val="000000"/>
                <w:sz w:val="20"/>
                <w:szCs w:val="20"/>
                <w:lang w:val="en-US" w:eastAsia="en-US"/>
              </w:rPr>
              <w:t xml:space="preserve"> </w:t>
            </w:r>
            <w:r w:rsidRPr="007F3F14">
              <w:rPr>
                <w:rFonts w:ascii="Calibri" w:hAnsi="Calibri"/>
                <w:color w:val="000000"/>
                <w:sz w:val="20"/>
                <w:szCs w:val="20"/>
                <w:lang w:val="en-US" w:eastAsia="en-US"/>
              </w:rPr>
              <w:t>Section Bubuya community KARGBOTO, Kambia</w:t>
            </w:r>
          </w:p>
        </w:tc>
      </w:tr>
      <w:tr w:rsidR="007F3F14" w:rsidRPr="007F3F14" w14:paraId="2B0BF234" w14:textId="77777777" w:rsidTr="007F3F14">
        <w:trPr>
          <w:trHeight w:val="20"/>
        </w:trPr>
        <w:tc>
          <w:tcPr>
            <w:tcW w:w="1345" w:type="dxa"/>
            <w:shd w:val="clear" w:color="auto" w:fill="auto"/>
            <w:noWrap/>
            <w:hideMark/>
          </w:tcPr>
          <w:p w14:paraId="0D124EC3"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12644085"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Visit to Masungbalah Community Gbalanthalan, Medical Centre based pilot project, Kambia</w:t>
            </w:r>
          </w:p>
        </w:tc>
      </w:tr>
      <w:tr w:rsidR="007F3F14" w:rsidRPr="007F3F14" w14:paraId="6668D8F8" w14:textId="77777777" w:rsidTr="007F3F14">
        <w:trPr>
          <w:trHeight w:val="20"/>
        </w:trPr>
        <w:tc>
          <w:tcPr>
            <w:tcW w:w="1345" w:type="dxa"/>
            <w:shd w:val="clear" w:color="auto" w:fill="auto"/>
            <w:noWrap/>
            <w:hideMark/>
          </w:tcPr>
          <w:p w14:paraId="04577E19"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2B8D4A51"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Pilot project at Bomoi Lumah Community, Kambia</w:t>
            </w:r>
          </w:p>
        </w:tc>
      </w:tr>
      <w:tr w:rsidR="007F3F14" w:rsidRPr="007F3F14" w14:paraId="64A866E5" w14:textId="77777777" w:rsidTr="007F3F14">
        <w:trPr>
          <w:trHeight w:val="20"/>
        </w:trPr>
        <w:tc>
          <w:tcPr>
            <w:tcW w:w="1345" w:type="dxa"/>
            <w:shd w:val="clear" w:color="auto" w:fill="auto"/>
            <w:noWrap/>
            <w:hideMark/>
          </w:tcPr>
          <w:p w14:paraId="5F58903D" w14:textId="77777777" w:rsidR="007F3F14" w:rsidRPr="007F3F14" w:rsidRDefault="007F3F14" w:rsidP="007F3F14">
            <w:pPr>
              <w:spacing w:line="240" w:lineRule="auto"/>
              <w:jc w:val="left"/>
              <w:rPr>
                <w:rFonts w:ascii="Calibri" w:hAnsi="Calibri"/>
                <w:color w:val="000000"/>
                <w:sz w:val="20"/>
                <w:szCs w:val="20"/>
                <w:lang w:val="en-US" w:eastAsia="en-US"/>
              </w:rPr>
            </w:pPr>
          </w:p>
        </w:tc>
        <w:tc>
          <w:tcPr>
            <w:tcW w:w="7485" w:type="dxa"/>
            <w:shd w:val="clear" w:color="auto" w:fill="auto"/>
            <w:hideMark/>
          </w:tcPr>
          <w:p w14:paraId="63A24E72"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r>
      <w:tr w:rsidR="007F3F14" w:rsidRPr="007F3F14" w14:paraId="2CFD08EA" w14:textId="77777777" w:rsidTr="007F3F14">
        <w:trPr>
          <w:trHeight w:val="20"/>
        </w:trPr>
        <w:tc>
          <w:tcPr>
            <w:tcW w:w="1345" w:type="dxa"/>
            <w:shd w:val="clear" w:color="auto" w:fill="auto"/>
            <w:noWrap/>
            <w:hideMark/>
          </w:tcPr>
          <w:p w14:paraId="2B804638"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27/07/2018</w:t>
            </w:r>
          </w:p>
        </w:tc>
        <w:tc>
          <w:tcPr>
            <w:tcW w:w="7485" w:type="dxa"/>
            <w:shd w:val="clear" w:color="auto" w:fill="auto"/>
            <w:hideMark/>
          </w:tcPr>
          <w:p w14:paraId="7312A2D0"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xml:space="preserve">Travel to Kona </w:t>
            </w:r>
            <w:r w:rsidR="002845B5" w:rsidRPr="007F3F14">
              <w:rPr>
                <w:rFonts w:ascii="Calibri" w:hAnsi="Calibri"/>
                <w:color w:val="000000"/>
                <w:sz w:val="20"/>
                <w:szCs w:val="20"/>
                <w:lang w:val="en-US" w:eastAsia="en-US"/>
              </w:rPr>
              <w:t>district</w:t>
            </w:r>
          </w:p>
        </w:tc>
      </w:tr>
      <w:tr w:rsidR="007F3F14" w:rsidRPr="007F3F14" w14:paraId="4CF70AD6" w14:textId="77777777" w:rsidTr="007F3F14">
        <w:trPr>
          <w:trHeight w:val="20"/>
        </w:trPr>
        <w:tc>
          <w:tcPr>
            <w:tcW w:w="1345" w:type="dxa"/>
            <w:shd w:val="clear" w:color="auto" w:fill="auto"/>
            <w:noWrap/>
            <w:hideMark/>
          </w:tcPr>
          <w:p w14:paraId="024BBC86" w14:textId="77777777" w:rsidR="007F3F14" w:rsidRPr="007F3F14" w:rsidRDefault="007F3F14" w:rsidP="007F3F14">
            <w:pPr>
              <w:spacing w:line="240" w:lineRule="auto"/>
              <w:jc w:val="left"/>
              <w:rPr>
                <w:rFonts w:ascii="Calibri" w:hAnsi="Calibri"/>
                <w:color w:val="000000"/>
                <w:sz w:val="20"/>
                <w:szCs w:val="20"/>
                <w:lang w:val="en-US" w:eastAsia="en-US"/>
              </w:rPr>
            </w:pPr>
          </w:p>
        </w:tc>
        <w:tc>
          <w:tcPr>
            <w:tcW w:w="7485" w:type="dxa"/>
            <w:shd w:val="clear" w:color="auto" w:fill="auto"/>
            <w:hideMark/>
          </w:tcPr>
          <w:p w14:paraId="2E8C070B"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r>
      <w:tr w:rsidR="007F3F14" w:rsidRPr="007F3F14" w14:paraId="0C4A9E38" w14:textId="77777777" w:rsidTr="007F3F14">
        <w:trPr>
          <w:trHeight w:val="20"/>
        </w:trPr>
        <w:tc>
          <w:tcPr>
            <w:tcW w:w="1345" w:type="dxa"/>
            <w:shd w:val="clear" w:color="auto" w:fill="auto"/>
            <w:noWrap/>
            <w:hideMark/>
          </w:tcPr>
          <w:p w14:paraId="3C679C6B"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28/07/2018</w:t>
            </w:r>
          </w:p>
        </w:tc>
        <w:tc>
          <w:tcPr>
            <w:tcW w:w="7485" w:type="dxa"/>
            <w:shd w:val="clear" w:color="auto" w:fill="auto"/>
            <w:hideMark/>
          </w:tcPr>
          <w:p w14:paraId="6DE88531"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Visit to under construction Bore well at Ghesseh Chiefdom, Moindeseh Section, Town Borona, Kono district</w:t>
            </w:r>
          </w:p>
        </w:tc>
      </w:tr>
      <w:tr w:rsidR="007F3F14" w:rsidRPr="007F3F14" w14:paraId="52D79D50" w14:textId="77777777" w:rsidTr="007F3F14">
        <w:trPr>
          <w:trHeight w:val="20"/>
        </w:trPr>
        <w:tc>
          <w:tcPr>
            <w:tcW w:w="1345" w:type="dxa"/>
            <w:shd w:val="clear" w:color="auto" w:fill="auto"/>
            <w:noWrap/>
            <w:hideMark/>
          </w:tcPr>
          <w:p w14:paraId="25A46FBC"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305F4B47"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Visit to a non-</w:t>
            </w:r>
            <w:r w:rsidR="002845B5" w:rsidRPr="007F3F14">
              <w:rPr>
                <w:rFonts w:ascii="Calibri" w:hAnsi="Calibri"/>
                <w:color w:val="000000"/>
                <w:sz w:val="20"/>
                <w:szCs w:val="20"/>
                <w:lang w:val="en-US" w:eastAsia="en-US"/>
              </w:rPr>
              <w:t>functional</w:t>
            </w:r>
            <w:r w:rsidRPr="007F3F14">
              <w:rPr>
                <w:rFonts w:ascii="Calibri" w:hAnsi="Calibri"/>
                <w:color w:val="000000"/>
                <w:sz w:val="20"/>
                <w:szCs w:val="20"/>
                <w:lang w:val="en-US" w:eastAsia="en-US"/>
              </w:rPr>
              <w:t xml:space="preserve"> Bore well based pilot project at School (panels and pump Slolen)</w:t>
            </w:r>
          </w:p>
        </w:tc>
      </w:tr>
      <w:tr w:rsidR="007F3F14" w:rsidRPr="007F3F14" w14:paraId="2EAD8602" w14:textId="77777777" w:rsidTr="007F3F14">
        <w:trPr>
          <w:trHeight w:val="20"/>
        </w:trPr>
        <w:tc>
          <w:tcPr>
            <w:tcW w:w="1345" w:type="dxa"/>
            <w:shd w:val="clear" w:color="auto" w:fill="auto"/>
            <w:noWrap/>
            <w:hideMark/>
          </w:tcPr>
          <w:p w14:paraId="34BADA95"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7F605BC5"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xml:space="preserve">Meeting with WASH engineer (Mr. Umaru Turay), Kono </w:t>
            </w:r>
            <w:r w:rsidR="002845B5" w:rsidRPr="007F3F14">
              <w:rPr>
                <w:rFonts w:ascii="Calibri" w:hAnsi="Calibri"/>
                <w:color w:val="000000"/>
                <w:sz w:val="20"/>
                <w:szCs w:val="20"/>
                <w:lang w:val="en-US" w:eastAsia="en-US"/>
              </w:rPr>
              <w:t>District</w:t>
            </w:r>
          </w:p>
        </w:tc>
      </w:tr>
      <w:tr w:rsidR="007F3F14" w:rsidRPr="007F3F14" w14:paraId="08FD274A" w14:textId="77777777" w:rsidTr="007F3F14">
        <w:trPr>
          <w:trHeight w:val="20"/>
        </w:trPr>
        <w:tc>
          <w:tcPr>
            <w:tcW w:w="1345" w:type="dxa"/>
            <w:shd w:val="clear" w:color="auto" w:fill="auto"/>
            <w:noWrap/>
            <w:hideMark/>
          </w:tcPr>
          <w:p w14:paraId="51FAD4DD"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1EC50FD5"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xml:space="preserve">Meeting with the Civil Contractor (Mr. Harold Gollay) carrying out the work at Aodel Secondary School, Kaidu City, Kono </w:t>
            </w:r>
            <w:r w:rsidR="002845B5" w:rsidRPr="007F3F14">
              <w:rPr>
                <w:rFonts w:ascii="Calibri" w:hAnsi="Calibri"/>
                <w:color w:val="000000"/>
                <w:sz w:val="20"/>
                <w:szCs w:val="20"/>
                <w:lang w:val="en-US" w:eastAsia="en-US"/>
              </w:rPr>
              <w:t>District</w:t>
            </w:r>
          </w:p>
        </w:tc>
      </w:tr>
      <w:tr w:rsidR="007F3F14" w:rsidRPr="007F3F14" w14:paraId="63D446F1" w14:textId="77777777" w:rsidTr="007F3F14">
        <w:trPr>
          <w:trHeight w:val="20"/>
        </w:trPr>
        <w:tc>
          <w:tcPr>
            <w:tcW w:w="1345" w:type="dxa"/>
            <w:shd w:val="clear" w:color="auto" w:fill="auto"/>
            <w:noWrap/>
            <w:hideMark/>
          </w:tcPr>
          <w:p w14:paraId="72D8EB3E"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xml:space="preserve">, </w:t>
            </w:r>
          </w:p>
        </w:tc>
        <w:tc>
          <w:tcPr>
            <w:tcW w:w="7485" w:type="dxa"/>
            <w:shd w:val="clear" w:color="auto" w:fill="auto"/>
            <w:hideMark/>
          </w:tcPr>
          <w:p w14:paraId="06C58D8E"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Meeting with the School Principal , Aodel Secondary School, Kaidu City, Kono District</w:t>
            </w:r>
          </w:p>
        </w:tc>
      </w:tr>
      <w:tr w:rsidR="007F3F14" w:rsidRPr="007F3F14" w14:paraId="7A4DB302" w14:textId="77777777" w:rsidTr="007F3F14">
        <w:trPr>
          <w:trHeight w:val="20"/>
        </w:trPr>
        <w:tc>
          <w:tcPr>
            <w:tcW w:w="1345" w:type="dxa"/>
            <w:shd w:val="clear" w:color="auto" w:fill="auto"/>
            <w:noWrap/>
            <w:hideMark/>
          </w:tcPr>
          <w:p w14:paraId="61B27AE4"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172179E3"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r>
      <w:tr w:rsidR="007F3F14" w:rsidRPr="007F3F14" w14:paraId="4A99249A" w14:textId="77777777" w:rsidTr="007F3F14">
        <w:trPr>
          <w:trHeight w:val="20"/>
        </w:trPr>
        <w:tc>
          <w:tcPr>
            <w:tcW w:w="1345" w:type="dxa"/>
            <w:shd w:val="clear" w:color="auto" w:fill="auto"/>
            <w:noWrap/>
            <w:hideMark/>
          </w:tcPr>
          <w:p w14:paraId="11D940C0"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29/ 07/2018</w:t>
            </w:r>
          </w:p>
        </w:tc>
        <w:tc>
          <w:tcPr>
            <w:tcW w:w="7485" w:type="dxa"/>
            <w:shd w:val="clear" w:color="auto" w:fill="auto"/>
            <w:hideMark/>
          </w:tcPr>
          <w:p w14:paraId="5695C450"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Travel to Panjum District</w:t>
            </w:r>
          </w:p>
        </w:tc>
      </w:tr>
      <w:tr w:rsidR="007F3F14" w:rsidRPr="007F3F14" w14:paraId="17535FAA" w14:textId="77777777" w:rsidTr="007F3F14">
        <w:trPr>
          <w:trHeight w:val="20"/>
        </w:trPr>
        <w:tc>
          <w:tcPr>
            <w:tcW w:w="1345" w:type="dxa"/>
            <w:shd w:val="clear" w:color="auto" w:fill="auto"/>
            <w:noWrap/>
            <w:hideMark/>
          </w:tcPr>
          <w:p w14:paraId="701E053A"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4ABB87BE"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Visit to the Bore well based</w:t>
            </w:r>
            <w:r w:rsidR="002845B5">
              <w:rPr>
                <w:rFonts w:ascii="Calibri" w:hAnsi="Calibri"/>
                <w:color w:val="000000"/>
                <w:sz w:val="20"/>
                <w:szCs w:val="20"/>
                <w:lang w:val="en-US" w:eastAsia="en-US"/>
              </w:rPr>
              <w:t xml:space="preserve"> </w:t>
            </w:r>
            <w:r w:rsidRPr="007F3F14">
              <w:rPr>
                <w:rFonts w:ascii="Calibri" w:hAnsi="Calibri"/>
                <w:color w:val="000000"/>
                <w:sz w:val="20"/>
                <w:szCs w:val="20"/>
                <w:lang w:val="en-US" w:eastAsia="en-US"/>
              </w:rPr>
              <w:t xml:space="preserve">under construction pilot project at the market </w:t>
            </w:r>
            <w:r w:rsidR="002845B5" w:rsidRPr="007F3F14">
              <w:rPr>
                <w:rFonts w:ascii="Calibri" w:hAnsi="Calibri"/>
                <w:color w:val="000000"/>
                <w:sz w:val="20"/>
                <w:szCs w:val="20"/>
                <w:lang w:val="en-US" w:eastAsia="en-US"/>
              </w:rPr>
              <w:t>place</w:t>
            </w:r>
          </w:p>
        </w:tc>
      </w:tr>
      <w:tr w:rsidR="007F3F14" w:rsidRPr="007F3F14" w14:paraId="74713DDB" w14:textId="77777777" w:rsidTr="007F3F14">
        <w:trPr>
          <w:trHeight w:val="20"/>
        </w:trPr>
        <w:tc>
          <w:tcPr>
            <w:tcW w:w="1345" w:type="dxa"/>
            <w:shd w:val="clear" w:color="auto" w:fill="auto"/>
            <w:noWrap/>
            <w:hideMark/>
          </w:tcPr>
          <w:p w14:paraId="7489B5DA"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621255C4"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Visit to non-working bore well based pilot project at Koramko Town</w:t>
            </w:r>
          </w:p>
        </w:tc>
      </w:tr>
      <w:tr w:rsidR="007F3F14" w:rsidRPr="007F3F14" w14:paraId="1C4A16BD" w14:textId="77777777" w:rsidTr="007F3F14">
        <w:trPr>
          <w:trHeight w:val="20"/>
        </w:trPr>
        <w:tc>
          <w:tcPr>
            <w:tcW w:w="1345" w:type="dxa"/>
            <w:shd w:val="clear" w:color="auto" w:fill="auto"/>
            <w:noWrap/>
            <w:hideMark/>
          </w:tcPr>
          <w:p w14:paraId="375EEBDA"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4F8AD63F"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r>
      <w:tr w:rsidR="007F3F14" w:rsidRPr="007F3F14" w14:paraId="0C7D4D27" w14:textId="77777777" w:rsidTr="007F3F14">
        <w:trPr>
          <w:trHeight w:val="20"/>
        </w:trPr>
        <w:tc>
          <w:tcPr>
            <w:tcW w:w="1345" w:type="dxa"/>
            <w:shd w:val="clear" w:color="auto" w:fill="auto"/>
            <w:noWrap/>
            <w:hideMark/>
          </w:tcPr>
          <w:p w14:paraId="6157210E"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30/07/2018</w:t>
            </w:r>
          </w:p>
        </w:tc>
        <w:tc>
          <w:tcPr>
            <w:tcW w:w="7485" w:type="dxa"/>
            <w:shd w:val="clear" w:color="auto" w:fill="auto"/>
            <w:hideMark/>
          </w:tcPr>
          <w:p w14:paraId="669C1277"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Visit to Spr</w:t>
            </w:r>
            <w:r w:rsidR="002845B5">
              <w:rPr>
                <w:rFonts w:ascii="Calibri" w:hAnsi="Calibri"/>
                <w:color w:val="000000"/>
                <w:sz w:val="20"/>
                <w:szCs w:val="20"/>
                <w:lang w:val="en-US" w:eastAsia="en-US"/>
              </w:rPr>
              <w:t>ing B</w:t>
            </w:r>
            <w:r w:rsidRPr="007F3F14">
              <w:rPr>
                <w:rFonts w:ascii="Calibri" w:hAnsi="Calibri"/>
                <w:color w:val="000000"/>
                <w:sz w:val="20"/>
                <w:szCs w:val="20"/>
                <w:lang w:val="en-US" w:eastAsia="en-US"/>
              </w:rPr>
              <w:t>ox Based under construction pilot project</w:t>
            </w:r>
          </w:p>
        </w:tc>
      </w:tr>
      <w:tr w:rsidR="007F3F14" w:rsidRPr="007F3F14" w14:paraId="3EEF5F4B" w14:textId="77777777" w:rsidTr="007F3F14">
        <w:trPr>
          <w:trHeight w:val="20"/>
        </w:trPr>
        <w:tc>
          <w:tcPr>
            <w:tcW w:w="1345" w:type="dxa"/>
            <w:shd w:val="clear" w:color="auto" w:fill="auto"/>
            <w:noWrap/>
            <w:hideMark/>
          </w:tcPr>
          <w:p w14:paraId="3E05968D"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776D80B4"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Visit to rain water harvesting based pilot project in the school</w:t>
            </w:r>
          </w:p>
        </w:tc>
      </w:tr>
      <w:tr w:rsidR="007F3F14" w:rsidRPr="007F3F14" w14:paraId="7A7F6465" w14:textId="77777777" w:rsidTr="007F3F14">
        <w:trPr>
          <w:trHeight w:val="20"/>
        </w:trPr>
        <w:tc>
          <w:tcPr>
            <w:tcW w:w="1345" w:type="dxa"/>
            <w:shd w:val="clear" w:color="auto" w:fill="auto"/>
            <w:noWrap/>
            <w:hideMark/>
          </w:tcPr>
          <w:p w14:paraId="00279B4A"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0A7D0D99"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r>
      <w:tr w:rsidR="007F3F14" w:rsidRPr="007F3F14" w14:paraId="15913B70" w14:textId="77777777" w:rsidTr="007F3F14">
        <w:trPr>
          <w:trHeight w:val="20"/>
        </w:trPr>
        <w:tc>
          <w:tcPr>
            <w:tcW w:w="1345" w:type="dxa"/>
            <w:shd w:val="clear" w:color="auto" w:fill="auto"/>
            <w:noWrap/>
            <w:hideMark/>
          </w:tcPr>
          <w:p w14:paraId="043B7FA8"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31/07/2018</w:t>
            </w:r>
          </w:p>
        </w:tc>
        <w:tc>
          <w:tcPr>
            <w:tcW w:w="7485" w:type="dxa"/>
            <w:shd w:val="clear" w:color="auto" w:fill="auto"/>
            <w:hideMark/>
          </w:tcPr>
          <w:p w14:paraId="799CF5DE"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Travel Back to Freetown</w:t>
            </w:r>
          </w:p>
        </w:tc>
      </w:tr>
      <w:tr w:rsidR="007F3F14" w:rsidRPr="007F3F14" w14:paraId="40D45CD3" w14:textId="77777777" w:rsidTr="007F3F14">
        <w:trPr>
          <w:trHeight w:val="20"/>
        </w:trPr>
        <w:tc>
          <w:tcPr>
            <w:tcW w:w="1345" w:type="dxa"/>
            <w:shd w:val="clear" w:color="auto" w:fill="auto"/>
            <w:noWrap/>
            <w:hideMark/>
          </w:tcPr>
          <w:p w14:paraId="7FA1FFD7"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04E0D83D"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r>
      <w:tr w:rsidR="007F3F14" w:rsidRPr="007F3F14" w14:paraId="045A4579" w14:textId="77777777" w:rsidTr="007F3F14">
        <w:trPr>
          <w:trHeight w:val="20"/>
        </w:trPr>
        <w:tc>
          <w:tcPr>
            <w:tcW w:w="1345" w:type="dxa"/>
            <w:shd w:val="clear" w:color="auto" w:fill="auto"/>
            <w:noWrap/>
            <w:hideMark/>
          </w:tcPr>
          <w:p w14:paraId="2DF9DB20"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01/08/2018</w:t>
            </w:r>
          </w:p>
        </w:tc>
        <w:tc>
          <w:tcPr>
            <w:tcW w:w="7485" w:type="dxa"/>
            <w:shd w:val="clear" w:color="auto" w:fill="auto"/>
            <w:hideMark/>
          </w:tcPr>
          <w:p w14:paraId="6558379C"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xml:space="preserve">Meeting with the Vendor supplying Solar Systems </w:t>
            </w:r>
          </w:p>
        </w:tc>
      </w:tr>
      <w:tr w:rsidR="007F3F14" w:rsidRPr="007F3F14" w14:paraId="63365A59" w14:textId="77777777" w:rsidTr="007F3F14">
        <w:trPr>
          <w:trHeight w:val="20"/>
        </w:trPr>
        <w:tc>
          <w:tcPr>
            <w:tcW w:w="1345" w:type="dxa"/>
            <w:shd w:val="clear" w:color="auto" w:fill="auto"/>
            <w:noWrap/>
            <w:hideMark/>
          </w:tcPr>
          <w:p w14:paraId="1627F8B8"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hideMark/>
          </w:tcPr>
          <w:p w14:paraId="167D6272"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r>
      <w:tr w:rsidR="007F3F14" w:rsidRPr="007F3F14" w14:paraId="7D6F92EF" w14:textId="77777777" w:rsidTr="007F3F14">
        <w:trPr>
          <w:trHeight w:val="20"/>
        </w:trPr>
        <w:tc>
          <w:tcPr>
            <w:tcW w:w="1345" w:type="dxa"/>
            <w:shd w:val="clear" w:color="auto" w:fill="auto"/>
            <w:noWrap/>
            <w:hideMark/>
          </w:tcPr>
          <w:p w14:paraId="3734E53E" w14:textId="77777777" w:rsidR="007F3F14" w:rsidRPr="007F3F14" w:rsidRDefault="007F3F14" w:rsidP="007F3F14">
            <w:pPr>
              <w:spacing w:line="240" w:lineRule="auto"/>
              <w:jc w:val="left"/>
              <w:rPr>
                <w:rFonts w:ascii="Calibri" w:hAnsi="Calibri"/>
                <w:color w:val="000000"/>
                <w:sz w:val="20"/>
                <w:szCs w:val="20"/>
                <w:lang w:val="en-US" w:eastAsia="en-US"/>
              </w:rPr>
            </w:pPr>
            <w:r>
              <w:rPr>
                <w:rFonts w:ascii="Calibri" w:hAnsi="Calibri"/>
                <w:color w:val="000000"/>
                <w:sz w:val="20"/>
                <w:szCs w:val="20"/>
                <w:lang w:val="en-US" w:eastAsia="en-US"/>
              </w:rPr>
              <w:t>0</w:t>
            </w:r>
            <w:r w:rsidRPr="007F3F14">
              <w:rPr>
                <w:rFonts w:ascii="Calibri" w:hAnsi="Calibri"/>
                <w:color w:val="000000"/>
                <w:sz w:val="20"/>
                <w:szCs w:val="20"/>
                <w:lang w:val="en-US" w:eastAsia="en-US"/>
              </w:rPr>
              <w:t>2/</w:t>
            </w:r>
            <w:r w:rsidR="002845B5">
              <w:rPr>
                <w:rFonts w:ascii="Calibri" w:hAnsi="Calibri"/>
                <w:color w:val="000000"/>
                <w:sz w:val="20"/>
                <w:szCs w:val="20"/>
                <w:lang w:val="en-US" w:eastAsia="en-US"/>
              </w:rPr>
              <w:t>0</w:t>
            </w:r>
            <w:r w:rsidRPr="007F3F14">
              <w:rPr>
                <w:rFonts w:ascii="Calibri" w:hAnsi="Calibri"/>
                <w:color w:val="000000"/>
                <w:sz w:val="20"/>
                <w:szCs w:val="20"/>
                <w:lang w:val="en-US" w:eastAsia="en-US"/>
              </w:rPr>
              <w:t>8/18</w:t>
            </w:r>
          </w:p>
        </w:tc>
        <w:tc>
          <w:tcPr>
            <w:tcW w:w="7485" w:type="dxa"/>
            <w:shd w:val="clear" w:color="auto" w:fill="auto"/>
            <w:noWrap/>
            <w:hideMark/>
          </w:tcPr>
          <w:p w14:paraId="034B5E5C"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xml:space="preserve">Data Analysis, </w:t>
            </w:r>
            <w:r w:rsidR="002845B5" w:rsidRPr="007F3F14">
              <w:rPr>
                <w:rFonts w:ascii="Calibri" w:hAnsi="Calibri"/>
                <w:color w:val="000000"/>
                <w:sz w:val="20"/>
                <w:szCs w:val="20"/>
                <w:lang w:val="en-US" w:eastAsia="en-US"/>
              </w:rPr>
              <w:t>Preparation</w:t>
            </w:r>
            <w:r w:rsidRPr="007F3F14">
              <w:rPr>
                <w:rFonts w:ascii="Calibri" w:hAnsi="Calibri"/>
                <w:color w:val="000000"/>
                <w:sz w:val="20"/>
                <w:szCs w:val="20"/>
                <w:lang w:val="en-US" w:eastAsia="en-US"/>
              </w:rPr>
              <w:t xml:space="preserve"> of </w:t>
            </w:r>
            <w:r w:rsidR="002845B5" w:rsidRPr="007F3F14">
              <w:rPr>
                <w:rFonts w:ascii="Calibri" w:hAnsi="Calibri"/>
                <w:color w:val="000000"/>
                <w:sz w:val="20"/>
                <w:szCs w:val="20"/>
                <w:lang w:val="en-US" w:eastAsia="en-US"/>
              </w:rPr>
              <w:t>Presentation</w:t>
            </w:r>
            <w:r w:rsidRPr="007F3F14">
              <w:rPr>
                <w:rFonts w:ascii="Calibri" w:hAnsi="Calibri"/>
                <w:color w:val="000000"/>
                <w:sz w:val="20"/>
                <w:szCs w:val="20"/>
                <w:lang w:val="en-US" w:eastAsia="en-US"/>
              </w:rPr>
              <w:t xml:space="preserve"> of Initial Findings</w:t>
            </w:r>
          </w:p>
        </w:tc>
      </w:tr>
      <w:tr w:rsidR="007F3F14" w:rsidRPr="007F3F14" w14:paraId="5124D733" w14:textId="77777777" w:rsidTr="007F3F14">
        <w:trPr>
          <w:trHeight w:val="20"/>
        </w:trPr>
        <w:tc>
          <w:tcPr>
            <w:tcW w:w="1345" w:type="dxa"/>
            <w:shd w:val="clear" w:color="auto" w:fill="auto"/>
            <w:noWrap/>
            <w:hideMark/>
          </w:tcPr>
          <w:p w14:paraId="3C64DEC7"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c>
          <w:tcPr>
            <w:tcW w:w="7485" w:type="dxa"/>
            <w:shd w:val="clear" w:color="auto" w:fill="auto"/>
            <w:noWrap/>
            <w:hideMark/>
          </w:tcPr>
          <w:p w14:paraId="04C33DC1"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 </w:t>
            </w:r>
          </w:p>
        </w:tc>
      </w:tr>
      <w:tr w:rsidR="007F3F14" w:rsidRPr="007F3F14" w14:paraId="14313618" w14:textId="77777777" w:rsidTr="002845B5">
        <w:trPr>
          <w:trHeight w:val="225"/>
        </w:trPr>
        <w:tc>
          <w:tcPr>
            <w:tcW w:w="1345" w:type="dxa"/>
            <w:shd w:val="clear" w:color="auto" w:fill="auto"/>
            <w:noWrap/>
            <w:hideMark/>
          </w:tcPr>
          <w:p w14:paraId="0D60A150" w14:textId="77777777" w:rsidR="007F3F14" w:rsidRPr="007F3F14" w:rsidRDefault="002845B5" w:rsidP="007F3F14">
            <w:pPr>
              <w:spacing w:line="240" w:lineRule="auto"/>
              <w:jc w:val="left"/>
              <w:rPr>
                <w:rFonts w:ascii="Calibri" w:hAnsi="Calibri"/>
                <w:color w:val="000000"/>
                <w:sz w:val="20"/>
                <w:szCs w:val="20"/>
                <w:lang w:val="en-US" w:eastAsia="en-US"/>
              </w:rPr>
            </w:pPr>
            <w:r>
              <w:rPr>
                <w:rFonts w:ascii="Calibri" w:hAnsi="Calibri"/>
                <w:color w:val="000000"/>
                <w:sz w:val="20"/>
                <w:szCs w:val="20"/>
                <w:lang w:val="en-US" w:eastAsia="en-US"/>
              </w:rPr>
              <w:t>0</w:t>
            </w:r>
            <w:r w:rsidR="007F3F14" w:rsidRPr="007F3F14">
              <w:rPr>
                <w:rFonts w:ascii="Calibri" w:hAnsi="Calibri"/>
                <w:color w:val="000000"/>
                <w:sz w:val="20"/>
                <w:szCs w:val="20"/>
                <w:lang w:val="en-US" w:eastAsia="en-US"/>
              </w:rPr>
              <w:t>3/</w:t>
            </w:r>
            <w:r>
              <w:rPr>
                <w:rFonts w:ascii="Calibri" w:hAnsi="Calibri"/>
                <w:color w:val="000000"/>
                <w:sz w:val="20"/>
                <w:szCs w:val="20"/>
                <w:lang w:val="en-US" w:eastAsia="en-US"/>
              </w:rPr>
              <w:t>0</w:t>
            </w:r>
            <w:r w:rsidR="007F3F14" w:rsidRPr="007F3F14">
              <w:rPr>
                <w:rFonts w:ascii="Calibri" w:hAnsi="Calibri"/>
                <w:color w:val="000000"/>
                <w:sz w:val="20"/>
                <w:szCs w:val="20"/>
                <w:lang w:val="en-US" w:eastAsia="en-US"/>
              </w:rPr>
              <w:t>8/18</w:t>
            </w:r>
          </w:p>
        </w:tc>
        <w:tc>
          <w:tcPr>
            <w:tcW w:w="7485" w:type="dxa"/>
            <w:shd w:val="clear" w:color="auto" w:fill="auto"/>
            <w:noWrap/>
            <w:hideMark/>
          </w:tcPr>
          <w:p w14:paraId="4F192F1C" w14:textId="77777777" w:rsidR="007F3F14" w:rsidRPr="007F3F14" w:rsidRDefault="007F3F14" w:rsidP="007F3F14">
            <w:pPr>
              <w:spacing w:line="240" w:lineRule="auto"/>
              <w:jc w:val="left"/>
              <w:rPr>
                <w:rFonts w:ascii="Calibri" w:hAnsi="Calibri"/>
                <w:color w:val="000000"/>
                <w:sz w:val="20"/>
                <w:szCs w:val="20"/>
                <w:lang w:val="en-US" w:eastAsia="en-US"/>
              </w:rPr>
            </w:pPr>
            <w:r w:rsidRPr="007F3F14">
              <w:rPr>
                <w:rFonts w:ascii="Calibri" w:hAnsi="Calibri"/>
                <w:color w:val="000000"/>
                <w:sz w:val="20"/>
                <w:szCs w:val="20"/>
                <w:lang w:val="en-US" w:eastAsia="en-US"/>
              </w:rPr>
              <w:t>Presentation of Initial Findings</w:t>
            </w:r>
          </w:p>
        </w:tc>
      </w:tr>
    </w:tbl>
    <w:p w14:paraId="3EF4DFEE" w14:textId="77777777" w:rsidR="007F3F14" w:rsidRDefault="007F3F14">
      <w:pPr>
        <w:jc w:val="left"/>
      </w:pPr>
    </w:p>
    <w:p w14:paraId="533F838D" w14:textId="77777777" w:rsidR="00876BEF" w:rsidRPr="00BE026C" w:rsidRDefault="00876BEF" w:rsidP="008B05BE">
      <w:pPr>
        <w:pStyle w:val="Heading1"/>
        <w:numPr>
          <w:ilvl w:val="0"/>
          <w:numId w:val="0"/>
        </w:numPr>
        <w:spacing w:before="100" w:beforeAutospacing="1" w:after="0" w:line="240" w:lineRule="auto"/>
        <w:rPr>
          <w:rFonts w:ascii="Calibri" w:hAnsi="Calibri"/>
        </w:rPr>
        <w:sectPr w:rsidR="00876BEF" w:rsidRPr="00BE026C" w:rsidSect="00115523">
          <w:pgSz w:w="11906" w:h="16838" w:code="9"/>
          <w:pgMar w:top="1440" w:right="1440" w:bottom="1440" w:left="1440" w:header="709" w:footer="304" w:gutter="0"/>
          <w:cols w:space="708"/>
          <w:docGrid w:linePitch="360"/>
        </w:sectPr>
      </w:pPr>
    </w:p>
    <w:p w14:paraId="46A6AD1C" w14:textId="77777777" w:rsidR="006B5085" w:rsidRPr="00BE026C" w:rsidRDefault="00CA72A5" w:rsidP="008B05BE">
      <w:pPr>
        <w:pStyle w:val="Heading1"/>
        <w:numPr>
          <w:ilvl w:val="0"/>
          <w:numId w:val="0"/>
        </w:numPr>
        <w:spacing w:before="100" w:beforeAutospacing="1" w:after="0" w:line="240" w:lineRule="auto"/>
        <w:rPr>
          <w:rFonts w:ascii="Calibri" w:hAnsi="Calibri"/>
        </w:rPr>
      </w:pPr>
      <w:bookmarkStart w:id="75" w:name="_Toc532909662"/>
      <w:r w:rsidRPr="00BE026C">
        <w:rPr>
          <w:rFonts w:ascii="Calibri" w:hAnsi="Calibri"/>
        </w:rPr>
        <w:t>Annex F. Rating Scale Definitions</w:t>
      </w:r>
      <w:bookmarkEnd w:id="75"/>
    </w:p>
    <w:tbl>
      <w:tblPr>
        <w:tblStyle w:val="TableGrid"/>
        <w:tblW w:w="0" w:type="auto"/>
        <w:tblLook w:val="04A0" w:firstRow="1" w:lastRow="0" w:firstColumn="1" w:lastColumn="0" w:noHBand="0" w:noVBand="1"/>
      </w:tblPr>
      <w:tblGrid>
        <w:gridCol w:w="318"/>
        <w:gridCol w:w="1929"/>
        <w:gridCol w:w="6769"/>
      </w:tblGrid>
      <w:tr w:rsidR="006B5085" w:rsidRPr="00BE026C" w14:paraId="13AE5DF8" w14:textId="77777777" w:rsidTr="00301EFA">
        <w:tc>
          <w:tcPr>
            <w:tcW w:w="9016" w:type="dxa"/>
            <w:gridSpan w:val="3"/>
            <w:shd w:val="clear" w:color="auto" w:fill="D9D9D9" w:themeFill="background1" w:themeFillShade="D9"/>
          </w:tcPr>
          <w:p w14:paraId="034BF2CD" w14:textId="77777777" w:rsidR="006B5085" w:rsidRPr="00BE026C" w:rsidRDefault="006B5085" w:rsidP="005C28C3">
            <w:pPr>
              <w:spacing w:before="100" w:beforeAutospacing="1" w:line="240" w:lineRule="auto"/>
              <w:rPr>
                <w:rFonts w:ascii="Calibri" w:hAnsi="Calibri" w:cs="Arial"/>
                <w:b/>
                <w:sz w:val="20"/>
                <w:szCs w:val="20"/>
              </w:rPr>
            </w:pPr>
            <w:r w:rsidRPr="00BE026C">
              <w:rPr>
                <w:rFonts w:ascii="Calibri" w:hAnsi="Calibri" w:cs="Arial"/>
                <w:b/>
                <w:sz w:val="20"/>
                <w:szCs w:val="20"/>
              </w:rPr>
              <w:t xml:space="preserve">Ratings for Progress Towards Results: </w:t>
            </w:r>
            <w:r w:rsidRPr="00BE026C">
              <w:rPr>
                <w:rFonts w:ascii="Calibri" w:hAnsi="Calibri" w:cs="Arial"/>
                <w:sz w:val="20"/>
                <w:szCs w:val="20"/>
              </w:rPr>
              <w:t>(one rating for each outcome and for the objective)</w:t>
            </w:r>
          </w:p>
        </w:tc>
      </w:tr>
      <w:tr w:rsidR="006B5085" w:rsidRPr="00BE026C" w14:paraId="59C84026" w14:textId="77777777" w:rsidTr="00301EFA">
        <w:tc>
          <w:tcPr>
            <w:tcW w:w="316" w:type="dxa"/>
            <w:vAlign w:val="center"/>
          </w:tcPr>
          <w:p w14:paraId="2357AF1E"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6</w:t>
            </w:r>
          </w:p>
        </w:tc>
        <w:tc>
          <w:tcPr>
            <w:tcW w:w="1929" w:type="dxa"/>
            <w:vAlign w:val="center"/>
          </w:tcPr>
          <w:p w14:paraId="75E5C8F8"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Highly Satisfactory (HS)</w:t>
            </w:r>
          </w:p>
        </w:tc>
        <w:tc>
          <w:tcPr>
            <w:tcW w:w="6771" w:type="dxa"/>
          </w:tcPr>
          <w:p w14:paraId="0B5BBF58" w14:textId="77777777" w:rsidR="006B5085" w:rsidRPr="00BE026C" w:rsidRDefault="006B5085" w:rsidP="005C28C3">
            <w:pPr>
              <w:spacing w:before="100" w:beforeAutospacing="1" w:line="240" w:lineRule="auto"/>
              <w:jc w:val="left"/>
              <w:rPr>
                <w:rFonts w:ascii="Calibri" w:hAnsi="Calibri" w:cs="Arial"/>
                <w:sz w:val="20"/>
                <w:szCs w:val="20"/>
              </w:rPr>
            </w:pPr>
            <w:r w:rsidRPr="00BE026C">
              <w:rPr>
                <w:rFonts w:ascii="Calibri" w:hAnsi="Calibri"/>
                <w:bCs/>
                <w:sz w:val="20"/>
                <w:szCs w:val="20"/>
              </w:rPr>
              <w:t>The objective/outcome is</w:t>
            </w:r>
            <w:r w:rsidR="00C765FE" w:rsidRPr="00BE026C">
              <w:rPr>
                <w:rFonts w:ascii="Calibri" w:hAnsi="Calibri"/>
                <w:bCs/>
                <w:sz w:val="20"/>
                <w:szCs w:val="20"/>
              </w:rPr>
              <w:t xml:space="preserve"> </w:t>
            </w:r>
            <w:r w:rsidRPr="00BE026C">
              <w:rPr>
                <w:rFonts w:ascii="Calibri" w:hAnsi="Calibri"/>
                <w:bCs/>
                <w:sz w:val="20"/>
                <w:szCs w:val="20"/>
              </w:rPr>
              <w:t>ex</w:t>
            </w:r>
            <w:r w:rsidRPr="00BE026C">
              <w:rPr>
                <w:rFonts w:ascii="Calibri" w:hAnsi="Calibri"/>
                <w:bCs/>
                <w:spacing w:val="-1"/>
                <w:sz w:val="20"/>
                <w:szCs w:val="20"/>
              </w:rPr>
              <w:t>p</w:t>
            </w:r>
            <w:r w:rsidRPr="00BE026C">
              <w:rPr>
                <w:rFonts w:ascii="Calibri" w:hAnsi="Calibri"/>
                <w:bCs/>
                <w:spacing w:val="1"/>
                <w:sz w:val="20"/>
                <w:szCs w:val="20"/>
              </w:rPr>
              <w:t>e</w:t>
            </w:r>
            <w:r w:rsidRPr="00BE026C">
              <w:rPr>
                <w:rFonts w:ascii="Calibri" w:hAnsi="Calibri"/>
                <w:bCs/>
                <w:sz w:val="20"/>
                <w:szCs w:val="20"/>
              </w:rPr>
              <w:t>c</w:t>
            </w:r>
            <w:r w:rsidRPr="00BE026C">
              <w:rPr>
                <w:rFonts w:ascii="Calibri" w:hAnsi="Calibri"/>
                <w:bCs/>
                <w:spacing w:val="-1"/>
                <w:sz w:val="20"/>
                <w:szCs w:val="20"/>
              </w:rPr>
              <w:t>t</w:t>
            </w:r>
            <w:r w:rsidRPr="00BE026C">
              <w:rPr>
                <w:rFonts w:ascii="Calibri" w:hAnsi="Calibri"/>
                <w:bCs/>
                <w:sz w:val="20"/>
                <w:szCs w:val="20"/>
              </w:rPr>
              <w:t>ed</w:t>
            </w:r>
            <w:r w:rsidR="00C765FE" w:rsidRPr="00BE026C">
              <w:rPr>
                <w:rFonts w:ascii="Calibri" w:hAnsi="Calibri"/>
                <w:bCs/>
                <w:sz w:val="20"/>
                <w:szCs w:val="20"/>
              </w:rPr>
              <w:t xml:space="preserve"> </w:t>
            </w:r>
            <w:r w:rsidRPr="00BE026C">
              <w:rPr>
                <w:rFonts w:ascii="Calibri" w:hAnsi="Calibri"/>
                <w:bCs/>
                <w:sz w:val="20"/>
                <w:szCs w:val="20"/>
              </w:rPr>
              <w:t>to</w:t>
            </w:r>
            <w:r w:rsidR="00C765FE" w:rsidRPr="00BE026C">
              <w:rPr>
                <w:rFonts w:ascii="Calibri" w:hAnsi="Calibri"/>
                <w:bCs/>
                <w:sz w:val="20"/>
                <w:szCs w:val="20"/>
              </w:rPr>
              <w:t xml:space="preserve"> </w:t>
            </w:r>
            <w:r w:rsidRPr="00BE026C">
              <w:rPr>
                <w:rFonts w:ascii="Calibri" w:hAnsi="Calibri"/>
                <w:bCs/>
                <w:sz w:val="20"/>
                <w:szCs w:val="20"/>
              </w:rPr>
              <w:t>ach</w:t>
            </w:r>
            <w:r w:rsidRPr="00BE026C">
              <w:rPr>
                <w:rFonts w:ascii="Calibri" w:hAnsi="Calibri"/>
                <w:bCs/>
                <w:spacing w:val="-1"/>
                <w:sz w:val="20"/>
                <w:szCs w:val="20"/>
              </w:rPr>
              <w:t>i</w:t>
            </w:r>
            <w:r w:rsidRPr="00BE026C">
              <w:rPr>
                <w:rFonts w:ascii="Calibri" w:hAnsi="Calibri"/>
                <w:bCs/>
                <w:sz w:val="20"/>
                <w:szCs w:val="20"/>
              </w:rPr>
              <w:t>eve</w:t>
            </w:r>
            <w:r w:rsidR="00C765FE" w:rsidRPr="00BE026C">
              <w:rPr>
                <w:rFonts w:ascii="Calibri" w:hAnsi="Calibri"/>
                <w:bCs/>
                <w:sz w:val="20"/>
                <w:szCs w:val="20"/>
              </w:rPr>
              <w:t xml:space="preserve"> </w:t>
            </w:r>
            <w:r w:rsidRPr="00BE026C">
              <w:rPr>
                <w:rFonts w:ascii="Calibri" w:hAnsi="Calibri"/>
                <w:bCs/>
                <w:sz w:val="20"/>
                <w:szCs w:val="20"/>
              </w:rPr>
              <w:t>or</w:t>
            </w:r>
            <w:r w:rsidR="00C765FE" w:rsidRPr="00BE026C">
              <w:rPr>
                <w:rFonts w:ascii="Calibri" w:hAnsi="Calibri"/>
                <w:bCs/>
                <w:sz w:val="20"/>
                <w:szCs w:val="20"/>
              </w:rPr>
              <w:t xml:space="preserve"> </w:t>
            </w:r>
            <w:r w:rsidRPr="00BE026C">
              <w:rPr>
                <w:rFonts w:ascii="Calibri" w:hAnsi="Calibri"/>
                <w:bCs/>
                <w:sz w:val="20"/>
                <w:szCs w:val="20"/>
              </w:rPr>
              <w:t>exc</w:t>
            </w:r>
            <w:r w:rsidRPr="00BE026C">
              <w:rPr>
                <w:rFonts w:ascii="Calibri" w:hAnsi="Calibri"/>
                <w:bCs/>
                <w:spacing w:val="-1"/>
                <w:sz w:val="20"/>
                <w:szCs w:val="20"/>
              </w:rPr>
              <w:t>e</w:t>
            </w:r>
            <w:r w:rsidRPr="00BE026C">
              <w:rPr>
                <w:rFonts w:ascii="Calibri" w:hAnsi="Calibri"/>
                <w:bCs/>
                <w:sz w:val="20"/>
                <w:szCs w:val="20"/>
              </w:rPr>
              <w:t>ed</w:t>
            </w:r>
            <w:r w:rsidR="00C765FE" w:rsidRPr="00BE026C">
              <w:rPr>
                <w:rFonts w:ascii="Calibri" w:hAnsi="Calibri"/>
                <w:bCs/>
                <w:sz w:val="20"/>
                <w:szCs w:val="20"/>
              </w:rPr>
              <w:t xml:space="preserve"> </w:t>
            </w:r>
            <w:r w:rsidRPr="00BE026C">
              <w:rPr>
                <w:rFonts w:ascii="Calibri" w:hAnsi="Calibri"/>
                <w:bCs/>
                <w:spacing w:val="-1"/>
                <w:sz w:val="20"/>
                <w:szCs w:val="20"/>
              </w:rPr>
              <w:t>a</w:t>
            </w:r>
            <w:r w:rsidRPr="00BE026C">
              <w:rPr>
                <w:rFonts w:ascii="Calibri" w:hAnsi="Calibri"/>
                <w:bCs/>
                <w:sz w:val="20"/>
                <w:szCs w:val="20"/>
              </w:rPr>
              <w:t>ll</w:t>
            </w:r>
            <w:r w:rsidR="00C765FE" w:rsidRPr="00BE026C">
              <w:rPr>
                <w:rFonts w:ascii="Calibri" w:hAnsi="Calibri"/>
                <w:bCs/>
                <w:sz w:val="20"/>
                <w:szCs w:val="20"/>
              </w:rPr>
              <w:t xml:space="preserve"> </w:t>
            </w:r>
            <w:r w:rsidRPr="00BE026C">
              <w:rPr>
                <w:rFonts w:ascii="Calibri" w:hAnsi="Calibri"/>
                <w:bCs/>
                <w:sz w:val="20"/>
                <w:szCs w:val="20"/>
              </w:rPr>
              <w:t>its</w:t>
            </w:r>
            <w:r w:rsidRPr="00BE026C">
              <w:rPr>
                <w:rFonts w:ascii="Calibri" w:hAnsi="Calibri"/>
                <w:bCs/>
                <w:spacing w:val="-2"/>
                <w:sz w:val="20"/>
                <w:szCs w:val="20"/>
              </w:rPr>
              <w:t xml:space="preserve"> end-of-project targets</w:t>
            </w:r>
            <w:r w:rsidRPr="00BE026C">
              <w:rPr>
                <w:rFonts w:ascii="Calibri" w:hAnsi="Calibri"/>
                <w:bCs/>
                <w:sz w:val="20"/>
                <w:szCs w:val="20"/>
              </w:rPr>
              <w:t>,</w:t>
            </w:r>
            <w:r w:rsidR="00C765FE" w:rsidRPr="00BE026C">
              <w:rPr>
                <w:rFonts w:ascii="Calibri" w:hAnsi="Calibri"/>
                <w:bCs/>
                <w:sz w:val="20"/>
                <w:szCs w:val="20"/>
              </w:rPr>
              <w:t xml:space="preserve"> </w:t>
            </w:r>
            <w:r w:rsidRPr="00BE026C">
              <w:rPr>
                <w:rFonts w:ascii="Calibri" w:hAnsi="Calibri"/>
                <w:bCs/>
                <w:sz w:val="20"/>
                <w:szCs w:val="20"/>
              </w:rPr>
              <w:t>without</w:t>
            </w:r>
            <w:r w:rsidR="00C765FE" w:rsidRPr="00BE026C">
              <w:rPr>
                <w:rFonts w:ascii="Calibri" w:hAnsi="Calibri"/>
                <w:bCs/>
                <w:sz w:val="20"/>
                <w:szCs w:val="20"/>
              </w:rPr>
              <w:t xml:space="preserve"> </w:t>
            </w:r>
            <w:r w:rsidRPr="00BE026C">
              <w:rPr>
                <w:rFonts w:ascii="Calibri" w:hAnsi="Calibri"/>
                <w:bCs/>
                <w:sz w:val="20"/>
                <w:szCs w:val="20"/>
              </w:rPr>
              <w:t>major shortcomings.</w:t>
            </w:r>
            <w:r w:rsidR="00C765FE" w:rsidRPr="00BE026C">
              <w:rPr>
                <w:rFonts w:ascii="Calibri" w:hAnsi="Calibri"/>
                <w:bCs/>
                <w:sz w:val="20"/>
                <w:szCs w:val="20"/>
              </w:rPr>
              <w:t xml:space="preserve"> </w:t>
            </w:r>
            <w:r w:rsidRPr="00BE026C">
              <w:rPr>
                <w:rFonts w:ascii="Calibri" w:hAnsi="Calibri"/>
                <w:bCs/>
                <w:spacing w:val="-2"/>
                <w:sz w:val="20"/>
                <w:szCs w:val="20"/>
              </w:rPr>
              <w:t>T</w:t>
            </w:r>
            <w:r w:rsidRPr="00BE026C">
              <w:rPr>
                <w:rFonts w:ascii="Calibri" w:hAnsi="Calibri"/>
                <w:bCs/>
                <w:spacing w:val="1"/>
                <w:sz w:val="20"/>
                <w:szCs w:val="20"/>
              </w:rPr>
              <w:t>h</w:t>
            </w:r>
            <w:r w:rsidRPr="00BE026C">
              <w:rPr>
                <w:rFonts w:ascii="Calibri" w:hAnsi="Calibri"/>
                <w:bCs/>
                <w:sz w:val="20"/>
                <w:szCs w:val="20"/>
              </w:rPr>
              <w:t>e</w:t>
            </w:r>
            <w:r w:rsidR="00C765FE" w:rsidRPr="00BE026C">
              <w:rPr>
                <w:rFonts w:ascii="Calibri" w:hAnsi="Calibri"/>
                <w:bCs/>
                <w:sz w:val="20"/>
                <w:szCs w:val="20"/>
              </w:rPr>
              <w:t xml:space="preserve"> </w:t>
            </w:r>
            <w:r w:rsidRPr="00BE026C">
              <w:rPr>
                <w:rFonts w:ascii="Calibri" w:hAnsi="Calibri"/>
                <w:bCs/>
                <w:sz w:val="20"/>
                <w:szCs w:val="20"/>
              </w:rPr>
              <w:t>progress towards the objective/out</w:t>
            </w:r>
            <w:r w:rsidR="00C765FE" w:rsidRPr="00BE026C">
              <w:rPr>
                <w:rFonts w:ascii="Calibri" w:hAnsi="Calibri"/>
                <w:bCs/>
                <w:sz w:val="20"/>
                <w:szCs w:val="20"/>
              </w:rPr>
              <w:t xml:space="preserve"> </w:t>
            </w:r>
            <w:r w:rsidRPr="00BE026C">
              <w:rPr>
                <w:rFonts w:ascii="Calibri" w:hAnsi="Calibri"/>
                <w:bCs/>
                <w:sz w:val="20"/>
                <w:szCs w:val="20"/>
              </w:rPr>
              <w:t>come</w:t>
            </w:r>
            <w:r w:rsidR="00C765FE" w:rsidRPr="00BE026C">
              <w:rPr>
                <w:rFonts w:ascii="Calibri" w:hAnsi="Calibri"/>
                <w:bCs/>
                <w:sz w:val="20"/>
                <w:szCs w:val="20"/>
              </w:rPr>
              <w:t xml:space="preserve"> </w:t>
            </w:r>
            <w:r w:rsidRPr="00BE026C">
              <w:rPr>
                <w:rFonts w:ascii="Calibri" w:hAnsi="Calibri"/>
                <w:bCs/>
                <w:sz w:val="20"/>
                <w:szCs w:val="20"/>
              </w:rPr>
              <w:t>c</w:t>
            </w:r>
            <w:r w:rsidRPr="00BE026C">
              <w:rPr>
                <w:rFonts w:ascii="Calibri" w:hAnsi="Calibri"/>
                <w:bCs/>
                <w:spacing w:val="-1"/>
                <w:sz w:val="20"/>
                <w:szCs w:val="20"/>
              </w:rPr>
              <w:t>a</w:t>
            </w:r>
            <w:r w:rsidRPr="00BE026C">
              <w:rPr>
                <w:rFonts w:ascii="Calibri" w:hAnsi="Calibri"/>
                <w:bCs/>
                <w:sz w:val="20"/>
                <w:szCs w:val="20"/>
              </w:rPr>
              <w:t xml:space="preserve">n </w:t>
            </w:r>
            <w:r w:rsidRPr="00BE026C">
              <w:rPr>
                <w:rFonts w:ascii="Calibri" w:hAnsi="Calibri"/>
                <w:bCs/>
                <w:spacing w:val="-1"/>
                <w:sz w:val="20"/>
                <w:szCs w:val="20"/>
              </w:rPr>
              <w:t>b</w:t>
            </w:r>
            <w:r w:rsidRPr="00BE026C">
              <w:rPr>
                <w:rFonts w:ascii="Calibri" w:hAnsi="Calibri"/>
                <w:bCs/>
                <w:sz w:val="20"/>
                <w:szCs w:val="20"/>
              </w:rPr>
              <w:t>e</w:t>
            </w:r>
            <w:r w:rsidRPr="00BE026C">
              <w:rPr>
                <w:rFonts w:ascii="Calibri" w:hAnsi="Calibri"/>
                <w:bCs/>
                <w:spacing w:val="1"/>
                <w:sz w:val="20"/>
                <w:szCs w:val="20"/>
              </w:rPr>
              <w:t xml:space="preserve"> p</w:t>
            </w:r>
            <w:r w:rsidRPr="00BE026C">
              <w:rPr>
                <w:rFonts w:ascii="Calibri" w:hAnsi="Calibri"/>
                <w:bCs/>
                <w:sz w:val="20"/>
                <w:szCs w:val="20"/>
              </w:rPr>
              <w:t>r</w:t>
            </w:r>
            <w:r w:rsidRPr="00BE026C">
              <w:rPr>
                <w:rFonts w:ascii="Calibri" w:hAnsi="Calibri"/>
                <w:bCs/>
                <w:spacing w:val="-1"/>
                <w:sz w:val="20"/>
                <w:szCs w:val="20"/>
              </w:rPr>
              <w:t>e</w:t>
            </w:r>
            <w:r w:rsidRPr="00BE026C">
              <w:rPr>
                <w:rFonts w:ascii="Calibri" w:hAnsi="Calibri"/>
                <w:bCs/>
                <w:sz w:val="20"/>
                <w:szCs w:val="20"/>
              </w:rPr>
              <w:t>s</w:t>
            </w:r>
            <w:r w:rsidRPr="00BE026C">
              <w:rPr>
                <w:rFonts w:ascii="Calibri" w:hAnsi="Calibri"/>
                <w:bCs/>
                <w:spacing w:val="1"/>
                <w:sz w:val="20"/>
                <w:szCs w:val="20"/>
              </w:rPr>
              <w:t>en</w:t>
            </w:r>
            <w:r w:rsidRPr="00BE026C">
              <w:rPr>
                <w:rFonts w:ascii="Calibri" w:hAnsi="Calibri"/>
                <w:bCs/>
                <w:spacing w:val="-1"/>
                <w:sz w:val="20"/>
                <w:szCs w:val="20"/>
              </w:rPr>
              <w:t>t</w:t>
            </w:r>
            <w:r w:rsidRPr="00BE026C">
              <w:rPr>
                <w:rFonts w:ascii="Calibri" w:hAnsi="Calibri"/>
                <w:bCs/>
                <w:spacing w:val="1"/>
                <w:sz w:val="20"/>
                <w:szCs w:val="20"/>
              </w:rPr>
              <w:t>e</w:t>
            </w:r>
            <w:r w:rsidRPr="00BE026C">
              <w:rPr>
                <w:rFonts w:ascii="Calibri" w:hAnsi="Calibri"/>
                <w:bCs/>
                <w:sz w:val="20"/>
                <w:szCs w:val="20"/>
              </w:rPr>
              <w:t>d</w:t>
            </w:r>
            <w:r w:rsidR="00C765FE" w:rsidRPr="00BE026C">
              <w:rPr>
                <w:rFonts w:ascii="Calibri" w:hAnsi="Calibri"/>
                <w:bCs/>
                <w:sz w:val="20"/>
                <w:szCs w:val="20"/>
              </w:rPr>
              <w:t xml:space="preserve"> </w:t>
            </w:r>
            <w:r w:rsidRPr="00BE026C">
              <w:rPr>
                <w:rFonts w:ascii="Calibri" w:hAnsi="Calibri"/>
                <w:bCs/>
                <w:sz w:val="20"/>
                <w:szCs w:val="20"/>
              </w:rPr>
              <w:t>as</w:t>
            </w:r>
            <w:r w:rsidR="00C765FE" w:rsidRPr="00BE026C">
              <w:rPr>
                <w:rFonts w:ascii="Calibri" w:hAnsi="Calibri"/>
                <w:bCs/>
                <w:sz w:val="20"/>
                <w:szCs w:val="20"/>
              </w:rPr>
              <w:t xml:space="preserve"> </w:t>
            </w:r>
            <w:r w:rsidRPr="00BE026C">
              <w:rPr>
                <w:rFonts w:ascii="Calibri" w:hAnsi="Calibri"/>
                <w:bCs/>
                <w:sz w:val="20"/>
                <w:szCs w:val="20"/>
              </w:rPr>
              <w:t>“good</w:t>
            </w:r>
            <w:r w:rsidR="00C765FE" w:rsidRPr="00BE026C">
              <w:rPr>
                <w:rFonts w:ascii="Calibri" w:hAnsi="Calibri"/>
                <w:bCs/>
                <w:sz w:val="20"/>
                <w:szCs w:val="20"/>
              </w:rPr>
              <w:t xml:space="preserve"> </w:t>
            </w:r>
            <w:r w:rsidRPr="00BE026C">
              <w:rPr>
                <w:rFonts w:ascii="Calibri" w:hAnsi="Calibri"/>
                <w:bCs/>
                <w:sz w:val="20"/>
                <w:szCs w:val="20"/>
              </w:rPr>
              <w:t>pract</w:t>
            </w:r>
            <w:r w:rsidRPr="00BE026C">
              <w:rPr>
                <w:rFonts w:ascii="Calibri" w:hAnsi="Calibri"/>
                <w:bCs/>
                <w:spacing w:val="-1"/>
                <w:sz w:val="20"/>
                <w:szCs w:val="20"/>
              </w:rPr>
              <w:t>i</w:t>
            </w:r>
            <w:r w:rsidRPr="00BE026C">
              <w:rPr>
                <w:rFonts w:ascii="Calibri" w:hAnsi="Calibri"/>
                <w:bCs/>
                <w:sz w:val="20"/>
                <w:szCs w:val="20"/>
              </w:rPr>
              <w:t>ce”.</w:t>
            </w:r>
          </w:p>
        </w:tc>
      </w:tr>
      <w:tr w:rsidR="006B5085" w:rsidRPr="00BE026C" w14:paraId="0BA9E4A6" w14:textId="77777777" w:rsidTr="00301EFA">
        <w:tc>
          <w:tcPr>
            <w:tcW w:w="316" w:type="dxa"/>
            <w:vAlign w:val="center"/>
          </w:tcPr>
          <w:p w14:paraId="7251DFF2"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5</w:t>
            </w:r>
          </w:p>
        </w:tc>
        <w:tc>
          <w:tcPr>
            <w:tcW w:w="1929" w:type="dxa"/>
            <w:vAlign w:val="center"/>
          </w:tcPr>
          <w:p w14:paraId="4A094791"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Satisfactory (S)</w:t>
            </w:r>
          </w:p>
        </w:tc>
        <w:tc>
          <w:tcPr>
            <w:tcW w:w="6771" w:type="dxa"/>
          </w:tcPr>
          <w:p w14:paraId="610B5ADE"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bCs/>
                <w:sz w:val="20"/>
                <w:szCs w:val="20"/>
              </w:rPr>
              <w:t>The objective/outcome is</w:t>
            </w:r>
            <w:r w:rsidR="00C765FE" w:rsidRPr="00BE026C">
              <w:rPr>
                <w:rFonts w:ascii="Calibri" w:hAnsi="Calibri"/>
                <w:bCs/>
                <w:sz w:val="20"/>
                <w:szCs w:val="20"/>
              </w:rPr>
              <w:t xml:space="preserve"> </w:t>
            </w:r>
            <w:r w:rsidRPr="00BE026C">
              <w:rPr>
                <w:rFonts w:ascii="Calibri" w:hAnsi="Calibri"/>
                <w:bCs/>
                <w:sz w:val="20"/>
                <w:szCs w:val="20"/>
              </w:rPr>
              <w:t>ex</w:t>
            </w:r>
            <w:r w:rsidRPr="00BE026C">
              <w:rPr>
                <w:rFonts w:ascii="Calibri" w:hAnsi="Calibri"/>
                <w:bCs/>
                <w:spacing w:val="-1"/>
                <w:sz w:val="20"/>
                <w:szCs w:val="20"/>
              </w:rPr>
              <w:t>p</w:t>
            </w:r>
            <w:r w:rsidRPr="00BE026C">
              <w:rPr>
                <w:rFonts w:ascii="Calibri" w:hAnsi="Calibri"/>
                <w:bCs/>
                <w:spacing w:val="1"/>
                <w:sz w:val="20"/>
                <w:szCs w:val="20"/>
              </w:rPr>
              <w:t>e</w:t>
            </w:r>
            <w:r w:rsidRPr="00BE026C">
              <w:rPr>
                <w:rFonts w:ascii="Calibri" w:hAnsi="Calibri"/>
                <w:bCs/>
                <w:sz w:val="20"/>
                <w:szCs w:val="20"/>
              </w:rPr>
              <w:t>c</w:t>
            </w:r>
            <w:r w:rsidRPr="00BE026C">
              <w:rPr>
                <w:rFonts w:ascii="Calibri" w:hAnsi="Calibri"/>
                <w:bCs/>
                <w:spacing w:val="-1"/>
                <w:sz w:val="20"/>
                <w:szCs w:val="20"/>
              </w:rPr>
              <w:t>t</w:t>
            </w:r>
            <w:r w:rsidRPr="00BE026C">
              <w:rPr>
                <w:rFonts w:ascii="Calibri" w:hAnsi="Calibri"/>
                <w:bCs/>
                <w:sz w:val="20"/>
                <w:szCs w:val="20"/>
              </w:rPr>
              <w:t>ed</w:t>
            </w:r>
            <w:r w:rsidR="00C765FE" w:rsidRPr="00BE026C">
              <w:rPr>
                <w:rFonts w:ascii="Calibri" w:hAnsi="Calibri"/>
                <w:bCs/>
                <w:sz w:val="20"/>
                <w:szCs w:val="20"/>
              </w:rPr>
              <w:t xml:space="preserve"> </w:t>
            </w:r>
            <w:r w:rsidRPr="00BE026C">
              <w:rPr>
                <w:rFonts w:ascii="Calibri" w:hAnsi="Calibri"/>
                <w:bCs/>
                <w:sz w:val="20"/>
                <w:szCs w:val="20"/>
              </w:rPr>
              <w:t>to</w:t>
            </w:r>
            <w:r w:rsidR="00C765FE" w:rsidRPr="00BE026C">
              <w:rPr>
                <w:rFonts w:ascii="Calibri" w:hAnsi="Calibri"/>
                <w:bCs/>
                <w:sz w:val="20"/>
                <w:szCs w:val="20"/>
              </w:rPr>
              <w:t xml:space="preserve"> </w:t>
            </w:r>
            <w:r w:rsidRPr="00BE026C">
              <w:rPr>
                <w:rFonts w:ascii="Calibri" w:hAnsi="Calibri"/>
                <w:bCs/>
                <w:sz w:val="20"/>
                <w:szCs w:val="20"/>
              </w:rPr>
              <w:t>ach</w:t>
            </w:r>
            <w:r w:rsidRPr="00BE026C">
              <w:rPr>
                <w:rFonts w:ascii="Calibri" w:hAnsi="Calibri"/>
                <w:bCs/>
                <w:spacing w:val="-1"/>
                <w:sz w:val="20"/>
                <w:szCs w:val="20"/>
              </w:rPr>
              <w:t>i</w:t>
            </w:r>
            <w:r w:rsidRPr="00BE026C">
              <w:rPr>
                <w:rFonts w:ascii="Calibri" w:hAnsi="Calibri"/>
                <w:bCs/>
                <w:sz w:val="20"/>
                <w:szCs w:val="20"/>
              </w:rPr>
              <w:t>eve</w:t>
            </w:r>
            <w:r w:rsidR="00C765FE" w:rsidRPr="00BE026C">
              <w:rPr>
                <w:rFonts w:ascii="Calibri" w:hAnsi="Calibri"/>
                <w:bCs/>
                <w:sz w:val="20"/>
                <w:szCs w:val="20"/>
              </w:rPr>
              <w:t xml:space="preserve"> </w:t>
            </w:r>
            <w:r w:rsidRPr="00BE026C">
              <w:rPr>
                <w:rFonts w:ascii="Calibri" w:hAnsi="Calibri"/>
                <w:bCs/>
                <w:sz w:val="20"/>
                <w:szCs w:val="20"/>
              </w:rPr>
              <w:t>most</w:t>
            </w:r>
            <w:r w:rsidR="00C765FE" w:rsidRPr="00BE026C">
              <w:rPr>
                <w:rFonts w:ascii="Calibri" w:hAnsi="Calibri"/>
                <w:bCs/>
                <w:sz w:val="20"/>
                <w:szCs w:val="20"/>
              </w:rPr>
              <w:t xml:space="preserve"> </w:t>
            </w:r>
            <w:r w:rsidRPr="00BE026C">
              <w:rPr>
                <w:rFonts w:ascii="Calibri" w:hAnsi="Calibri"/>
                <w:bCs/>
                <w:sz w:val="20"/>
                <w:szCs w:val="20"/>
              </w:rPr>
              <w:t>of its</w:t>
            </w:r>
            <w:r w:rsidRPr="00BE026C">
              <w:rPr>
                <w:rFonts w:ascii="Calibri" w:hAnsi="Calibri"/>
                <w:bCs/>
                <w:spacing w:val="-2"/>
                <w:sz w:val="20"/>
                <w:szCs w:val="20"/>
              </w:rPr>
              <w:t xml:space="preserve"> end-of-project targets</w:t>
            </w:r>
            <w:r w:rsidRPr="00BE026C">
              <w:rPr>
                <w:rFonts w:ascii="Calibri" w:hAnsi="Calibri"/>
                <w:bCs/>
                <w:sz w:val="20"/>
                <w:szCs w:val="20"/>
              </w:rPr>
              <w:t>,</w:t>
            </w:r>
            <w:r w:rsidR="00C765FE" w:rsidRPr="00BE026C">
              <w:rPr>
                <w:rFonts w:ascii="Calibri" w:hAnsi="Calibri"/>
                <w:bCs/>
                <w:sz w:val="20"/>
                <w:szCs w:val="20"/>
              </w:rPr>
              <w:t xml:space="preserve"> </w:t>
            </w:r>
            <w:r w:rsidRPr="00BE026C">
              <w:rPr>
                <w:rFonts w:ascii="Calibri" w:hAnsi="Calibri"/>
                <w:bCs/>
                <w:sz w:val="20"/>
                <w:szCs w:val="20"/>
              </w:rPr>
              <w:t>with</w:t>
            </w:r>
            <w:r w:rsidR="00C765FE" w:rsidRPr="00BE026C">
              <w:rPr>
                <w:rFonts w:ascii="Calibri" w:hAnsi="Calibri"/>
                <w:bCs/>
                <w:sz w:val="20"/>
                <w:szCs w:val="20"/>
              </w:rPr>
              <w:t xml:space="preserve"> </w:t>
            </w:r>
            <w:r w:rsidRPr="00BE026C">
              <w:rPr>
                <w:rFonts w:ascii="Calibri" w:hAnsi="Calibri"/>
                <w:bCs/>
                <w:spacing w:val="-1"/>
                <w:sz w:val="20"/>
                <w:szCs w:val="20"/>
              </w:rPr>
              <w:t>o</w:t>
            </w:r>
            <w:r w:rsidRPr="00BE026C">
              <w:rPr>
                <w:rFonts w:ascii="Calibri" w:hAnsi="Calibri"/>
                <w:bCs/>
                <w:spacing w:val="1"/>
                <w:sz w:val="20"/>
                <w:szCs w:val="20"/>
              </w:rPr>
              <w:t>n</w:t>
            </w:r>
            <w:r w:rsidRPr="00BE026C">
              <w:rPr>
                <w:rFonts w:ascii="Calibri" w:hAnsi="Calibri"/>
                <w:bCs/>
                <w:sz w:val="20"/>
                <w:szCs w:val="20"/>
              </w:rPr>
              <w:t>ly</w:t>
            </w:r>
            <w:r w:rsidR="00C765FE" w:rsidRPr="00BE026C">
              <w:rPr>
                <w:rFonts w:ascii="Calibri" w:hAnsi="Calibri"/>
                <w:bCs/>
                <w:sz w:val="20"/>
                <w:szCs w:val="20"/>
              </w:rPr>
              <w:t xml:space="preserve"> </w:t>
            </w:r>
            <w:r w:rsidRPr="00BE026C">
              <w:rPr>
                <w:rFonts w:ascii="Calibri" w:hAnsi="Calibri"/>
                <w:bCs/>
                <w:sz w:val="20"/>
                <w:szCs w:val="20"/>
              </w:rPr>
              <w:t>m</w:t>
            </w:r>
            <w:r w:rsidRPr="00BE026C">
              <w:rPr>
                <w:rFonts w:ascii="Calibri" w:hAnsi="Calibri"/>
                <w:bCs/>
                <w:spacing w:val="-1"/>
                <w:sz w:val="20"/>
                <w:szCs w:val="20"/>
              </w:rPr>
              <w:t>i</w:t>
            </w:r>
            <w:r w:rsidRPr="00BE026C">
              <w:rPr>
                <w:rFonts w:ascii="Calibri" w:hAnsi="Calibri"/>
                <w:bCs/>
                <w:sz w:val="20"/>
                <w:szCs w:val="20"/>
              </w:rPr>
              <w:t>nor</w:t>
            </w:r>
            <w:r w:rsidR="00C765FE" w:rsidRPr="00BE026C">
              <w:rPr>
                <w:rFonts w:ascii="Calibri" w:hAnsi="Calibri"/>
                <w:bCs/>
                <w:sz w:val="20"/>
                <w:szCs w:val="20"/>
              </w:rPr>
              <w:t xml:space="preserve"> </w:t>
            </w:r>
            <w:r w:rsidRPr="00BE026C">
              <w:rPr>
                <w:rFonts w:ascii="Calibri" w:hAnsi="Calibri"/>
                <w:bCs/>
                <w:sz w:val="20"/>
                <w:szCs w:val="20"/>
              </w:rPr>
              <w:t>shortco</w:t>
            </w:r>
            <w:r w:rsidRPr="00BE026C">
              <w:rPr>
                <w:rFonts w:ascii="Calibri" w:hAnsi="Calibri"/>
                <w:bCs/>
                <w:spacing w:val="-1"/>
                <w:sz w:val="20"/>
                <w:szCs w:val="20"/>
              </w:rPr>
              <w:t>m</w:t>
            </w:r>
            <w:r w:rsidRPr="00BE026C">
              <w:rPr>
                <w:rFonts w:ascii="Calibri" w:hAnsi="Calibri"/>
                <w:bCs/>
                <w:sz w:val="20"/>
                <w:szCs w:val="20"/>
              </w:rPr>
              <w:t>ings.</w:t>
            </w:r>
          </w:p>
        </w:tc>
      </w:tr>
      <w:tr w:rsidR="006B5085" w:rsidRPr="00BE026C" w14:paraId="75FC1E01" w14:textId="77777777" w:rsidTr="00301EFA">
        <w:tc>
          <w:tcPr>
            <w:tcW w:w="316" w:type="dxa"/>
            <w:vAlign w:val="center"/>
          </w:tcPr>
          <w:p w14:paraId="0FB55A4C"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4</w:t>
            </w:r>
          </w:p>
        </w:tc>
        <w:tc>
          <w:tcPr>
            <w:tcW w:w="1929" w:type="dxa"/>
            <w:vAlign w:val="center"/>
          </w:tcPr>
          <w:p w14:paraId="3B55CC9B"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Moderately Satisfactory (MS)</w:t>
            </w:r>
          </w:p>
        </w:tc>
        <w:tc>
          <w:tcPr>
            <w:tcW w:w="6771" w:type="dxa"/>
          </w:tcPr>
          <w:p w14:paraId="65973C95"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bCs/>
                <w:sz w:val="20"/>
                <w:szCs w:val="20"/>
              </w:rPr>
              <w:t>The objective/outcome is</w:t>
            </w:r>
            <w:r w:rsidR="00F92439" w:rsidRPr="00BE026C">
              <w:rPr>
                <w:rFonts w:ascii="Calibri" w:hAnsi="Calibri"/>
                <w:bCs/>
                <w:sz w:val="20"/>
                <w:szCs w:val="20"/>
              </w:rPr>
              <w:t xml:space="preserve"> </w:t>
            </w:r>
            <w:r w:rsidRPr="00BE026C">
              <w:rPr>
                <w:rFonts w:ascii="Calibri" w:hAnsi="Calibri"/>
                <w:bCs/>
                <w:sz w:val="20"/>
                <w:szCs w:val="20"/>
              </w:rPr>
              <w:t>ex</w:t>
            </w:r>
            <w:r w:rsidRPr="00BE026C">
              <w:rPr>
                <w:rFonts w:ascii="Calibri" w:hAnsi="Calibri"/>
                <w:bCs/>
                <w:spacing w:val="-1"/>
                <w:sz w:val="20"/>
                <w:szCs w:val="20"/>
              </w:rPr>
              <w:t>p</w:t>
            </w:r>
            <w:r w:rsidRPr="00BE026C">
              <w:rPr>
                <w:rFonts w:ascii="Calibri" w:hAnsi="Calibri"/>
                <w:bCs/>
                <w:spacing w:val="1"/>
                <w:sz w:val="20"/>
                <w:szCs w:val="20"/>
              </w:rPr>
              <w:t>e</w:t>
            </w:r>
            <w:r w:rsidRPr="00BE026C">
              <w:rPr>
                <w:rFonts w:ascii="Calibri" w:hAnsi="Calibri"/>
                <w:bCs/>
                <w:sz w:val="20"/>
                <w:szCs w:val="20"/>
              </w:rPr>
              <w:t>c</w:t>
            </w:r>
            <w:r w:rsidRPr="00BE026C">
              <w:rPr>
                <w:rFonts w:ascii="Calibri" w:hAnsi="Calibri"/>
                <w:bCs/>
                <w:spacing w:val="-1"/>
                <w:sz w:val="20"/>
                <w:szCs w:val="20"/>
              </w:rPr>
              <w:t>t</w:t>
            </w:r>
            <w:r w:rsidRPr="00BE026C">
              <w:rPr>
                <w:rFonts w:ascii="Calibri" w:hAnsi="Calibri"/>
                <w:bCs/>
                <w:sz w:val="20"/>
                <w:szCs w:val="20"/>
              </w:rPr>
              <w:t>ed</w:t>
            </w:r>
            <w:r w:rsidR="00F92439" w:rsidRPr="00BE026C">
              <w:rPr>
                <w:rFonts w:ascii="Calibri" w:hAnsi="Calibri"/>
                <w:bCs/>
                <w:sz w:val="20"/>
                <w:szCs w:val="20"/>
              </w:rPr>
              <w:t xml:space="preserve"> </w:t>
            </w:r>
            <w:r w:rsidRPr="00BE026C">
              <w:rPr>
                <w:rFonts w:ascii="Calibri" w:hAnsi="Calibri"/>
                <w:bCs/>
                <w:sz w:val="20"/>
                <w:szCs w:val="20"/>
              </w:rPr>
              <w:t>to</w:t>
            </w:r>
            <w:r w:rsidR="00F92439" w:rsidRPr="00BE026C">
              <w:rPr>
                <w:rFonts w:ascii="Calibri" w:hAnsi="Calibri"/>
                <w:bCs/>
                <w:sz w:val="20"/>
                <w:szCs w:val="20"/>
              </w:rPr>
              <w:t xml:space="preserve"> </w:t>
            </w:r>
            <w:r w:rsidRPr="00BE026C">
              <w:rPr>
                <w:rFonts w:ascii="Calibri" w:hAnsi="Calibri"/>
                <w:bCs/>
                <w:sz w:val="20"/>
                <w:szCs w:val="20"/>
              </w:rPr>
              <w:t>ach</w:t>
            </w:r>
            <w:r w:rsidRPr="00BE026C">
              <w:rPr>
                <w:rFonts w:ascii="Calibri" w:hAnsi="Calibri"/>
                <w:bCs/>
                <w:spacing w:val="-1"/>
                <w:sz w:val="20"/>
                <w:szCs w:val="20"/>
              </w:rPr>
              <w:t>i</w:t>
            </w:r>
            <w:r w:rsidRPr="00BE026C">
              <w:rPr>
                <w:rFonts w:ascii="Calibri" w:hAnsi="Calibri"/>
                <w:bCs/>
                <w:sz w:val="20"/>
                <w:szCs w:val="20"/>
              </w:rPr>
              <w:t>eve</w:t>
            </w:r>
            <w:r w:rsidR="00F92439" w:rsidRPr="00BE026C">
              <w:rPr>
                <w:rFonts w:ascii="Calibri" w:hAnsi="Calibri"/>
                <w:bCs/>
                <w:sz w:val="20"/>
                <w:szCs w:val="20"/>
              </w:rPr>
              <w:t xml:space="preserve"> </w:t>
            </w:r>
            <w:r w:rsidRPr="00BE026C">
              <w:rPr>
                <w:rFonts w:ascii="Calibri" w:hAnsi="Calibri"/>
                <w:bCs/>
                <w:sz w:val="20"/>
                <w:szCs w:val="20"/>
              </w:rPr>
              <w:t>most</w:t>
            </w:r>
            <w:r w:rsidR="00F92439" w:rsidRPr="00BE026C">
              <w:rPr>
                <w:rFonts w:ascii="Calibri" w:hAnsi="Calibri"/>
                <w:bCs/>
                <w:sz w:val="20"/>
                <w:szCs w:val="20"/>
              </w:rPr>
              <w:t xml:space="preserve"> </w:t>
            </w:r>
            <w:r w:rsidRPr="00BE026C">
              <w:rPr>
                <w:rFonts w:ascii="Calibri" w:hAnsi="Calibri"/>
                <w:bCs/>
                <w:sz w:val="20"/>
                <w:szCs w:val="20"/>
              </w:rPr>
              <w:t>of its</w:t>
            </w:r>
            <w:r w:rsidRPr="00BE026C">
              <w:rPr>
                <w:rFonts w:ascii="Calibri" w:hAnsi="Calibri"/>
                <w:bCs/>
                <w:spacing w:val="-2"/>
                <w:sz w:val="20"/>
                <w:szCs w:val="20"/>
              </w:rPr>
              <w:t xml:space="preserve"> end-of-project targets</w:t>
            </w:r>
            <w:r w:rsidRPr="00BE026C">
              <w:rPr>
                <w:rFonts w:ascii="Calibri" w:hAnsi="Calibri"/>
                <w:bCs/>
                <w:sz w:val="20"/>
                <w:szCs w:val="20"/>
              </w:rPr>
              <w:t xml:space="preserve"> but wi</w:t>
            </w:r>
            <w:r w:rsidRPr="00BE026C">
              <w:rPr>
                <w:rFonts w:ascii="Calibri" w:hAnsi="Calibri"/>
                <w:bCs/>
                <w:spacing w:val="-1"/>
                <w:sz w:val="20"/>
                <w:szCs w:val="20"/>
              </w:rPr>
              <w:t>t</w:t>
            </w:r>
            <w:r w:rsidRPr="00BE026C">
              <w:rPr>
                <w:rFonts w:ascii="Calibri" w:hAnsi="Calibri"/>
                <w:bCs/>
                <w:sz w:val="20"/>
                <w:szCs w:val="20"/>
              </w:rPr>
              <w:t>h</w:t>
            </w:r>
            <w:r w:rsidR="00F92439" w:rsidRPr="00BE026C">
              <w:rPr>
                <w:rFonts w:ascii="Calibri" w:hAnsi="Calibri"/>
                <w:bCs/>
                <w:sz w:val="20"/>
                <w:szCs w:val="20"/>
              </w:rPr>
              <w:t xml:space="preserve"> </w:t>
            </w:r>
            <w:r w:rsidRPr="00BE026C">
              <w:rPr>
                <w:rFonts w:ascii="Calibri" w:hAnsi="Calibri"/>
                <w:bCs/>
                <w:sz w:val="20"/>
                <w:szCs w:val="20"/>
              </w:rPr>
              <w:t>significant</w:t>
            </w:r>
            <w:r w:rsidR="00F92439" w:rsidRPr="00BE026C">
              <w:rPr>
                <w:rFonts w:ascii="Calibri" w:hAnsi="Calibri"/>
                <w:bCs/>
                <w:sz w:val="20"/>
                <w:szCs w:val="20"/>
              </w:rPr>
              <w:t xml:space="preserve"> </w:t>
            </w:r>
            <w:r w:rsidRPr="00BE026C">
              <w:rPr>
                <w:rFonts w:ascii="Calibri" w:hAnsi="Calibri"/>
                <w:bCs/>
                <w:sz w:val="20"/>
                <w:szCs w:val="20"/>
              </w:rPr>
              <w:t>shortcom</w:t>
            </w:r>
            <w:r w:rsidRPr="00BE026C">
              <w:rPr>
                <w:rFonts w:ascii="Calibri" w:hAnsi="Calibri"/>
                <w:bCs/>
                <w:spacing w:val="-1"/>
                <w:sz w:val="20"/>
                <w:szCs w:val="20"/>
              </w:rPr>
              <w:t>i</w:t>
            </w:r>
            <w:r w:rsidRPr="00BE026C">
              <w:rPr>
                <w:rFonts w:ascii="Calibri" w:hAnsi="Calibri"/>
                <w:bCs/>
                <w:spacing w:val="1"/>
                <w:sz w:val="20"/>
                <w:szCs w:val="20"/>
              </w:rPr>
              <w:t>n</w:t>
            </w:r>
            <w:r w:rsidRPr="00BE026C">
              <w:rPr>
                <w:rFonts w:ascii="Calibri" w:hAnsi="Calibri"/>
                <w:bCs/>
                <w:sz w:val="20"/>
                <w:szCs w:val="20"/>
              </w:rPr>
              <w:t>gs.</w:t>
            </w:r>
          </w:p>
        </w:tc>
      </w:tr>
      <w:tr w:rsidR="006B5085" w:rsidRPr="00BE026C" w14:paraId="32193C8C" w14:textId="77777777" w:rsidTr="00301EFA">
        <w:tc>
          <w:tcPr>
            <w:tcW w:w="316" w:type="dxa"/>
            <w:vAlign w:val="center"/>
          </w:tcPr>
          <w:p w14:paraId="6418128F"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cs="Arial"/>
                <w:sz w:val="20"/>
                <w:szCs w:val="20"/>
              </w:rPr>
              <w:t>3</w:t>
            </w:r>
          </w:p>
        </w:tc>
        <w:tc>
          <w:tcPr>
            <w:tcW w:w="1929" w:type="dxa"/>
            <w:vAlign w:val="center"/>
          </w:tcPr>
          <w:p w14:paraId="0A8CDE14"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cs="Arial"/>
                <w:sz w:val="20"/>
                <w:szCs w:val="20"/>
              </w:rPr>
              <w:t>Moderately Unsatisfactory (HU)</w:t>
            </w:r>
          </w:p>
        </w:tc>
        <w:tc>
          <w:tcPr>
            <w:tcW w:w="6771" w:type="dxa"/>
          </w:tcPr>
          <w:p w14:paraId="59306ED8"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bCs/>
                <w:sz w:val="20"/>
                <w:szCs w:val="20"/>
              </w:rPr>
              <w:t>The objective/outcome is</w:t>
            </w:r>
            <w:r w:rsidR="00C765FE" w:rsidRPr="00BE026C">
              <w:rPr>
                <w:rFonts w:ascii="Calibri" w:hAnsi="Calibri"/>
                <w:bCs/>
                <w:sz w:val="20"/>
                <w:szCs w:val="20"/>
              </w:rPr>
              <w:t xml:space="preserve"> </w:t>
            </w:r>
            <w:r w:rsidRPr="00BE026C">
              <w:rPr>
                <w:rFonts w:ascii="Calibri" w:hAnsi="Calibri"/>
                <w:bCs/>
                <w:sz w:val="20"/>
                <w:szCs w:val="20"/>
              </w:rPr>
              <w:t>ex</w:t>
            </w:r>
            <w:r w:rsidRPr="00BE026C">
              <w:rPr>
                <w:rFonts w:ascii="Calibri" w:hAnsi="Calibri"/>
                <w:bCs/>
                <w:spacing w:val="-1"/>
                <w:sz w:val="20"/>
                <w:szCs w:val="20"/>
              </w:rPr>
              <w:t>p</w:t>
            </w:r>
            <w:r w:rsidRPr="00BE026C">
              <w:rPr>
                <w:rFonts w:ascii="Calibri" w:hAnsi="Calibri"/>
                <w:bCs/>
                <w:spacing w:val="1"/>
                <w:sz w:val="20"/>
                <w:szCs w:val="20"/>
              </w:rPr>
              <w:t>e</w:t>
            </w:r>
            <w:r w:rsidRPr="00BE026C">
              <w:rPr>
                <w:rFonts w:ascii="Calibri" w:hAnsi="Calibri"/>
                <w:bCs/>
                <w:sz w:val="20"/>
                <w:szCs w:val="20"/>
              </w:rPr>
              <w:t>c</w:t>
            </w:r>
            <w:r w:rsidRPr="00BE026C">
              <w:rPr>
                <w:rFonts w:ascii="Calibri" w:hAnsi="Calibri"/>
                <w:bCs/>
                <w:spacing w:val="-1"/>
                <w:sz w:val="20"/>
                <w:szCs w:val="20"/>
              </w:rPr>
              <w:t>t</w:t>
            </w:r>
            <w:r w:rsidRPr="00BE026C">
              <w:rPr>
                <w:rFonts w:ascii="Calibri" w:hAnsi="Calibri"/>
                <w:bCs/>
                <w:sz w:val="20"/>
                <w:szCs w:val="20"/>
              </w:rPr>
              <w:t>ed</w:t>
            </w:r>
            <w:r w:rsidR="00C765FE" w:rsidRPr="00BE026C">
              <w:rPr>
                <w:rFonts w:ascii="Calibri" w:hAnsi="Calibri"/>
                <w:bCs/>
                <w:sz w:val="20"/>
                <w:szCs w:val="20"/>
              </w:rPr>
              <w:t xml:space="preserve"> </w:t>
            </w:r>
            <w:r w:rsidRPr="00BE026C">
              <w:rPr>
                <w:rFonts w:ascii="Calibri" w:hAnsi="Calibri"/>
                <w:bCs/>
                <w:sz w:val="20"/>
                <w:szCs w:val="20"/>
              </w:rPr>
              <w:t>to</w:t>
            </w:r>
            <w:r w:rsidR="00C765FE" w:rsidRPr="00BE026C">
              <w:rPr>
                <w:rFonts w:ascii="Calibri" w:hAnsi="Calibri"/>
                <w:bCs/>
                <w:sz w:val="20"/>
                <w:szCs w:val="20"/>
              </w:rPr>
              <w:t xml:space="preserve"> </w:t>
            </w:r>
            <w:r w:rsidRPr="00BE026C">
              <w:rPr>
                <w:rFonts w:ascii="Calibri" w:hAnsi="Calibri"/>
                <w:bCs/>
                <w:sz w:val="20"/>
                <w:szCs w:val="20"/>
              </w:rPr>
              <w:t>ach</w:t>
            </w:r>
            <w:r w:rsidRPr="00BE026C">
              <w:rPr>
                <w:rFonts w:ascii="Calibri" w:hAnsi="Calibri"/>
                <w:bCs/>
                <w:spacing w:val="-1"/>
                <w:sz w:val="20"/>
                <w:szCs w:val="20"/>
              </w:rPr>
              <w:t>i</w:t>
            </w:r>
            <w:r w:rsidRPr="00BE026C">
              <w:rPr>
                <w:rFonts w:ascii="Calibri" w:hAnsi="Calibri"/>
                <w:bCs/>
                <w:sz w:val="20"/>
                <w:szCs w:val="20"/>
              </w:rPr>
              <w:t>eve</w:t>
            </w:r>
            <w:r w:rsidR="00F92439" w:rsidRPr="00BE026C">
              <w:rPr>
                <w:rFonts w:ascii="Calibri" w:hAnsi="Calibri"/>
                <w:bCs/>
                <w:sz w:val="20"/>
                <w:szCs w:val="20"/>
              </w:rPr>
              <w:t xml:space="preserve"> </w:t>
            </w:r>
            <w:r w:rsidRPr="00BE026C">
              <w:rPr>
                <w:rFonts w:ascii="Calibri" w:hAnsi="Calibri"/>
                <w:bCs/>
                <w:sz w:val="20"/>
                <w:szCs w:val="20"/>
              </w:rPr>
              <w:t>its</w:t>
            </w:r>
            <w:r w:rsidR="00F92439" w:rsidRPr="00BE026C">
              <w:rPr>
                <w:rFonts w:ascii="Calibri" w:hAnsi="Calibri"/>
                <w:bCs/>
                <w:sz w:val="20"/>
                <w:szCs w:val="20"/>
              </w:rPr>
              <w:t xml:space="preserve"> </w:t>
            </w:r>
            <w:r w:rsidRPr="00BE026C">
              <w:rPr>
                <w:rFonts w:ascii="Calibri" w:hAnsi="Calibri"/>
                <w:bCs/>
                <w:spacing w:val="-2"/>
                <w:sz w:val="20"/>
                <w:szCs w:val="20"/>
              </w:rPr>
              <w:t>end-of-project targets</w:t>
            </w:r>
            <w:r w:rsidRPr="00BE026C">
              <w:rPr>
                <w:rFonts w:ascii="Calibri" w:hAnsi="Calibri"/>
                <w:bCs/>
                <w:sz w:val="20"/>
                <w:szCs w:val="20"/>
              </w:rPr>
              <w:t xml:space="preserve"> wi</w:t>
            </w:r>
            <w:r w:rsidRPr="00BE026C">
              <w:rPr>
                <w:rFonts w:ascii="Calibri" w:hAnsi="Calibri"/>
                <w:bCs/>
                <w:spacing w:val="-1"/>
                <w:sz w:val="20"/>
                <w:szCs w:val="20"/>
              </w:rPr>
              <w:t>t</w:t>
            </w:r>
            <w:r w:rsidRPr="00BE026C">
              <w:rPr>
                <w:rFonts w:ascii="Calibri" w:hAnsi="Calibri"/>
                <w:bCs/>
                <w:sz w:val="20"/>
                <w:szCs w:val="20"/>
              </w:rPr>
              <w:t>h</w:t>
            </w:r>
            <w:r w:rsidR="00C765FE" w:rsidRPr="00BE026C">
              <w:rPr>
                <w:rFonts w:ascii="Calibri" w:hAnsi="Calibri"/>
                <w:bCs/>
                <w:sz w:val="20"/>
                <w:szCs w:val="20"/>
              </w:rPr>
              <w:t xml:space="preserve"> </w:t>
            </w:r>
            <w:r w:rsidRPr="00BE026C">
              <w:rPr>
                <w:rFonts w:ascii="Calibri" w:hAnsi="Calibri"/>
                <w:bCs/>
                <w:sz w:val="20"/>
                <w:szCs w:val="20"/>
              </w:rPr>
              <w:t>major shortco</w:t>
            </w:r>
            <w:r w:rsidRPr="00BE026C">
              <w:rPr>
                <w:rFonts w:ascii="Calibri" w:hAnsi="Calibri"/>
                <w:bCs/>
                <w:spacing w:val="-1"/>
                <w:sz w:val="20"/>
                <w:szCs w:val="20"/>
              </w:rPr>
              <w:t>m</w:t>
            </w:r>
            <w:r w:rsidRPr="00BE026C">
              <w:rPr>
                <w:rFonts w:ascii="Calibri" w:hAnsi="Calibri"/>
                <w:bCs/>
                <w:sz w:val="20"/>
                <w:szCs w:val="20"/>
              </w:rPr>
              <w:t>ings.</w:t>
            </w:r>
          </w:p>
        </w:tc>
      </w:tr>
      <w:tr w:rsidR="006B5085" w:rsidRPr="00BE026C" w14:paraId="6D44BE4D" w14:textId="77777777" w:rsidTr="00301EFA">
        <w:tc>
          <w:tcPr>
            <w:tcW w:w="316" w:type="dxa"/>
            <w:vAlign w:val="center"/>
          </w:tcPr>
          <w:p w14:paraId="0D3485CD"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2</w:t>
            </w:r>
          </w:p>
        </w:tc>
        <w:tc>
          <w:tcPr>
            <w:tcW w:w="1929" w:type="dxa"/>
            <w:vAlign w:val="center"/>
          </w:tcPr>
          <w:p w14:paraId="32FDD321"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Unsatisfactory (U)</w:t>
            </w:r>
          </w:p>
        </w:tc>
        <w:tc>
          <w:tcPr>
            <w:tcW w:w="6771" w:type="dxa"/>
          </w:tcPr>
          <w:p w14:paraId="4E9961AB"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bCs/>
                <w:sz w:val="20"/>
                <w:szCs w:val="20"/>
              </w:rPr>
              <w:t>The objective/outcome is</w:t>
            </w:r>
            <w:r w:rsidR="00C765FE" w:rsidRPr="00BE026C">
              <w:rPr>
                <w:rFonts w:ascii="Calibri" w:hAnsi="Calibri"/>
                <w:bCs/>
                <w:sz w:val="20"/>
                <w:szCs w:val="20"/>
              </w:rPr>
              <w:t xml:space="preserve"> </w:t>
            </w:r>
            <w:r w:rsidRPr="00BE026C">
              <w:rPr>
                <w:rFonts w:ascii="Calibri" w:hAnsi="Calibri"/>
                <w:bCs/>
                <w:sz w:val="20"/>
                <w:szCs w:val="20"/>
              </w:rPr>
              <w:t>ex</w:t>
            </w:r>
            <w:r w:rsidRPr="00BE026C">
              <w:rPr>
                <w:rFonts w:ascii="Calibri" w:hAnsi="Calibri"/>
                <w:bCs/>
                <w:spacing w:val="-1"/>
                <w:sz w:val="20"/>
                <w:szCs w:val="20"/>
              </w:rPr>
              <w:t>p</w:t>
            </w:r>
            <w:r w:rsidRPr="00BE026C">
              <w:rPr>
                <w:rFonts w:ascii="Calibri" w:hAnsi="Calibri"/>
                <w:bCs/>
                <w:spacing w:val="1"/>
                <w:sz w:val="20"/>
                <w:szCs w:val="20"/>
              </w:rPr>
              <w:t>e</w:t>
            </w:r>
            <w:r w:rsidRPr="00BE026C">
              <w:rPr>
                <w:rFonts w:ascii="Calibri" w:hAnsi="Calibri"/>
                <w:bCs/>
                <w:sz w:val="20"/>
                <w:szCs w:val="20"/>
              </w:rPr>
              <w:t>c</w:t>
            </w:r>
            <w:r w:rsidRPr="00BE026C">
              <w:rPr>
                <w:rFonts w:ascii="Calibri" w:hAnsi="Calibri"/>
                <w:bCs/>
                <w:spacing w:val="-1"/>
                <w:sz w:val="20"/>
                <w:szCs w:val="20"/>
              </w:rPr>
              <w:t>t</w:t>
            </w:r>
            <w:r w:rsidRPr="00BE026C">
              <w:rPr>
                <w:rFonts w:ascii="Calibri" w:hAnsi="Calibri"/>
                <w:bCs/>
                <w:sz w:val="20"/>
                <w:szCs w:val="20"/>
              </w:rPr>
              <w:t xml:space="preserve">ed </w:t>
            </w:r>
            <w:r w:rsidRPr="00BE026C">
              <w:rPr>
                <w:rFonts w:ascii="Calibri" w:hAnsi="Calibri"/>
                <w:bCs/>
                <w:spacing w:val="1"/>
                <w:sz w:val="20"/>
                <w:szCs w:val="20"/>
              </w:rPr>
              <w:t>no</w:t>
            </w:r>
            <w:r w:rsidRPr="00BE026C">
              <w:rPr>
                <w:rFonts w:ascii="Calibri" w:hAnsi="Calibri"/>
                <w:bCs/>
                <w:sz w:val="20"/>
                <w:szCs w:val="20"/>
              </w:rPr>
              <w:t>t</w:t>
            </w:r>
            <w:r w:rsidR="00C765FE" w:rsidRPr="00BE026C">
              <w:rPr>
                <w:rFonts w:ascii="Calibri" w:hAnsi="Calibri"/>
                <w:bCs/>
                <w:sz w:val="20"/>
                <w:szCs w:val="20"/>
              </w:rPr>
              <w:t xml:space="preserve"> </w:t>
            </w:r>
            <w:r w:rsidRPr="00BE026C">
              <w:rPr>
                <w:rFonts w:ascii="Calibri" w:hAnsi="Calibri"/>
                <w:bCs/>
                <w:sz w:val="20"/>
                <w:szCs w:val="20"/>
              </w:rPr>
              <w:t>to</w:t>
            </w:r>
            <w:r w:rsidR="00C765FE" w:rsidRPr="00BE026C">
              <w:rPr>
                <w:rFonts w:ascii="Calibri" w:hAnsi="Calibri"/>
                <w:bCs/>
                <w:sz w:val="20"/>
                <w:szCs w:val="20"/>
              </w:rPr>
              <w:t xml:space="preserve"> </w:t>
            </w:r>
            <w:r w:rsidRPr="00BE026C">
              <w:rPr>
                <w:rFonts w:ascii="Calibri" w:hAnsi="Calibri"/>
                <w:bCs/>
                <w:sz w:val="20"/>
                <w:szCs w:val="20"/>
              </w:rPr>
              <w:t>ach</w:t>
            </w:r>
            <w:r w:rsidRPr="00BE026C">
              <w:rPr>
                <w:rFonts w:ascii="Calibri" w:hAnsi="Calibri"/>
                <w:bCs/>
                <w:spacing w:val="-1"/>
                <w:sz w:val="20"/>
                <w:szCs w:val="20"/>
              </w:rPr>
              <w:t>i</w:t>
            </w:r>
            <w:r w:rsidRPr="00BE026C">
              <w:rPr>
                <w:rFonts w:ascii="Calibri" w:hAnsi="Calibri"/>
                <w:bCs/>
                <w:sz w:val="20"/>
                <w:szCs w:val="20"/>
              </w:rPr>
              <w:t>e</w:t>
            </w:r>
            <w:r w:rsidRPr="00BE026C">
              <w:rPr>
                <w:rFonts w:ascii="Calibri" w:hAnsi="Calibri"/>
                <w:bCs/>
                <w:spacing w:val="-1"/>
                <w:sz w:val="20"/>
                <w:szCs w:val="20"/>
              </w:rPr>
              <w:t>v</w:t>
            </w:r>
            <w:r w:rsidRPr="00BE026C">
              <w:rPr>
                <w:rFonts w:ascii="Calibri" w:hAnsi="Calibri"/>
                <w:bCs/>
                <w:sz w:val="20"/>
                <w:szCs w:val="20"/>
              </w:rPr>
              <w:t>e</w:t>
            </w:r>
            <w:r w:rsidR="00C765FE" w:rsidRPr="00BE026C">
              <w:rPr>
                <w:rFonts w:ascii="Calibri" w:hAnsi="Calibri"/>
                <w:bCs/>
                <w:sz w:val="20"/>
                <w:szCs w:val="20"/>
              </w:rPr>
              <w:t xml:space="preserve"> </w:t>
            </w:r>
            <w:r w:rsidRPr="00BE026C">
              <w:rPr>
                <w:rFonts w:ascii="Calibri" w:hAnsi="Calibri"/>
                <w:bCs/>
                <w:sz w:val="20"/>
                <w:szCs w:val="20"/>
              </w:rPr>
              <w:t>most</w:t>
            </w:r>
            <w:r w:rsidR="00C765FE" w:rsidRPr="00BE026C">
              <w:rPr>
                <w:rFonts w:ascii="Calibri" w:hAnsi="Calibri"/>
                <w:bCs/>
                <w:sz w:val="20"/>
                <w:szCs w:val="20"/>
              </w:rPr>
              <w:t xml:space="preserve"> </w:t>
            </w:r>
            <w:r w:rsidRPr="00BE026C">
              <w:rPr>
                <w:rFonts w:ascii="Calibri" w:hAnsi="Calibri"/>
                <w:bCs/>
                <w:sz w:val="20"/>
                <w:szCs w:val="20"/>
              </w:rPr>
              <w:t>of its</w:t>
            </w:r>
            <w:r w:rsidRPr="00BE026C">
              <w:rPr>
                <w:rFonts w:ascii="Calibri" w:hAnsi="Calibri"/>
                <w:bCs/>
                <w:spacing w:val="-2"/>
                <w:sz w:val="20"/>
                <w:szCs w:val="20"/>
              </w:rPr>
              <w:t xml:space="preserve"> end-of-project targets</w:t>
            </w:r>
            <w:r w:rsidRPr="00BE026C">
              <w:rPr>
                <w:rFonts w:ascii="Calibri" w:hAnsi="Calibri"/>
                <w:bCs/>
                <w:sz w:val="20"/>
                <w:szCs w:val="20"/>
              </w:rPr>
              <w:t>.</w:t>
            </w:r>
          </w:p>
        </w:tc>
      </w:tr>
      <w:tr w:rsidR="006B5085" w:rsidRPr="00BE026C" w14:paraId="6E5D2528" w14:textId="77777777" w:rsidTr="00301EFA">
        <w:tc>
          <w:tcPr>
            <w:tcW w:w="316" w:type="dxa"/>
            <w:vAlign w:val="center"/>
          </w:tcPr>
          <w:p w14:paraId="0145805F"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cs="Arial"/>
                <w:sz w:val="20"/>
                <w:szCs w:val="20"/>
              </w:rPr>
              <w:t>1</w:t>
            </w:r>
          </w:p>
        </w:tc>
        <w:tc>
          <w:tcPr>
            <w:tcW w:w="1929" w:type="dxa"/>
            <w:vAlign w:val="center"/>
          </w:tcPr>
          <w:p w14:paraId="625A5B4E"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cs="Arial"/>
                <w:sz w:val="20"/>
                <w:szCs w:val="20"/>
              </w:rPr>
              <w:t>Highly Unsatisfactory (HU)</w:t>
            </w:r>
          </w:p>
        </w:tc>
        <w:tc>
          <w:tcPr>
            <w:tcW w:w="6771" w:type="dxa"/>
          </w:tcPr>
          <w:p w14:paraId="3F6DB247"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bCs/>
                <w:sz w:val="20"/>
                <w:szCs w:val="20"/>
              </w:rPr>
              <w:t xml:space="preserve">The objective/outcome </w:t>
            </w:r>
            <w:r w:rsidRPr="00BE026C">
              <w:rPr>
                <w:rFonts w:ascii="Calibri" w:hAnsi="Calibri"/>
                <w:bCs/>
                <w:spacing w:val="1"/>
                <w:sz w:val="20"/>
                <w:szCs w:val="20"/>
              </w:rPr>
              <w:t>h</w:t>
            </w:r>
            <w:r w:rsidRPr="00BE026C">
              <w:rPr>
                <w:rFonts w:ascii="Calibri" w:hAnsi="Calibri"/>
                <w:bCs/>
                <w:spacing w:val="-1"/>
                <w:sz w:val="20"/>
                <w:szCs w:val="20"/>
              </w:rPr>
              <w:t>a</w:t>
            </w:r>
            <w:r w:rsidRPr="00BE026C">
              <w:rPr>
                <w:rFonts w:ascii="Calibri" w:hAnsi="Calibri"/>
                <w:bCs/>
                <w:sz w:val="20"/>
                <w:szCs w:val="20"/>
              </w:rPr>
              <w:t>s</w:t>
            </w:r>
            <w:r w:rsidR="00F92439" w:rsidRPr="00BE026C">
              <w:rPr>
                <w:rFonts w:ascii="Calibri" w:hAnsi="Calibri"/>
                <w:bCs/>
                <w:sz w:val="20"/>
                <w:szCs w:val="20"/>
              </w:rPr>
              <w:t xml:space="preserve"> </w:t>
            </w:r>
            <w:r w:rsidRPr="00BE026C">
              <w:rPr>
                <w:rFonts w:ascii="Calibri" w:hAnsi="Calibri"/>
                <w:bCs/>
                <w:sz w:val="20"/>
                <w:szCs w:val="20"/>
              </w:rPr>
              <w:t>failed</w:t>
            </w:r>
            <w:r w:rsidR="00F92439" w:rsidRPr="00BE026C">
              <w:rPr>
                <w:rFonts w:ascii="Calibri" w:hAnsi="Calibri"/>
                <w:bCs/>
                <w:sz w:val="20"/>
                <w:szCs w:val="20"/>
              </w:rPr>
              <w:t xml:space="preserve"> </w:t>
            </w:r>
            <w:r w:rsidRPr="00BE026C">
              <w:rPr>
                <w:rFonts w:ascii="Calibri" w:hAnsi="Calibri"/>
                <w:bCs/>
                <w:sz w:val="20"/>
                <w:szCs w:val="20"/>
              </w:rPr>
              <w:t>to</w:t>
            </w:r>
            <w:r w:rsidRPr="00BE026C">
              <w:rPr>
                <w:rFonts w:ascii="Calibri" w:hAnsi="Calibri"/>
                <w:bCs/>
                <w:spacing w:val="-1"/>
                <w:sz w:val="20"/>
                <w:szCs w:val="20"/>
              </w:rPr>
              <w:t xml:space="preserve"> a</w:t>
            </w:r>
            <w:r w:rsidRPr="00BE026C">
              <w:rPr>
                <w:rFonts w:ascii="Calibri" w:hAnsi="Calibri"/>
                <w:bCs/>
                <w:sz w:val="20"/>
                <w:szCs w:val="20"/>
              </w:rPr>
              <w:t>c</w:t>
            </w:r>
            <w:r w:rsidRPr="00BE026C">
              <w:rPr>
                <w:rFonts w:ascii="Calibri" w:hAnsi="Calibri"/>
                <w:bCs/>
                <w:spacing w:val="1"/>
                <w:sz w:val="20"/>
                <w:szCs w:val="20"/>
              </w:rPr>
              <w:t>h</w:t>
            </w:r>
            <w:r w:rsidRPr="00BE026C">
              <w:rPr>
                <w:rFonts w:ascii="Calibri" w:hAnsi="Calibri"/>
                <w:bCs/>
                <w:spacing w:val="-1"/>
                <w:sz w:val="20"/>
                <w:szCs w:val="20"/>
              </w:rPr>
              <w:t>i</w:t>
            </w:r>
            <w:r w:rsidRPr="00BE026C">
              <w:rPr>
                <w:rFonts w:ascii="Calibri" w:hAnsi="Calibri"/>
                <w:bCs/>
                <w:sz w:val="20"/>
                <w:szCs w:val="20"/>
              </w:rPr>
              <w:t>e</w:t>
            </w:r>
            <w:r w:rsidRPr="00BE026C">
              <w:rPr>
                <w:rFonts w:ascii="Calibri" w:hAnsi="Calibri"/>
                <w:bCs/>
                <w:spacing w:val="-1"/>
                <w:sz w:val="20"/>
                <w:szCs w:val="20"/>
              </w:rPr>
              <w:t>v</w:t>
            </w:r>
            <w:r w:rsidRPr="00BE026C">
              <w:rPr>
                <w:rFonts w:ascii="Calibri" w:hAnsi="Calibri"/>
                <w:bCs/>
                <w:sz w:val="20"/>
                <w:szCs w:val="20"/>
              </w:rPr>
              <w:t>e its midterm targets,</w:t>
            </w:r>
            <w:r w:rsidR="00F92439" w:rsidRPr="00BE026C">
              <w:rPr>
                <w:rFonts w:ascii="Calibri" w:hAnsi="Calibri"/>
                <w:bCs/>
                <w:sz w:val="20"/>
                <w:szCs w:val="20"/>
              </w:rPr>
              <w:t xml:space="preserve"> </w:t>
            </w:r>
            <w:r w:rsidRPr="00BE026C">
              <w:rPr>
                <w:rFonts w:ascii="Calibri" w:hAnsi="Calibri"/>
                <w:bCs/>
                <w:sz w:val="20"/>
                <w:szCs w:val="20"/>
              </w:rPr>
              <w:t>and</w:t>
            </w:r>
            <w:r w:rsidR="00F92439" w:rsidRPr="00BE026C">
              <w:rPr>
                <w:rFonts w:ascii="Calibri" w:hAnsi="Calibri"/>
                <w:bCs/>
                <w:sz w:val="20"/>
                <w:szCs w:val="20"/>
              </w:rPr>
              <w:t xml:space="preserve"> </w:t>
            </w:r>
            <w:r w:rsidRPr="00BE026C">
              <w:rPr>
                <w:rFonts w:ascii="Calibri" w:hAnsi="Calibri"/>
                <w:bCs/>
                <w:sz w:val="20"/>
                <w:szCs w:val="20"/>
              </w:rPr>
              <w:t>is</w:t>
            </w:r>
            <w:r w:rsidR="00F92439" w:rsidRPr="00BE026C">
              <w:rPr>
                <w:rFonts w:ascii="Calibri" w:hAnsi="Calibri"/>
                <w:bCs/>
                <w:sz w:val="20"/>
                <w:szCs w:val="20"/>
              </w:rPr>
              <w:t xml:space="preserve"> </w:t>
            </w:r>
            <w:r w:rsidRPr="00BE026C">
              <w:rPr>
                <w:rFonts w:ascii="Calibri" w:hAnsi="Calibri"/>
                <w:bCs/>
                <w:spacing w:val="1"/>
                <w:sz w:val="20"/>
                <w:szCs w:val="20"/>
              </w:rPr>
              <w:t>no</w:t>
            </w:r>
            <w:r w:rsidRPr="00BE026C">
              <w:rPr>
                <w:rFonts w:ascii="Calibri" w:hAnsi="Calibri"/>
                <w:bCs/>
                <w:sz w:val="20"/>
                <w:szCs w:val="20"/>
              </w:rPr>
              <w:t>t</w:t>
            </w:r>
            <w:r w:rsidR="00F92439" w:rsidRPr="00BE026C">
              <w:rPr>
                <w:rFonts w:ascii="Calibri" w:hAnsi="Calibri"/>
                <w:bCs/>
                <w:sz w:val="20"/>
                <w:szCs w:val="20"/>
              </w:rPr>
              <w:t xml:space="preserve"> </w:t>
            </w:r>
            <w:r w:rsidRPr="00BE026C">
              <w:rPr>
                <w:rFonts w:ascii="Calibri" w:hAnsi="Calibri"/>
                <w:bCs/>
                <w:sz w:val="20"/>
                <w:szCs w:val="20"/>
              </w:rPr>
              <w:t>ex</w:t>
            </w:r>
            <w:r w:rsidRPr="00BE026C">
              <w:rPr>
                <w:rFonts w:ascii="Calibri" w:hAnsi="Calibri"/>
                <w:bCs/>
                <w:spacing w:val="-1"/>
                <w:sz w:val="20"/>
                <w:szCs w:val="20"/>
              </w:rPr>
              <w:t>p</w:t>
            </w:r>
            <w:r w:rsidRPr="00BE026C">
              <w:rPr>
                <w:rFonts w:ascii="Calibri" w:hAnsi="Calibri"/>
                <w:bCs/>
                <w:spacing w:val="1"/>
                <w:sz w:val="20"/>
                <w:szCs w:val="20"/>
              </w:rPr>
              <w:t>e</w:t>
            </w:r>
            <w:r w:rsidRPr="00BE026C">
              <w:rPr>
                <w:rFonts w:ascii="Calibri" w:hAnsi="Calibri"/>
                <w:bCs/>
                <w:sz w:val="20"/>
                <w:szCs w:val="20"/>
              </w:rPr>
              <w:t>ct</w:t>
            </w:r>
            <w:r w:rsidRPr="00BE026C">
              <w:rPr>
                <w:rFonts w:ascii="Calibri" w:hAnsi="Calibri"/>
                <w:bCs/>
                <w:spacing w:val="-1"/>
                <w:sz w:val="20"/>
                <w:szCs w:val="20"/>
              </w:rPr>
              <w:t>e</w:t>
            </w:r>
            <w:r w:rsidRPr="00BE026C">
              <w:rPr>
                <w:rFonts w:ascii="Calibri" w:hAnsi="Calibri"/>
                <w:bCs/>
                <w:sz w:val="20"/>
                <w:szCs w:val="20"/>
              </w:rPr>
              <w:t>d to</w:t>
            </w:r>
            <w:r w:rsidR="00F92439" w:rsidRPr="00BE026C">
              <w:rPr>
                <w:rFonts w:ascii="Calibri" w:hAnsi="Calibri"/>
                <w:bCs/>
                <w:sz w:val="20"/>
                <w:szCs w:val="20"/>
              </w:rPr>
              <w:t xml:space="preserve"> </w:t>
            </w:r>
            <w:r w:rsidRPr="00BE026C">
              <w:rPr>
                <w:rFonts w:ascii="Calibri" w:hAnsi="Calibri"/>
                <w:bCs/>
                <w:sz w:val="20"/>
                <w:szCs w:val="20"/>
              </w:rPr>
              <w:t>ach</w:t>
            </w:r>
            <w:r w:rsidRPr="00BE026C">
              <w:rPr>
                <w:rFonts w:ascii="Calibri" w:hAnsi="Calibri"/>
                <w:bCs/>
                <w:spacing w:val="-1"/>
                <w:sz w:val="20"/>
                <w:szCs w:val="20"/>
              </w:rPr>
              <w:t>i</w:t>
            </w:r>
            <w:r w:rsidRPr="00BE026C">
              <w:rPr>
                <w:rFonts w:ascii="Calibri" w:hAnsi="Calibri"/>
                <w:bCs/>
                <w:sz w:val="20"/>
                <w:szCs w:val="20"/>
              </w:rPr>
              <w:t xml:space="preserve">eve any of its </w:t>
            </w:r>
            <w:r w:rsidRPr="00BE026C">
              <w:rPr>
                <w:rFonts w:ascii="Calibri" w:hAnsi="Calibri"/>
                <w:bCs/>
                <w:spacing w:val="-2"/>
                <w:sz w:val="20"/>
                <w:szCs w:val="20"/>
              </w:rPr>
              <w:t>end-of-project targets</w:t>
            </w:r>
            <w:r w:rsidRPr="00BE026C">
              <w:rPr>
                <w:rFonts w:ascii="Calibri" w:hAnsi="Calibri"/>
                <w:bCs/>
                <w:sz w:val="20"/>
                <w:szCs w:val="20"/>
              </w:rPr>
              <w:t>.</w:t>
            </w:r>
          </w:p>
        </w:tc>
      </w:tr>
    </w:tbl>
    <w:p w14:paraId="066767CC" w14:textId="77777777" w:rsidR="006B5085" w:rsidRPr="00BE026C" w:rsidRDefault="006B5085" w:rsidP="005C28C3">
      <w:pPr>
        <w:spacing w:before="100" w:beforeAutospacing="1" w:line="240" w:lineRule="auto"/>
        <w:rPr>
          <w:rFonts w:ascii="Calibri" w:hAnsi="Calibri" w:cs="Arial"/>
          <w:b/>
          <w:sz w:val="20"/>
          <w:szCs w:val="20"/>
        </w:rPr>
      </w:pPr>
    </w:p>
    <w:tbl>
      <w:tblPr>
        <w:tblStyle w:val="TableGrid"/>
        <w:tblW w:w="0" w:type="auto"/>
        <w:tblLook w:val="04A0" w:firstRow="1" w:lastRow="0" w:firstColumn="1" w:lastColumn="0" w:noHBand="0" w:noVBand="1"/>
      </w:tblPr>
      <w:tblGrid>
        <w:gridCol w:w="318"/>
        <w:gridCol w:w="1825"/>
        <w:gridCol w:w="6873"/>
      </w:tblGrid>
      <w:tr w:rsidR="006B5085" w:rsidRPr="00BE026C" w14:paraId="1AA81AF2" w14:textId="77777777" w:rsidTr="001A7853">
        <w:tc>
          <w:tcPr>
            <w:tcW w:w="9576" w:type="dxa"/>
            <w:gridSpan w:val="3"/>
            <w:shd w:val="clear" w:color="auto" w:fill="D9D9D9" w:themeFill="background1" w:themeFillShade="D9"/>
          </w:tcPr>
          <w:p w14:paraId="48059EC1" w14:textId="77777777" w:rsidR="006B5085" w:rsidRPr="00BE026C" w:rsidRDefault="006B5085" w:rsidP="005C28C3">
            <w:pPr>
              <w:spacing w:before="100" w:beforeAutospacing="1" w:line="240" w:lineRule="auto"/>
              <w:rPr>
                <w:rFonts w:ascii="Calibri" w:hAnsi="Calibri" w:cs="Arial"/>
                <w:b/>
                <w:sz w:val="20"/>
                <w:szCs w:val="20"/>
              </w:rPr>
            </w:pPr>
            <w:r w:rsidRPr="00BE026C">
              <w:rPr>
                <w:rFonts w:ascii="Calibri" w:hAnsi="Calibri" w:cs="Arial"/>
                <w:b/>
                <w:sz w:val="20"/>
                <w:szCs w:val="20"/>
              </w:rPr>
              <w:t>Ratings for Project Implementation &amp;</w:t>
            </w:r>
            <w:r w:rsidRPr="00BE026C">
              <w:rPr>
                <w:rFonts w:ascii="Calibri" w:hAnsi="Calibri"/>
                <w:b/>
                <w:color w:val="000000"/>
                <w:sz w:val="20"/>
                <w:szCs w:val="20"/>
              </w:rPr>
              <w:t xml:space="preserve">Adaptive Management: </w:t>
            </w:r>
            <w:r w:rsidRPr="00BE026C">
              <w:rPr>
                <w:rFonts w:ascii="Calibri" w:hAnsi="Calibri"/>
                <w:color w:val="000000"/>
                <w:sz w:val="20"/>
                <w:szCs w:val="20"/>
              </w:rPr>
              <w:t>(one overall rating)</w:t>
            </w:r>
          </w:p>
        </w:tc>
      </w:tr>
      <w:tr w:rsidR="006B5085" w:rsidRPr="00BE026C" w14:paraId="05306425" w14:textId="77777777" w:rsidTr="001A7853">
        <w:tc>
          <w:tcPr>
            <w:tcW w:w="310" w:type="dxa"/>
            <w:vAlign w:val="center"/>
          </w:tcPr>
          <w:p w14:paraId="3E1E7EAB"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6</w:t>
            </w:r>
          </w:p>
        </w:tc>
        <w:tc>
          <w:tcPr>
            <w:tcW w:w="1868" w:type="dxa"/>
            <w:vAlign w:val="center"/>
          </w:tcPr>
          <w:p w14:paraId="32EE4E46"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Highly Satisfactory (HS)</w:t>
            </w:r>
          </w:p>
        </w:tc>
        <w:tc>
          <w:tcPr>
            <w:tcW w:w="7398" w:type="dxa"/>
          </w:tcPr>
          <w:p w14:paraId="7B3D9956"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sz w:val="20"/>
                <w:szCs w:val="20"/>
              </w:rPr>
              <w:t xml:space="preserve">Implementation of all seven components – </w:t>
            </w:r>
            <w:r w:rsidRPr="00BE026C">
              <w:rPr>
                <w:rFonts w:ascii="Calibri" w:hAnsi="Calibri"/>
                <w:color w:val="000000"/>
                <w:sz w:val="20"/>
                <w:szCs w:val="20"/>
              </w:rPr>
              <w:t xml:space="preserve">management arrangements, work planning, finance and co-finance, project-level monitoring and evaluation systems, stakeholder engagement, reporting, and communications </w:t>
            </w:r>
            <w:r w:rsidRPr="00BE026C">
              <w:rPr>
                <w:rFonts w:ascii="Calibri" w:hAnsi="Calibri"/>
                <w:sz w:val="20"/>
                <w:szCs w:val="20"/>
              </w:rPr>
              <w:t xml:space="preserve">– </w:t>
            </w:r>
            <w:r w:rsidRPr="00BE026C">
              <w:rPr>
                <w:rFonts w:ascii="Calibri" w:hAnsi="Calibri"/>
                <w:color w:val="000000"/>
                <w:sz w:val="20"/>
                <w:szCs w:val="20"/>
              </w:rPr>
              <w:t xml:space="preserve">is leading to efficient and effective project implementation and adaptive management. </w:t>
            </w:r>
            <w:r w:rsidRPr="00BE026C">
              <w:rPr>
                <w:rFonts w:ascii="Calibri" w:hAnsi="Calibri"/>
                <w:sz w:val="20"/>
                <w:szCs w:val="20"/>
              </w:rPr>
              <w:t>The project can be presented as “good practice”.</w:t>
            </w:r>
          </w:p>
        </w:tc>
      </w:tr>
      <w:tr w:rsidR="006B5085" w:rsidRPr="00BE026C" w14:paraId="505884C5" w14:textId="77777777" w:rsidTr="001A7853">
        <w:tc>
          <w:tcPr>
            <w:tcW w:w="310" w:type="dxa"/>
            <w:vAlign w:val="center"/>
          </w:tcPr>
          <w:p w14:paraId="2C7E8222"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5</w:t>
            </w:r>
          </w:p>
        </w:tc>
        <w:tc>
          <w:tcPr>
            <w:tcW w:w="1868" w:type="dxa"/>
            <w:vAlign w:val="center"/>
          </w:tcPr>
          <w:p w14:paraId="0C533004"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Satisfactory (S)</w:t>
            </w:r>
          </w:p>
        </w:tc>
        <w:tc>
          <w:tcPr>
            <w:tcW w:w="7398" w:type="dxa"/>
          </w:tcPr>
          <w:p w14:paraId="6E65BEE0"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sz w:val="20"/>
                <w:szCs w:val="20"/>
              </w:rPr>
              <w:t xml:space="preserve">Implementation of most of the seven components </w:t>
            </w:r>
            <w:r w:rsidRPr="00BE026C">
              <w:rPr>
                <w:rFonts w:ascii="Calibri" w:hAnsi="Calibri"/>
                <w:color w:val="000000"/>
                <w:sz w:val="20"/>
                <w:szCs w:val="20"/>
              </w:rPr>
              <w:t xml:space="preserve">is leading to efficient and effective project implementation and adaptive management </w:t>
            </w:r>
            <w:r w:rsidRPr="00BE026C">
              <w:rPr>
                <w:rFonts w:ascii="Calibri" w:hAnsi="Calibri"/>
                <w:sz w:val="20"/>
                <w:szCs w:val="20"/>
              </w:rPr>
              <w:t>except for only few that are subject to remedial action.</w:t>
            </w:r>
          </w:p>
        </w:tc>
      </w:tr>
      <w:tr w:rsidR="006B5085" w:rsidRPr="00BE026C" w14:paraId="7A7730A5" w14:textId="77777777" w:rsidTr="0094400B">
        <w:trPr>
          <w:trHeight w:val="728"/>
        </w:trPr>
        <w:tc>
          <w:tcPr>
            <w:tcW w:w="310" w:type="dxa"/>
            <w:vAlign w:val="center"/>
          </w:tcPr>
          <w:p w14:paraId="6EEA5AE5"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4</w:t>
            </w:r>
          </w:p>
        </w:tc>
        <w:tc>
          <w:tcPr>
            <w:tcW w:w="1868" w:type="dxa"/>
            <w:vAlign w:val="center"/>
          </w:tcPr>
          <w:p w14:paraId="2FAE0186"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Moderately Satisfactory (MS)</w:t>
            </w:r>
          </w:p>
        </w:tc>
        <w:tc>
          <w:tcPr>
            <w:tcW w:w="7398" w:type="dxa"/>
          </w:tcPr>
          <w:p w14:paraId="417D2EBF"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sz w:val="20"/>
                <w:szCs w:val="20"/>
              </w:rPr>
              <w:t xml:space="preserve">Implementation of some of the seven components </w:t>
            </w:r>
            <w:r w:rsidRPr="00BE026C">
              <w:rPr>
                <w:rFonts w:ascii="Calibri" w:hAnsi="Calibri"/>
                <w:color w:val="000000"/>
                <w:sz w:val="20"/>
                <w:szCs w:val="20"/>
              </w:rPr>
              <w:t xml:space="preserve">is leading to efficient and effective project implementation and adaptive management, </w:t>
            </w:r>
            <w:r w:rsidRPr="00BE026C">
              <w:rPr>
                <w:rFonts w:ascii="Calibri" w:hAnsi="Calibri"/>
                <w:sz w:val="20"/>
                <w:szCs w:val="20"/>
              </w:rPr>
              <w:t>with some components requiring remedial action.</w:t>
            </w:r>
          </w:p>
        </w:tc>
      </w:tr>
      <w:tr w:rsidR="006B5085" w:rsidRPr="00BE026C" w14:paraId="701898F3" w14:textId="77777777" w:rsidTr="001A7853">
        <w:tc>
          <w:tcPr>
            <w:tcW w:w="310" w:type="dxa"/>
            <w:vAlign w:val="center"/>
          </w:tcPr>
          <w:p w14:paraId="49923349"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cs="Arial"/>
                <w:sz w:val="20"/>
                <w:szCs w:val="20"/>
              </w:rPr>
              <w:t>3</w:t>
            </w:r>
          </w:p>
        </w:tc>
        <w:tc>
          <w:tcPr>
            <w:tcW w:w="1868" w:type="dxa"/>
            <w:vAlign w:val="center"/>
          </w:tcPr>
          <w:p w14:paraId="08C64F6A"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cs="Arial"/>
                <w:sz w:val="20"/>
                <w:szCs w:val="20"/>
              </w:rPr>
              <w:t>Moderately Unsatisfactory (MU)</w:t>
            </w:r>
          </w:p>
        </w:tc>
        <w:tc>
          <w:tcPr>
            <w:tcW w:w="7398" w:type="dxa"/>
          </w:tcPr>
          <w:p w14:paraId="3AE14B75"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sz w:val="20"/>
                <w:szCs w:val="20"/>
              </w:rPr>
              <w:t xml:space="preserve">Implementation of some of the seven components </w:t>
            </w:r>
            <w:r w:rsidRPr="00BE026C">
              <w:rPr>
                <w:rFonts w:ascii="Calibri" w:hAnsi="Calibri"/>
                <w:color w:val="000000"/>
                <w:sz w:val="20"/>
                <w:szCs w:val="20"/>
              </w:rPr>
              <w:t xml:space="preserve">is not leading to efficient and effective project implementation and adaptive, </w:t>
            </w:r>
            <w:r w:rsidRPr="00BE026C">
              <w:rPr>
                <w:rFonts w:ascii="Calibri" w:hAnsi="Calibri"/>
                <w:sz w:val="20"/>
                <w:szCs w:val="20"/>
              </w:rPr>
              <w:t>with most components requiring remedial action.</w:t>
            </w:r>
          </w:p>
        </w:tc>
      </w:tr>
      <w:tr w:rsidR="006B5085" w:rsidRPr="00BE026C" w14:paraId="1A8BE9DE" w14:textId="77777777" w:rsidTr="001A7853">
        <w:tc>
          <w:tcPr>
            <w:tcW w:w="310" w:type="dxa"/>
            <w:vAlign w:val="center"/>
          </w:tcPr>
          <w:p w14:paraId="7AB08D1F"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2</w:t>
            </w:r>
          </w:p>
        </w:tc>
        <w:tc>
          <w:tcPr>
            <w:tcW w:w="1868" w:type="dxa"/>
            <w:vAlign w:val="center"/>
          </w:tcPr>
          <w:p w14:paraId="6222DF5D"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Unsatisfactory (U)</w:t>
            </w:r>
          </w:p>
        </w:tc>
        <w:tc>
          <w:tcPr>
            <w:tcW w:w="7398" w:type="dxa"/>
          </w:tcPr>
          <w:p w14:paraId="6EDFCB6C"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sz w:val="20"/>
                <w:szCs w:val="20"/>
              </w:rPr>
              <w:t xml:space="preserve">Implementation of most of the seven components </w:t>
            </w:r>
            <w:r w:rsidRPr="00BE026C">
              <w:rPr>
                <w:rFonts w:ascii="Calibri" w:hAnsi="Calibri"/>
                <w:color w:val="000000"/>
                <w:sz w:val="20"/>
                <w:szCs w:val="20"/>
              </w:rPr>
              <w:t>is not leading to efficient and effective project implementation and adaptive management.</w:t>
            </w:r>
          </w:p>
        </w:tc>
      </w:tr>
      <w:tr w:rsidR="006B5085" w:rsidRPr="00BE026C" w14:paraId="11C65709" w14:textId="77777777" w:rsidTr="001A7853">
        <w:tc>
          <w:tcPr>
            <w:tcW w:w="310" w:type="dxa"/>
            <w:vAlign w:val="center"/>
          </w:tcPr>
          <w:p w14:paraId="0497B867"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cs="Arial"/>
                <w:sz w:val="20"/>
                <w:szCs w:val="20"/>
              </w:rPr>
              <w:t>1</w:t>
            </w:r>
          </w:p>
        </w:tc>
        <w:tc>
          <w:tcPr>
            <w:tcW w:w="1868" w:type="dxa"/>
            <w:vAlign w:val="center"/>
          </w:tcPr>
          <w:p w14:paraId="4B89F739"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cs="Arial"/>
                <w:sz w:val="20"/>
                <w:szCs w:val="20"/>
              </w:rPr>
              <w:t>Highly Unsatisfactory (HU)</w:t>
            </w:r>
          </w:p>
        </w:tc>
        <w:tc>
          <w:tcPr>
            <w:tcW w:w="7398" w:type="dxa"/>
          </w:tcPr>
          <w:p w14:paraId="06DE1B34"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sz w:val="20"/>
                <w:szCs w:val="20"/>
              </w:rPr>
              <w:t xml:space="preserve">Implementation of none of the seven components </w:t>
            </w:r>
            <w:r w:rsidRPr="00BE026C">
              <w:rPr>
                <w:rFonts w:ascii="Calibri" w:hAnsi="Calibri"/>
                <w:color w:val="000000"/>
                <w:sz w:val="20"/>
                <w:szCs w:val="20"/>
              </w:rPr>
              <w:t>is leading to efficient and effective project implementation and adaptive management.</w:t>
            </w:r>
          </w:p>
        </w:tc>
      </w:tr>
    </w:tbl>
    <w:p w14:paraId="0105B024" w14:textId="77777777" w:rsidR="006B5085" w:rsidRPr="00BE026C" w:rsidRDefault="006B5085" w:rsidP="005C28C3">
      <w:pPr>
        <w:spacing w:before="100" w:beforeAutospacing="1" w:line="240" w:lineRule="auto"/>
        <w:rPr>
          <w:rFonts w:ascii="Calibri" w:hAnsi="Calibri" w:cs="Arial"/>
          <w:b/>
          <w:sz w:val="20"/>
          <w:szCs w:val="20"/>
        </w:rPr>
      </w:pPr>
    </w:p>
    <w:tbl>
      <w:tblPr>
        <w:tblStyle w:val="TableGrid"/>
        <w:tblW w:w="8995" w:type="dxa"/>
        <w:tblLook w:val="04A0" w:firstRow="1" w:lastRow="0" w:firstColumn="1" w:lastColumn="0" w:noHBand="0" w:noVBand="1"/>
      </w:tblPr>
      <w:tblGrid>
        <w:gridCol w:w="318"/>
        <w:gridCol w:w="1867"/>
        <w:gridCol w:w="6810"/>
      </w:tblGrid>
      <w:tr w:rsidR="006B5085" w:rsidRPr="00BE026C" w14:paraId="716C9897" w14:textId="77777777" w:rsidTr="000745B1">
        <w:tc>
          <w:tcPr>
            <w:tcW w:w="8995" w:type="dxa"/>
            <w:gridSpan w:val="3"/>
            <w:shd w:val="clear" w:color="auto" w:fill="D9D9D9" w:themeFill="background1" w:themeFillShade="D9"/>
          </w:tcPr>
          <w:p w14:paraId="52430D93" w14:textId="77777777" w:rsidR="006B5085" w:rsidRPr="00BE026C" w:rsidRDefault="006B5085" w:rsidP="005C28C3">
            <w:pPr>
              <w:spacing w:before="100" w:beforeAutospacing="1" w:line="240" w:lineRule="auto"/>
              <w:rPr>
                <w:rFonts w:ascii="Calibri" w:hAnsi="Calibri" w:cs="Arial"/>
                <w:b/>
                <w:sz w:val="20"/>
                <w:szCs w:val="20"/>
              </w:rPr>
            </w:pPr>
            <w:r w:rsidRPr="00BE026C">
              <w:rPr>
                <w:rFonts w:ascii="Calibri" w:hAnsi="Calibri"/>
                <w:b/>
                <w:sz w:val="20"/>
                <w:szCs w:val="20"/>
              </w:rPr>
              <w:t xml:space="preserve">Ratings for Sustainability: </w:t>
            </w:r>
            <w:r w:rsidRPr="00BE026C">
              <w:rPr>
                <w:rFonts w:ascii="Calibri" w:hAnsi="Calibri"/>
                <w:color w:val="000000"/>
                <w:sz w:val="20"/>
                <w:szCs w:val="20"/>
              </w:rPr>
              <w:t>(one overall rating)</w:t>
            </w:r>
          </w:p>
        </w:tc>
      </w:tr>
      <w:tr w:rsidR="006B5085" w:rsidRPr="00BE026C" w14:paraId="77DFE3FB" w14:textId="77777777" w:rsidTr="000745B1">
        <w:tc>
          <w:tcPr>
            <w:tcW w:w="316" w:type="dxa"/>
            <w:vAlign w:val="center"/>
          </w:tcPr>
          <w:p w14:paraId="6E26DC81"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4</w:t>
            </w:r>
          </w:p>
        </w:tc>
        <w:tc>
          <w:tcPr>
            <w:tcW w:w="1867" w:type="dxa"/>
            <w:vAlign w:val="center"/>
          </w:tcPr>
          <w:p w14:paraId="63E6203F"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sz w:val="20"/>
                <w:szCs w:val="20"/>
              </w:rPr>
              <w:t>Likely (L)</w:t>
            </w:r>
          </w:p>
        </w:tc>
        <w:tc>
          <w:tcPr>
            <w:tcW w:w="6812" w:type="dxa"/>
          </w:tcPr>
          <w:p w14:paraId="0E6FF392"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sz w:val="20"/>
                <w:szCs w:val="20"/>
              </w:rPr>
              <w:t>Negligible risks to sustainability, with key outcomes on track to be achieved by the project’s closure and expected to continue into the foreseeable future</w:t>
            </w:r>
          </w:p>
        </w:tc>
      </w:tr>
      <w:tr w:rsidR="006B5085" w:rsidRPr="00BE026C" w14:paraId="7D2E1C0C" w14:textId="77777777" w:rsidTr="000745B1">
        <w:tc>
          <w:tcPr>
            <w:tcW w:w="316" w:type="dxa"/>
            <w:vAlign w:val="center"/>
          </w:tcPr>
          <w:p w14:paraId="6339FA02"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cs="Arial"/>
                <w:sz w:val="20"/>
                <w:szCs w:val="20"/>
              </w:rPr>
              <w:t>3</w:t>
            </w:r>
          </w:p>
        </w:tc>
        <w:tc>
          <w:tcPr>
            <w:tcW w:w="1867" w:type="dxa"/>
            <w:vAlign w:val="center"/>
          </w:tcPr>
          <w:p w14:paraId="4239193C"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sz w:val="20"/>
                <w:szCs w:val="20"/>
              </w:rPr>
              <w:t>Moderately Likely (ML)</w:t>
            </w:r>
          </w:p>
        </w:tc>
        <w:tc>
          <w:tcPr>
            <w:tcW w:w="6812" w:type="dxa"/>
          </w:tcPr>
          <w:p w14:paraId="2389EBF7"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sz w:val="20"/>
                <w:szCs w:val="20"/>
              </w:rPr>
              <w:t>Moderate risks, but expectations that at least some outcomes will be sustained due to the progress towards results on outcomes at the Midterm Review</w:t>
            </w:r>
          </w:p>
        </w:tc>
      </w:tr>
      <w:tr w:rsidR="006B5085" w:rsidRPr="00BE026C" w14:paraId="3C08419F" w14:textId="77777777" w:rsidTr="000745B1">
        <w:tc>
          <w:tcPr>
            <w:tcW w:w="316" w:type="dxa"/>
            <w:vAlign w:val="center"/>
          </w:tcPr>
          <w:p w14:paraId="6CF6F6D6"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cs="Arial"/>
                <w:sz w:val="20"/>
                <w:szCs w:val="20"/>
              </w:rPr>
              <w:t>2</w:t>
            </w:r>
          </w:p>
        </w:tc>
        <w:tc>
          <w:tcPr>
            <w:tcW w:w="1867" w:type="dxa"/>
            <w:vAlign w:val="center"/>
          </w:tcPr>
          <w:p w14:paraId="596860F5"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sz w:val="20"/>
                <w:szCs w:val="20"/>
              </w:rPr>
              <w:t>Moderately Unlikely (MU)</w:t>
            </w:r>
          </w:p>
        </w:tc>
        <w:tc>
          <w:tcPr>
            <w:tcW w:w="6812" w:type="dxa"/>
          </w:tcPr>
          <w:p w14:paraId="145C8287" w14:textId="77777777" w:rsidR="006B5085" w:rsidRPr="00BE026C" w:rsidRDefault="006B5085" w:rsidP="005C28C3">
            <w:pPr>
              <w:spacing w:before="100" w:beforeAutospacing="1" w:line="240" w:lineRule="auto"/>
              <w:rPr>
                <w:rFonts w:ascii="Calibri" w:hAnsi="Calibri" w:cs="Arial"/>
                <w:sz w:val="20"/>
                <w:szCs w:val="20"/>
              </w:rPr>
            </w:pPr>
            <w:r w:rsidRPr="00BE026C">
              <w:rPr>
                <w:rFonts w:ascii="Calibri" w:hAnsi="Calibri"/>
                <w:sz w:val="20"/>
                <w:szCs w:val="20"/>
              </w:rPr>
              <w:t>Significant risk that key outcomes will not carry on after project closure, although some outputs and activities should carry on</w:t>
            </w:r>
          </w:p>
        </w:tc>
      </w:tr>
      <w:tr w:rsidR="006B5085" w:rsidRPr="00BE026C" w14:paraId="62E4BAE4" w14:textId="77777777" w:rsidTr="000745B1">
        <w:tc>
          <w:tcPr>
            <w:tcW w:w="316" w:type="dxa"/>
            <w:vAlign w:val="center"/>
          </w:tcPr>
          <w:p w14:paraId="23CA3CAB"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cs="Arial"/>
                <w:sz w:val="20"/>
                <w:szCs w:val="20"/>
              </w:rPr>
              <w:t>1</w:t>
            </w:r>
          </w:p>
        </w:tc>
        <w:tc>
          <w:tcPr>
            <w:tcW w:w="1867" w:type="dxa"/>
            <w:vAlign w:val="center"/>
          </w:tcPr>
          <w:p w14:paraId="20861FAD"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sz w:val="20"/>
                <w:szCs w:val="20"/>
              </w:rPr>
              <w:t>Unlikely (U)</w:t>
            </w:r>
          </w:p>
        </w:tc>
        <w:tc>
          <w:tcPr>
            <w:tcW w:w="6812" w:type="dxa"/>
          </w:tcPr>
          <w:p w14:paraId="5479E220" w14:textId="77777777" w:rsidR="006B5085" w:rsidRPr="00BE026C" w:rsidRDefault="006B5085" w:rsidP="005C28C3">
            <w:pPr>
              <w:spacing w:before="100" w:beforeAutospacing="1" w:line="240" w:lineRule="auto"/>
              <w:rPr>
                <w:rFonts w:ascii="Calibri" w:hAnsi="Calibri" w:cs="Calibri"/>
                <w:sz w:val="20"/>
                <w:szCs w:val="20"/>
              </w:rPr>
            </w:pPr>
            <w:r w:rsidRPr="00BE026C">
              <w:rPr>
                <w:rFonts w:ascii="Calibri" w:hAnsi="Calibri"/>
                <w:sz w:val="20"/>
                <w:szCs w:val="20"/>
              </w:rPr>
              <w:t>Severe risks that project outcomes as well as key outputs will not be sustained</w:t>
            </w:r>
          </w:p>
        </w:tc>
      </w:tr>
    </w:tbl>
    <w:p w14:paraId="7BE2B1CA" w14:textId="77777777" w:rsidR="006B5085" w:rsidRPr="00BE026C" w:rsidRDefault="006B5085" w:rsidP="005C28C3">
      <w:pPr>
        <w:spacing w:before="100" w:beforeAutospacing="1" w:line="240" w:lineRule="auto"/>
        <w:rPr>
          <w:rFonts w:ascii="Calibri" w:hAnsi="Calibri" w:cs="Arial"/>
          <w:b/>
          <w:sz w:val="20"/>
          <w:szCs w:val="20"/>
        </w:rPr>
      </w:pPr>
    </w:p>
    <w:p w14:paraId="42CB80FA" w14:textId="77777777" w:rsidR="001707A7" w:rsidRPr="00BE026C" w:rsidRDefault="001707A7" w:rsidP="005C28C3">
      <w:pPr>
        <w:pStyle w:val="HeadingA"/>
        <w:numPr>
          <w:ilvl w:val="0"/>
          <w:numId w:val="0"/>
        </w:numPr>
        <w:tabs>
          <w:tab w:val="left" w:pos="1701"/>
        </w:tabs>
        <w:spacing w:before="100" w:beforeAutospacing="1" w:line="240" w:lineRule="auto"/>
        <w:rPr>
          <w:rFonts w:ascii="Calibri" w:hAnsi="Calibri"/>
        </w:rPr>
        <w:sectPr w:rsidR="001707A7" w:rsidRPr="00BE026C" w:rsidSect="00115523">
          <w:pgSz w:w="11906" w:h="16838" w:code="9"/>
          <w:pgMar w:top="1440" w:right="1440" w:bottom="1440" w:left="1440" w:header="709" w:footer="304" w:gutter="0"/>
          <w:cols w:space="708"/>
          <w:docGrid w:linePitch="360"/>
        </w:sectPr>
      </w:pPr>
    </w:p>
    <w:p w14:paraId="141FD48F" w14:textId="77777777" w:rsidR="00604F7C" w:rsidRPr="00BE026C" w:rsidRDefault="00CA72A5" w:rsidP="005C28C3">
      <w:pPr>
        <w:pStyle w:val="Heading1"/>
        <w:numPr>
          <w:ilvl w:val="0"/>
          <w:numId w:val="0"/>
        </w:numPr>
        <w:spacing w:before="100" w:beforeAutospacing="1" w:after="0" w:line="240" w:lineRule="auto"/>
        <w:ind w:left="737" w:hanging="737"/>
        <w:rPr>
          <w:rFonts w:ascii="Calibri" w:hAnsi="Calibri"/>
        </w:rPr>
      </w:pPr>
      <w:bookmarkStart w:id="76" w:name="_Toc532909663"/>
      <w:r w:rsidRPr="00BE026C">
        <w:rPr>
          <w:rFonts w:ascii="Calibri" w:hAnsi="Calibri"/>
        </w:rPr>
        <w:t>Annex G. Consultants Code of Conduct Form</w:t>
      </w:r>
      <w:bookmarkEnd w:id="76"/>
    </w:p>
    <w:p w14:paraId="242A2E58" w14:textId="77777777" w:rsidR="005E79C7" w:rsidRPr="00BE026C" w:rsidRDefault="005E79C7" w:rsidP="005C28C3">
      <w:pPr>
        <w:spacing w:before="100" w:beforeAutospacing="1" w:line="240" w:lineRule="auto"/>
        <w:rPr>
          <w:rFonts w:ascii="Calibri" w:eastAsia="Arial" w:hAnsi="Calibri"/>
          <w:lang w:eastAsia="en-US"/>
        </w:rPr>
      </w:pPr>
      <w:bookmarkStart w:id="77" w:name="_Toc392508671"/>
      <w:bookmarkStart w:id="78" w:name="_Toc395862949"/>
      <w:bookmarkStart w:id="79" w:name="_Toc397329567"/>
      <w:r w:rsidRPr="00BE026C">
        <w:rPr>
          <w:rFonts w:ascii="Calibri" w:eastAsia="Arial" w:hAnsi="Calibri"/>
          <w:w w:val="90"/>
          <w:lang w:eastAsia="en-US"/>
        </w:rPr>
        <w:t>E</w:t>
      </w:r>
      <w:r w:rsidRPr="00BE026C">
        <w:rPr>
          <w:rFonts w:ascii="Calibri" w:eastAsia="Arial" w:hAnsi="Calibri"/>
          <w:spacing w:val="1"/>
          <w:w w:val="90"/>
          <w:lang w:eastAsia="en-US"/>
        </w:rPr>
        <w:t>valuat</w:t>
      </w:r>
      <w:r w:rsidRPr="00BE026C">
        <w:rPr>
          <w:rFonts w:ascii="Calibri" w:eastAsia="Arial" w:hAnsi="Calibri"/>
          <w:w w:val="90"/>
          <w:lang w:eastAsia="en-US"/>
        </w:rPr>
        <w:t>ors/reviewers:</w:t>
      </w:r>
      <w:bookmarkEnd w:id="77"/>
      <w:bookmarkEnd w:id="78"/>
      <w:bookmarkEnd w:id="79"/>
    </w:p>
    <w:p w14:paraId="0140A8E2" w14:textId="77777777" w:rsidR="005E79C7" w:rsidRPr="00BE026C" w:rsidRDefault="005E79C7" w:rsidP="005C28C3">
      <w:pPr>
        <w:widowControl w:val="0"/>
        <w:numPr>
          <w:ilvl w:val="0"/>
          <w:numId w:val="28"/>
        </w:numPr>
        <w:tabs>
          <w:tab w:val="left" w:pos="460"/>
        </w:tabs>
        <w:spacing w:before="100" w:beforeAutospacing="1" w:line="240" w:lineRule="auto"/>
        <w:ind w:hanging="359"/>
        <w:jc w:val="left"/>
        <w:rPr>
          <w:rFonts w:ascii="Calibri" w:eastAsia="Book Antiqua" w:hAnsi="Calibri"/>
          <w:lang w:eastAsia="en-US"/>
        </w:rPr>
      </w:pPr>
      <w:r w:rsidRPr="00BE026C">
        <w:rPr>
          <w:rFonts w:ascii="Calibri" w:eastAsia="Book Antiqua" w:hAnsi="Calibri"/>
          <w:color w:val="231F20"/>
          <w:w w:val="90"/>
          <w:lang w:eastAsia="en-US"/>
        </w:rPr>
        <w:t>Must</w:t>
      </w:r>
      <w:r w:rsidRPr="00BE026C">
        <w:rPr>
          <w:rFonts w:ascii="Calibri" w:eastAsia="Book Antiqua" w:hAnsi="Calibri"/>
          <w:color w:val="231F20"/>
          <w:spacing w:val="13"/>
          <w:w w:val="90"/>
          <w:lang w:eastAsia="en-US"/>
        </w:rPr>
        <w:t xml:space="preserve"> </w:t>
      </w:r>
      <w:r w:rsidRPr="00BE026C">
        <w:rPr>
          <w:rFonts w:ascii="Calibri" w:eastAsia="Book Antiqua" w:hAnsi="Calibri"/>
          <w:color w:val="231F20"/>
          <w:w w:val="90"/>
          <w:lang w:eastAsia="en-US"/>
        </w:rPr>
        <w:t>present</w:t>
      </w:r>
      <w:r w:rsidRPr="00BE026C">
        <w:rPr>
          <w:rFonts w:ascii="Calibri" w:eastAsia="Book Antiqua" w:hAnsi="Calibri"/>
          <w:color w:val="231F20"/>
          <w:spacing w:val="13"/>
          <w:w w:val="90"/>
          <w:lang w:eastAsia="en-US"/>
        </w:rPr>
        <w:t xml:space="preserve"> </w:t>
      </w:r>
      <w:r w:rsidRPr="00BE026C">
        <w:rPr>
          <w:rFonts w:ascii="Calibri" w:eastAsia="Book Antiqua" w:hAnsi="Calibri"/>
          <w:color w:val="231F20"/>
          <w:w w:val="90"/>
          <w:lang w:eastAsia="en-US"/>
        </w:rPr>
        <w:t>information</w:t>
      </w:r>
      <w:r w:rsidRPr="00BE026C">
        <w:rPr>
          <w:rFonts w:ascii="Calibri" w:eastAsia="Book Antiqua" w:hAnsi="Calibri"/>
          <w:color w:val="231F20"/>
          <w:spacing w:val="13"/>
          <w:w w:val="90"/>
          <w:lang w:eastAsia="en-US"/>
        </w:rPr>
        <w:t xml:space="preserve"> </w:t>
      </w:r>
      <w:r w:rsidRPr="00BE026C">
        <w:rPr>
          <w:rFonts w:ascii="Calibri" w:eastAsia="Book Antiqua" w:hAnsi="Calibri"/>
          <w:color w:val="231F20"/>
          <w:w w:val="90"/>
          <w:lang w:eastAsia="en-US"/>
        </w:rPr>
        <w:t>that</w:t>
      </w:r>
      <w:r w:rsidRPr="00BE026C">
        <w:rPr>
          <w:rFonts w:ascii="Calibri" w:eastAsia="Book Antiqua" w:hAnsi="Calibri"/>
          <w:color w:val="231F20"/>
          <w:spacing w:val="13"/>
          <w:w w:val="90"/>
          <w:lang w:eastAsia="en-US"/>
        </w:rPr>
        <w:t xml:space="preserve"> </w:t>
      </w:r>
      <w:r w:rsidRPr="00BE026C">
        <w:rPr>
          <w:rFonts w:ascii="Calibri" w:eastAsia="Book Antiqua" w:hAnsi="Calibri"/>
          <w:color w:val="231F20"/>
          <w:w w:val="90"/>
          <w:lang w:eastAsia="en-US"/>
        </w:rPr>
        <w:t>is</w:t>
      </w:r>
      <w:r w:rsidRPr="00BE026C">
        <w:rPr>
          <w:rFonts w:ascii="Calibri" w:eastAsia="Book Antiqua" w:hAnsi="Calibri"/>
          <w:color w:val="231F20"/>
          <w:spacing w:val="14"/>
          <w:w w:val="90"/>
          <w:lang w:eastAsia="en-US"/>
        </w:rPr>
        <w:t xml:space="preserve"> </w:t>
      </w:r>
      <w:r w:rsidRPr="00BE026C">
        <w:rPr>
          <w:rFonts w:ascii="Calibri" w:eastAsia="Book Antiqua" w:hAnsi="Calibri"/>
          <w:color w:val="231F20"/>
          <w:w w:val="90"/>
          <w:lang w:eastAsia="en-US"/>
        </w:rPr>
        <w:t>complete and</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fair</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in</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its</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assessment</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strengths</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w w:val="87"/>
          <w:lang w:eastAsia="en-US"/>
        </w:rPr>
        <w:t xml:space="preserve"> </w:t>
      </w:r>
      <w:r w:rsidRPr="00BE026C">
        <w:rPr>
          <w:rFonts w:ascii="Calibri" w:eastAsia="Book Antiqua" w:hAnsi="Calibri"/>
          <w:color w:val="231F20"/>
          <w:w w:val="90"/>
          <w:lang w:eastAsia="en-US"/>
        </w:rPr>
        <w:t>weaknesses so that decisions or actions taken are</w:t>
      </w:r>
      <w:r w:rsidRPr="00BE026C">
        <w:rPr>
          <w:rFonts w:ascii="Calibri" w:eastAsia="Book Antiqua" w:hAnsi="Calibri"/>
          <w:color w:val="231F20"/>
          <w:spacing w:val="-14"/>
          <w:w w:val="90"/>
          <w:lang w:eastAsia="en-US"/>
        </w:rPr>
        <w:t xml:space="preserve"> </w:t>
      </w:r>
      <w:r w:rsidRPr="00BE026C">
        <w:rPr>
          <w:rFonts w:ascii="Calibri" w:eastAsia="Book Antiqua" w:hAnsi="Calibri"/>
          <w:color w:val="231F20"/>
          <w:w w:val="90"/>
          <w:lang w:eastAsia="en-US"/>
        </w:rPr>
        <w:t>well</w:t>
      </w:r>
      <w:r w:rsidRPr="00BE026C">
        <w:rPr>
          <w:rFonts w:ascii="Calibri" w:eastAsia="Book Antiqua" w:hAnsi="Calibri"/>
          <w:color w:val="231F20"/>
          <w:spacing w:val="-13"/>
          <w:w w:val="90"/>
          <w:lang w:eastAsia="en-US"/>
        </w:rPr>
        <w:t xml:space="preserve"> </w:t>
      </w:r>
      <w:r w:rsidRPr="00BE026C">
        <w:rPr>
          <w:rFonts w:ascii="Calibri" w:eastAsia="Book Antiqua" w:hAnsi="Calibri"/>
          <w:color w:val="231F20"/>
          <w:w w:val="90"/>
          <w:lang w:eastAsia="en-US"/>
        </w:rPr>
        <w:t>founded</w:t>
      </w:r>
    </w:p>
    <w:p w14:paraId="289BA172" w14:textId="77777777" w:rsidR="005E79C7" w:rsidRPr="00BE026C" w:rsidRDefault="005E79C7" w:rsidP="005C28C3">
      <w:pPr>
        <w:widowControl w:val="0"/>
        <w:numPr>
          <w:ilvl w:val="0"/>
          <w:numId w:val="28"/>
        </w:numPr>
        <w:tabs>
          <w:tab w:val="left" w:pos="460"/>
        </w:tabs>
        <w:spacing w:before="100" w:beforeAutospacing="1" w:line="240" w:lineRule="auto"/>
        <w:ind w:right="355" w:hanging="359"/>
        <w:jc w:val="left"/>
        <w:rPr>
          <w:rFonts w:ascii="Calibri" w:eastAsia="Book Antiqua" w:hAnsi="Calibri"/>
          <w:lang w:eastAsia="en-US"/>
        </w:rPr>
      </w:pPr>
      <w:r w:rsidRPr="00BE026C">
        <w:rPr>
          <w:rFonts w:ascii="Calibri" w:eastAsia="Book Antiqua" w:hAnsi="Calibri"/>
          <w:color w:val="231F20"/>
          <w:w w:val="90"/>
          <w:lang w:eastAsia="en-US"/>
        </w:rPr>
        <w:t>Must</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disclose</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full</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set</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evaluation</w:t>
      </w:r>
      <w:r w:rsidRPr="00BE026C">
        <w:rPr>
          <w:rFonts w:ascii="Calibri" w:eastAsia="Book Antiqua" w:hAnsi="Calibri"/>
          <w:color w:val="231F20"/>
          <w:w w:val="87"/>
          <w:lang w:eastAsia="en-US"/>
        </w:rPr>
        <w:t xml:space="preserve"> </w:t>
      </w:r>
      <w:r w:rsidRPr="00BE026C">
        <w:rPr>
          <w:rFonts w:ascii="Calibri" w:eastAsia="Book Antiqua" w:hAnsi="Calibri"/>
          <w:color w:val="231F20"/>
          <w:w w:val="90"/>
          <w:lang w:eastAsia="en-US"/>
        </w:rPr>
        <w:t>findings</w:t>
      </w:r>
      <w:r w:rsidRPr="00BE026C">
        <w:rPr>
          <w:rFonts w:ascii="Calibri" w:eastAsia="Book Antiqua" w:hAnsi="Calibri"/>
          <w:color w:val="231F20"/>
          <w:spacing w:val="8"/>
          <w:w w:val="90"/>
          <w:lang w:eastAsia="en-US"/>
        </w:rPr>
        <w:t xml:space="preserve"> </w:t>
      </w:r>
      <w:r w:rsidRPr="00BE026C">
        <w:rPr>
          <w:rFonts w:ascii="Calibri" w:eastAsia="Book Antiqua" w:hAnsi="Calibri"/>
          <w:color w:val="231F20"/>
          <w:w w:val="90"/>
          <w:lang w:eastAsia="en-US"/>
        </w:rPr>
        <w:t>along</w:t>
      </w:r>
      <w:r w:rsidRPr="00BE026C">
        <w:rPr>
          <w:rFonts w:ascii="Calibri" w:eastAsia="Book Antiqua" w:hAnsi="Calibri"/>
          <w:color w:val="231F20"/>
          <w:spacing w:val="8"/>
          <w:w w:val="90"/>
          <w:lang w:eastAsia="en-US"/>
        </w:rPr>
        <w:t xml:space="preserve"> </w:t>
      </w:r>
      <w:r w:rsidRPr="00BE026C">
        <w:rPr>
          <w:rFonts w:ascii="Calibri" w:eastAsia="Book Antiqua" w:hAnsi="Calibri"/>
          <w:color w:val="231F20"/>
          <w:w w:val="90"/>
          <w:lang w:eastAsia="en-US"/>
        </w:rPr>
        <w:t>with</w:t>
      </w:r>
      <w:r w:rsidRPr="00BE026C">
        <w:rPr>
          <w:rFonts w:ascii="Calibri" w:eastAsia="Book Antiqua" w:hAnsi="Calibri"/>
          <w:color w:val="231F20"/>
          <w:spacing w:val="8"/>
          <w:w w:val="90"/>
          <w:lang w:eastAsia="en-US"/>
        </w:rPr>
        <w:t xml:space="preserve"> </w:t>
      </w:r>
      <w:r w:rsidRPr="00BE026C">
        <w:rPr>
          <w:rFonts w:ascii="Calibri" w:eastAsia="Book Antiqua" w:hAnsi="Calibri"/>
          <w:color w:val="231F20"/>
          <w:w w:val="90"/>
          <w:lang w:eastAsia="en-US"/>
        </w:rPr>
        <w:t>information</w:t>
      </w:r>
      <w:r w:rsidRPr="00BE026C">
        <w:rPr>
          <w:rFonts w:ascii="Calibri" w:eastAsia="Book Antiqua" w:hAnsi="Calibri"/>
          <w:color w:val="231F20"/>
          <w:spacing w:val="8"/>
          <w:w w:val="90"/>
          <w:lang w:eastAsia="en-US"/>
        </w:rPr>
        <w:t xml:space="preserve"> </w:t>
      </w:r>
      <w:r w:rsidRPr="00BE026C">
        <w:rPr>
          <w:rFonts w:ascii="Calibri" w:eastAsia="Book Antiqua" w:hAnsi="Calibri"/>
          <w:color w:val="231F20"/>
          <w:w w:val="90"/>
          <w:lang w:eastAsia="en-US"/>
        </w:rPr>
        <w:t>on</w:t>
      </w:r>
      <w:r w:rsidRPr="00BE026C">
        <w:rPr>
          <w:rFonts w:ascii="Calibri" w:eastAsia="Book Antiqua" w:hAnsi="Calibri"/>
          <w:color w:val="231F20"/>
          <w:spacing w:val="9"/>
          <w:w w:val="90"/>
          <w:lang w:eastAsia="en-US"/>
        </w:rPr>
        <w:t xml:space="preserve"> </w:t>
      </w:r>
      <w:r w:rsidRPr="00BE026C">
        <w:rPr>
          <w:rFonts w:ascii="Calibri" w:eastAsia="Book Antiqua" w:hAnsi="Calibri"/>
          <w:color w:val="231F20"/>
          <w:w w:val="90"/>
          <w:lang w:eastAsia="en-US"/>
        </w:rPr>
        <w:t>their</w:t>
      </w:r>
      <w:r w:rsidRPr="00BE026C">
        <w:rPr>
          <w:rFonts w:ascii="Calibri" w:eastAsia="Book Antiqua" w:hAnsi="Calibri"/>
          <w:color w:val="231F20"/>
          <w:w w:val="91"/>
          <w:lang w:eastAsia="en-US"/>
        </w:rPr>
        <w:t xml:space="preserve"> </w:t>
      </w:r>
      <w:r w:rsidRPr="00BE026C">
        <w:rPr>
          <w:rFonts w:ascii="Calibri" w:eastAsia="Book Antiqua" w:hAnsi="Calibri"/>
          <w:color w:val="231F20"/>
          <w:w w:val="90"/>
          <w:lang w:eastAsia="en-US"/>
        </w:rPr>
        <w:t>limitations</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have</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this</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accessible</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to</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all</w:t>
      </w:r>
      <w:r w:rsidRPr="00BE026C">
        <w:rPr>
          <w:rFonts w:ascii="Calibri" w:eastAsia="Book Antiqua" w:hAnsi="Calibri"/>
          <w:color w:val="231F20"/>
          <w:w w:val="86"/>
          <w:lang w:eastAsia="en-US"/>
        </w:rPr>
        <w:t xml:space="preserve"> </w:t>
      </w:r>
      <w:r w:rsidRPr="00BE026C">
        <w:rPr>
          <w:rFonts w:ascii="Calibri" w:eastAsia="Book Antiqua" w:hAnsi="Calibri"/>
          <w:color w:val="231F20"/>
          <w:w w:val="90"/>
          <w:lang w:eastAsia="en-US"/>
        </w:rPr>
        <w:t>affected</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by</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evaluation</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with</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expressed</w:t>
      </w:r>
      <w:r w:rsidRPr="00BE026C">
        <w:rPr>
          <w:rFonts w:ascii="Calibri" w:eastAsia="Book Antiqua" w:hAnsi="Calibri"/>
          <w:color w:val="231F20"/>
          <w:w w:val="86"/>
          <w:lang w:eastAsia="en-US"/>
        </w:rPr>
        <w:t xml:space="preserve"> </w:t>
      </w:r>
      <w:r w:rsidRPr="00BE026C">
        <w:rPr>
          <w:rFonts w:ascii="Calibri" w:eastAsia="Book Antiqua" w:hAnsi="Calibri"/>
          <w:color w:val="231F20"/>
          <w:w w:val="90"/>
          <w:lang w:eastAsia="en-US"/>
        </w:rPr>
        <w:t>legal</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rights</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to receive</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results.</w:t>
      </w:r>
    </w:p>
    <w:p w14:paraId="758D66DB" w14:textId="77777777" w:rsidR="005E79C7" w:rsidRPr="00BE026C" w:rsidRDefault="005E79C7" w:rsidP="005C28C3">
      <w:pPr>
        <w:widowControl w:val="0"/>
        <w:numPr>
          <w:ilvl w:val="0"/>
          <w:numId w:val="28"/>
        </w:numPr>
        <w:tabs>
          <w:tab w:val="left" w:pos="460"/>
        </w:tabs>
        <w:spacing w:before="100" w:beforeAutospacing="1" w:line="240" w:lineRule="auto"/>
        <w:ind w:right="24" w:hanging="359"/>
        <w:jc w:val="left"/>
        <w:rPr>
          <w:rFonts w:ascii="Calibri" w:eastAsia="Book Antiqua" w:hAnsi="Calibri"/>
          <w:lang w:eastAsia="en-US"/>
        </w:rPr>
      </w:pPr>
      <w:r w:rsidRPr="00BE026C">
        <w:rPr>
          <w:rFonts w:ascii="Calibri" w:eastAsia="Book Antiqua" w:hAnsi="Calibri"/>
          <w:color w:val="231F20"/>
          <w:w w:val="90"/>
          <w:lang w:eastAsia="en-US"/>
        </w:rPr>
        <w:t>Should</w:t>
      </w:r>
      <w:r w:rsidRPr="00BE026C">
        <w:rPr>
          <w:rFonts w:ascii="Calibri" w:eastAsia="Book Antiqua" w:hAnsi="Calibri"/>
          <w:color w:val="231F20"/>
          <w:spacing w:val="11"/>
          <w:w w:val="90"/>
          <w:lang w:eastAsia="en-US"/>
        </w:rPr>
        <w:t xml:space="preserve"> </w:t>
      </w:r>
      <w:r w:rsidRPr="00BE026C">
        <w:rPr>
          <w:rFonts w:ascii="Calibri" w:eastAsia="Book Antiqua" w:hAnsi="Calibri"/>
          <w:color w:val="231F20"/>
          <w:w w:val="90"/>
          <w:lang w:eastAsia="en-US"/>
        </w:rPr>
        <w:t>protect</w:t>
      </w:r>
      <w:r w:rsidRPr="00BE026C">
        <w:rPr>
          <w:rFonts w:ascii="Calibri" w:eastAsia="Book Antiqua" w:hAnsi="Calibri"/>
          <w:color w:val="231F20"/>
          <w:spacing w:val="12"/>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12"/>
          <w:w w:val="90"/>
          <w:lang w:eastAsia="en-US"/>
        </w:rPr>
        <w:t xml:space="preserve"> </w:t>
      </w:r>
      <w:r w:rsidRPr="00BE026C">
        <w:rPr>
          <w:rFonts w:ascii="Calibri" w:eastAsia="Book Antiqua" w:hAnsi="Calibri"/>
          <w:color w:val="231F20"/>
          <w:w w:val="90"/>
          <w:lang w:eastAsia="en-US"/>
        </w:rPr>
        <w:t>anonymity</w:t>
      </w:r>
      <w:r w:rsidRPr="00BE026C">
        <w:rPr>
          <w:rFonts w:ascii="Calibri" w:eastAsia="Book Antiqua" w:hAnsi="Calibri"/>
          <w:color w:val="231F20"/>
          <w:spacing w:val="12"/>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11"/>
          <w:w w:val="90"/>
          <w:lang w:eastAsia="en-US"/>
        </w:rPr>
        <w:t xml:space="preserve"> </w:t>
      </w:r>
      <w:r w:rsidRPr="00BE026C">
        <w:rPr>
          <w:rFonts w:ascii="Calibri" w:eastAsia="Book Antiqua" w:hAnsi="Calibri"/>
          <w:color w:val="231F20"/>
          <w:w w:val="90"/>
          <w:lang w:eastAsia="en-US"/>
        </w:rPr>
        <w:t>confidentiality</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individual</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informants.</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They</w:t>
      </w:r>
      <w:r w:rsidRPr="00BE026C">
        <w:rPr>
          <w:rFonts w:ascii="Calibri" w:eastAsia="Book Antiqua" w:hAnsi="Calibri"/>
          <w:color w:val="231F20"/>
          <w:w w:val="94"/>
          <w:lang w:eastAsia="en-US"/>
        </w:rPr>
        <w:t xml:space="preserve"> </w:t>
      </w:r>
      <w:r w:rsidRPr="00BE026C">
        <w:rPr>
          <w:rFonts w:ascii="Calibri" w:eastAsia="Book Antiqua" w:hAnsi="Calibri"/>
          <w:color w:val="231F20"/>
          <w:w w:val="90"/>
          <w:lang w:eastAsia="en-US"/>
        </w:rPr>
        <w:t>should</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provide</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maximum</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notice,</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minimize demands</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on</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time,</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and respect</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people’s</w:t>
      </w:r>
      <w:r w:rsidRPr="00BE026C">
        <w:rPr>
          <w:rFonts w:ascii="Calibri" w:eastAsia="Book Antiqua" w:hAnsi="Calibri"/>
          <w:color w:val="231F20"/>
          <w:w w:val="85"/>
          <w:lang w:eastAsia="en-US"/>
        </w:rPr>
        <w:t xml:space="preserve"> right</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not</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to</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engage.</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Evaluators</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must</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respect</w:t>
      </w:r>
      <w:r w:rsidRPr="00BE026C">
        <w:rPr>
          <w:rFonts w:ascii="Calibri" w:eastAsia="Book Antiqua" w:hAnsi="Calibri"/>
          <w:color w:val="231F20"/>
          <w:w w:val="88"/>
          <w:lang w:eastAsia="en-US"/>
        </w:rPr>
        <w:t xml:space="preserve"> </w:t>
      </w:r>
      <w:r w:rsidRPr="00BE026C">
        <w:rPr>
          <w:rFonts w:ascii="Calibri" w:eastAsia="Book Antiqua" w:hAnsi="Calibri"/>
          <w:color w:val="231F20"/>
          <w:w w:val="90"/>
          <w:lang w:eastAsia="en-US"/>
        </w:rPr>
        <w:t>people’s</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right</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to</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provide</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information</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in</w:t>
      </w:r>
      <w:r w:rsidRPr="00BE026C">
        <w:rPr>
          <w:rFonts w:ascii="Calibri" w:eastAsia="Book Antiqua" w:hAnsi="Calibri"/>
          <w:color w:val="231F20"/>
          <w:w w:val="91"/>
          <w:lang w:eastAsia="en-US"/>
        </w:rPr>
        <w:t xml:space="preserve"> </w:t>
      </w:r>
      <w:r w:rsidRPr="00BE026C">
        <w:rPr>
          <w:rFonts w:ascii="Calibri" w:eastAsia="Book Antiqua" w:hAnsi="Calibri"/>
          <w:color w:val="231F20"/>
          <w:w w:val="90"/>
          <w:lang w:eastAsia="en-US"/>
        </w:rPr>
        <w:t>confidence,</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must</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ensure</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that</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sensitive</w:t>
      </w:r>
      <w:r w:rsidRPr="00BE026C">
        <w:rPr>
          <w:rFonts w:ascii="Calibri" w:eastAsia="Book Antiqua" w:hAnsi="Calibri"/>
          <w:color w:val="231F20"/>
          <w:w w:val="87"/>
          <w:lang w:eastAsia="en-US"/>
        </w:rPr>
        <w:t xml:space="preserve"> </w:t>
      </w:r>
      <w:r w:rsidRPr="00BE026C">
        <w:rPr>
          <w:rFonts w:ascii="Calibri" w:eastAsia="Book Antiqua" w:hAnsi="Calibri"/>
          <w:color w:val="231F20"/>
          <w:w w:val="90"/>
          <w:lang w:eastAsia="en-US"/>
        </w:rPr>
        <w:t>information</w:t>
      </w:r>
      <w:r w:rsidRPr="00BE026C">
        <w:rPr>
          <w:rFonts w:ascii="Calibri" w:eastAsia="Book Antiqua" w:hAnsi="Calibri"/>
          <w:color w:val="231F20"/>
          <w:spacing w:val="9"/>
          <w:w w:val="90"/>
          <w:lang w:eastAsia="en-US"/>
        </w:rPr>
        <w:t xml:space="preserve"> </w:t>
      </w:r>
      <w:r w:rsidRPr="00BE026C">
        <w:rPr>
          <w:rFonts w:ascii="Calibri" w:eastAsia="Book Antiqua" w:hAnsi="Calibri"/>
          <w:color w:val="231F20"/>
          <w:w w:val="90"/>
          <w:lang w:eastAsia="en-US"/>
        </w:rPr>
        <w:t>cannot</w:t>
      </w:r>
      <w:r w:rsidRPr="00BE026C">
        <w:rPr>
          <w:rFonts w:ascii="Calibri" w:eastAsia="Book Antiqua" w:hAnsi="Calibri"/>
          <w:color w:val="231F20"/>
          <w:spacing w:val="9"/>
          <w:w w:val="90"/>
          <w:lang w:eastAsia="en-US"/>
        </w:rPr>
        <w:t xml:space="preserve"> </w:t>
      </w:r>
      <w:r w:rsidRPr="00BE026C">
        <w:rPr>
          <w:rFonts w:ascii="Calibri" w:eastAsia="Book Antiqua" w:hAnsi="Calibri"/>
          <w:color w:val="231F20"/>
          <w:w w:val="90"/>
          <w:lang w:eastAsia="en-US"/>
        </w:rPr>
        <w:t>be</w:t>
      </w:r>
      <w:r w:rsidRPr="00BE026C">
        <w:rPr>
          <w:rFonts w:ascii="Calibri" w:eastAsia="Book Antiqua" w:hAnsi="Calibri"/>
          <w:color w:val="231F20"/>
          <w:spacing w:val="9"/>
          <w:w w:val="90"/>
          <w:lang w:eastAsia="en-US"/>
        </w:rPr>
        <w:t xml:space="preserve"> </w:t>
      </w:r>
      <w:r w:rsidRPr="00BE026C">
        <w:rPr>
          <w:rFonts w:ascii="Calibri" w:eastAsia="Book Antiqua" w:hAnsi="Calibri"/>
          <w:color w:val="231F20"/>
          <w:w w:val="90"/>
          <w:lang w:eastAsia="en-US"/>
        </w:rPr>
        <w:t>traced</w:t>
      </w:r>
      <w:r w:rsidRPr="00BE026C">
        <w:rPr>
          <w:rFonts w:ascii="Calibri" w:eastAsia="Book Antiqua" w:hAnsi="Calibri"/>
          <w:color w:val="231F20"/>
          <w:spacing w:val="9"/>
          <w:w w:val="90"/>
          <w:lang w:eastAsia="en-US"/>
        </w:rPr>
        <w:t xml:space="preserve"> </w:t>
      </w:r>
      <w:r w:rsidRPr="00BE026C">
        <w:rPr>
          <w:rFonts w:ascii="Calibri" w:eastAsia="Book Antiqua" w:hAnsi="Calibri"/>
          <w:color w:val="231F20"/>
          <w:w w:val="90"/>
          <w:lang w:eastAsia="en-US"/>
        </w:rPr>
        <w:t>to</w:t>
      </w:r>
      <w:r w:rsidRPr="00BE026C">
        <w:rPr>
          <w:rFonts w:ascii="Calibri" w:eastAsia="Book Antiqua" w:hAnsi="Calibri"/>
          <w:color w:val="231F20"/>
          <w:spacing w:val="10"/>
          <w:w w:val="90"/>
          <w:lang w:eastAsia="en-US"/>
        </w:rPr>
        <w:t xml:space="preserve"> </w:t>
      </w:r>
      <w:r w:rsidRPr="00BE026C">
        <w:rPr>
          <w:rFonts w:ascii="Calibri" w:eastAsia="Book Antiqua" w:hAnsi="Calibri"/>
          <w:color w:val="231F20"/>
          <w:w w:val="90"/>
          <w:lang w:eastAsia="en-US"/>
        </w:rPr>
        <w:t>its</w:t>
      </w:r>
      <w:r w:rsidRPr="00BE026C">
        <w:rPr>
          <w:rFonts w:ascii="Calibri" w:eastAsia="Book Antiqua" w:hAnsi="Calibri"/>
          <w:color w:val="231F20"/>
          <w:spacing w:val="9"/>
          <w:w w:val="90"/>
          <w:lang w:eastAsia="en-US"/>
        </w:rPr>
        <w:t xml:space="preserve"> </w:t>
      </w:r>
      <w:r w:rsidRPr="00BE026C">
        <w:rPr>
          <w:rFonts w:ascii="Calibri" w:eastAsia="Book Antiqua" w:hAnsi="Calibri"/>
          <w:color w:val="231F20"/>
          <w:w w:val="90"/>
          <w:lang w:eastAsia="en-US"/>
        </w:rPr>
        <w:t>source.</w:t>
      </w:r>
      <w:r w:rsidRPr="00BE026C">
        <w:rPr>
          <w:rFonts w:ascii="Calibri" w:eastAsia="Book Antiqua" w:hAnsi="Calibri"/>
          <w:color w:val="231F20"/>
          <w:w w:val="88"/>
          <w:lang w:eastAsia="en-US"/>
        </w:rPr>
        <w:t xml:space="preserve"> </w:t>
      </w:r>
      <w:r w:rsidRPr="00BE026C">
        <w:rPr>
          <w:rFonts w:ascii="Calibri" w:eastAsia="Book Antiqua" w:hAnsi="Calibri"/>
          <w:color w:val="231F20"/>
          <w:w w:val="90"/>
          <w:lang w:eastAsia="en-US"/>
        </w:rPr>
        <w:t>Evaluators</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are</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not</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expected</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to</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evaluate</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individuals,</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must</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balance</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an</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evaluation</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w w:val="91"/>
          <w:lang w:eastAsia="en-US"/>
        </w:rPr>
        <w:t xml:space="preserve"> </w:t>
      </w:r>
      <w:r w:rsidRPr="00BE026C">
        <w:rPr>
          <w:rFonts w:ascii="Calibri" w:eastAsia="Book Antiqua" w:hAnsi="Calibri"/>
          <w:color w:val="231F20"/>
          <w:w w:val="90"/>
          <w:lang w:eastAsia="en-US"/>
        </w:rPr>
        <w:t>management</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functions</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with</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this</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general</w:t>
      </w:r>
      <w:r w:rsidRPr="00BE026C">
        <w:rPr>
          <w:rFonts w:ascii="Calibri" w:eastAsia="Book Antiqua" w:hAnsi="Calibri"/>
          <w:color w:val="231F20"/>
          <w:w w:val="88"/>
          <w:lang w:eastAsia="en-US"/>
        </w:rPr>
        <w:t xml:space="preserve"> </w:t>
      </w:r>
      <w:r w:rsidRPr="00BE026C">
        <w:rPr>
          <w:rFonts w:ascii="Calibri" w:eastAsia="Book Antiqua" w:hAnsi="Calibri"/>
          <w:color w:val="231F20"/>
          <w:w w:val="90"/>
          <w:lang w:eastAsia="en-US"/>
        </w:rPr>
        <w:t>principle.</w:t>
      </w:r>
    </w:p>
    <w:p w14:paraId="4CAFE019" w14:textId="77777777" w:rsidR="005E79C7" w:rsidRPr="00BE026C" w:rsidRDefault="005E79C7" w:rsidP="005C28C3">
      <w:pPr>
        <w:widowControl w:val="0"/>
        <w:numPr>
          <w:ilvl w:val="0"/>
          <w:numId w:val="28"/>
        </w:numPr>
        <w:tabs>
          <w:tab w:val="left" w:pos="460"/>
        </w:tabs>
        <w:spacing w:before="100" w:beforeAutospacing="1" w:line="240" w:lineRule="auto"/>
        <w:ind w:right="61" w:hanging="359"/>
        <w:jc w:val="left"/>
        <w:rPr>
          <w:rFonts w:ascii="Calibri" w:eastAsia="Book Antiqua" w:hAnsi="Calibri"/>
          <w:lang w:eastAsia="en-US"/>
        </w:rPr>
      </w:pPr>
      <w:r w:rsidRPr="00BE026C">
        <w:rPr>
          <w:rFonts w:ascii="Calibri" w:eastAsia="Book Antiqua" w:hAnsi="Calibri"/>
          <w:color w:val="231F20"/>
          <w:w w:val="90"/>
          <w:lang w:eastAsia="en-US"/>
        </w:rPr>
        <w:t>Sometimes</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uncover</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evidence</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wrongdoing</w:t>
      </w:r>
      <w:r w:rsidRPr="00BE026C">
        <w:rPr>
          <w:rFonts w:ascii="Calibri" w:eastAsia="Book Antiqua" w:hAnsi="Calibri"/>
          <w:color w:val="231F20"/>
          <w:w w:val="88"/>
          <w:lang w:eastAsia="en-US"/>
        </w:rPr>
        <w:t xml:space="preserve"> </w:t>
      </w:r>
      <w:r w:rsidRPr="00BE026C">
        <w:rPr>
          <w:rFonts w:ascii="Calibri" w:eastAsia="Book Antiqua" w:hAnsi="Calibri"/>
          <w:color w:val="231F20"/>
          <w:w w:val="90"/>
          <w:lang w:eastAsia="en-US"/>
        </w:rPr>
        <w:t>while</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conducting</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evaluations.</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Such</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cases</w:t>
      </w:r>
      <w:r w:rsidRPr="00BE026C">
        <w:rPr>
          <w:rFonts w:ascii="Calibri" w:eastAsia="Book Antiqua" w:hAnsi="Calibri"/>
          <w:color w:val="231F20"/>
          <w:w w:val="87"/>
          <w:lang w:eastAsia="en-US"/>
        </w:rPr>
        <w:t xml:space="preserve"> </w:t>
      </w:r>
      <w:r w:rsidRPr="00BE026C">
        <w:rPr>
          <w:rFonts w:ascii="Calibri" w:eastAsia="Book Antiqua" w:hAnsi="Calibri"/>
          <w:color w:val="231F20"/>
          <w:w w:val="90"/>
          <w:lang w:eastAsia="en-US"/>
        </w:rPr>
        <w:t>must</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be</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reported</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discreetly</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to</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appropriate</w:t>
      </w:r>
      <w:r w:rsidRPr="00BE026C">
        <w:rPr>
          <w:rFonts w:ascii="Calibri" w:eastAsia="Book Antiqua" w:hAnsi="Calibri"/>
          <w:color w:val="231F20"/>
          <w:spacing w:val="-13"/>
          <w:w w:val="90"/>
          <w:lang w:eastAsia="en-US"/>
        </w:rPr>
        <w:t xml:space="preserve"> </w:t>
      </w:r>
      <w:r w:rsidRPr="00BE026C">
        <w:rPr>
          <w:rFonts w:ascii="Calibri" w:eastAsia="Book Antiqua" w:hAnsi="Calibri"/>
          <w:color w:val="231F20"/>
          <w:w w:val="90"/>
          <w:lang w:eastAsia="en-US"/>
        </w:rPr>
        <w:t>investigative</w:t>
      </w:r>
      <w:r w:rsidRPr="00BE026C">
        <w:rPr>
          <w:rFonts w:ascii="Calibri" w:eastAsia="Book Antiqua" w:hAnsi="Calibri"/>
          <w:color w:val="231F20"/>
          <w:spacing w:val="-13"/>
          <w:w w:val="90"/>
          <w:lang w:eastAsia="en-US"/>
        </w:rPr>
        <w:t xml:space="preserve"> </w:t>
      </w:r>
      <w:r w:rsidRPr="00BE026C">
        <w:rPr>
          <w:rFonts w:ascii="Calibri" w:eastAsia="Book Antiqua" w:hAnsi="Calibri"/>
          <w:color w:val="231F20"/>
          <w:w w:val="90"/>
          <w:lang w:eastAsia="en-US"/>
        </w:rPr>
        <w:t>body.</w:t>
      </w:r>
      <w:r w:rsidRPr="00BE026C">
        <w:rPr>
          <w:rFonts w:ascii="Calibri" w:eastAsia="Book Antiqua" w:hAnsi="Calibri"/>
          <w:color w:val="231F20"/>
          <w:spacing w:val="-12"/>
          <w:w w:val="90"/>
          <w:lang w:eastAsia="en-US"/>
        </w:rPr>
        <w:t xml:space="preserve"> </w:t>
      </w:r>
      <w:r w:rsidRPr="00BE026C">
        <w:rPr>
          <w:rFonts w:ascii="Calibri" w:eastAsia="Book Antiqua" w:hAnsi="Calibri"/>
          <w:color w:val="231F20"/>
          <w:w w:val="90"/>
          <w:lang w:eastAsia="en-US"/>
        </w:rPr>
        <w:t>Evaluators</w:t>
      </w:r>
      <w:r w:rsidRPr="00BE026C">
        <w:rPr>
          <w:rFonts w:ascii="Calibri" w:eastAsia="Book Antiqua" w:hAnsi="Calibri"/>
          <w:color w:val="231F20"/>
          <w:spacing w:val="-13"/>
          <w:w w:val="90"/>
          <w:lang w:eastAsia="en-US"/>
        </w:rPr>
        <w:t xml:space="preserve"> </w:t>
      </w:r>
      <w:r w:rsidRPr="00BE026C">
        <w:rPr>
          <w:rFonts w:ascii="Calibri" w:eastAsia="Book Antiqua" w:hAnsi="Calibri"/>
          <w:color w:val="231F20"/>
          <w:w w:val="90"/>
          <w:lang w:eastAsia="en-US"/>
        </w:rPr>
        <w:t>should consult</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with</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other</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relevant</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oversight</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entities</w:t>
      </w:r>
      <w:r w:rsidRPr="00BE026C">
        <w:rPr>
          <w:rFonts w:ascii="Calibri" w:eastAsia="Book Antiqua" w:hAnsi="Calibri"/>
          <w:color w:val="231F20"/>
          <w:w w:val="91"/>
          <w:lang w:eastAsia="en-US"/>
        </w:rPr>
        <w:t xml:space="preserve"> </w:t>
      </w:r>
      <w:r w:rsidRPr="00BE026C">
        <w:rPr>
          <w:rFonts w:ascii="Calibri" w:eastAsia="Book Antiqua" w:hAnsi="Calibri"/>
          <w:color w:val="231F20"/>
          <w:w w:val="90"/>
          <w:lang w:eastAsia="en-US"/>
        </w:rPr>
        <w:t>when</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there</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is</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any</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doubt</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about</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if</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how</w:t>
      </w:r>
      <w:r w:rsidRPr="00BE026C">
        <w:rPr>
          <w:rFonts w:ascii="Calibri" w:eastAsia="Book Antiqua" w:hAnsi="Calibri"/>
          <w:color w:val="231F20"/>
          <w:w w:val="87"/>
          <w:lang w:eastAsia="en-US"/>
        </w:rPr>
        <w:t xml:space="preserve"> </w:t>
      </w:r>
      <w:r w:rsidRPr="00BE026C">
        <w:rPr>
          <w:rFonts w:ascii="Calibri" w:eastAsia="Book Antiqua" w:hAnsi="Calibri"/>
          <w:color w:val="231F20"/>
          <w:w w:val="90"/>
          <w:lang w:eastAsia="en-US"/>
        </w:rPr>
        <w:t>issues</w:t>
      </w:r>
      <w:r w:rsidRPr="00BE026C">
        <w:rPr>
          <w:rFonts w:ascii="Calibri" w:eastAsia="Book Antiqua" w:hAnsi="Calibri"/>
          <w:color w:val="231F20"/>
          <w:spacing w:val="-8"/>
          <w:w w:val="90"/>
          <w:lang w:eastAsia="en-US"/>
        </w:rPr>
        <w:t xml:space="preserve"> </w:t>
      </w:r>
      <w:r w:rsidRPr="00BE026C">
        <w:rPr>
          <w:rFonts w:ascii="Calibri" w:eastAsia="Book Antiqua" w:hAnsi="Calibri"/>
          <w:color w:val="231F20"/>
          <w:w w:val="90"/>
          <w:lang w:eastAsia="en-US"/>
        </w:rPr>
        <w:t>should</w:t>
      </w:r>
      <w:r w:rsidRPr="00BE026C">
        <w:rPr>
          <w:rFonts w:ascii="Calibri" w:eastAsia="Book Antiqua" w:hAnsi="Calibri"/>
          <w:color w:val="231F20"/>
          <w:spacing w:val="-8"/>
          <w:w w:val="90"/>
          <w:lang w:eastAsia="en-US"/>
        </w:rPr>
        <w:t xml:space="preserve"> </w:t>
      </w:r>
      <w:r w:rsidRPr="00BE026C">
        <w:rPr>
          <w:rFonts w:ascii="Calibri" w:eastAsia="Book Antiqua" w:hAnsi="Calibri"/>
          <w:color w:val="231F20"/>
          <w:w w:val="90"/>
          <w:lang w:eastAsia="en-US"/>
        </w:rPr>
        <w:t>be</w:t>
      </w:r>
      <w:r w:rsidRPr="00BE026C">
        <w:rPr>
          <w:rFonts w:ascii="Calibri" w:eastAsia="Book Antiqua" w:hAnsi="Calibri"/>
          <w:color w:val="231F20"/>
          <w:spacing w:val="-8"/>
          <w:w w:val="90"/>
          <w:lang w:eastAsia="en-US"/>
        </w:rPr>
        <w:t xml:space="preserve"> </w:t>
      </w:r>
      <w:r w:rsidRPr="00BE026C">
        <w:rPr>
          <w:rFonts w:ascii="Calibri" w:eastAsia="Book Antiqua" w:hAnsi="Calibri"/>
          <w:color w:val="231F20"/>
          <w:w w:val="90"/>
          <w:lang w:eastAsia="en-US"/>
        </w:rPr>
        <w:t>reported.</w:t>
      </w:r>
    </w:p>
    <w:p w14:paraId="1234FCF8" w14:textId="77777777" w:rsidR="005E79C7" w:rsidRPr="00BE026C" w:rsidRDefault="005E79C7" w:rsidP="005C28C3">
      <w:pPr>
        <w:widowControl w:val="0"/>
        <w:numPr>
          <w:ilvl w:val="0"/>
          <w:numId w:val="28"/>
        </w:numPr>
        <w:tabs>
          <w:tab w:val="left" w:pos="460"/>
        </w:tabs>
        <w:spacing w:before="100" w:beforeAutospacing="1" w:line="240" w:lineRule="auto"/>
        <w:ind w:hanging="359"/>
        <w:jc w:val="left"/>
        <w:rPr>
          <w:rFonts w:ascii="Calibri" w:eastAsia="Book Antiqua" w:hAnsi="Calibri"/>
          <w:lang w:eastAsia="en-US"/>
        </w:rPr>
      </w:pPr>
      <w:r w:rsidRPr="00BE026C">
        <w:rPr>
          <w:rFonts w:ascii="Calibri" w:eastAsia="Book Antiqua" w:hAnsi="Calibri"/>
          <w:color w:val="231F20"/>
          <w:w w:val="90"/>
          <w:lang w:eastAsia="en-US"/>
        </w:rPr>
        <w:t>Should</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be</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sensitive</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to</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beliefs,</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manners</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w w:val="87"/>
          <w:lang w:eastAsia="en-US"/>
        </w:rPr>
        <w:t xml:space="preserve"> </w:t>
      </w:r>
      <w:r w:rsidRPr="00BE026C">
        <w:rPr>
          <w:rFonts w:ascii="Calibri" w:eastAsia="Book Antiqua" w:hAnsi="Calibri"/>
          <w:color w:val="231F20"/>
          <w:w w:val="90"/>
          <w:lang w:eastAsia="en-US"/>
        </w:rPr>
        <w:t>customs</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act</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with</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integrity</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honesty</w:t>
      </w:r>
      <w:r w:rsidRPr="00BE026C">
        <w:rPr>
          <w:rFonts w:ascii="Calibri" w:eastAsia="Book Antiqua" w:hAnsi="Calibri"/>
          <w:color w:val="231F20"/>
          <w:w w:val="88"/>
          <w:lang w:eastAsia="en-US"/>
        </w:rPr>
        <w:t xml:space="preserve"> </w:t>
      </w:r>
      <w:r w:rsidRPr="00BE026C">
        <w:rPr>
          <w:rFonts w:ascii="Calibri" w:eastAsia="Book Antiqua" w:hAnsi="Calibri"/>
          <w:color w:val="231F20"/>
          <w:w w:val="90"/>
          <w:lang w:eastAsia="en-US"/>
        </w:rPr>
        <w:t>in</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their</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relations</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with</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all</w:t>
      </w:r>
      <w:r w:rsidRPr="00BE026C">
        <w:rPr>
          <w:rFonts w:ascii="Calibri" w:eastAsia="Book Antiqua" w:hAnsi="Calibri"/>
          <w:color w:val="231F20"/>
          <w:spacing w:val="8"/>
          <w:w w:val="90"/>
          <w:lang w:eastAsia="en-US"/>
        </w:rPr>
        <w:t xml:space="preserve"> </w:t>
      </w:r>
      <w:r w:rsidRPr="00BE026C">
        <w:rPr>
          <w:rFonts w:ascii="Calibri" w:eastAsia="Book Antiqua" w:hAnsi="Calibri"/>
          <w:color w:val="231F20"/>
          <w:w w:val="90"/>
          <w:lang w:eastAsia="en-US"/>
        </w:rPr>
        <w:t>stakeholders.</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In</w:t>
      </w:r>
      <w:r w:rsidRPr="00BE026C">
        <w:rPr>
          <w:rFonts w:ascii="Calibri" w:eastAsia="Book Antiqua" w:hAnsi="Calibri"/>
          <w:color w:val="231F20"/>
          <w:w w:val="98"/>
          <w:lang w:eastAsia="en-US"/>
        </w:rPr>
        <w:t xml:space="preserve"> </w:t>
      </w:r>
      <w:r w:rsidRPr="00BE026C">
        <w:rPr>
          <w:rFonts w:ascii="Calibri" w:eastAsia="Book Antiqua" w:hAnsi="Calibri"/>
          <w:color w:val="231F20"/>
          <w:w w:val="90"/>
          <w:lang w:eastAsia="en-US"/>
        </w:rPr>
        <w:t>line</w:t>
      </w:r>
      <w:r w:rsidRPr="00BE026C">
        <w:rPr>
          <w:rFonts w:ascii="Calibri" w:eastAsia="Book Antiqua" w:hAnsi="Calibri"/>
          <w:color w:val="231F20"/>
          <w:spacing w:val="12"/>
          <w:w w:val="90"/>
          <w:lang w:eastAsia="en-US"/>
        </w:rPr>
        <w:t xml:space="preserve"> </w:t>
      </w:r>
      <w:r w:rsidRPr="00BE026C">
        <w:rPr>
          <w:rFonts w:ascii="Calibri" w:eastAsia="Book Antiqua" w:hAnsi="Calibri"/>
          <w:color w:val="231F20"/>
          <w:w w:val="90"/>
          <w:lang w:eastAsia="en-US"/>
        </w:rPr>
        <w:t>with</w:t>
      </w:r>
      <w:r w:rsidRPr="00BE026C">
        <w:rPr>
          <w:rFonts w:ascii="Calibri" w:eastAsia="Book Antiqua" w:hAnsi="Calibri"/>
          <w:color w:val="231F20"/>
          <w:spacing w:val="12"/>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12"/>
          <w:w w:val="90"/>
          <w:lang w:eastAsia="en-US"/>
        </w:rPr>
        <w:t xml:space="preserve"> </w:t>
      </w:r>
      <w:r w:rsidRPr="00BE026C">
        <w:rPr>
          <w:rFonts w:ascii="Calibri" w:eastAsia="Book Antiqua" w:hAnsi="Calibri"/>
          <w:color w:val="231F20"/>
          <w:w w:val="90"/>
          <w:lang w:eastAsia="en-US"/>
        </w:rPr>
        <w:t>UN</w:t>
      </w:r>
      <w:r w:rsidRPr="00BE026C">
        <w:rPr>
          <w:rFonts w:ascii="Calibri" w:eastAsia="Book Antiqua" w:hAnsi="Calibri"/>
          <w:color w:val="231F20"/>
          <w:spacing w:val="12"/>
          <w:w w:val="90"/>
          <w:lang w:eastAsia="en-US"/>
        </w:rPr>
        <w:t xml:space="preserve"> </w:t>
      </w:r>
      <w:r w:rsidRPr="00BE026C">
        <w:rPr>
          <w:rFonts w:ascii="Calibri" w:eastAsia="Book Antiqua" w:hAnsi="Calibri"/>
          <w:color w:val="231F20"/>
          <w:w w:val="90"/>
          <w:lang w:eastAsia="en-US"/>
        </w:rPr>
        <w:t>Universal</w:t>
      </w:r>
      <w:r w:rsidRPr="00BE026C">
        <w:rPr>
          <w:rFonts w:ascii="Calibri" w:eastAsia="Book Antiqua" w:hAnsi="Calibri"/>
          <w:color w:val="231F20"/>
          <w:spacing w:val="12"/>
          <w:w w:val="90"/>
          <w:lang w:eastAsia="en-US"/>
        </w:rPr>
        <w:t xml:space="preserve"> </w:t>
      </w:r>
      <w:r w:rsidRPr="00BE026C">
        <w:rPr>
          <w:rFonts w:ascii="Calibri" w:eastAsia="Book Antiqua" w:hAnsi="Calibri"/>
          <w:color w:val="231F20"/>
          <w:w w:val="90"/>
          <w:lang w:eastAsia="en-US"/>
        </w:rPr>
        <w:t>Declaration</w:t>
      </w:r>
      <w:r w:rsidRPr="00BE026C">
        <w:rPr>
          <w:rFonts w:ascii="Calibri" w:eastAsia="Book Antiqua" w:hAnsi="Calibri"/>
          <w:color w:val="231F20"/>
          <w:spacing w:val="13"/>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w w:val="91"/>
          <w:lang w:eastAsia="en-US"/>
        </w:rPr>
        <w:t xml:space="preserve"> </w:t>
      </w:r>
      <w:r w:rsidRPr="00BE026C">
        <w:rPr>
          <w:rFonts w:ascii="Calibri" w:eastAsia="Book Antiqua" w:hAnsi="Calibri"/>
          <w:color w:val="231F20"/>
          <w:w w:val="90"/>
          <w:lang w:eastAsia="en-US"/>
        </w:rPr>
        <w:t>Human</w:t>
      </w:r>
      <w:r w:rsidRPr="00BE026C">
        <w:rPr>
          <w:rFonts w:ascii="Calibri" w:eastAsia="Book Antiqua" w:hAnsi="Calibri"/>
          <w:color w:val="231F20"/>
          <w:spacing w:val="10"/>
          <w:w w:val="90"/>
          <w:lang w:eastAsia="en-US"/>
        </w:rPr>
        <w:t xml:space="preserve"> </w:t>
      </w:r>
      <w:r w:rsidRPr="00BE026C">
        <w:rPr>
          <w:rFonts w:ascii="Calibri" w:eastAsia="Book Antiqua" w:hAnsi="Calibri"/>
          <w:color w:val="231F20"/>
          <w:w w:val="90"/>
          <w:lang w:eastAsia="en-US"/>
        </w:rPr>
        <w:t>Rights,</w:t>
      </w:r>
      <w:r w:rsidRPr="00BE026C">
        <w:rPr>
          <w:rFonts w:ascii="Calibri" w:eastAsia="Book Antiqua" w:hAnsi="Calibri"/>
          <w:color w:val="231F20"/>
          <w:spacing w:val="11"/>
          <w:w w:val="90"/>
          <w:lang w:eastAsia="en-US"/>
        </w:rPr>
        <w:t xml:space="preserve"> </w:t>
      </w:r>
      <w:r w:rsidRPr="00BE026C">
        <w:rPr>
          <w:rFonts w:ascii="Calibri" w:eastAsia="Book Antiqua" w:hAnsi="Calibri"/>
          <w:color w:val="231F20"/>
          <w:w w:val="90"/>
          <w:lang w:eastAsia="en-US"/>
        </w:rPr>
        <w:t>evaluators</w:t>
      </w:r>
      <w:r w:rsidRPr="00BE026C">
        <w:rPr>
          <w:rFonts w:ascii="Calibri" w:eastAsia="Book Antiqua" w:hAnsi="Calibri"/>
          <w:color w:val="231F20"/>
          <w:spacing w:val="11"/>
          <w:w w:val="90"/>
          <w:lang w:eastAsia="en-US"/>
        </w:rPr>
        <w:t xml:space="preserve"> </w:t>
      </w:r>
      <w:r w:rsidRPr="00BE026C">
        <w:rPr>
          <w:rFonts w:ascii="Calibri" w:eastAsia="Book Antiqua" w:hAnsi="Calibri"/>
          <w:color w:val="231F20"/>
          <w:w w:val="90"/>
          <w:lang w:eastAsia="en-US"/>
        </w:rPr>
        <w:t>must</w:t>
      </w:r>
      <w:r w:rsidRPr="00BE026C">
        <w:rPr>
          <w:rFonts w:ascii="Calibri" w:eastAsia="Book Antiqua" w:hAnsi="Calibri"/>
          <w:color w:val="231F20"/>
          <w:spacing w:val="11"/>
          <w:w w:val="90"/>
          <w:lang w:eastAsia="en-US"/>
        </w:rPr>
        <w:t xml:space="preserve"> </w:t>
      </w:r>
      <w:r w:rsidRPr="00BE026C">
        <w:rPr>
          <w:rFonts w:ascii="Calibri" w:eastAsia="Book Antiqua" w:hAnsi="Calibri"/>
          <w:color w:val="231F20"/>
          <w:w w:val="90"/>
          <w:lang w:eastAsia="en-US"/>
        </w:rPr>
        <w:t>be</w:t>
      </w:r>
      <w:r w:rsidRPr="00BE026C">
        <w:rPr>
          <w:rFonts w:ascii="Calibri" w:eastAsia="Book Antiqua" w:hAnsi="Calibri"/>
          <w:color w:val="231F20"/>
          <w:spacing w:val="11"/>
          <w:w w:val="90"/>
          <w:lang w:eastAsia="en-US"/>
        </w:rPr>
        <w:t xml:space="preserve"> </w:t>
      </w:r>
      <w:r w:rsidRPr="00BE026C">
        <w:rPr>
          <w:rFonts w:ascii="Calibri" w:eastAsia="Book Antiqua" w:hAnsi="Calibri"/>
          <w:color w:val="231F20"/>
          <w:w w:val="90"/>
          <w:lang w:eastAsia="en-US"/>
        </w:rPr>
        <w:t>sensitive</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to</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address</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issues</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discrimination</w:t>
      </w:r>
      <w:r w:rsidRPr="00BE026C">
        <w:rPr>
          <w:rFonts w:ascii="Calibri" w:eastAsia="Book Antiqua" w:hAnsi="Calibri"/>
          <w:color w:val="231F20"/>
          <w:w w:val="89"/>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gender</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equality.</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They</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should</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avoid</w:t>
      </w:r>
      <w:r w:rsidRPr="00BE026C">
        <w:rPr>
          <w:rFonts w:ascii="Calibri" w:eastAsia="Book Antiqua" w:hAnsi="Calibri"/>
          <w:color w:val="231F20"/>
          <w:w w:val="85"/>
          <w:lang w:eastAsia="en-US"/>
        </w:rPr>
        <w:t xml:space="preserve"> </w:t>
      </w:r>
      <w:r w:rsidRPr="00BE026C">
        <w:rPr>
          <w:rFonts w:ascii="Calibri" w:eastAsia="Book Antiqua" w:hAnsi="Calibri"/>
          <w:color w:val="231F20"/>
          <w:w w:val="90"/>
          <w:lang w:eastAsia="en-US"/>
        </w:rPr>
        <w:t>offending</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dignity</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self-respect</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w w:val="91"/>
          <w:lang w:eastAsia="en-US"/>
        </w:rPr>
        <w:t xml:space="preserve"> </w:t>
      </w:r>
      <w:r w:rsidRPr="00BE026C">
        <w:rPr>
          <w:rFonts w:ascii="Calibri" w:eastAsia="Book Antiqua" w:hAnsi="Calibri"/>
          <w:color w:val="231F20"/>
          <w:w w:val="90"/>
          <w:lang w:eastAsia="en-US"/>
        </w:rPr>
        <w:t>those</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persons</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with</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whom</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they</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come</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in</w:t>
      </w:r>
      <w:r w:rsidRPr="00BE026C">
        <w:rPr>
          <w:rFonts w:ascii="Calibri" w:eastAsia="Book Antiqua" w:hAnsi="Calibri"/>
          <w:color w:val="231F20"/>
          <w:w w:val="91"/>
          <w:lang w:eastAsia="en-US"/>
        </w:rPr>
        <w:t xml:space="preserve"> </w:t>
      </w:r>
      <w:r w:rsidRPr="00BE026C">
        <w:rPr>
          <w:rFonts w:ascii="Calibri" w:eastAsia="Book Antiqua" w:hAnsi="Calibri"/>
          <w:color w:val="231F20"/>
          <w:w w:val="90"/>
          <w:lang w:eastAsia="en-US"/>
        </w:rPr>
        <w:t>contact</w:t>
      </w:r>
      <w:r w:rsidRPr="00BE026C">
        <w:rPr>
          <w:rFonts w:ascii="Calibri" w:eastAsia="Book Antiqua" w:hAnsi="Calibri"/>
          <w:color w:val="231F20"/>
          <w:spacing w:val="9"/>
          <w:w w:val="90"/>
          <w:lang w:eastAsia="en-US"/>
        </w:rPr>
        <w:t xml:space="preserve"> </w:t>
      </w:r>
      <w:r w:rsidRPr="00BE026C">
        <w:rPr>
          <w:rFonts w:ascii="Calibri" w:eastAsia="Book Antiqua" w:hAnsi="Calibri"/>
          <w:color w:val="231F20"/>
          <w:w w:val="90"/>
          <w:lang w:eastAsia="en-US"/>
        </w:rPr>
        <w:t>in</w:t>
      </w:r>
      <w:r w:rsidRPr="00BE026C">
        <w:rPr>
          <w:rFonts w:ascii="Calibri" w:eastAsia="Book Antiqua" w:hAnsi="Calibri"/>
          <w:color w:val="231F20"/>
          <w:spacing w:val="10"/>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10"/>
          <w:w w:val="90"/>
          <w:lang w:eastAsia="en-US"/>
        </w:rPr>
        <w:t xml:space="preserve"> </w:t>
      </w:r>
      <w:r w:rsidRPr="00BE026C">
        <w:rPr>
          <w:rFonts w:ascii="Calibri" w:eastAsia="Book Antiqua" w:hAnsi="Calibri"/>
          <w:color w:val="231F20"/>
          <w:w w:val="90"/>
          <w:lang w:eastAsia="en-US"/>
        </w:rPr>
        <w:t>course</w:t>
      </w:r>
      <w:r w:rsidRPr="00BE026C">
        <w:rPr>
          <w:rFonts w:ascii="Calibri" w:eastAsia="Book Antiqua" w:hAnsi="Calibri"/>
          <w:color w:val="231F20"/>
          <w:spacing w:val="9"/>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spacing w:val="10"/>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10"/>
          <w:w w:val="90"/>
          <w:lang w:eastAsia="en-US"/>
        </w:rPr>
        <w:t xml:space="preserve"> </w:t>
      </w:r>
      <w:r w:rsidRPr="00BE026C">
        <w:rPr>
          <w:rFonts w:ascii="Calibri" w:eastAsia="Book Antiqua" w:hAnsi="Calibri"/>
          <w:color w:val="231F20"/>
          <w:w w:val="90"/>
          <w:lang w:eastAsia="en-US"/>
        </w:rPr>
        <w:t>evaluation.</w:t>
      </w:r>
      <w:r w:rsidRPr="00BE026C">
        <w:rPr>
          <w:rFonts w:ascii="Calibri" w:eastAsia="Book Antiqua" w:hAnsi="Calibri"/>
          <w:color w:val="231F20"/>
          <w:w w:val="88"/>
          <w:lang w:eastAsia="en-US"/>
        </w:rPr>
        <w:t xml:space="preserve"> </w:t>
      </w:r>
      <w:r w:rsidRPr="00BE026C">
        <w:rPr>
          <w:rFonts w:ascii="Calibri" w:eastAsia="Book Antiqua" w:hAnsi="Calibri"/>
          <w:color w:val="231F20"/>
          <w:w w:val="90"/>
          <w:lang w:eastAsia="en-US"/>
        </w:rPr>
        <w:t>Knowing</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that</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evaluation</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might</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negatively</w:t>
      </w:r>
      <w:r w:rsidRPr="00BE026C">
        <w:rPr>
          <w:rFonts w:ascii="Calibri" w:eastAsia="Book Antiqua" w:hAnsi="Calibri"/>
          <w:color w:val="231F20"/>
          <w:w w:val="86"/>
          <w:lang w:eastAsia="en-US"/>
        </w:rPr>
        <w:t xml:space="preserve"> </w:t>
      </w:r>
      <w:r w:rsidRPr="00BE026C">
        <w:rPr>
          <w:rFonts w:ascii="Calibri" w:eastAsia="Book Antiqua" w:hAnsi="Calibri"/>
          <w:color w:val="231F20"/>
          <w:w w:val="90"/>
          <w:lang w:eastAsia="en-US"/>
        </w:rPr>
        <w:t>affect</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interests</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some</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stakeholders,</w:t>
      </w:r>
      <w:r w:rsidRPr="00BE026C">
        <w:rPr>
          <w:rFonts w:ascii="Calibri" w:eastAsia="Book Antiqua" w:hAnsi="Calibri"/>
          <w:color w:val="231F20"/>
          <w:w w:val="88"/>
          <w:lang w:eastAsia="en-US"/>
        </w:rPr>
        <w:t xml:space="preserve"> </w:t>
      </w:r>
      <w:r w:rsidRPr="00BE026C">
        <w:rPr>
          <w:rFonts w:ascii="Calibri" w:eastAsia="Book Antiqua" w:hAnsi="Calibri"/>
          <w:color w:val="231F20"/>
          <w:w w:val="90"/>
          <w:lang w:eastAsia="en-US"/>
        </w:rPr>
        <w:t>evaluators</w:t>
      </w:r>
      <w:r w:rsidRPr="00BE026C">
        <w:rPr>
          <w:rFonts w:ascii="Calibri" w:eastAsia="Book Antiqua" w:hAnsi="Calibri"/>
          <w:color w:val="231F20"/>
          <w:spacing w:val="-12"/>
          <w:w w:val="90"/>
          <w:lang w:eastAsia="en-US"/>
        </w:rPr>
        <w:t xml:space="preserve"> </w:t>
      </w:r>
      <w:r w:rsidRPr="00BE026C">
        <w:rPr>
          <w:rFonts w:ascii="Calibri" w:eastAsia="Book Antiqua" w:hAnsi="Calibri"/>
          <w:color w:val="231F20"/>
          <w:w w:val="90"/>
          <w:lang w:eastAsia="en-US"/>
        </w:rPr>
        <w:t>should</w:t>
      </w:r>
      <w:r w:rsidRPr="00BE026C">
        <w:rPr>
          <w:rFonts w:ascii="Calibri" w:eastAsia="Book Antiqua" w:hAnsi="Calibri"/>
          <w:color w:val="231F20"/>
          <w:spacing w:val="-12"/>
          <w:w w:val="90"/>
          <w:lang w:eastAsia="en-US"/>
        </w:rPr>
        <w:t xml:space="preserve"> </w:t>
      </w:r>
      <w:r w:rsidRPr="00BE026C">
        <w:rPr>
          <w:rFonts w:ascii="Calibri" w:eastAsia="Book Antiqua" w:hAnsi="Calibri"/>
          <w:color w:val="231F20"/>
          <w:w w:val="90"/>
          <w:lang w:eastAsia="en-US"/>
        </w:rPr>
        <w:t>conduct</w:t>
      </w:r>
      <w:r w:rsidRPr="00BE026C">
        <w:rPr>
          <w:rFonts w:ascii="Calibri" w:eastAsia="Book Antiqua" w:hAnsi="Calibri"/>
          <w:color w:val="231F20"/>
          <w:spacing w:val="-12"/>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12"/>
          <w:w w:val="90"/>
          <w:lang w:eastAsia="en-US"/>
        </w:rPr>
        <w:t xml:space="preserve"> </w:t>
      </w:r>
      <w:r w:rsidRPr="00BE026C">
        <w:rPr>
          <w:rFonts w:ascii="Calibri" w:eastAsia="Book Antiqua" w:hAnsi="Calibri"/>
          <w:color w:val="231F20"/>
          <w:w w:val="90"/>
          <w:lang w:eastAsia="en-US"/>
        </w:rPr>
        <w:t>evaluation</w:t>
      </w:r>
      <w:r w:rsidRPr="00BE026C">
        <w:rPr>
          <w:rFonts w:ascii="Calibri" w:eastAsia="Book Antiqua" w:hAnsi="Calibri"/>
          <w:color w:val="231F20"/>
          <w:w w:val="87"/>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communicate its</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purpose and</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results in</w:t>
      </w:r>
      <w:r w:rsidRPr="00BE026C">
        <w:rPr>
          <w:rFonts w:ascii="Calibri" w:eastAsia="Book Antiqua" w:hAnsi="Calibri"/>
          <w:color w:val="231F20"/>
          <w:w w:val="91"/>
          <w:lang w:eastAsia="en-US"/>
        </w:rPr>
        <w:t xml:space="preserve"> </w:t>
      </w:r>
      <w:r w:rsidRPr="00BE026C">
        <w:rPr>
          <w:rFonts w:ascii="Calibri" w:eastAsia="Book Antiqua" w:hAnsi="Calibri"/>
          <w:color w:val="231F20"/>
          <w:w w:val="90"/>
          <w:lang w:eastAsia="en-US"/>
        </w:rPr>
        <w:t>a</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way</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that</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clearly</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respects</w:t>
      </w:r>
      <w:r w:rsidRPr="00BE026C">
        <w:rPr>
          <w:rFonts w:ascii="Calibri" w:eastAsia="Book Antiqua" w:hAnsi="Calibri"/>
          <w:color w:val="231F20"/>
          <w:spacing w:val="-6"/>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7"/>
          <w:w w:val="90"/>
          <w:lang w:eastAsia="en-US"/>
        </w:rPr>
        <w:t xml:space="preserve"> </w:t>
      </w:r>
      <w:r w:rsidRPr="00BE026C">
        <w:rPr>
          <w:rFonts w:ascii="Calibri" w:eastAsia="Book Antiqua" w:hAnsi="Calibri"/>
          <w:color w:val="231F20"/>
          <w:w w:val="90"/>
          <w:lang w:eastAsia="en-US"/>
        </w:rPr>
        <w:t>stakeholders’</w:t>
      </w:r>
      <w:r w:rsidRPr="00BE026C">
        <w:rPr>
          <w:rFonts w:ascii="Calibri" w:eastAsia="Book Antiqua" w:hAnsi="Calibri"/>
          <w:color w:val="231F20"/>
          <w:w w:val="87"/>
          <w:lang w:eastAsia="en-US"/>
        </w:rPr>
        <w:t xml:space="preserve"> </w:t>
      </w:r>
      <w:r w:rsidRPr="00BE026C">
        <w:rPr>
          <w:rFonts w:ascii="Calibri" w:eastAsia="Book Antiqua" w:hAnsi="Calibri"/>
          <w:color w:val="231F20"/>
          <w:w w:val="90"/>
          <w:lang w:eastAsia="en-US"/>
        </w:rPr>
        <w:t>dignity and</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self-worth.</w:t>
      </w:r>
    </w:p>
    <w:p w14:paraId="15D9806D" w14:textId="77777777" w:rsidR="005E79C7" w:rsidRPr="00BE026C" w:rsidRDefault="005E79C7" w:rsidP="005C28C3">
      <w:pPr>
        <w:widowControl w:val="0"/>
        <w:numPr>
          <w:ilvl w:val="0"/>
          <w:numId w:val="28"/>
        </w:numPr>
        <w:tabs>
          <w:tab w:val="left" w:pos="460"/>
        </w:tabs>
        <w:spacing w:before="100" w:beforeAutospacing="1" w:line="240" w:lineRule="auto"/>
        <w:ind w:right="141" w:hanging="359"/>
        <w:jc w:val="left"/>
        <w:rPr>
          <w:rFonts w:ascii="Calibri" w:eastAsia="Book Antiqua" w:hAnsi="Calibri"/>
          <w:lang w:eastAsia="en-US"/>
        </w:rPr>
      </w:pPr>
      <w:r w:rsidRPr="00BE026C">
        <w:rPr>
          <w:rFonts w:ascii="Calibri" w:eastAsia="Book Antiqua" w:hAnsi="Calibri"/>
          <w:color w:val="231F20"/>
          <w:w w:val="90"/>
          <w:lang w:eastAsia="en-US"/>
        </w:rPr>
        <w:t>Are</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responsible</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for</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their</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performance</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w w:val="87"/>
          <w:lang w:eastAsia="en-US"/>
        </w:rPr>
        <w:t xml:space="preserve"> </w:t>
      </w:r>
      <w:r w:rsidRPr="00BE026C">
        <w:rPr>
          <w:rFonts w:ascii="Calibri" w:eastAsia="Book Antiqua" w:hAnsi="Calibri"/>
          <w:color w:val="231F20"/>
          <w:w w:val="90"/>
          <w:lang w:eastAsia="en-US"/>
        </w:rPr>
        <w:t>their</w:t>
      </w:r>
      <w:r w:rsidRPr="00BE026C">
        <w:rPr>
          <w:rFonts w:ascii="Calibri" w:eastAsia="Book Antiqua" w:hAnsi="Calibri"/>
          <w:color w:val="231F20"/>
          <w:spacing w:val="9"/>
          <w:w w:val="90"/>
          <w:lang w:eastAsia="en-US"/>
        </w:rPr>
        <w:t xml:space="preserve"> </w:t>
      </w:r>
      <w:r w:rsidRPr="00BE026C">
        <w:rPr>
          <w:rFonts w:ascii="Calibri" w:eastAsia="Book Antiqua" w:hAnsi="Calibri"/>
          <w:color w:val="231F20"/>
          <w:w w:val="90"/>
          <w:lang w:eastAsia="en-US"/>
        </w:rPr>
        <w:t>product(s).</w:t>
      </w:r>
      <w:r w:rsidRPr="00BE026C">
        <w:rPr>
          <w:rFonts w:ascii="Calibri" w:eastAsia="Book Antiqua" w:hAnsi="Calibri"/>
          <w:color w:val="231F20"/>
          <w:spacing w:val="9"/>
          <w:w w:val="90"/>
          <w:lang w:eastAsia="en-US"/>
        </w:rPr>
        <w:t xml:space="preserve"> </w:t>
      </w:r>
      <w:r w:rsidRPr="00BE026C">
        <w:rPr>
          <w:rFonts w:ascii="Calibri" w:eastAsia="Book Antiqua" w:hAnsi="Calibri"/>
          <w:color w:val="231F20"/>
          <w:w w:val="90"/>
          <w:lang w:eastAsia="en-US"/>
        </w:rPr>
        <w:t>They</w:t>
      </w:r>
      <w:r w:rsidRPr="00BE026C">
        <w:rPr>
          <w:rFonts w:ascii="Calibri" w:eastAsia="Book Antiqua" w:hAnsi="Calibri"/>
          <w:color w:val="231F20"/>
          <w:spacing w:val="10"/>
          <w:w w:val="90"/>
          <w:lang w:eastAsia="en-US"/>
        </w:rPr>
        <w:t xml:space="preserve"> </w:t>
      </w:r>
      <w:r w:rsidRPr="00BE026C">
        <w:rPr>
          <w:rFonts w:ascii="Calibri" w:eastAsia="Book Antiqua" w:hAnsi="Calibri"/>
          <w:color w:val="231F20"/>
          <w:w w:val="90"/>
          <w:lang w:eastAsia="en-US"/>
        </w:rPr>
        <w:t>are</w:t>
      </w:r>
      <w:r w:rsidRPr="00BE026C">
        <w:rPr>
          <w:rFonts w:ascii="Calibri" w:eastAsia="Book Antiqua" w:hAnsi="Calibri"/>
          <w:color w:val="231F20"/>
          <w:spacing w:val="9"/>
          <w:w w:val="90"/>
          <w:lang w:eastAsia="en-US"/>
        </w:rPr>
        <w:t xml:space="preserve"> </w:t>
      </w:r>
      <w:r w:rsidRPr="00BE026C">
        <w:rPr>
          <w:rFonts w:ascii="Calibri" w:eastAsia="Book Antiqua" w:hAnsi="Calibri"/>
          <w:color w:val="231F20"/>
          <w:w w:val="90"/>
          <w:lang w:eastAsia="en-US"/>
        </w:rPr>
        <w:t>responsible</w:t>
      </w:r>
      <w:r w:rsidRPr="00BE026C">
        <w:rPr>
          <w:rFonts w:ascii="Calibri" w:eastAsia="Book Antiqua" w:hAnsi="Calibri"/>
          <w:color w:val="231F20"/>
          <w:spacing w:val="10"/>
          <w:w w:val="90"/>
          <w:lang w:eastAsia="en-US"/>
        </w:rPr>
        <w:t xml:space="preserve"> </w:t>
      </w:r>
      <w:r w:rsidRPr="00BE026C">
        <w:rPr>
          <w:rFonts w:ascii="Calibri" w:eastAsia="Book Antiqua" w:hAnsi="Calibri"/>
          <w:color w:val="231F20"/>
          <w:w w:val="90"/>
          <w:lang w:eastAsia="en-US"/>
        </w:rPr>
        <w:t>for the</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clear,</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accurate</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fair</w:t>
      </w:r>
      <w:r w:rsidRPr="00BE026C">
        <w:rPr>
          <w:rFonts w:ascii="Calibri" w:eastAsia="Book Antiqua" w:hAnsi="Calibri"/>
          <w:color w:val="231F20"/>
          <w:spacing w:val="-5"/>
          <w:w w:val="90"/>
          <w:lang w:eastAsia="en-US"/>
        </w:rPr>
        <w:t xml:space="preserve"> </w:t>
      </w:r>
      <w:r w:rsidRPr="00BE026C">
        <w:rPr>
          <w:rFonts w:ascii="Calibri" w:eastAsia="Book Antiqua" w:hAnsi="Calibri"/>
          <w:color w:val="231F20"/>
          <w:w w:val="90"/>
          <w:lang w:eastAsia="en-US"/>
        </w:rPr>
        <w:t>written</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and/or</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oral</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presentation</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study</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limitations,</w:t>
      </w:r>
      <w:r w:rsidRPr="00BE026C">
        <w:rPr>
          <w:rFonts w:ascii="Calibri" w:eastAsia="Book Antiqua" w:hAnsi="Calibri"/>
          <w:color w:val="231F20"/>
          <w:w w:val="91"/>
          <w:lang w:eastAsia="en-US"/>
        </w:rPr>
        <w:t xml:space="preserve"> </w:t>
      </w:r>
      <w:r w:rsidRPr="00BE026C">
        <w:rPr>
          <w:rFonts w:ascii="Calibri" w:eastAsia="Book Antiqua" w:hAnsi="Calibri"/>
          <w:color w:val="231F20"/>
          <w:w w:val="90"/>
          <w:lang w:eastAsia="en-US"/>
        </w:rPr>
        <w:t>findings</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recommendations.</w:t>
      </w:r>
    </w:p>
    <w:p w14:paraId="54209044" w14:textId="77777777" w:rsidR="005E79C7" w:rsidRPr="00BE026C" w:rsidRDefault="005E79C7" w:rsidP="005C28C3">
      <w:pPr>
        <w:widowControl w:val="0"/>
        <w:numPr>
          <w:ilvl w:val="0"/>
          <w:numId w:val="28"/>
        </w:numPr>
        <w:tabs>
          <w:tab w:val="left" w:pos="460"/>
        </w:tabs>
        <w:spacing w:before="100" w:beforeAutospacing="1" w:line="240" w:lineRule="auto"/>
        <w:ind w:right="141" w:hanging="359"/>
        <w:rPr>
          <w:rFonts w:ascii="Calibri" w:eastAsia="Book Antiqua" w:hAnsi="Calibri"/>
          <w:lang w:eastAsia="en-US"/>
        </w:rPr>
      </w:pPr>
      <w:r w:rsidRPr="00BE026C">
        <w:rPr>
          <w:rFonts w:ascii="Calibri" w:eastAsia="Book Antiqua" w:hAnsi="Calibri"/>
          <w:color w:val="231F20"/>
          <w:w w:val="90"/>
          <w:lang w:eastAsia="en-US"/>
        </w:rPr>
        <w:t>Should</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reflect</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sound</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accounting</w:t>
      </w:r>
      <w:r w:rsidRPr="00BE026C">
        <w:rPr>
          <w:rFonts w:ascii="Calibri" w:eastAsia="Book Antiqua" w:hAnsi="Calibri"/>
          <w:color w:val="231F20"/>
          <w:spacing w:val="1"/>
          <w:w w:val="90"/>
          <w:lang w:eastAsia="en-US"/>
        </w:rPr>
        <w:t xml:space="preserve"> </w:t>
      </w:r>
      <w:r w:rsidRPr="00BE026C">
        <w:rPr>
          <w:rFonts w:ascii="Calibri" w:eastAsia="Book Antiqua" w:hAnsi="Calibri"/>
          <w:color w:val="231F20"/>
          <w:w w:val="90"/>
          <w:lang w:eastAsia="en-US"/>
        </w:rPr>
        <w:t>procedures</w:t>
      </w:r>
      <w:r w:rsidRPr="00BE026C">
        <w:rPr>
          <w:rFonts w:ascii="Calibri" w:eastAsia="Book Antiqua" w:hAnsi="Calibri"/>
          <w:color w:val="231F20"/>
          <w:w w:val="87"/>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be</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prudent</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in</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using</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resources</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spacing w:val="4"/>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w w:val="92"/>
          <w:lang w:eastAsia="en-US"/>
        </w:rPr>
        <w:t xml:space="preserve"> </w:t>
      </w:r>
      <w:r w:rsidRPr="00BE026C">
        <w:rPr>
          <w:rFonts w:ascii="Calibri" w:eastAsia="Book Antiqua" w:hAnsi="Calibri"/>
          <w:color w:val="231F20"/>
          <w:w w:val="90"/>
          <w:lang w:eastAsia="en-US"/>
        </w:rPr>
        <w:t>evaluation.</w:t>
      </w:r>
    </w:p>
    <w:p w14:paraId="004B632A" w14:textId="77777777" w:rsidR="005E79C7" w:rsidRPr="00BE026C" w:rsidRDefault="005E79C7" w:rsidP="005C28C3">
      <w:pPr>
        <w:widowControl w:val="0"/>
        <w:spacing w:before="100" w:beforeAutospacing="1" w:line="240" w:lineRule="auto"/>
        <w:rPr>
          <w:rFonts w:ascii="Calibri" w:eastAsiaTheme="minorHAnsi" w:hAnsi="Calibri"/>
          <w:lang w:eastAsia="en-US"/>
        </w:rPr>
      </w:pPr>
    </w:p>
    <w:p w14:paraId="6727E94B" w14:textId="77777777" w:rsidR="005E79C7" w:rsidRPr="00BE026C" w:rsidRDefault="005E79C7" w:rsidP="005C28C3">
      <w:pPr>
        <w:spacing w:before="100" w:beforeAutospacing="1" w:line="240" w:lineRule="auto"/>
        <w:rPr>
          <w:rFonts w:ascii="Calibri" w:eastAsiaTheme="minorHAnsi" w:hAnsi="Calibri"/>
          <w:sz w:val="26"/>
          <w:szCs w:val="26"/>
          <w:lang w:eastAsia="en-US"/>
        </w:rPr>
      </w:pPr>
      <w:bookmarkStart w:id="80" w:name="_Toc392508672"/>
      <w:bookmarkStart w:id="81" w:name="_Toc395862950"/>
      <w:bookmarkStart w:id="82" w:name="_Toc397329568"/>
      <w:r w:rsidRPr="00BE026C">
        <w:rPr>
          <w:rFonts w:ascii="Calibri" w:eastAsia="Arial" w:hAnsi="Calibri"/>
          <w:w w:val="95"/>
          <w:lang w:eastAsia="en-US"/>
        </w:rPr>
        <w:t>Evaluation/reviewer</w:t>
      </w:r>
      <w:r w:rsidRPr="00BE026C">
        <w:rPr>
          <w:rFonts w:ascii="Calibri" w:eastAsia="Arial" w:hAnsi="Calibri"/>
          <w:spacing w:val="-20"/>
          <w:w w:val="95"/>
          <w:lang w:eastAsia="en-US"/>
        </w:rPr>
        <w:t xml:space="preserve"> </w:t>
      </w:r>
      <w:r w:rsidRPr="00BE026C">
        <w:rPr>
          <w:rFonts w:ascii="Calibri" w:eastAsia="Arial" w:hAnsi="Calibri"/>
          <w:w w:val="95"/>
          <w:lang w:eastAsia="en-US"/>
        </w:rPr>
        <w:t>Consultant</w:t>
      </w:r>
      <w:r w:rsidRPr="00BE026C">
        <w:rPr>
          <w:rFonts w:ascii="Calibri" w:eastAsia="Arial" w:hAnsi="Calibri"/>
          <w:spacing w:val="-20"/>
          <w:w w:val="95"/>
          <w:lang w:eastAsia="en-US"/>
        </w:rPr>
        <w:t xml:space="preserve"> </w:t>
      </w:r>
      <w:r w:rsidRPr="00BE026C">
        <w:rPr>
          <w:rFonts w:ascii="Calibri" w:eastAsia="Arial" w:hAnsi="Calibri"/>
          <w:w w:val="95"/>
          <w:lang w:eastAsia="en-US"/>
        </w:rPr>
        <w:t>Agreement</w:t>
      </w:r>
      <w:r w:rsidRPr="00BE026C">
        <w:rPr>
          <w:rFonts w:ascii="Calibri" w:eastAsia="Arial" w:hAnsi="Calibri"/>
          <w:spacing w:val="-20"/>
          <w:w w:val="95"/>
          <w:lang w:eastAsia="en-US"/>
        </w:rPr>
        <w:t xml:space="preserve"> </w:t>
      </w:r>
      <w:r w:rsidRPr="00BE026C">
        <w:rPr>
          <w:rFonts w:ascii="Calibri" w:eastAsia="Arial" w:hAnsi="Calibri"/>
          <w:spacing w:val="-1"/>
          <w:w w:val="95"/>
          <w:lang w:eastAsia="en-US"/>
        </w:rPr>
        <w:t>Form</w:t>
      </w:r>
      <w:bookmarkEnd w:id="80"/>
      <w:bookmarkEnd w:id="81"/>
      <w:bookmarkEnd w:id="82"/>
    </w:p>
    <w:p w14:paraId="012DD471" w14:textId="77777777" w:rsidR="005E79C7" w:rsidRPr="00BE026C" w:rsidRDefault="005E79C7" w:rsidP="005C28C3">
      <w:pPr>
        <w:widowControl w:val="0"/>
        <w:spacing w:before="100" w:beforeAutospacing="1" w:line="240" w:lineRule="auto"/>
        <w:ind w:left="151"/>
        <w:jc w:val="left"/>
        <w:rPr>
          <w:rFonts w:ascii="Calibri" w:eastAsia="Book Antiqua" w:hAnsi="Calibri"/>
          <w:lang w:eastAsia="en-US"/>
        </w:rPr>
      </w:pPr>
      <w:r w:rsidRPr="00BE026C">
        <w:rPr>
          <w:rFonts w:ascii="Calibri" w:eastAsia="Book Antiqua" w:hAnsi="Calibri"/>
          <w:color w:val="231F20"/>
          <w:w w:val="90"/>
          <w:lang w:eastAsia="en-US"/>
        </w:rPr>
        <w:t>Agreement</w:t>
      </w:r>
      <w:r w:rsidRPr="00BE026C">
        <w:rPr>
          <w:rFonts w:ascii="Calibri" w:eastAsia="Book Antiqua" w:hAnsi="Calibri"/>
          <w:color w:val="231F20"/>
          <w:spacing w:val="15"/>
          <w:w w:val="90"/>
          <w:lang w:eastAsia="en-US"/>
        </w:rPr>
        <w:t xml:space="preserve"> </w:t>
      </w:r>
      <w:r w:rsidRPr="00BE026C">
        <w:rPr>
          <w:rFonts w:ascii="Calibri" w:eastAsia="Book Antiqua" w:hAnsi="Calibri"/>
          <w:color w:val="231F20"/>
          <w:w w:val="90"/>
          <w:lang w:eastAsia="en-US"/>
        </w:rPr>
        <w:t>to</w:t>
      </w:r>
      <w:r w:rsidRPr="00BE026C">
        <w:rPr>
          <w:rFonts w:ascii="Calibri" w:eastAsia="Book Antiqua" w:hAnsi="Calibri"/>
          <w:color w:val="231F20"/>
          <w:spacing w:val="15"/>
          <w:w w:val="90"/>
          <w:lang w:eastAsia="en-US"/>
        </w:rPr>
        <w:t xml:space="preserve"> </w:t>
      </w:r>
      <w:r w:rsidRPr="00BE026C">
        <w:rPr>
          <w:rFonts w:ascii="Calibri" w:eastAsia="Book Antiqua" w:hAnsi="Calibri"/>
          <w:color w:val="231F20"/>
          <w:w w:val="90"/>
          <w:lang w:eastAsia="en-US"/>
        </w:rPr>
        <w:t>abide</w:t>
      </w:r>
      <w:r w:rsidRPr="00BE026C">
        <w:rPr>
          <w:rFonts w:ascii="Calibri" w:eastAsia="Book Antiqua" w:hAnsi="Calibri"/>
          <w:color w:val="231F20"/>
          <w:spacing w:val="15"/>
          <w:w w:val="90"/>
          <w:lang w:eastAsia="en-US"/>
        </w:rPr>
        <w:t xml:space="preserve"> </w:t>
      </w:r>
      <w:r w:rsidRPr="00BE026C">
        <w:rPr>
          <w:rFonts w:ascii="Calibri" w:eastAsia="Book Antiqua" w:hAnsi="Calibri"/>
          <w:color w:val="231F20"/>
          <w:w w:val="90"/>
          <w:lang w:eastAsia="en-US"/>
        </w:rPr>
        <w:t>by</w:t>
      </w:r>
      <w:r w:rsidRPr="00BE026C">
        <w:rPr>
          <w:rFonts w:ascii="Calibri" w:eastAsia="Book Antiqua" w:hAnsi="Calibri"/>
          <w:color w:val="231F20"/>
          <w:spacing w:val="15"/>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15"/>
          <w:w w:val="90"/>
          <w:lang w:eastAsia="en-US"/>
        </w:rPr>
        <w:t xml:space="preserve"> </w:t>
      </w:r>
      <w:r w:rsidRPr="00BE026C">
        <w:rPr>
          <w:rFonts w:ascii="Calibri" w:eastAsia="Book Antiqua" w:hAnsi="Calibri"/>
          <w:color w:val="231F20"/>
          <w:w w:val="90"/>
          <w:lang w:eastAsia="en-US"/>
        </w:rPr>
        <w:t>Code</w:t>
      </w:r>
      <w:r w:rsidRPr="00BE026C">
        <w:rPr>
          <w:rFonts w:ascii="Calibri" w:eastAsia="Book Antiqua" w:hAnsi="Calibri"/>
          <w:color w:val="231F20"/>
          <w:spacing w:val="15"/>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spacing w:val="15"/>
          <w:w w:val="90"/>
          <w:lang w:eastAsia="en-US"/>
        </w:rPr>
        <w:t xml:space="preserve"> </w:t>
      </w:r>
      <w:r w:rsidRPr="00BE026C">
        <w:rPr>
          <w:rFonts w:ascii="Calibri" w:eastAsia="Book Antiqua" w:hAnsi="Calibri"/>
          <w:color w:val="231F20"/>
          <w:w w:val="90"/>
          <w:lang w:eastAsia="en-US"/>
        </w:rPr>
        <w:t>Conduct</w:t>
      </w:r>
      <w:r w:rsidRPr="00BE026C">
        <w:rPr>
          <w:rFonts w:ascii="Calibri" w:eastAsia="Book Antiqua" w:hAnsi="Calibri"/>
          <w:color w:val="231F20"/>
          <w:spacing w:val="15"/>
          <w:w w:val="90"/>
          <w:lang w:eastAsia="en-US"/>
        </w:rPr>
        <w:t xml:space="preserve"> </w:t>
      </w:r>
      <w:r w:rsidRPr="00BE026C">
        <w:rPr>
          <w:rFonts w:ascii="Calibri" w:eastAsia="Book Antiqua" w:hAnsi="Calibri"/>
          <w:color w:val="231F20"/>
          <w:w w:val="90"/>
          <w:lang w:eastAsia="en-US"/>
        </w:rPr>
        <w:t>for</w:t>
      </w:r>
      <w:r w:rsidRPr="00BE026C">
        <w:rPr>
          <w:rFonts w:ascii="Calibri" w:eastAsia="Book Antiqua" w:hAnsi="Calibri"/>
          <w:color w:val="231F20"/>
          <w:spacing w:val="15"/>
          <w:w w:val="90"/>
          <w:lang w:eastAsia="en-US"/>
        </w:rPr>
        <w:t xml:space="preserve"> </w:t>
      </w:r>
      <w:r w:rsidRPr="00BE026C">
        <w:rPr>
          <w:rFonts w:ascii="Calibri" w:eastAsia="Book Antiqua" w:hAnsi="Calibri"/>
          <w:color w:val="231F20"/>
          <w:w w:val="90"/>
          <w:lang w:eastAsia="en-US"/>
        </w:rPr>
        <w:t>Evaluation</w:t>
      </w:r>
      <w:r w:rsidRPr="00BE026C">
        <w:rPr>
          <w:rFonts w:ascii="Calibri" w:eastAsia="Book Antiqua" w:hAnsi="Calibri"/>
          <w:color w:val="231F20"/>
          <w:spacing w:val="15"/>
          <w:w w:val="90"/>
          <w:lang w:eastAsia="en-US"/>
        </w:rPr>
        <w:t xml:space="preserve"> </w:t>
      </w:r>
      <w:r w:rsidRPr="00BE026C">
        <w:rPr>
          <w:rFonts w:ascii="Calibri" w:eastAsia="Book Antiqua" w:hAnsi="Calibri"/>
          <w:color w:val="231F20"/>
          <w:w w:val="90"/>
          <w:lang w:eastAsia="en-US"/>
        </w:rPr>
        <w:t>in</w:t>
      </w:r>
      <w:r w:rsidRPr="00BE026C">
        <w:rPr>
          <w:rFonts w:ascii="Calibri" w:eastAsia="Book Antiqua" w:hAnsi="Calibri"/>
          <w:color w:val="231F20"/>
          <w:spacing w:val="15"/>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15"/>
          <w:w w:val="90"/>
          <w:lang w:eastAsia="en-US"/>
        </w:rPr>
        <w:t xml:space="preserve"> </w:t>
      </w:r>
      <w:r w:rsidRPr="00BE026C">
        <w:rPr>
          <w:rFonts w:ascii="Calibri" w:eastAsia="Book Antiqua" w:hAnsi="Calibri"/>
          <w:color w:val="231F20"/>
          <w:w w:val="90"/>
          <w:lang w:eastAsia="en-US"/>
        </w:rPr>
        <w:t>UN</w:t>
      </w:r>
      <w:r w:rsidRPr="00BE026C">
        <w:rPr>
          <w:rFonts w:ascii="Calibri" w:eastAsia="Book Antiqua" w:hAnsi="Calibri"/>
          <w:color w:val="231F20"/>
          <w:spacing w:val="15"/>
          <w:w w:val="90"/>
          <w:lang w:eastAsia="en-US"/>
        </w:rPr>
        <w:t xml:space="preserve"> </w:t>
      </w:r>
      <w:r w:rsidRPr="00BE026C">
        <w:rPr>
          <w:rFonts w:ascii="Calibri" w:eastAsia="Book Antiqua" w:hAnsi="Calibri"/>
          <w:color w:val="231F20"/>
          <w:w w:val="90"/>
          <w:lang w:eastAsia="en-US"/>
        </w:rPr>
        <w:t>System</w:t>
      </w:r>
    </w:p>
    <w:p w14:paraId="563BAE05" w14:textId="77777777" w:rsidR="00E427A5" w:rsidRPr="00BE026C" w:rsidRDefault="005E79C7" w:rsidP="005C28C3">
      <w:pPr>
        <w:widowControl w:val="0"/>
        <w:tabs>
          <w:tab w:val="left" w:pos="7586"/>
        </w:tabs>
        <w:spacing w:before="100" w:beforeAutospacing="1" w:line="240" w:lineRule="auto"/>
        <w:ind w:left="151" w:right="1078"/>
        <w:jc w:val="left"/>
        <w:rPr>
          <w:rFonts w:ascii="Calibri" w:eastAsia="Book Antiqua" w:hAnsi="Calibri"/>
          <w:color w:val="231F20"/>
          <w:lang w:eastAsia="en-US"/>
        </w:rPr>
      </w:pPr>
      <w:r w:rsidRPr="00BE026C">
        <w:rPr>
          <w:rFonts w:ascii="Calibri" w:eastAsia="Book Antiqua" w:hAnsi="Calibri"/>
          <w:color w:val="231F20"/>
          <w:w w:val="90"/>
          <w:lang w:eastAsia="en-US"/>
        </w:rPr>
        <w:t>Name</w:t>
      </w:r>
      <w:r w:rsidRPr="00BE026C">
        <w:rPr>
          <w:rFonts w:ascii="Calibri" w:eastAsia="Book Antiqua" w:hAnsi="Calibri"/>
          <w:color w:val="231F20"/>
          <w:spacing w:val="26"/>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spacing w:val="27"/>
          <w:w w:val="90"/>
          <w:lang w:eastAsia="en-US"/>
        </w:rPr>
        <w:t xml:space="preserve"> </w:t>
      </w:r>
      <w:r w:rsidRPr="00BE026C">
        <w:rPr>
          <w:rFonts w:ascii="Calibri" w:eastAsia="Book Antiqua" w:hAnsi="Calibri"/>
          <w:color w:val="231F20"/>
          <w:w w:val="90"/>
          <w:lang w:eastAsia="en-US"/>
        </w:rPr>
        <w:t>Consultant:</w:t>
      </w:r>
      <w:r w:rsidRPr="00BE026C">
        <w:rPr>
          <w:rFonts w:ascii="Calibri" w:eastAsia="Book Antiqua" w:hAnsi="Calibri"/>
          <w:color w:val="231F20"/>
          <w:spacing w:val="6"/>
          <w:lang w:eastAsia="en-US"/>
        </w:rPr>
        <w:t xml:space="preserve"> </w:t>
      </w:r>
      <w:r w:rsidR="00386149" w:rsidRPr="00BE026C">
        <w:rPr>
          <w:rFonts w:ascii="Calibri" w:eastAsia="Book Antiqua" w:hAnsi="Calibri"/>
          <w:color w:val="231F20"/>
          <w:spacing w:val="6"/>
          <w:u w:val="single"/>
          <w:lang w:eastAsia="en-US"/>
        </w:rPr>
        <w:t>Dinesh Aggarwal</w:t>
      </w:r>
      <w:r w:rsidRPr="00BE026C">
        <w:rPr>
          <w:rFonts w:ascii="Calibri" w:eastAsia="Book Antiqua" w:hAnsi="Calibri"/>
          <w:color w:val="231F20"/>
          <w:w w:val="101"/>
          <w:u w:val="single" w:color="221E1F"/>
          <w:lang w:eastAsia="en-US"/>
        </w:rPr>
        <w:t xml:space="preserve"> </w:t>
      </w:r>
    </w:p>
    <w:p w14:paraId="4A8FCDC8" w14:textId="77777777" w:rsidR="005E79C7" w:rsidRPr="00BE026C" w:rsidRDefault="005E79C7" w:rsidP="005C28C3">
      <w:pPr>
        <w:widowControl w:val="0"/>
        <w:tabs>
          <w:tab w:val="left" w:pos="7586"/>
        </w:tabs>
        <w:spacing w:before="100" w:beforeAutospacing="1" w:line="240" w:lineRule="auto"/>
        <w:ind w:left="151" w:right="1078"/>
        <w:jc w:val="left"/>
        <w:rPr>
          <w:rFonts w:ascii="Calibri" w:eastAsia="Book Antiqua" w:hAnsi="Calibri"/>
          <w:lang w:eastAsia="en-US"/>
        </w:rPr>
      </w:pPr>
      <w:r w:rsidRPr="00BE026C">
        <w:rPr>
          <w:rFonts w:ascii="Calibri" w:eastAsia="Book Antiqua" w:hAnsi="Calibri"/>
          <w:color w:val="231F20"/>
          <w:w w:val="90"/>
          <w:lang w:eastAsia="en-US"/>
        </w:rPr>
        <w:t>I</w:t>
      </w:r>
      <w:r w:rsidRPr="00BE026C">
        <w:rPr>
          <w:rFonts w:ascii="Calibri" w:eastAsia="Book Antiqua" w:hAnsi="Calibri"/>
          <w:color w:val="231F20"/>
          <w:spacing w:val="21"/>
          <w:w w:val="90"/>
          <w:lang w:eastAsia="en-US"/>
        </w:rPr>
        <w:t xml:space="preserve"> </w:t>
      </w:r>
      <w:r w:rsidRPr="00BE026C">
        <w:rPr>
          <w:rFonts w:ascii="Calibri" w:eastAsia="Book Antiqua" w:hAnsi="Calibri"/>
          <w:color w:val="231F20"/>
          <w:w w:val="90"/>
          <w:lang w:eastAsia="en-US"/>
        </w:rPr>
        <w:t>confirm</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that</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I</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have</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received</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understood</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and</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will</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abide</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by</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the</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United</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Nations</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Code</w:t>
      </w:r>
      <w:r w:rsidRPr="00BE026C">
        <w:rPr>
          <w:rFonts w:ascii="Calibri" w:eastAsia="Book Antiqua" w:hAnsi="Calibri"/>
          <w:color w:val="231F20"/>
          <w:spacing w:val="3"/>
          <w:w w:val="90"/>
          <w:lang w:eastAsia="en-US"/>
        </w:rPr>
        <w:t xml:space="preserve"> </w:t>
      </w:r>
      <w:r w:rsidRPr="00BE026C">
        <w:rPr>
          <w:rFonts w:ascii="Calibri" w:eastAsia="Book Antiqua" w:hAnsi="Calibri"/>
          <w:color w:val="231F20"/>
          <w:w w:val="90"/>
          <w:lang w:eastAsia="en-US"/>
        </w:rPr>
        <w:t>of</w:t>
      </w:r>
      <w:r w:rsidRPr="00BE026C">
        <w:rPr>
          <w:rFonts w:ascii="Calibri" w:eastAsia="Book Antiqua" w:hAnsi="Calibri"/>
          <w:color w:val="231F20"/>
          <w:spacing w:val="2"/>
          <w:w w:val="90"/>
          <w:lang w:eastAsia="en-US"/>
        </w:rPr>
        <w:t xml:space="preserve"> </w:t>
      </w:r>
      <w:r w:rsidRPr="00BE026C">
        <w:rPr>
          <w:rFonts w:ascii="Calibri" w:eastAsia="Book Antiqua" w:hAnsi="Calibri"/>
          <w:color w:val="231F20"/>
          <w:w w:val="90"/>
          <w:lang w:eastAsia="en-US"/>
        </w:rPr>
        <w:t>Conduct</w:t>
      </w:r>
      <w:r w:rsidRPr="00BE026C">
        <w:rPr>
          <w:rFonts w:ascii="Calibri" w:eastAsia="Book Antiqua" w:hAnsi="Calibri"/>
          <w:color w:val="231F20"/>
          <w:w w:val="92"/>
          <w:lang w:eastAsia="en-US"/>
        </w:rPr>
        <w:t xml:space="preserve"> </w:t>
      </w:r>
      <w:r w:rsidRPr="00BE026C">
        <w:rPr>
          <w:rFonts w:ascii="Calibri" w:eastAsia="Book Antiqua" w:hAnsi="Calibri"/>
          <w:color w:val="231F20"/>
          <w:w w:val="90"/>
          <w:lang w:eastAsia="en-US"/>
        </w:rPr>
        <w:t>for</w:t>
      </w:r>
      <w:r w:rsidRPr="00BE026C">
        <w:rPr>
          <w:rFonts w:ascii="Calibri" w:eastAsia="Book Antiqua" w:hAnsi="Calibri"/>
          <w:color w:val="231F20"/>
          <w:spacing w:val="11"/>
          <w:w w:val="90"/>
          <w:lang w:eastAsia="en-US"/>
        </w:rPr>
        <w:t xml:space="preserve"> </w:t>
      </w:r>
      <w:r w:rsidRPr="00BE026C">
        <w:rPr>
          <w:rFonts w:ascii="Calibri" w:eastAsia="Book Antiqua" w:hAnsi="Calibri"/>
          <w:color w:val="231F20"/>
          <w:w w:val="90"/>
          <w:lang w:eastAsia="en-US"/>
        </w:rPr>
        <w:t>Evaluation.</w:t>
      </w:r>
    </w:p>
    <w:p w14:paraId="09D66067" w14:textId="77777777" w:rsidR="004E1A31" w:rsidRPr="00BE026C" w:rsidRDefault="005E79C7" w:rsidP="005C28C3">
      <w:pPr>
        <w:widowControl w:val="0"/>
        <w:spacing w:before="100" w:beforeAutospacing="1" w:line="240" w:lineRule="auto"/>
        <w:ind w:left="151"/>
        <w:jc w:val="left"/>
        <w:rPr>
          <w:rFonts w:ascii="Calibri" w:eastAsia="Book Antiqua" w:hAnsi="Calibri"/>
          <w:color w:val="231F20"/>
          <w:spacing w:val="15"/>
          <w:w w:val="90"/>
          <w:lang w:eastAsia="en-US"/>
        </w:rPr>
      </w:pPr>
      <w:r w:rsidRPr="00BE026C">
        <w:rPr>
          <w:rFonts w:ascii="Calibri" w:eastAsia="Book Antiqua" w:hAnsi="Calibri"/>
          <w:color w:val="231F20"/>
          <w:w w:val="90"/>
          <w:lang w:eastAsia="en-US"/>
        </w:rPr>
        <w:t>Signed</w:t>
      </w:r>
      <w:r w:rsidRPr="00BE026C">
        <w:rPr>
          <w:rFonts w:ascii="Calibri" w:eastAsia="Book Antiqua" w:hAnsi="Calibri"/>
          <w:color w:val="231F20"/>
          <w:spacing w:val="14"/>
          <w:w w:val="90"/>
          <w:lang w:eastAsia="en-US"/>
        </w:rPr>
        <w:t xml:space="preserve"> </w:t>
      </w:r>
      <w:r w:rsidRPr="00BE026C">
        <w:rPr>
          <w:rFonts w:ascii="Calibri" w:eastAsia="Book Antiqua" w:hAnsi="Calibri"/>
          <w:color w:val="231F20"/>
          <w:w w:val="90"/>
          <w:lang w:eastAsia="en-US"/>
        </w:rPr>
        <w:t>at</w:t>
      </w:r>
      <w:r w:rsidRPr="00BE026C">
        <w:rPr>
          <w:rFonts w:ascii="Calibri" w:eastAsia="Book Antiqua" w:hAnsi="Calibri"/>
          <w:color w:val="231F20"/>
          <w:spacing w:val="15"/>
          <w:w w:val="90"/>
          <w:lang w:eastAsia="en-US"/>
        </w:rPr>
        <w:t xml:space="preserve"> </w:t>
      </w:r>
      <w:r w:rsidR="009F22B8" w:rsidRPr="00BE026C">
        <w:rPr>
          <w:rFonts w:ascii="Calibri" w:eastAsia="Book Antiqua" w:hAnsi="Calibri"/>
          <w:color w:val="231F20"/>
          <w:spacing w:val="15"/>
          <w:w w:val="90"/>
          <w:lang w:eastAsia="en-US"/>
        </w:rPr>
        <w:t>Noida, India</w:t>
      </w:r>
    </w:p>
    <w:p w14:paraId="75D11021" w14:textId="5F3A6059" w:rsidR="00BF4B97" w:rsidRDefault="00BF4B97" w:rsidP="005C28C3">
      <w:pPr>
        <w:widowControl w:val="0"/>
        <w:spacing w:before="100" w:beforeAutospacing="1" w:line="240" w:lineRule="auto"/>
        <w:ind w:left="151"/>
        <w:jc w:val="left"/>
        <w:rPr>
          <w:rFonts w:ascii="Calibri" w:eastAsia="Book Antiqua" w:hAnsi="Calibri"/>
          <w:color w:val="231F20"/>
          <w:w w:val="90"/>
          <w:lang w:eastAsia="en-US"/>
        </w:rPr>
      </w:pPr>
      <w:r w:rsidRPr="00816D48">
        <w:rPr>
          <w:rFonts w:cs="Calibri"/>
          <w:noProof/>
          <w:color w:val="000000"/>
          <w:lang w:val="en-US" w:eastAsia="en-US"/>
        </w:rPr>
        <w:drawing>
          <wp:inline distT="0" distB="0" distL="0" distR="0" wp14:anchorId="7064BDD8" wp14:editId="7A4FB75D">
            <wp:extent cx="1047115" cy="440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115" cy="440690"/>
                    </a:xfrm>
                    <a:prstGeom prst="rect">
                      <a:avLst/>
                    </a:prstGeom>
                    <a:noFill/>
                    <a:ln>
                      <a:noFill/>
                    </a:ln>
                  </pic:spPr>
                </pic:pic>
              </a:graphicData>
            </a:graphic>
          </wp:inline>
        </w:drawing>
      </w:r>
    </w:p>
    <w:p w14:paraId="003D14BB" w14:textId="292E7451" w:rsidR="005E79C7" w:rsidRPr="00BE026C" w:rsidRDefault="005032CE" w:rsidP="005C28C3">
      <w:pPr>
        <w:widowControl w:val="0"/>
        <w:spacing w:before="100" w:beforeAutospacing="1" w:line="240" w:lineRule="auto"/>
        <w:ind w:left="151"/>
        <w:jc w:val="left"/>
        <w:rPr>
          <w:rFonts w:ascii="Calibri" w:eastAsia="Book Antiqua" w:hAnsi="Calibri"/>
          <w:color w:val="231F20"/>
          <w:w w:val="90"/>
          <w:lang w:eastAsia="en-US"/>
        </w:rPr>
      </w:pPr>
      <w:r>
        <w:rPr>
          <w:rFonts w:ascii="Calibri" w:eastAsia="Book Antiqua" w:hAnsi="Calibri"/>
          <w:color w:val="231F20"/>
          <w:w w:val="90"/>
          <w:lang w:eastAsia="en-US"/>
        </w:rPr>
        <w:t>21st</w:t>
      </w:r>
      <w:r w:rsidR="00BF4B97">
        <w:rPr>
          <w:rFonts w:ascii="Calibri" w:eastAsia="Book Antiqua" w:hAnsi="Calibri"/>
          <w:color w:val="231F20"/>
          <w:w w:val="90"/>
          <w:lang w:eastAsia="en-US"/>
        </w:rPr>
        <w:t xml:space="preserve"> </w:t>
      </w:r>
      <w:r>
        <w:rPr>
          <w:rFonts w:ascii="Calibri" w:eastAsia="Book Antiqua" w:hAnsi="Calibri"/>
          <w:color w:val="231F20"/>
          <w:w w:val="90"/>
          <w:lang w:eastAsia="en-US"/>
        </w:rPr>
        <w:t>November</w:t>
      </w:r>
      <w:r w:rsidR="00BF4B97">
        <w:rPr>
          <w:rFonts w:ascii="Calibri" w:eastAsia="Book Antiqua" w:hAnsi="Calibri"/>
          <w:color w:val="231F20"/>
          <w:w w:val="90"/>
          <w:lang w:eastAsia="en-US"/>
        </w:rPr>
        <w:t xml:space="preserve"> 2018</w:t>
      </w:r>
      <w:r w:rsidR="004E1A31" w:rsidRPr="00BE026C">
        <w:rPr>
          <w:rFonts w:ascii="Calibri" w:eastAsia="Book Antiqua" w:hAnsi="Calibri"/>
          <w:color w:val="231F20"/>
          <w:w w:val="90"/>
          <w:lang w:eastAsia="en-US"/>
        </w:rPr>
        <w:t xml:space="preserve"> </w:t>
      </w:r>
    </w:p>
    <w:p w14:paraId="4250FE15" w14:textId="77777777" w:rsidR="0093605F" w:rsidRPr="00BE026C" w:rsidRDefault="0093605F" w:rsidP="005C28C3">
      <w:pPr>
        <w:spacing w:before="100" w:beforeAutospacing="1" w:line="240" w:lineRule="auto"/>
        <w:rPr>
          <w:rFonts w:ascii="Calibri" w:hAnsi="Calibri"/>
        </w:rPr>
      </w:pPr>
    </w:p>
    <w:p w14:paraId="383055A8" w14:textId="77777777" w:rsidR="0093605F" w:rsidRPr="00BE026C" w:rsidRDefault="0093605F" w:rsidP="005C28C3">
      <w:pPr>
        <w:spacing w:before="100" w:beforeAutospacing="1" w:line="240" w:lineRule="auto"/>
        <w:rPr>
          <w:rFonts w:ascii="Calibri" w:hAnsi="Calibri"/>
        </w:rPr>
        <w:sectPr w:rsidR="0093605F" w:rsidRPr="00BE026C" w:rsidSect="00115523">
          <w:pgSz w:w="11906" w:h="16838" w:code="9"/>
          <w:pgMar w:top="1440" w:right="1440" w:bottom="1440" w:left="1440" w:header="709" w:footer="304" w:gutter="0"/>
          <w:cols w:space="708"/>
          <w:docGrid w:linePitch="360"/>
        </w:sectPr>
      </w:pPr>
    </w:p>
    <w:p w14:paraId="3152D0B8" w14:textId="46A7675F" w:rsidR="00CA72A5" w:rsidRPr="00BE026C" w:rsidRDefault="00CA72A5" w:rsidP="005C28C3">
      <w:pPr>
        <w:pStyle w:val="Heading1"/>
        <w:numPr>
          <w:ilvl w:val="0"/>
          <w:numId w:val="0"/>
        </w:numPr>
        <w:spacing w:before="100" w:beforeAutospacing="1" w:after="0" w:line="240" w:lineRule="auto"/>
        <w:ind w:left="737" w:hanging="737"/>
        <w:rPr>
          <w:rFonts w:ascii="Calibri" w:hAnsi="Calibri"/>
        </w:rPr>
      </w:pPr>
      <w:bookmarkStart w:id="83" w:name="_Toc532909664"/>
      <w:r w:rsidRPr="00BE026C">
        <w:rPr>
          <w:rFonts w:ascii="Calibri" w:hAnsi="Calibri"/>
        </w:rPr>
        <w:t xml:space="preserve">Annex </w:t>
      </w:r>
      <w:r w:rsidR="00386149" w:rsidRPr="00BE026C">
        <w:rPr>
          <w:rFonts w:ascii="Calibri" w:hAnsi="Calibri"/>
        </w:rPr>
        <w:t>H</w:t>
      </w:r>
      <w:r w:rsidRPr="00BE026C">
        <w:rPr>
          <w:rFonts w:ascii="Calibri" w:hAnsi="Calibri"/>
        </w:rPr>
        <w:t xml:space="preserve">. Audit Trail </w:t>
      </w:r>
      <w:r w:rsidR="00DB03B9">
        <w:rPr>
          <w:rFonts w:ascii="Calibri" w:hAnsi="Calibri"/>
        </w:rPr>
        <w:t>(</w:t>
      </w:r>
      <w:r w:rsidR="00161816">
        <w:rPr>
          <w:rFonts w:ascii="Calibri" w:hAnsi="Calibri"/>
        </w:rPr>
        <w:t>Annexed in a Separate F</w:t>
      </w:r>
      <w:r w:rsidR="00161816" w:rsidRPr="00161816">
        <w:rPr>
          <w:rFonts w:ascii="Calibri" w:hAnsi="Calibri"/>
        </w:rPr>
        <w:t>ile</w:t>
      </w:r>
      <w:r w:rsidR="00DB03B9">
        <w:rPr>
          <w:rFonts w:ascii="Calibri" w:hAnsi="Calibri"/>
        </w:rPr>
        <w:t>)</w:t>
      </w:r>
      <w:bookmarkEnd w:id="83"/>
    </w:p>
    <w:tbl>
      <w:tblPr>
        <w:tblStyle w:val="TableGrid52"/>
        <w:tblW w:w="9540" w:type="dxa"/>
        <w:tblLook w:val="04A0" w:firstRow="1" w:lastRow="0" w:firstColumn="1" w:lastColumn="0" w:noHBand="0" w:noVBand="1"/>
      </w:tblPr>
      <w:tblGrid>
        <w:gridCol w:w="1282"/>
        <w:gridCol w:w="595"/>
        <w:gridCol w:w="1694"/>
        <w:gridCol w:w="2995"/>
        <w:gridCol w:w="2974"/>
      </w:tblGrid>
      <w:tr w:rsidR="0024275B" w:rsidRPr="00BE026C" w14:paraId="741FED4B" w14:textId="77777777" w:rsidTr="009700AD">
        <w:trPr>
          <w:trHeight w:val="350"/>
          <w:tblHeader/>
        </w:trPr>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11DEFA5" w14:textId="77777777" w:rsidR="0024275B" w:rsidRPr="00BE026C" w:rsidRDefault="0024275B" w:rsidP="005C28C3">
            <w:pPr>
              <w:spacing w:before="100" w:beforeAutospacing="1" w:line="240" w:lineRule="auto"/>
              <w:jc w:val="left"/>
              <w:rPr>
                <w:rFonts w:ascii="Calibri" w:hAnsi="Calibri" w:cs="Times New Roman"/>
                <w:b/>
                <w:sz w:val="20"/>
                <w:szCs w:val="20"/>
              </w:rPr>
            </w:pPr>
            <w:r w:rsidRPr="00BE026C">
              <w:rPr>
                <w:rFonts w:ascii="Calibri" w:hAnsi="Calibri" w:cs="Times New Roman"/>
                <w:sz w:val="20"/>
                <w:szCs w:val="20"/>
              </w:rPr>
              <w:br w:type="page"/>
            </w:r>
            <w:r w:rsidRPr="00BE026C">
              <w:rPr>
                <w:rFonts w:ascii="Calibri" w:hAnsi="Calibri" w:cs="Times New Roman"/>
                <w:b/>
                <w:sz w:val="20"/>
                <w:szCs w:val="20"/>
              </w:rPr>
              <w:t>Author</w:t>
            </w:r>
          </w:p>
        </w:tc>
        <w:tc>
          <w:tcPr>
            <w:tcW w:w="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47F6DC1" w14:textId="77777777" w:rsidR="0024275B" w:rsidRPr="00BE026C" w:rsidRDefault="0024275B" w:rsidP="005C28C3">
            <w:pPr>
              <w:spacing w:before="100" w:beforeAutospacing="1" w:line="240" w:lineRule="auto"/>
              <w:jc w:val="left"/>
              <w:rPr>
                <w:rFonts w:ascii="Calibri" w:hAnsi="Calibri" w:cs="Times New Roman"/>
                <w:b/>
                <w:sz w:val="20"/>
                <w:szCs w:val="20"/>
              </w:rPr>
            </w:pPr>
            <w:r w:rsidRPr="00BE026C">
              <w:rPr>
                <w:rFonts w:ascii="Calibri" w:hAnsi="Calibri" w:cs="Times New Roman"/>
                <w:b/>
                <w:sz w:val="20"/>
                <w:szCs w:val="20"/>
              </w:rPr>
              <w:t>#</w:t>
            </w:r>
          </w:p>
        </w:tc>
        <w:tc>
          <w:tcPr>
            <w:tcW w:w="1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7A22C4D" w14:textId="77777777" w:rsidR="0024275B" w:rsidRPr="00BE026C" w:rsidRDefault="0024275B" w:rsidP="005C28C3">
            <w:pPr>
              <w:spacing w:before="100" w:beforeAutospacing="1" w:line="240" w:lineRule="auto"/>
              <w:jc w:val="left"/>
              <w:rPr>
                <w:rFonts w:ascii="Calibri" w:hAnsi="Calibri" w:cs="Times New Roman"/>
                <w:b/>
                <w:sz w:val="20"/>
                <w:szCs w:val="20"/>
              </w:rPr>
            </w:pPr>
            <w:r w:rsidRPr="00BE026C">
              <w:rPr>
                <w:rFonts w:ascii="Calibri" w:hAnsi="Calibri" w:cs="Times New Roman"/>
                <w:b/>
                <w:sz w:val="20"/>
                <w:szCs w:val="20"/>
              </w:rPr>
              <w:t xml:space="preserve">Para No./ comment location </w:t>
            </w:r>
          </w:p>
        </w:tc>
        <w:tc>
          <w:tcPr>
            <w:tcW w:w="2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38A5FBD" w14:textId="77777777" w:rsidR="0024275B" w:rsidRPr="00BE026C" w:rsidRDefault="0024275B" w:rsidP="005C28C3">
            <w:pPr>
              <w:spacing w:before="100" w:beforeAutospacing="1" w:line="240" w:lineRule="auto"/>
              <w:jc w:val="left"/>
              <w:rPr>
                <w:rFonts w:ascii="Calibri" w:hAnsi="Calibri" w:cs="Times New Roman"/>
                <w:b/>
                <w:sz w:val="20"/>
                <w:szCs w:val="20"/>
              </w:rPr>
            </w:pPr>
            <w:r w:rsidRPr="00BE026C">
              <w:rPr>
                <w:rFonts w:ascii="Calibri" w:hAnsi="Calibri" w:cs="Times New Roman"/>
                <w:b/>
                <w:sz w:val="20"/>
                <w:szCs w:val="20"/>
              </w:rPr>
              <w:t>Comment/Feedback on the draft MTR report</w:t>
            </w:r>
          </w:p>
        </w:tc>
        <w:tc>
          <w:tcPr>
            <w:tcW w:w="29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E87A05D" w14:textId="77777777" w:rsidR="0024275B" w:rsidRPr="00BE026C" w:rsidRDefault="0024275B" w:rsidP="005C28C3">
            <w:pPr>
              <w:spacing w:before="100" w:beforeAutospacing="1" w:line="240" w:lineRule="auto"/>
              <w:jc w:val="left"/>
              <w:rPr>
                <w:rFonts w:ascii="Calibri" w:hAnsi="Calibri" w:cs="Times New Roman"/>
                <w:b/>
                <w:sz w:val="20"/>
                <w:szCs w:val="20"/>
              </w:rPr>
            </w:pPr>
            <w:r w:rsidRPr="00BE026C">
              <w:rPr>
                <w:rFonts w:ascii="Calibri" w:hAnsi="Calibri" w:cs="Times New Roman"/>
                <w:b/>
                <w:sz w:val="20"/>
                <w:szCs w:val="20"/>
              </w:rPr>
              <w:t>MTR team</w:t>
            </w:r>
            <w:r w:rsidR="00460751" w:rsidRPr="00BE026C">
              <w:rPr>
                <w:rFonts w:ascii="Calibri" w:hAnsi="Calibri" w:cs="Times New Roman"/>
                <w:b/>
                <w:sz w:val="20"/>
                <w:szCs w:val="20"/>
              </w:rPr>
              <w:t xml:space="preserve"> </w:t>
            </w:r>
            <w:r w:rsidRPr="00BE026C">
              <w:rPr>
                <w:rFonts w:ascii="Calibri" w:hAnsi="Calibri" w:cs="Times New Roman"/>
                <w:b/>
                <w:sz w:val="20"/>
                <w:szCs w:val="20"/>
              </w:rPr>
              <w:t>response and actions taken</w:t>
            </w:r>
          </w:p>
        </w:tc>
      </w:tr>
      <w:tr w:rsidR="00445F55" w:rsidRPr="00BE026C" w14:paraId="667C77CE" w14:textId="77777777" w:rsidTr="00294DBA">
        <w:trPr>
          <w:trHeight w:val="261"/>
        </w:trPr>
        <w:tc>
          <w:tcPr>
            <w:tcW w:w="1282" w:type="dxa"/>
          </w:tcPr>
          <w:p w14:paraId="07DF4A77" w14:textId="77777777" w:rsidR="00445F55" w:rsidRPr="00BE026C" w:rsidRDefault="00445F55" w:rsidP="005C28C3">
            <w:pPr>
              <w:spacing w:before="100" w:beforeAutospacing="1" w:line="240" w:lineRule="auto"/>
              <w:jc w:val="left"/>
              <w:rPr>
                <w:rFonts w:ascii="Calibri" w:hAnsi="Calibri"/>
                <w:sz w:val="20"/>
                <w:szCs w:val="20"/>
              </w:rPr>
            </w:pPr>
          </w:p>
        </w:tc>
        <w:tc>
          <w:tcPr>
            <w:tcW w:w="595" w:type="dxa"/>
          </w:tcPr>
          <w:p w14:paraId="1C386038" w14:textId="77777777" w:rsidR="00445F55" w:rsidRPr="00BE026C" w:rsidRDefault="00445F55" w:rsidP="005C28C3">
            <w:pPr>
              <w:spacing w:before="100" w:beforeAutospacing="1" w:line="240" w:lineRule="auto"/>
              <w:jc w:val="left"/>
              <w:rPr>
                <w:rFonts w:ascii="Calibri" w:hAnsi="Calibri"/>
                <w:sz w:val="20"/>
                <w:szCs w:val="20"/>
              </w:rPr>
            </w:pPr>
          </w:p>
        </w:tc>
        <w:tc>
          <w:tcPr>
            <w:tcW w:w="1694" w:type="dxa"/>
          </w:tcPr>
          <w:p w14:paraId="39D00588" w14:textId="77777777" w:rsidR="00445F55" w:rsidRPr="00BE026C" w:rsidRDefault="00445F55" w:rsidP="005C28C3">
            <w:pPr>
              <w:spacing w:before="100" w:beforeAutospacing="1" w:line="240" w:lineRule="auto"/>
              <w:jc w:val="left"/>
              <w:rPr>
                <w:rFonts w:ascii="Calibri" w:hAnsi="Calibri"/>
                <w:sz w:val="20"/>
                <w:szCs w:val="20"/>
              </w:rPr>
            </w:pPr>
          </w:p>
        </w:tc>
        <w:tc>
          <w:tcPr>
            <w:tcW w:w="2995" w:type="dxa"/>
          </w:tcPr>
          <w:p w14:paraId="7C710D4A" w14:textId="77777777" w:rsidR="00445F55" w:rsidRPr="00BE026C" w:rsidRDefault="00445F55" w:rsidP="005C28C3">
            <w:pPr>
              <w:spacing w:before="100" w:beforeAutospacing="1" w:line="240" w:lineRule="auto"/>
              <w:jc w:val="left"/>
              <w:rPr>
                <w:rFonts w:ascii="Calibri" w:hAnsi="Calibri"/>
                <w:sz w:val="20"/>
                <w:szCs w:val="20"/>
                <w:lang w:eastAsia="en-IN"/>
              </w:rPr>
            </w:pPr>
          </w:p>
        </w:tc>
        <w:tc>
          <w:tcPr>
            <w:tcW w:w="2974" w:type="dxa"/>
          </w:tcPr>
          <w:p w14:paraId="1817DCC0" w14:textId="77777777" w:rsidR="00445F55" w:rsidRPr="00BE026C" w:rsidRDefault="00445F55" w:rsidP="005C28C3">
            <w:pPr>
              <w:spacing w:before="100" w:beforeAutospacing="1" w:line="240" w:lineRule="auto"/>
              <w:jc w:val="left"/>
              <w:rPr>
                <w:rFonts w:ascii="Calibri" w:hAnsi="Calibri"/>
                <w:sz w:val="20"/>
                <w:szCs w:val="20"/>
              </w:rPr>
            </w:pPr>
          </w:p>
        </w:tc>
      </w:tr>
      <w:tr w:rsidR="00C412E5" w:rsidRPr="00BE026C" w14:paraId="4B74315D" w14:textId="77777777" w:rsidTr="00294DBA">
        <w:trPr>
          <w:trHeight w:val="261"/>
        </w:trPr>
        <w:tc>
          <w:tcPr>
            <w:tcW w:w="1282" w:type="dxa"/>
          </w:tcPr>
          <w:p w14:paraId="500D13AB" w14:textId="77777777" w:rsidR="00C412E5" w:rsidRPr="00BE026C" w:rsidRDefault="00C412E5" w:rsidP="005C28C3">
            <w:pPr>
              <w:spacing w:before="100" w:beforeAutospacing="1" w:line="240" w:lineRule="auto"/>
              <w:jc w:val="left"/>
              <w:rPr>
                <w:rFonts w:ascii="Calibri" w:hAnsi="Calibri"/>
                <w:sz w:val="20"/>
                <w:szCs w:val="20"/>
              </w:rPr>
            </w:pPr>
          </w:p>
        </w:tc>
        <w:tc>
          <w:tcPr>
            <w:tcW w:w="595" w:type="dxa"/>
          </w:tcPr>
          <w:p w14:paraId="20B86E4D" w14:textId="77777777" w:rsidR="00C412E5" w:rsidRPr="00BE026C" w:rsidRDefault="00C412E5" w:rsidP="005C28C3">
            <w:pPr>
              <w:spacing w:before="100" w:beforeAutospacing="1" w:line="240" w:lineRule="auto"/>
              <w:jc w:val="left"/>
              <w:rPr>
                <w:rFonts w:ascii="Calibri" w:hAnsi="Calibri"/>
                <w:sz w:val="20"/>
                <w:szCs w:val="20"/>
              </w:rPr>
            </w:pPr>
          </w:p>
        </w:tc>
        <w:tc>
          <w:tcPr>
            <w:tcW w:w="1694" w:type="dxa"/>
          </w:tcPr>
          <w:p w14:paraId="5E6C3804" w14:textId="77777777" w:rsidR="00C412E5" w:rsidRPr="00BE026C" w:rsidRDefault="00C412E5" w:rsidP="005C28C3">
            <w:pPr>
              <w:spacing w:before="100" w:beforeAutospacing="1" w:line="240" w:lineRule="auto"/>
              <w:jc w:val="left"/>
              <w:rPr>
                <w:rFonts w:ascii="Calibri" w:hAnsi="Calibri"/>
                <w:sz w:val="20"/>
                <w:szCs w:val="20"/>
              </w:rPr>
            </w:pPr>
          </w:p>
        </w:tc>
        <w:tc>
          <w:tcPr>
            <w:tcW w:w="2995" w:type="dxa"/>
          </w:tcPr>
          <w:p w14:paraId="78ADEC8F" w14:textId="77777777" w:rsidR="00C412E5" w:rsidRPr="00BE026C" w:rsidRDefault="00C412E5" w:rsidP="005C28C3">
            <w:pPr>
              <w:spacing w:before="100" w:beforeAutospacing="1" w:line="240" w:lineRule="auto"/>
              <w:jc w:val="left"/>
              <w:rPr>
                <w:rFonts w:ascii="Calibri" w:hAnsi="Calibri"/>
                <w:sz w:val="20"/>
                <w:szCs w:val="20"/>
                <w:lang w:eastAsia="en-IN"/>
              </w:rPr>
            </w:pPr>
          </w:p>
        </w:tc>
        <w:tc>
          <w:tcPr>
            <w:tcW w:w="2974" w:type="dxa"/>
          </w:tcPr>
          <w:p w14:paraId="4359147F" w14:textId="77777777" w:rsidR="00C412E5" w:rsidRPr="00BE026C" w:rsidRDefault="00C412E5" w:rsidP="005C28C3">
            <w:pPr>
              <w:spacing w:before="100" w:beforeAutospacing="1" w:line="240" w:lineRule="auto"/>
              <w:jc w:val="left"/>
              <w:rPr>
                <w:rFonts w:ascii="Calibri" w:hAnsi="Calibri"/>
                <w:sz w:val="20"/>
                <w:szCs w:val="20"/>
                <w:lang w:eastAsia="en-IN"/>
              </w:rPr>
            </w:pPr>
          </w:p>
        </w:tc>
      </w:tr>
    </w:tbl>
    <w:p w14:paraId="4396A5D6" w14:textId="44642E95" w:rsidR="005749FE" w:rsidRPr="00BE026C" w:rsidRDefault="00385040" w:rsidP="005C28C3">
      <w:pPr>
        <w:pStyle w:val="ListBullet2"/>
        <w:rPr>
          <w:rFonts w:ascii="Calibri" w:hAnsi="Calibri"/>
          <w:lang w:val="en-GB"/>
        </w:rPr>
      </w:pPr>
      <w:r>
        <w:rPr>
          <w:rFonts w:ascii="Calibri" w:hAnsi="Calibri"/>
          <w:lang w:val="en-GB"/>
        </w:rPr>
        <w:t>Audit Trail is being submitted as a separate file</w:t>
      </w:r>
    </w:p>
    <w:p w14:paraId="0564CF8C" w14:textId="77777777" w:rsidR="005749FE" w:rsidRDefault="005749FE" w:rsidP="005C28C3">
      <w:pPr>
        <w:pStyle w:val="ListBullet2"/>
        <w:rPr>
          <w:rFonts w:ascii="Calibri" w:hAnsi="Calibri"/>
          <w:highlight w:val="lightGray"/>
          <w:lang w:val="en-GB"/>
        </w:rPr>
      </w:pPr>
    </w:p>
    <w:p w14:paraId="3BAA3720" w14:textId="77777777" w:rsidR="003C757D" w:rsidRDefault="003C757D" w:rsidP="005C28C3">
      <w:pPr>
        <w:pStyle w:val="ListBullet2"/>
        <w:rPr>
          <w:rFonts w:ascii="Calibri" w:hAnsi="Calibri"/>
          <w:highlight w:val="lightGray"/>
          <w:lang w:val="en-GB"/>
        </w:rPr>
      </w:pPr>
    </w:p>
    <w:p w14:paraId="1B65657B" w14:textId="77777777" w:rsidR="003C757D" w:rsidRDefault="003C757D" w:rsidP="005C28C3">
      <w:pPr>
        <w:pStyle w:val="ListBullet2"/>
        <w:rPr>
          <w:rFonts w:ascii="Calibri" w:hAnsi="Calibri"/>
          <w:highlight w:val="lightGray"/>
          <w:lang w:val="en-GB"/>
        </w:rPr>
      </w:pPr>
    </w:p>
    <w:p w14:paraId="1BF2F21B" w14:textId="77777777" w:rsidR="003C757D" w:rsidRDefault="003C757D" w:rsidP="005C28C3">
      <w:pPr>
        <w:pStyle w:val="ListBullet2"/>
        <w:rPr>
          <w:rFonts w:ascii="Calibri" w:hAnsi="Calibri"/>
          <w:highlight w:val="lightGray"/>
          <w:lang w:val="en-GB"/>
        </w:rPr>
      </w:pPr>
    </w:p>
    <w:p w14:paraId="523EC827" w14:textId="77777777" w:rsidR="003C757D" w:rsidRDefault="003C757D" w:rsidP="005C28C3">
      <w:pPr>
        <w:pStyle w:val="ListBullet2"/>
        <w:rPr>
          <w:rFonts w:ascii="Calibri" w:hAnsi="Calibri"/>
          <w:highlight w:val="lightGray"/>
          <w:lang w:val="en-GB"/>
        </w:rPr>
      </w:pPr>
    </w:p>
    <w:p w14:paraId="4D9171E9" w14:textId="77777777" w:rsidR="003C757D" w:rsidRDefault="003C757D" w:rsidP="005C28C3">
      <w:pPr>
        <w:pStyle w:val="ListBullet2"/>
        <w:rPr>
          <w:rFonts w:ascii="Calibri" w:hAnsi="Calibri"/>
          <w:highlight w:val="lightGray"/>
          <w:lang w:val="en-GB"/>
        </w:rPr>
      </w:pPr>
    </w:p>
    <w:p w14:paraId="5FCBC724" w14:textId="77777777" w:rsidR="003C757D" w:rsidRDefault="003C757D" w:rsidP="005C28C3">
      <w:pPr>
        <w:pStyle w:val="ListBullet2"/>
        <w:rPr>
          <w:rFonts w:ascii="Calibri" w:hAnsi="Calibri"/>
          <w:highlight w:val="lightGray"/>
          <w:lang w:val="en-GB"/>
        </w:rPr>
      </w:pPr>
    </w:p>
    <w:p w14:paraId="27A3A591" w14:textId="77777777" w:rsidR="003C757D" w:rsidRDefault="003C757D" w:rsidP="005C28C3">
      <w:pPr>
        <w:pStyle w:val="ListBullet2"/>
        <w:rPr>
          <w:rFonts w:ascii="Calibri" w:hAnsi="Calibri"/>
          <w:highlight w:val="lightGray"/>
          <w:lang w:val="en-GB"/>
        </w:rPr>
      </w:pPr>
    </w:p>
    <w:p w14:paraId="4C137E52" w14:textId="77777777" w:rsidR="003C757D" w:rsidRDefault="003C757D" w:rsidP="005C28C3">
      <w:pPr>
        <w:pStyle w:val="ListBullet2"/>
        <w:rPr>
          <w:rFonts w:ascii="Calibri" w:hAnsi="Calibri"/>
          <w:highlight w:val="lightGray"/>
          <w:lang w:val="en-GB"/>
        </w:rPr>
      </w:pPr>
    </w:p>
    <w:p w14:paraId="22E1F70B" w14:textId="77777777" w:rsidR="003C757D" w:rsidRDefault="003C757D" w:rsidP="005C28C3">
      <w:pPr>
        <w:pStyle w:val="ListBullet2"/>
        <w:rPr>
          <w:rFonts w:ascii="Calibri" w:hAnsi="Calibri"/>
          <w:highlight w:val="lightGray"/>
          <w:lang w:val="en-GB"/>
        </w:rPr>
      </w:pPr>
    </w:p>
    <w:p w14:paraId="51CF2003" w14:textId="77777777" w:rsidR="003C757D" w:rsidRDefault="003C757D" w:rsidP="005C28C3">
      <w:pPr>
        <w:pStyle w:val="ListBullet2"/>
        <w:rPr>
          <w:rFonts w:ascii="Calibri" w:hAnsi="Calibri"/>
          <w:highlight w:val="lightGray"/>
          <w:lang w:val="en-GB"/>
        </w:rPr>
      </w:pPr>
    </w:p>
    <w:p w14:paraId="120BE3B7" w14:textId="77777777" w:rsidR="003C757D" w:rsidRDefault="003C757D" w:rsidP="005C28C3">
      <w:pPr>
        <w:pStyle w:val="ListBullet2"/>
        <w:rPr>
          <w:rFonts w:ascii="Calibri" w:hAnsi="Calibri"/>
          <w:highlight w:val="lightGray"/>
          <w:lang w:val="en-GB"/>
        </w:rPr>
      </w:pPr>
    </w:p>
    <w:p w14:paraId="6D2BA80A" w14:textId="77777777" w:rsidR="003C757D" w:rsidRDefault="003C757D" w:rsidP="005C28C3">
      <w:pPr>
        <w:pStyle w:val="ListBullet2"/>
        <w:rPr>
          <w:rFonts w:ascii="Calibri" w:hAnsi="Calibri"/>
          <w:highlight w:val="lightGray"/>
          <w:lang w:val="en-GB"/>
        </w:rPr>
      </w:pPr>
    </w:p>
    <w:p w14:paraId="3EDA6931" w14:textId="77777777" w:rsidR="003C757D" w:rsidRDefault="003C757D" w:rsidP="005C28C3">
      <w:pPr>
        <w:pStyle w:val="ListBullet2"/>
        <w:rPr>
          <w:rFonts w:ascii="Calibri" w:hAnsi="Calibri"/>
          <w:highlight w:val="lightGray"/>
          <w:lang w:val="en-GB"/>
        </w:rPr>
      </w:pPr>
    </w:p>
    <w:p w14:paraId="5C024375" w14:textId="77777777" w:rsidR="003C757D" w:rsidRDefault="003C757D" w:rsidP="005C28C3">
      <w:pPr>
        <w:pStyle w:val="ListBullet2"/>
        <w:rPr>
          <w:rFonts w:ascii="Calibri" w:hAnsi="Calibri"/>
          <w:highlight w:val="lightGray"/>
          <w:lang w:val="en-GB"/>
        </w:rPr>
      </w:pPr>
    </w:p>
    <w:p w14:paraId="5DE2C45B" w14:textId="77777777" w:rsidR="003C757D" w:rsidRDefault="003C757D" w:rsidP="005C28C3">
      <w:pPr>
        <w:pStyle w:val="ListBullet2"/>
        <w:rPr>
          <w:rFonts w:ascii="Calibri" w:hAnsi="Calibri"/>
          <w:highlight w:val="lightGray"/>
          <w:lang w:val="en-GB"/>
        </w:rPr>
      </w:pPr>
    </w:p>
    <w:p w14:paraId="5F93C3A1" w14:textId="77777777" w:rsidR="003C757D" w:rsidRDefault="003C757D" w:rsidP="005C28C3">
      <w:pPr>
        <w:pStyle w:val="ListBullet2"/>
        <w:rPr>
          <w:rFonts w:ascii="Calibri" w:hAnsi="Calibri"/>
          <w:highlight w:val="lightGray"/>
          <w:lang w:val="en-GB"/>
        </w:rPr>
      </w:pPr>
    </w:p>
    <w:p w14:paraId="42C4D8E5" w14:textId="77777777" w:rsidR="003C757D" w:rsidRDefault="003C757D" w:rsidP="005C28C3">
      <w:pPr>
        <w:pStyle w:val="ListBullet2"/>
        <w:rPr>
          <w:rFonts w:ascii="Calibri" w:hAnsi="Calibri"/>
          <w:highlight w:val="lightGray"/>
          <w:lang w:val="en-GB"/>
        </w:rPr>
      </w:pPr>
    </w:p>
    <w:p w14:paraId="14C1A821" w14:textId="77777777" w:rsidR="003C757D" w:rsidRDefault="003C757D" w:rsidP="005C28C3">
      <w:pPr>
        <w:pStyle w:val="ListBullet2"/>
        <w:rPr>
          <w:rFonts w:ascii="Calibri" w:hAnsi="Calibri"/>
          <w:highlight w:val="lightGray"/>
          <w:lang w:val="en-GB"/>
        </w:rPr>
      </w:pPr>
    </w:p>
    <w:p w14:paraId="645BB2C8" w14:textId="77777777" w:rsidR="003C757D" w:rsidRDefault="003C757D" w:rsidP="005C28C3">
      <w:pPr>
        <w:pStyle w:val="ListBullet2"/>
        <w:rPr>
          <w:rFonts w:ascii="Calibri" w:hAnsi="Calibri"/>
          <w:highlight w:val="lightGray"/>
          <w:lang w:val="en-GB"/>
        </w:rPr>
      </w:pPr>
    </w:p>
    <w:p w14:paraId="2CE696B9" w14:textId="77777777" w:rsidR="003C757D" w:rsidRDefault="003C757D" w:rsidP="005C28C3">
      <w:pPr>
        <w:pStyle w:val="ListBullet2"/>
        <w:rPr>
          <w:rFonts w:ascii="Calibri" w:hAnsi="Calibri"/>
          <w:highlight w:val="lightGray"/>
          <w:lang w:val="en-GB"/>
        </w:rPr>
      </w:pPr>
    </w:p>
    <w:p w14:paraId="5AF3890C" w14:textId="6D412249" w:rsidR="003C757D" w:rsidRPr="00BE026C" w:rsidRDefault="003C757D" w:rsidP="003C757D">
      <w:pPr>
        <w:pStyle w:val="Heading1"/>
        <w:numPr>
          <w:ilvl w:val="0"/>
          <w:numId w:val="0"/>
        </w:numPr>
        <w:spacing w:before="100" w:beforeAutospacing="1" w:after="0" w:line="240" w:lineRule="auto"/>
        <w:ind w:left="737" w:hanging="737"/>
        <w:rPr>
          <w:rFonts w:ascii="Calibri" w:hAnsi="Calibri"/>
        </w:rPr>
      </w:pPr>
      <w:bookmarkStart w:id="84" w:name="_Toc532909665"/>
      <w:r w:rsidRPr="00BE026C">
        <w:rPr>
          <w:rFonts w:ascii="Calibri" w:hAnsi="Calibri"/>
        </w:rPr>
        <w:t xml:space="preserve">Annex </w:t>
      </w:r>
      <w:r>
        <w:rPr>
          <w:rFonts w:ascii="Calibri" w:hAnsi="Calibri"/>
        </w:rPr>
        <w:t>I</w:t>
      </w:r>
      <w:r w:rsidRPr="00BE026C">
        <w:rPr>
          <w:rFonts w:ascii="Calibri" w:hAnsi="Calibri"/>
        </w:rPr>
        <w:t xml:space="preserve">. </w:t>
      </w:r>
      <w:r w:rsidR="00DB03B9" w:rsidRPr="00DB03B9">
        <w:rPr>
          <w:rFonts w:ascii="Calibri" w:hAnsi="Calibri"/>
        </w:rPr>
        <w:t>Signed MTR Report Clearance form’</w:t>
      </w:r>
      <w:bookmarkEnd w:id="84"/>
    </w:p>
    <w:p w14:paraId="6F163BB5" w14:textId="42FD79E7" w:rsidR="003C757D" w:rsidRPr="00BE026C" w:rsidRDefault="003C757D" w:rsidP="003C757D">
      <w:pPr>
        <w:pStyle w:val="ListBullet2"/>
        <w:rPr>
          <w:rFonts w:ascii="Calibri" w:hAnsi="Calibri"/>
          <w:lang w:val="en-GB"/>
        </w:rPr>
      </w:pPr>
      <w:r w:rsidRPr="00BE026C">
        <w:rPr>
          <w:rFonts w:ascii="Calibri" w:hAnsi="Calibri"/>
          <w:highlight w:val="lightGray"/>
          <w:lang w:val="en-GB"/>
        </w:rPr>
        <w:t xml:space="preserve"> (to be completed by the Commissioning Unit and UNDP-G</w:t>
      </w:r>
    </w:p>
    <w:p w14:paraId="077AE84F" w14:textId="13D0F488" w:rsidR="0024275B" w:rsidRPr="00BE026C" w:rsidRDefault="003C757D" w:rsidP="003C757D">
      <w:pPr>
        <w:pStyle w:val="ListBullet2"/>
        <w:rPr>
          <w:rFonts w:ascii="Calibri" w:hAnsi="Calibri"/>
          <w:lang w:val="en-GB"/>
        </w:rPr>
      </w:pPr>
      <w:r w:rsidRPr="00A045A4">
        <w:rPr>
          <w:rFonts w:ascii="Calibri" w:hAnsi="Calibri"/>
          <w:noProof/>
        </w:rPr>
        <mc:AlternateContent>
          <mc:Choice Requires="wps">
            <w:drawing>
              <wp:anchor distT="0" distB="0" distL="114300" distR="114300" simplePos="0" relativeHeight="251677696" behindDoc="0" locked="0" layoutInCell="1" allowOverlap="1" wp14:anchorId="63BFADD1" wp14:editId="4B7C0F41">
                <wp:simplePos x="0" y="0"/>
                <wp:positionH relativeFrom="column">
                  <wp:posOffset>0</wp:posOffset>
                </wp:positionH>
                <wp:positionV relativeFrom="paragraph">
                  <wp:posOffset>-2540</wp:posOffset>
                </wp:positionV>
                <wp:extent cx="5737860" cy="2240915"/>
                <wp:effectExtent l="0" t="0" r="1524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2240915"/>
                        </a:xfrm>
                        <a:prstGeom prst="rect">
                          <a:avLst/>
                        </a:prstGeom>
                        <a:noFill/>
                        <a:ln w="6350">
                          <a:solidFill>
                            <a:prstClr val="black"/>
                          </a:solidFill>
                        </a:ln>
                        <a:effectLst/>
                      </wps:spPr>
                      <wps:txbx>
                        <w:txbxContent>
                          <w:p w14:paraId="01CB65F1" w14:textId="77777777" w:rsidR="00BE66CE" w:rsidRDefault="00BE66CE" w:rsidP="003C757D">
                            <w:pPr>
                              <w:spacing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73127789" w14:textId="77777777" w:rsidR="00BE66CE" w:rsidRPr="0041686D" w:rsidRDefault="00BE66CE" w:rsidP="003C757D">
                            <w:pPr>
                              <w:spacing w:line="240" w:lineRule="auto"/>
                              <w:rPr>
                                <w:rFonts w:ascii="Garamond" w:hAnsi="Garamond"/>
                                <w:b/>
                                <w:sz w:val="20"/>
                                <w:szCs w:val="20"/>
                              </w:rPr>
                            </w:pPr>
                          </w:p>
                          <w:p w14:paraId="2680AA53" w14:textId="77777777" w:rsidR="00BE66CE" w:rsidRDefault="00BE66CE" w:rsidP="003C757D">
                            <w:pPr>
                              <w:spacing w:line="240" w:lineRule="auto"/>
                              <w:rPr>
                                <w:rFonts w:ascii="Garamond" w:hAnsi="Garamond"/>
                                <w:b/>
                                <w:sz w:val="20"/>
                                <w:szCs w:val="20"/>
                              </w:rPr>
                            </w:pPr>
                            <w:r>
                              <w:rPr>
                                <w:rFonts w:ascii="Garamond" w:hAnsi="Garamond"/>
                                <w:b/>
                                <w:sz w:val="20"/>
                                <w:szCs w:val="20"/>
                              </w:rPr>
                              <w:t>Commissioning Unit</w:t>
                            </w:r>
                          </w:p>
                          <w:p w14:paraId="3112FDC2" w14:textId="77777777" w:rsidR="00BE66CE" w:rsidRPr="00D2682B" w:rsidRDefault="00BE66CE" w:rsidP="003C757D">
                            <w:pPr>
                              <w:spacing w:line="240" w:lineRule="auto"/>
                              <w:rPr>
                                <w:rFonts w:ascii="Garamond" w:hAnsi="Garamond"/>
                                <w:b/>
                                <w:sz w:val="20"/>
                                <w:szCs w:val="20"/>
                              </w:rPr>
                            </w:pPr>
                          </w:p>
                          <w:p w14:paraId="409DB984" w14:textId="77777777" w:rsidR="00BE66CE" w:rsidRDefault="00BE66CE" w:rsidP="003C757D">
                            <w:pPr>
                              <w:spacing w:line="240" w:lineRule="auto"/>
                              <w:rPr>
                                <w:rFonts w:ascii="Garamond" w:hAnsi="Garamond"/>
                                <w:sz w:val="20"/>
                                <w:szCs w:val="20"/>
                              </w:rPr>
                            </w:pPr>
                            <w:r>
                              <w:rPr>
                                <w:rFonts w:ascii="Garamond" w:hAnsi="Garamond"/>
                                <w:sz w:val="20"/>
                                <w:szCs w:val="20"/>
                              </w:rPr>
                              <w:t>Name: _____________________________________________</w:t>
                            </w:r>
                          </w:p>
                          <w:p w14:paraId="7DE2E613" w14:textId="77777777" w:rsidR="00BE66CE" w:rsidRDefault="00BE66CE" w:rsidP="003C757D">
                            <w:pPr>
                              <w:spacing w:line="240" w:lineRule="auto"/>
                              <w:rPr>
                                <w:rFonts w:ascii="Garamond" w:hAnsi="Garamond"/>
                                <w:sz w:val="20"/>
                                <w:szCs w:val="20"/>
                              </w:rPr>
                            </w:pPr>
                          </w:p>
                          <w:p w14:paraId="04A1610A" w14:textId="77777777" w:rsidR="00BE66CE" w:rsidRDefault="00BE66CE" w:rsidP="003C757D">
                            <w:pPr>
                              <w:spacing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3E14731B" w14:textId="77777777" w:rsidR="00BE66CE" w:rsidRDefault="00BE66CE" w:rsidP="003C757D">
                            <w:pPr>
                              <w:spacing w:line="240" w:lineRule="auto"/>
                              <w:rPr>
                                <w:rFonts w:ascii="Garamond" w:hAnsi="Garamond"/>
                                <w:sz w:val="20"/>
                                <w:szCs w:val="20"/>
                              </w:rPr>
                            </w:pPr>
                          </w:p>
                          <w:p w14:paraId="3190AEAC" w14:textId="77777777" w:rsidR="00BE66CE" w:rsidRDefault="00BE66CE" w:rsidP="003C757D">
                            <w:pPr>
                              <w:spacing w:line="240" w:lineRule="auto"/>
                              <w:rPr>
                                <w:rFonts w:ascii="Garamond" w:hAnsi="Garamond"/>
                                <w:b/>
                                <w:sz w:val="20"/>
                                <w:szCs w:val="20"/>
                              </w:rPr>
                            </w:pPr>
                            <w:r w:rsidRPr="008B2096">
                              <w:rPr>
                                <w:rFonts w:ascii="Garamond" w:hAnsi="Garamond"/>
                                <w:b/>
                                <w:sz w:val="20"/>
                                <w:szCs w:val="20"/>
                              </w:rPr>
                              <w:t>UNDP-GEF Regional Technical Advisor</w:t>
                            </w:r>
                          </w:p>
                          <w:p w14:paraId="1689CA7D" w14:textId="77777777" w:rsidR="00BE66CE" w:rsidRPr="00D2682B" w:rsidRDefault="00BE66CE" w:rsidP="003C757D">
                            <w:pPr>
                              <w:spacing w:line="240" w:lineRule="auto"/>
                              <w:rPr>
                                <w:rFonts w:ascii="Garamond" w:hAnsi="Garamond"/>
                                <w:b/>
                                <w:sz w:val="20"/>
                                <w:szCs w:val="20"/>
                              </w:rPr>
                            </w:pPr>
                          </w:p>
                          <w:p w14:paraId="3F29D442" w14:textId="77777777" w:rsidR="00BE66CE" w:rsidRDefault="00BE66CE" w:rsidP="003C757D">
                            <w:pPr>
                              <w:spacing w:line="240" w:lineRule="auto"/>
                              <w:rPr>
                                <w:rFonts w:ascii="Garamond" w:hAnsi="Garamond"/>
                                <w:sz w:val="20"/>
                                <w:szCs w:val="20"/>
                              </w:rPr>
                            </w:pPr>
                            <w:r>
                              <w:rPr>
                                <w:rFonts w:ascii="Garamond" w:hAnsi="Garamond"/>
                                <w:sz w:val="20"/>
                                <w:szCs w:val="20"/>
                              </w:rPr>
                              <w:t>Name: _____________________________________________</w:t>
                            </w:r>
                          </w:p>
                          <w:p w14:paraId="42C0C051" w14:textId="77777777" w:rsidR="00BE66CE" w:rsidRDefault="00BE66CE" w:rsidP="003C757D">
                            <w:pPr>
                              <w:spacing w:line="240" w:lineRule="auto"/>
                              <w:rPr>
                                <w:rFonts w:ascii="Garamond" w:hAnsi="Garamond"/>
                                <w:sz w:val="20"/>
                                <w:szCs w:val="20"/>
                              </w:rPr>
                            </w:pPr>
                          </w:p>
                          <w:p w14:paraId="779EC32E" w14:textId="77777777" w:rsidR="00BE66CE" w:rsidRPr="00006C92" w:rsidRDefault="00BE66CE" w:rsidP="003C757D">
                            <w:pPr>
                              <w:spacing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3BFADD1" id="Text_x0020_Box_x0020_2" o:spid="_x0000_s1039" type="#_x0000_t202" style="position:absolute;margin-left:0;margin-top:-.15pt;width:451.8pt;height:176.4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" filled="f" strokeweight=".5pt">
                <v:path arrowok="t"/>
                <v:textbox style="mso-fit-shape-to-text:t">
                  <w:txbxContent>
                    <w:p w14:paraId="01CB65F1" w14:textId="77777777" w:rsidR="00BE66CE" w:rsidRDefault="00BE66CE" w:rsidP="003C757D">
                      <w:pPr>
                        <w:spacing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 xml:space="preserve">Review Report Reviewed and Cleared </w:t>
                      </w:r>
                      <w:proofErr w:type="gramStart"/>
                      <w:r>
                        <w:rPr>
                          <w:rFonts w:ascii="Garamond" w:hAnsi="Garamond"/>
                          <w:b/>
                          <w:sz w:val="20"/>
                          <w:szCs w:val="20"/>
                        </w:rPr>
                        <w:t>By</w:t>
                      </w:r>
                      <w:proofErr w:type="gramEnd"/>
                      <w:r>
                        <w:rPr>
                          <w:rFonts w:ascii="Garamond" w:hAnsi="Garamond"/>
                          <w:b/>
                          <w:sz w:val="20"/>
                          <w:szCs w:val="20"/>
                        </w:rPr>
                        <w:t>:</w:t>
                      </w:r>
                    </w:p>
                    <w:p w14:paraId="73127789" w14:textId="77777777" w:rsidR="00BE66CE" w:rsidRPr="0041686D" w:rsidRDefault="00BE66CE" w:rsidP="003C757D">
                      <w:pPr>
                        <w:spacing w:line="240" w:lineRule="auto"/>
                        <w:rPr>
                          <w:rFonts w:ascii="Garamond" w:hAnsi="Garamond"/>
                          <w:b/>
                          <w:sz w:val="20"/>
                          <w:szCs w:val="20"/>
                        </w:rPr>
                      </w:pPr>
                    </w:p>
                    <w:p w14:paraId="2680AA53" w14:textId="77777777" w:rsidR="00BE66CE" w:rsidRDefault="00BE66CE" w:rsidP="003C757D">
                      <w:pPr>
                        <w:spacing w:line="240" w:lineRule="auto"/>
                        <w:rPr>
                          <w:rFonts w:ascii="Garamond" w:hAnsi="Garamond"/>
                          <w:b/>
                          <w:sz w:val="20"/>
                          <w:szCs w:val="20"/>
                        </w:rPr>
                      </w:pPr>
                      <w:r>
                        <w:rPr>
                          <w:rFonts w:ascii="Garamond" w:hAnsi="Garamond"/>
                          <w:b/>
                          <w:sz w:val="20"/>
                          <w:szCs w:val="20"/>
                        </w:rPr>
                        <w:t>Commissioning Unit</w:t>
                      </w:r>
                    </w:p>
                    <w:p w14:paraId="3112FDC2" w14:textId="77777777" w:rsidR="00BE66CE" w:rsidRPr="00D2682B" w:rsidRDefault="00BE66CE" w:rsidP="003C757D">
                      <w:pPr>
                        <w:spacing w:line="240" w:lineRule="auto"/>
                        <w:rPr>
                          <w:rFonts w:ascii="Garamond" w:hAnsi="Garamond"/>
                          <w:b/>
                          <w:sz w:val="20"/>
                          <w:szCs w:val="20"/>
                        </w:rPr>
                      </w:pPr>
                    </w:p>
                    <w:p w14:paraId="409DB984" w14:textId="77777777" w:rsidR="00BE66CE" w:rsidRDefault="00BE66CE" w:rsidP="003C757D">
                      <w:pPr>
                        <w:spacing w:line="240" w:lineRule="auto"/>
                        <w:rPr>
                          <w:rFonts w:ascii="Garamond" w:hAnsi="Garamond"/>
                          <w:sz w:val="20"/>
                          <w:szCs w:val="20"/>
                        </w:rPr>
                      </w:pPr>
                      <w:r>
                        <w:rPr>
                          <w:rFonts w:ascii="Garamond" w:hAnsi="Garamond"/>
                          <w:sz w:val="20"/>
                          <w:szCs w:val="20"/>
                        </w:rPr>
                        <w:t>Name: _____________________________________________</w:t>
                      </w:r>
                    </w:p>
                    <w:p w14:paraId="7DE2E613" w14:textId="77777777" w:rsidR="00BE66CE" w:rsidRDefault="00BE66CE" w:rsidP="003C757D">
                      <w:pPr>
                        <w:spacing w:line="240" w:lineRule="auto"/>
                        <w:rPr>
                          <w:rFonts w:ascii="Garamond" w:hAnsi="Garamond"/>
                          <w:sz w:val="20"/>
                          <w:szCs w:val="20"/>
                        </w:rPr>
                      </w:pPr>
                    </w:p>
                    <w:p w14:paraId="04A1610A" w14:textId="77777777" w:rsidR="00BE66CE" w:rsidRDefault="00BE66CE" w:rsidP="003C757D">
                      <w:pPr>
                        <w:spacing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3E14731B" w14:textId="77777777" w:rsidR="00BE66CE" w:rsidRDefault="00BE66CE" w:rsidP="003C757D">
                      <w:pPr>
                        <w:spacing w:line="240" w:lineRule="auto"/>
                        <w:rPr>
                          <w:rFonts w:ascii="Garamond" w:hAnsi="Garamond"/>
                          <w:sz w:val="20"/>
                          <w:szCs w:val="20"/>
                        </w:rPr>
                      </w:pPr>
                    </w:p>
                    <w:p w14:paraId="3190AEAC" w14:textId="77777777" w:rsidR="00BE66CE" w:rsidRDefault="00BE66CE" w:rsidP="003C757D">
                      <w:pPr>
                        <w:spacing w:line="240" w:lineRule="auto"/>
                        <w:rPr>
                          <w:rFonts w:ascii="Garamond" w:hAnsi="Garamond"/>
                          <w:b/>
                          <w:sz w:val="20"/>
                          <w:szCs w:val="20"/>
                        </w:rPr>
                      </w:pPr>
                      <w:r w:rsidRPr="008B2096">
                        <w:rPr>
                          <w:rFonts w:ascii="Garamond" w:hAnsi="Garamond"/>
                          <w:b/>
                          <w:sz w:val="20"/>
                          <w:szCs w:val="20"/>
                        </w:rPr>
                        <w:t>UNDP-GEF Regional Technical Advisor</w:t>
                      </w:r>
                    </w:p>
                    <w:p w14:paraId="1689CA7D" w14:textId="77777777" w:rsidR="00BE66CE" w:rsidRPr="00D2682B" w:rsidRDefault="00BE66CE" w:rsidP="003C757D">
                      <w:pPr>
                        <w:spacing w:line="240" w:lineRule="auto"/>
                        <w:rPr>
                          <w:rFonts w:ascii="Garamond" w:hAnsi="Garamond"/>
                          <w:b/>
                          <w:sz w:val="20"/>
                          <w:szCs w:val="20"/>
                        </w:rPr>
                      </w:pPr>
                    </w:p>
                    <w:p w14:paraId="3F29D442" w14:textId="77777777" w:rsidR="00BE66CE" w:rsidRDefault="00BE66CE" w:rsidP="003C757D">
                      <w:pPr>
                        <w:spacing w:line="240" w:lineRule="auto"/>
                        <w:rPr>
                          <w:rFonts w:ascii="Garamond" w:hAnsi="Garamond"/>
                          <w:sz w:val="20"/>
                          <w:szCs w:val="20"/>
                        </w:rPr>
                      </w:pPr>
                      <w:r>
                        <w:rPr>
                          <w:rFonts w:ascii="Garamond" w:hAnsi="Garamond"/>
                          <w:sz w:val="20"/>
                          <w:szCs w:val="20"/>
                        </w:rPr>
                        <w:t>Name: _____________________________________________</w:t>
                      </w:r>
                    </w:p>
                    <w:p w14:paraId="42C0C051" w14:textId="77777777" w:rsidR="00BE66CE" w:rsidRDefault="00BE66CE" w:rsidP="003C757D">
                      <w:pPr>
                        <w:spacing w:line="240" w:lineRule="auto"/>
                        <w:rPr>
                          <w:rFonts w:ascii="Garamond" w:hAnsi="Garamond"/>
                          <w:sz w:val="20"/>
                          <w:szCs w:val="20"/>
                        </w:rPr>
                      </w:pPr>
                    </w:p>
                    <w:p w14:paraId="779EC32E" w14:textId="77777777" w:rsidR="00BE66CE" w:rsidRPr="00006C92" w:rsidRDefault="00BE66CE" w:rsidP="003C757D">
                      <w:pPr>
                        <w:spacing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p>
    <w:sectPr w:rsidR="0024275B" w:rsidRPr="00BE026C" w:rsidSect="00115523">
      <w:pgSz w:w="11906" w:h="16838" w:code="9"/>
      <w:pgMar w:top="1440" w:right="1440" w:bottom="1440" w:left="1440" w:header="709"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D8643" w14:textId="77777777" w:rsidR="00BE66CE" w:rsidRDefault="00BE66CE">
      <w:r>
        <w:separator/>
      </w:r>
    </w:p>
  </w:endnote>
  <w:endnote w:type="continuationSeparator" w:id="0">
    <w:p w14:paraId="554399E1" w14:textId="77777777" w:rsidR="00BE66CE" w:rsidRDefault="00BE66CE">
      <w:r>
        <w:continuationSeparator/>
      </w:r>
    </w:p>
  </w:endnote>
  <w:endnote w:type="continuationNotice" w:id="1">
    <w:p w14:paraId="6A3B579F" w14:textId="77777777" w:rsidR="00BE66CE" w:rsidRDefault="00BE66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Black">
    <w:panose1 w:val="020B0A04020102020204"/>
    <w:charset w:val="A1"/>
    <w:family w:val="auto"/>
    <w:pitch w:val="variable"/>
    <w:sig w:usb0="A00002AF" w:usb1="400078FB"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auto"/>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auto"/>
    <w:pitch w:val="variable"/>
    <w:sig w:usb0="00000287" w:usb1="00000800" w:usb2="00000000" w:usb3="00000000" w:csb0="0000009F" w:csb1="00000000"/>
  </w:font>
  <w:font w:name="PMingLiU">
    <w:altName w:val="新細明體"/>
    <w:panose1 w:val="02010601000101010101"/>
    <w:charset w:val="88"/>
    <w:family w:val="auto"/>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925A" w14:textId="77777777" w:rsidR="00BE66CE" w:rsidRDefault="00BE66CE" w:rsidP="006D2D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1633B" w14:textId="77777777" w:rsidR="00BE66CE" w:rsidRDefault="00BE66CE" w:rsidP="009E6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6182" w14:textId="77777777" w:rsidR="00BE66CE" w:rsidRDefault="00BE66CE" w:rsidP="006D2D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554">
      <w:rPr>
        <w:rStyle w:val="PageNumber"/>
        <w:noProof/>
      </w:rPr>
      <w:t>1</w:t>
    </w:r>
    <w:r>
      <w:rPr>
        <w:rStyle w:val="PageNumber"/>
      </w:rPr>
      <w:fldChar w:fldCharType="end"/>
    </w:r>
  </w:p>
  <w:p w14:paraId="3EB56D93" w14:textId="77777777" w:rsidR="00BE66CE" w:rsidRPr="00CB353F" w:rsidRDefault="00BE66CE" w:rsidP="009E6198">
    <w:pPr>
      <w:pStyle w:val="Footer"/>
      <w:pBdr>
        <w:top w:val="single" w:sz="4" w:space="1" w:color="auto"/>
      </w:pBdr>
      <w:ind w:left="-630" w:right="360"/>
      <w:jc w:val="left"/>
      <w:rPr>
        <w:b/>
        <w:i/>
        <w:color w:val="17365D" w:themeColor="text2" w:themeShade="BF"/>
        <w:sz w:val="18"/>
        <w:szCs w:val="18"/>
      </w:rPr>
    </w:pPr>
    <w:r w:rsidRPr="00CB353F">
      <w:rPr>
        <w:b/>
        <w:i/>
        <w:color w:val="17365D" w:themeColor="text2" w:themeShade="BF"/>
        <w:sz w:val="18"/>
        <w:szCs w:val="18"/>
      </w:rPr>
      <w:t>Report: Midterm Review (MTR) of the project ‘</w:t>
    </w:r>
    <w:r w:rsidRPr="00996221">
      <w:rPr>
        <w:b/>
        <w:i/>
        <w:color w:val="17365D" w:themeColor="text2" w:themeShade="BF"/>
        <w:sz w:val="18"/>
        <w:szCs w:val="18"/>
      </w:rPr>
      <w:t>Building Adaptive Capacity to Catalyze Active Public and P</w:t>
    </w:r>
    <w:r>
      <w:rPr>
        <w:b/>
        <w:i/>
        <w:color w:val="17365D" w:themeColor="text2" w:themeShade="BF"/>
        <w:sz w:val="18"/>
        <w:szCs w:val="18"/>
      </w:rPr>
      <w:t>rivate Sector Participation to M</w:t>
    </w:r>
    <w:r w:rsidRPr="00996221">
      <w:rPr>
        <w:b/>
        <w:i/>
        <w:color w:val="17365D" w:themeColor="text2" w:themeShade="BF"/>
        <w:sz w:val="18"/>
        <w:szCs w:val="18"/>
      </w:rPr>
      <w:t>anage the Exposure and Sensitivity of Water Supply Services to Climate Change’ in Sierra Leone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63EF" w14:textId="77777777" w:rsidR="00BE66CE" w:rsidRPr="00E832B5" w:rsidRDefault="00BE66CE" w:rsidP="008A3AD0">
    <w:pPr>
      <w:jc w:val="right"/>
    </w:pPr>
    <w:r w:rsidRPr="00E0131D">
      <w:rPr>
        <w:rStyle w:val="PageNumber"/>
        <w:rFonts w:ascii="Arial" w:hAnsi="Arial" w:cs="Arial"/>
        <w:b/>
        <w:color w:val="000000" w:themeColor="text1"/>
        <w:sz w:val="18"/>
        <w:szCs w:val="18"/>
      </w:rPr>
      <w:fldChar w:fldCharType="begin"/>
    </w:r>
    <w:r w:rsidRPr="00E0131D">
      <w:rPr>
        <w:rStyle w:val="PageNumber"/>
        <w:rFonts w:ascii="Arial" w:hAnsi="Arial" w:cs="Arial"/>
        <w:b/>
        <w:color w:val="000000" w:themeColor="text1"/>
        <w:sz w:val="18"/>
        <w:szCs w:val="18"/>
      </w:rPr>
      <w:instrText xml:space="preserve"> PAGE </w:instrText>
    </w:r>
    <w:r w:rsidRPr="00E0131D">
      <w:rPr>
        <w:rStyle w:val="PageNumber"/>
        <w:rFonts w:ascii="Arial" w:hAnsi="Arial" w:cs="Arial"/>
        <w:b/>
        <w:color w:val="000000" w:themeColor="text1"/>
        <w:sz w:val="18"/>
        <w:szCs w:val="18"/>
      </w:rPr>
      <w:fldChar w:fldCharType="separate"/>
    </w:r>
    <w:r>
      <w:rPr>
        <w:rStyle w:val="PageNumber"/>
        <w:rFonts w:ascii="Arial" w:hAnsi="Arial" w:cs="Arial"/>
        <w:b/>
        <w:noProof/>
        <w:color w:val="000000" w:themeColor="text1"/>
        <w:sz w:val="18"/>
        <w:szCs w:val="18"/>
      </w:rPr>
      <w:t>66</w:t>
    </w:r>
    <w:r w:rsidRPr="00E0131D">
      <w:rPr>
        <w:rStyle w:val="PageNumber"/>
        <w:rFonts w:ascii="Arial" w:hAnsi="Arial" w:cs="Arial"/>
        <w:b/>
        <w:color w:val="000000" w:themeColor="text1"/>
        <w:sz w:val="18"/>
        <w:szCs w:val="18"/>
      </w:rPr>
      <w:fldChar w:fldCharType="end"/>
    </w:r>
  </w:p>
  <w:p w14:paraId="55649766" w14:textId="77777777" w:rsidR="00BE66CE" w:rsidRDefault="00BE6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1AC32" w14:textId="77777777" w:rsidR="00BE66CE" w:rsidRDefault="00BE66CE">
      <w:r>
        <w:separator/>
      </w:r>
    </w:p>
  </w:footnote>
  <w:footnote w:type="continuationSeparator" w:id="0">
    <w:p w14:paraId="6FC1E860" w14:textId="77777777" w:rsidR="00BE66CE" w:rsidRDefault="00BE66CE">
      <w:r>
        <w:continuationSeparator/>
      </w:r>
    </w:p>
  </w:footnote>
  <w:footnote w:type="continuationNotice" w:id="1">
    <w:p w14:paraId="2E798E74" w14:textId="77777777" w:rsidR="00BE66CE" w:rsidRDefault="00BE66CE">
      <w:pPr>
        <w:spacing w:line="240" w:lineRule="auto"/>
      </w:pPr>
    </w:p>
  </w:footnote>
  <w:footnote w:id="2">
    <w:p w14:paraId="12B84825" w14:textId="77777777" w:rsidR="00BE66CE" w:rsidRPr="00073D8C" w:rsidRDefault="00BE66CE" w:rsidP="008454BE">
      <w:pPr>
        <w:pStyle w:val="FootnoteText"/>
        <w:spacing w:after="0" w:line="240" w:lineRule="auto"/>
        <w:jc w:val="left"/>
        <w:rPr>
          <w:lang w:val="en-IN"/>
        </w:rPr>
      </w:pPr>
      <w:r>
        <w:rPr>
          <w:rStyle w:val="FootnoteReference"/>
        </w:rPr>
        <w:footnoteRef/>
      </w:r>
      <w:r w:rsidRPr="00073D8C">
        <w:t>HS: Highly Satisfactory, S: Satisfactory, MS: M</w:t>
      </w:r>
      <w:r>
        <w:t xml:space="preserve">oderately </w:t>
      </w:r>
      <w:r w:rsidRPr="00073D8C">
        <w:t>Satisfactory, MU: M</w:t>
      </w:r>
      <w:r>
        <w:t xml:space="preserve">arginally </w:t>
      </w:r>
      <w:r w:rsidRPr="00073D8C">
        <w:t>Unsatisfactory, U: Unsatisfactory, HU: Highly Unsatisfactory, L:</w:t>
      </w:r>
      <w:r>
        <w:t xml:space="preserve"> </w:t>
      </w:r>
      <w:r w:rsidRPr="00073D8C">
        <w:t>Likely, ML: Moderately Likely, MU: Moderately Unlikely, U: Unlikely</w:t>
      </w:r>
    </w:p>
  </w:footnote>
  <w:footnote w:id="3">
    <w:p w14:paraId="42B46EEF" w14:textId="77777777" w:rsidR="00BE66CE" w:rsidRPr="008E5074" w:rsidRDefault="00BE66CE" w:rsidP="007C409F">
      <w:pPr>
        <w:pStyle w:val="FootnoteText"/>
        <w:tabs>
          <w:tab w:val="left" w:pos="284"/>
        </w:tabs>
        <w:spacing w:after="0" w:line="240" w:lineRule="auto"/>
        <w:rPr>
          <w:rStyle w:val="FootnoteReference"/>
          <w:rFonts w:cs="Arial"/>
          <w:vertAlign w:val="baseline"/>
        </w:rPr>
      </w:pPr>
      <w:r>
        <w:rPr>
          <w:rStyle w:val="FootnoteReference"/>
        </w:rPr>
        <w:footnoteRef/>
      </w:r>
      <w:r>
        <w:tab/>
      </w:r>
      <w:r w:rsidRPr="008E5074">
        <w:rPr>
          <w:rStyle w:val="FootnoteReference"/>
          <w:rFonts w:cs="Arial"/>
          <w:vertAlign w:val="baseline"/>
        </w:rPr>
        <w:t>Project-Level Monitoring: Guidance for Conducting Mid-term Reviews of UNDP-supported, GEF-financed projects (UNDP, 2014), Also taking into account elements of the Guidance for Conducting Terminal Evaluations of UNDP-supported, GEF-financed projects (UNDP, 2012)</w:t>
      </w:r>
    </w:p>
  </w:footnote>
  <w:footnote w:id="4">
    <w:p w14:paraId="1F10A935" w14:textId="77777777" w:rsidR="00BE66CE" w:rsidRPr="007001D6" w:rsidRDefault="00BE66CE">
      <w:pPr>
        <w:pStyle w:val="FootnoteText"/>
        <w:rPr>
          <w:lang w:val="en-US"/>
        </w:rPr>
      </w:pPr>
      <w:r>
        <w:rPr>
          <w:rStyle w:val="FootnoteReference"/>
        </w:rPr>
        <w:footnoteRef/>
      </w:r>
      <w:r>
        <w:t xml:space="preserve"> </w:t>
      </w:r>
      <w:r>
        <w:rPr>
          <w:lang w:val="en-US"/>
        </w:rPr>
        <w:t>Based on the Project Document</w:t>
      </w:r>
    </w:p>
  </w:footnote>
  <w:footnote w:id="5">
    <w:p w14:paraId="34B6969A" w14:textId="598C5034" w:rsidR="00BE66CE" w:rsidRPr="000C2BD9" w:rsidRDefault="00BE66CE">
      <w:pPr>
        <w:pStyle w:val="FootnoteText"/>
        <w:rPr>
          <w:lang w:val="en-US"/>
        </w:rPr>
      </w:pPr>
      <w:r>
        <w:rPr>
          <w:rStyle w:val="FootnoteReference"/>
        </w:rPr>
        <w:footnoteRef/>
      </w:r>
      <w:r>
        <w:t xml:space="preserve"> </w:t>
      </w:r>
      <w:r>
        <w:rPr>
          <w:lang w:val="en-US"/>
        </w:rPr>
        <w:t>As per project document</w:t>
      </w:r>
    </w:p>
  </w:footnote>
  <w:footnote w:id="6">
    <w:p w14:paraId="5D381CAF" w14:textId="77777777" w:rsidR="00BE66CE" w:rsidRPr="00EB499D" w:rsidRDefault="00BE66CE" w:rsidP="00132352">
      <w:pPr>
        <w:pStyle w:val="ListParagraph"/>
        <w:spacing w:after="0" w:line="240" w:lineRule="auto"/>
        <w:ind w:left="0"/>
        <w:rPr>
          <w:rFonts w:ascii="Arial" w:hAnsi="Arial" w:cs="Arial"/>
          <w:sz w:val="16"/>
          <w:szCs w:val="16"/>
        </w:rPr>
      </w:pPr>
      <w:r>
        <w:rPr>
          <w:rStyle w:val="FootnoteReference"/>
        </w:rPr>
        <w:footnoteRef/>
      </w:r>
      <w:r>
        <w:t xml:space="preserve"> </w:t>
      </w:r>
      <w:r w:rsidRPr="00EB499D">
        <w:rPr>
          <w:rFonts w:ascii="Arial" w:hAnsi="Arial" w:cs="Arial"/>
          <w:sz w:val="16"/>
          <w:szCs w:val="16"/>
        </w:rPr>
        <w:t xml:space="preserve">Indicator Assessment Key: </w:t>
      </w:r>
    </w:p>
    <w:tbl>
      <w:tblPr>
        <w:tblStyle w:val="TableGrid"/>
        <w:tblW w:w="0" w:type="auto"/>
        <w:tblInd w:w="108" w:type="dxa"/>
        <w:tblLook w:val="04A0" w:firstRow="1" w:lastRow="0" w:firstColumn="1" w:lastColumn="0" w:noHBand="0" w:noVBand="1"/>
      </w:tblPr>
      <w:tblGrid>
        <w:gridCol w:w="2746"/>
        <w:gridCol w:w="2996"/>
        <w:gridCol w:w="3166"/>
      </w:tblGrid>
      <w:tr w:rsidR="00BE66CE" w:rsidRPr="00EB499D" w14:paraId="70D355B8" w14:textId="77777777" w:rsidTr="00657BA0">
        <w:tc>
          <w:tcPr>
            <w:tcW w:w="2880" w:type="dxa"/>
            <w:shd w:val="clear" w:color="auto" w:fill="00B050"/>
          </w:tcPr>
          <w:p w14:paraId="4CB15BE3" w14:textId="77777777" w:rsidR="00BE66CE" w:rsidRPr="00EB499D" w:rsidRDefault="00BE66CE" w:rsidP="00CE4FD0">
            <w:pPr>
              <w:spacing w:line="240" w:lineRule="auto"/>
              <w:rPr>
                <w:rFonts w:ascii="Arial" w:hAnsi="Arial" w:cs="Arial"/>
                <w:sz w:val="16"/>
                <w:szCs w:val="16"/>
              </w:rPr>
            </w:pPr>
            <w:r w:rsidRPr="00EB499D">
              <w:rPr>
                <w:rFonts w:ascii="Arial" w:hAnsi="Arial" w:cs="Arial"/>
                <w:sz w:val="16"/>
                <w:szCs w:val="16"/>
              </w:rPr>
              <w:t>Green= Achieved</w:t>
            </w:r>
          </w:p>
        </w:tc>
        <w:tc>
          <w:tcPr>
            <w:tcW w:w="3150" w:type="dxa"/>
            <w:shd w:val="clear" w:color="auto" w:fill="FFFF00"/>
          </w:tcPr>
          <w:p w14:paraId="4B1EE609" w14:textId="77777777" w:rsidR="00BE66CE" w:rsidRPr="00EB499D" w:rsidRDefault="00BE66CE" w:rsidP="00CE4FD0">
            <w:pPr>
              <w:spacing w:line="240" w:lineRule="auto"/>
              <w:rPr>
                <w:rFonts w:ascii="Arial" w:hAnsi="Arial" w:cs="Arial"/>
                <w:sz w:val="16"/>
                <w:szCs w:val="16"/>
              </w:rPr>
            </w:pPr>
            <w:r>
              <w:rPr>
                <w:rFonts w:ascii="Arial" w:hAnsi="Arial" w:cs="Arial"/>
                <w:sz w:val="16"/>
                <w:szCs w:val="16"/>
              </w:rPr>
              <w:t>Yellow= Ongoing activities</w:t>
            </w:r>
          </w:p>
        </w:tc>
        <w:tc>
          <w:tcPr>
            <w:tcW w:w="3330" w:type="dxa"/>
            <w:shd w:val="clear" w:color="auto" w:fill="FF0000"/>
          </w:tcPr>
          <w:p w14:paraId="7B6BC78D" w14:textId="77777777" w:rsidR="00BE66CE" w:rsidRPr="00EB499D" w:rsidRDefault="00BE66CE" w:rsidP="00CE4FD0">
            <w:pPr>
              <w:spacing w:line="240" w:lineRule="auto"/>
              <w:rPr>
                <w:rFonts w:ascii="Arial" w:hAnsi="Arial" w:cs="Arial"/>
                <w:sz w:val="16"/>
                <w:szCs w:val="16"/>
              </w:rPr>
            </w:pPr>
            <w:r w:rsidRPr="00EB499D">
              <w:rPr>
                <w:rFonts w:ascii="Arial" w:hAnsi="Arial" w:cs="Arial"/>
                <w:sz w:val="16"/>
                <w:szCs w:val="16"/>
              </w:rPr>
              <w:t>Red= Not on target to be achieved</w:t>
            </w:r>
          </w:p>
        </w:tc>
      </w:tr>
    </w:tbl>
    <w:p w14:paraId="768C6A74" w14:textId="77777777" w:rsidR="00BE66CE" w:rsidRPr="00FE078F" w:rsidRDefault="00BE66CE" w:rsidP="00132352">
      <w:pPr>
        <w:pStyle w:val="FootnoteText"/>
        <w:spacing w:after="0" w:line="240" w:lineRule="auto"/>
        <w:rPr>
          <w:lang w:val="en-US"/>
        </w:rPr>
      </w:pPr>
    </w:p>
  </w:footnote>
  <w:footnote w:id="7">
    <w:p w14:paraId="498A743C" w14:textId="77777777" w:rsidR="00BE66CE" w:rsidRPr="00EB499D" w:rsidRDefault="00BE66CE" w:rsidP="00E6014C">
      <w:pPr>
        <w:pStyle w:val="ListParagraph"/>
        <w:spacing w:after="0" w:line="240" w:lineRule="auto"/>
        <w:ind w:left="0"/>
        <w:rPr>
          <w:rFonts w:ascii="Arial" w:hAnsi="Arial" w:cs="Arial"/>
          <w:sz w:val="16"/>
          <w:szCs w:val="16"/>
        </w:rPr>
      </w:pPr>
      <w:r>
        <w:rPr>
          <w:rStyle w:val="FootnoteReference"/>
        </w:rPr>
        <w:footnoteRef/>
      </w:r>
      <w:r>
        <w:t xml:space="preserve"> </w:t>
      </w:r>
      <w:r w:rsidRPr="00EB499D">
        <w:rPr>
          <w:rFonts w:ascii="Arial" w:hAnsi="Arial" w:cs="Arial"/>
          <w:sz w:val="16"/>
          <w:szCs w:val="16"/>
        </w:rPr>
        <w:t xml:space="preserve">Indicator Assessment Key: </w:t>
      </w:r>
    </w:p>
    <w:tbl>
      <w:tblPr>
        <w:tblStyle w:val="TableGrid"/>
        <w:tblW w:w="0" w:type="auto"/>
        <w:tblInd w:w="108" w:type="dxa"/>
        <w:tblLook w:val="04A0" w:firstRow="1" w:lastRow="0" w:firstColumn="1" w:lastColumn="0" w:noHBand="0" w:noVBand="1"/>
      </w:tblPr>
      <w:tblGrid>
        <w:gridCol w:w="2746"/>
        <w:gridCol w:w="2997"/>
        <w:gridCol w:w="3165"/>
      </w:tblGrid>
      <w:tr w:rsidR="00BE66CE" w:rsidRPr="00EB499D" w14:paraId="7CB723EB" w14:textId="77777777" w:rsidTr="00657BA0">
        <w:tc>
          <w:tcPr>
            <w:tcW w:w="2880" w:type="dxa"/>
            <w:shd w:val="clear" w:color="auto" w:fill="00B050"/>
          </w:tcPr>
          <w:p w14:paraId="5F9A0FA4" w14:textId="77777777" w:rsidR="00BE66CE" w:rsidRPr="00EB499D" w:rsidRDefault="00BE66CE" w:rsidP="00CE4FD0">
            <w:pPr>
              <w:spacing w:line="240" w:lineRule="auto"/>
              <w:rPr>
                <w:rFonts w:ascii="Arial" w:hAnsi="Arial" w:cs="Arial"/>
                <w:sz w:val="16"/>
                <w:szCs w:val="16"/>
              </w:rPr>
            </w:pPr>
            <w:r w:rsidRPr="00EB499D">
              <w:rPr>
                <w:rFonts w:ascii="Arial" w:hAnsi="Arial" w:cs="Arial"/>
                <w:sz w:val="16"/>
                <w:szCs w:val="16"/>
              </w:rPr>
              <w:t>Green= Achieved</w:t>
            </w:r>
          </w:p>
        </w:tc>
        <w:tc>
          <w:tcPr>
            <w:tcW w:w="3150" w:type="dxa"/>
            <w:shd w:val="clear" w:color="auto" w:fill="FFFF00"/>
          </w:tcPr>
          <w:p w14:paraId="3456EB5C" w14:textId="77777777" w:rsidR="00BE66CE" w:rsidRPr="00EB499D" w:rsidRDefault="00BE66CE" w:rsidP="00CE4FD0">
            <w:pPr>
              <w:spacing w:line="240" w:lineRule="auto"/>
              <w:rPr>
                <w:rFonts w:ascii="Arial" w:hAnsi="Arial" w:cs="Arial"/>
                <w:sz w:val="16"/>
                <w:szCs w:val="16"/>
              </w:rPr>
            </w:pPr>
            <w:r w:rsidRPr="00EB499D">
              <w:rPr>
                <w:rFonts w:ascii="Arial" w:hAnsi="Arial" w:cs="Arial"/>
                <w:sz w:val="16"/>
                <w:szCs w:val="16"/>
              </w:rPr>
              <w:t>Yellow= On target to be achieved</w:t>
            </w:r>
          </w:p>
        </w:tc>
        <w:tc>
          <w:tcPr>
            <w:tcW w:w="3330" w:type="dxa"/>
            <w:shd w:val="clear" w:color="auto" w:fill="FF0000"/>
          </w:tcPr>
          <w:p w14:paraId="058FE7AA" w14:textId="77777777" w:rsidR="00BE66CE" w:rsidRPr="00EB499D" w:rsidRDefault="00BE66CE" w:rsidP="00CE4FD0">
            <w:pPr>
              <w:spacing w:line="240" w:lineRule="auto"/>
              <w:rPr>
                <w:rFonts w:ascii="Arial" w:hAnsi="Arial" w:cs="Arial"/>
                <w:sz w:val="16"/>
                <w:szCs w:val="16"/>
              </w:rPr>
            </w:pPr>
            <w:r w:rsidRPr="00EB499D">
              <w:rPr>
                <w:rFonts w:ascii="Arial" w:hAnsi="Arial" w:cs="Arial"/>
                <w:sz w:val="16"/>
                <w:szCs w:val="16"/>
              </w:rPr>
              <w:t>Red= Not on target to be achieved</w:t>
            </w:r>
          </w:p>
        </w:tc>
      </w:tr>
    </w:tbl>
    <w:p w14:paraId="18E9F34C" w14:textId="77777777" w:rsidR="00BE66CE" w:rsidRPr="00FE078F" w:rsidRDefault="00BE66CE" w:rsidP="00E6014C">
      <w:pPr>
        <w:pStyle w:val="FootnoteText"/>
        <w:spacing w:after="0" w:line="240" w:lineRule="auto"/>
        <w:rPr>
          <w:lang w:val="en-US"/>
        </w:rPr>
      </w:pPr>
    </w:p>
  </w:footnote>
  <w:footnote w:id="8">
    <w:p w14:paraId="62276713" w14:textId="77777777" w:rsidR="00BE66CE" w:rsidRPr="00FE078F" w:rsidRDefault="00BE66CE" w:rsidP="00196BE2">
      <w:pPr>
        <w:pStyle w:val="FootnoteText"/>
        <w:spacing w:after="0" w:line="240" w:lineRule="auto"/>
        <w:rPr>
          <w:lang w:val="en-US"/>
        </w:rPr>
      </w:pPr>
      <w:r>
        <w:rPr>
          <w:rStyle w:val="FootnoteReference"/>
        </w:rPr>
        <w:footnoteRef/>
      </w:r>
      <w:r>
        <w:t xml:space="preserve"> HS= Highly satisfactory, </w:t>
      </w:r>
      <w:r>
        <w:rPr>
          <w:lang w:val="en-IN"/>
        </w:rPr>
        <w:t>S= Satisfactory, MS= Moderately Satisfactory, MU= Marginally Unsatisfactory, U= Unsatisfactory, HU= Highly Unsatisfactory</w:t>
      </w:r>
    </w:p>
  </w:footnote>
  <w:footnote w:id="9">
    <w:p w14:paraId="1CAA3426" w14:textId="77777777" w:rsidR="00BE66CE" w:rsidRPr="00B528AA" w:rsidRDefault="00BE66CE" w:rsidP="00D650DF">
      <w:pPr>
        <w:pStyle w:val="FootnoteText"/>
        <w:spacing w:after="0" w:line="240" w:lineRule="auto"/>
        <w:rPr>
          <w:lang w:val="en-US"/>
        </w:rPr>
      </w:pPr>
      <w:r>
        <w:rPr>
          <w:rStyle w:val="FootnoteReference"/>
        </w:rPr>
        <w:footnoteRef/>
      </w:r>
      <w:r>
        <w:t xml:space="preserve"> </w:t>
      </w:r>
      <w:r>
        <w:rPr>
          <w:rStyle w:val="undpStyle"/>
          <w:rFonts w:ascii="Times New Roman" w:hAnsi="Times New Roman" w:cs="Times New Roman"/>
          <w:vanish/>
          <w:sz w:val="22"/>
          <w:szCs w:val="22"/>
        </w:rPr>
        <w:t xml:space="preserve">Periodic CDRs for the projectn USD).uirements of the funds for differetn </w:t>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rStyle w:val="undpStyle"/>
          <w:rFonts w:ascii="Times New Roman" w:hAnsi="Times New Roman" w:cs="Times New Roman"/>
          <w:vanish/>
          <w:sz w:val="22"/>
          <w:szCs w:val="22"/>
        </w:rPr>
        <w:pgNum/>
      </w:r>
      <w:r>
        <w:rPr>
          <w:lang w:val="en-US"/>
        </w:rPr>
        <w:t>Complied from the data in the project document</w:t>
      </w:r>
      <w:r>
        <w:rPr>
          <w:vanish/>
          <w:lang w:val="en-US"/>
        </w:rPr>
        <w:t>document from the data in the projec n the communication activities. ject. n utputs (and the activities) as mentioned in he proj</w:t>
      </w:r>
    </w:p>
  </w:footnote>
  <w:footnote w:id="10">
    <w:p w14:paraId="489F4D07" w14:textId="77777777" w:rsidR="00BE66CE" w:rsidRPr="001E27D1" w:rsidRDefault="00BE66CE">
      <w:pPr>
        <w:pStyle w:val="FootnoteText"/>
        <w:rPr>
          <w:lang w:val="en-US"/>
        </w:rPr>
      </w:pPr>
      <w:r>
        <w:rPr>
          <w:rStyle w:val="FootnoteReference"/>
        </w:rPr>
        <w:footnoteRef/>
      </w:r>
      <w:r>
        <w:t xml:space="preserve"> </w:t>
      </w:r>
      <w:r>
        <w:rPr>
          <w:lang w:val="en-US"/>
        </w:rPr>
        <w:t>This is marked as grants in the project document, but the discussions with the project team reveled that it is the regular budget provisions of the MWR</w:t>
      </w:r>
    </w:p>
  </w:footnote>
  <w:footnote w:id="11">
    <w:p w14:paraId="225ADA5D" w14:textId="77777777" w:rsidR="00BE66CE" w:rsidRPr="00BD0FE6" w:rsidRDefault="00BE66CE">
      <w:pPr>
        <w:pStyle w:val="FootnoteText"/>
        <w:rPr>
          <w:lang w:val="en-US"/>
        </w:rPr>
      </w:pPr>
      <w:r>
        <w:rPr>
          <w:rStyle w:val="FootnoteReference"/>
        </w:rPr>
        <w:footnoteRef/>
      </w:r>
      <w:r>
        <w:t xml:space="preserve"> </w:t>
      </w:r>
      <w:r>
        <w:rPr>
          <w:lang w:val="en-US"/>
        </w:rPr>
        <w:t>Based on the PIR for the year 2018</w:t>
      </w:r>
    </w:p>
  </w:footnote>
  <w:footnote w:id="12">
    <w:p w14:paraId="1277ECF1" w14:textId="77777777" w:rsidR="00BE66CE" w:rsidRPr="00225A5A" w:rsidRDefault="00BE66CE">
      <w:pPr>
        <w:pStyle w:val="FootnoteText"/>
        <w:rPr>
          <w:lang w:val="en-US"/>
        </w:rPr>
      </w:pPr>
      <w:r>
        <w:rPr>
          <w:rStyle w:val="FootnoteReference"/>
        </w:rPr>
        <w:footnoteRef/>
      </w:r>
      <w:r>
        <w:t xml:space="preserve"> </w:t>
      </w:r>
      <w:r>
        <w:rPr>
          <w:lang w:val="en-US"/>
        </w:rPr>
        <w:t>It is important to note that although the project team has identified this as one of the risks, the project design has not provided for any private sector investment and any efforts to attract the private sector investment. Thus, this is not a not risk towards implementation of the project and the results of the project.</w:t>
      </w:r>
    </w:p>
  </w:footnote>
  <w:footnote w:id="13">
    <w:p w14:paraId="3B839487" w14:textId="77777777" w:rsidR="00BE66CE" w:rsidRPr="00073D8C" w:rsidRDefault="00BE66CE" w:rsidP="00B67DD8">
      <w:pPr>
        <w:pStyle w:val="FootnoteText"/>
        <w:spacing w:after="0" w:line="240" w:lineRule="auto"/>
        <w:jc w:val="left"/>
        <w:rPr>
          <w:lang w:val="en-IN"/>
        </w:rPr>
      </w:pPr>
      <w:r>
        <w:rPr>
          <w:rStyle w:val="FootnoteReference"/>
        </w:rPr>
        <w:footnoteRef/>
      </w:r>
      <w:r w:rsidRPr="00073D8C">
        <w:t>HS: Highly Satisfactory, S: Satisfactory, MS: M</w:t>
      </w:r>
      <w:r>
        <w:t xml:space="preserve">oderately </w:t>
      </w:r>
      <w:r w:rsidRPr="00073D8C">
        <w:t>Satisfactory, MU: M</w:t>
      </w:r>
      <w:r>
        <w:t xml:space="preserve">arginally </w:t>
      </w:r>
      <w:r w:rsidRPr="00073D8C">
        <w:t>Unsatisfactory, U: Unsatisfactory, HU: Highly Unsatisfactory, L:</w:t>
      </w:r>
      <w:r>
        <w:t xml:space="preserve"> </w:t>
      </w:r>
      <w:r w:rsidRPr="00073D8C">
        <w:t>Likely, ML: Moderately Likely, MU: Moderately Unlikely, U: Unlikely</w:t>
      </w:r>
    </w:p>
  </w:footnote>
  <w:footnote w:id="14">
    <w:p w14:paraId="59452AED" w14:textId="77777777" w:rsidR="00BE66CE" w:rsidRPr="006859B2" w:rsidRDefault="00BE66CE" w:rsidP="004D6F94">
      <w:pPr>
        <w:pStyle w:val="FootnoteText"/>
        <w:tabs>
          <w:tab w:val="left" w:pos="284"/>
        </w:tabs>
        <w:ind w:left="284" w:hanging="284"/>
      </w:pPr>
      <w:r w:rsidRPr="000772E4">
        <w:rPr>
          <w:rStyle w:val="FootnoteReference"/>
        </w:rPr>
        <w:footnoteRef/>
      </w:r>
      <w:r w:rsidRPr="000772E4">
        <w:rPr>
          <w:vertAlign w:val="superscript"/>
        </w:rPr>
        <w:t xml:space="preserve"> </w:t>
      </w:r>
      <w:r w:rsidRPr="000772E4">
        <w:rPr>
          <w:vertAlign w:val="superscript"/>
        </w:rPr>
        <w:tab/>
      </w:r>
      <w:r w:rsidRPr="000772E4">
        <w:t xml:space="preserve">The </w:t>
      </w:r>
      <w:r w:rsidRPr="006859B2">
        <w:rPr>
          <w:u w:val="single"/>
        </w:rPr>
        <w:t>underlined</w:t>
      </w:r>
      <w:r w:rsidRPr="000772E4">
        <w:t xml:space="preserve"> items in this table</w:t>
      </w:r>
      <w:r>
        <w:t xml:space="preserve"> refer to the UNDP review </w:t>
      </w:r>
      <w:r w:rsidRPr="00884693">
        <w:rPr>
          <w:b/>
        </w:rPr>
        <w:t xml:space="preserve">criteria </w:t>
      </w:r>
      <w:r>
        <w:t xml:space="preserve">of Relevance, Effectiveness, Efficiency, Results, Sustainability; The items in </w:t>
      </w:r>
      <w:r>
        <w:rPr>
          <w:i/>
        </w:rPr>
        <w:t>italics</w:t>
      </w:r>
      <w:r>
        <w:t xml:space="preserve"> refer to the main areas of focus, as mentioned in the UNDP (2014) mid-term review guide.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9C875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218976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31C62"/>
    <w:multiLevelType w:val="hybridMultilevel"/>
    <w:tmpl w:val="43BCE3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1886846"/>
    <w:multiLevelType w:val="hybridMultilevel"/>
    <w:tmpl w:val="05F4CDC8"/>
    <w:lvl w:ilvl="0" w:tplc="04090001">
      <w:start w:val="1"/>
      <w:numFmt w:val="bullet"/>
      <w:lvlText w:val=""/>
      <w:lvlJc w:val="left"/>
      <w:pPr>
        <w:ind w:left="720" w:hanging="360"/>
      </w:pPr>
      <w:rPr>
        <w:rFonts w:ascii="Symbol" w:hAnsi="Symbol" w:hint="default"/>
      </w:rPr>
    </w:lvl>
    <w:lvl w:ilvl="1" w:tplc="05ACE3E0">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63A62"/>
    <w:multiLevelType w:val="hybridMultilevel"/>
    <w:tmpl w:val="F608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E4E72"/>
    <w:multiLevelType w:val="hybridMultilevel"/>
    <w:tmpl w:val="F642C82C"/>
    <w:lvl w:ilvl="0" w:tplc="04090001">
      <w:start w:val="1"/>
      <w:numFmt w:val="bullet"/>
      <w:lvlText w:val=""/>
      <w:lvlJc w:val="left"/>
      <w:pPr>
        <w:ind w:left="1038" w:hanging="360"/>
      </w:pPr>
      <w:rPr>
        <w:rFonts w:ascii="Symbol" w:hAnsi="Symbol" w:hint="default"/>
      </w:rPr>
    </w:lvl>
    <w:lvl w:ilvl="1" w:tplc="52B07E3A">
      <w:numFmt w:val="bullet"/>
      <w:lvlText w:val="•"/>
      <w:lvlJc w:val="left"/>
      <w:pPr>
        <w:ind w:left="1803" w:hanging="405"/>
      </w:pPr>
      <w:rPr>
        <w:rFonts w:ascii="CG Times (W1)" w:eastAsia="Times New Roman" w:hAnsi="CG Times (W1)" w:cs="Times New Roman"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 w15:restartNumberingAfterBreak="0">
    <w:nsid w:val="08171C88"/>
    <w:multiLevelType w:val="hybridMultilevel"/>
    <w:tmpl w:val="8C7871CE"/>
    <w:lvl w:ilvl="0" w:tplc="04090001">
      <w:start w:val="1"/>
      <w:numFmt w:val="bullet"/>
      <w:lvlText w:val=""/>
      <w:lvlJc w:val="left"/>
      <w:pPr>
        <w:ind w:left="1037" w:hanging="360"/>
      </w:pPr>
      <w:rPr>
        <w:rFonts w:ascii="Symbol" w:hAnsi="Symbol" w:hint="default"/>
      </w:rPr>
    </w:lvl>
    <w:lvl w:ilvl="1" w:tplc="04130005">
      <w:start w:val="1"/>
      <w:numFmt w:val="bullet"/>
      <w:lvlText w:val=""/>
      <w:lvlJc w:val="left"/>
      <w:pPr>
        <w:ind w:left="1757" w:hanging="360"/>
      </w:pPr>
      <w:rPr>
        <w:rFonts w:ascii="Wingdings" w:hAnsi="Wingdings"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7" w15:restartNumberingAfterBreak="0">
    <w:nsid w:val="087F21E1"/>
    <w:multiLevelType w:val="hybridMultilevel"/>
    <w:tmpl w:val="6596B954"/>
    <w:lvl w:ilvl="0" w:tplc="04090001">
      <w:start w:val="1"/>
      <w:numFmt w:val="bullet"/>
      <w:lvlText w:val=""/>
      <w:lvlJc w:val="left"/>
      <w:pPr>
        <w:ind w:left="360" w:hanging="360"/>
      </w:pPr>
      <w:rPr>
        <w:rFonts w:ascii="Symbol" w:hAnsi="Symbol" w:hint="default"/>
      </w:rPr>
    </w:lvl>
    <w:lvl w:ilvl="1" w:tplc="722800BC">
      <w:numFmt w:val="bullet"/>
      <w:lvlText w:val="•"/>
      <w:lvlJc w:val="left"/>
      <w:pPr>
        <w:ind w:left="1440" w:hanging="72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E971DA"/>
    <w:multiLevelType w:val="hybridMultilevel"/>
    <w:tmpl w:val="93C80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C0328A"/>
    <w:multiLevelType w:val="hybridMultilevel"/>
    <w:tmpl w:val="0AA48D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1D6654B"/>
    <w:multiLevelType w:val="multilevel"/>
    <w:tmpl w:val="CF522A3A"/>
    <w:lvl w:ilvl="0">
      <w:start w:val="1"/>
      <w:numFmt w:val="decimal"/>
      <w:pStyle w:val="Heading1"/>
      <w:lvlText w:val="%1."/>
      <w:lvlJc w:val="left"/>
      <w:pPr>
        <w:tabs>
          <w:tab w:val="num" w:pos="737"/>
        </w:tabs>
        <w:ind w:left="737" w:hanging="737"/>
      </w:pPr>
      <w:rPr>
        <w:rFonts w:hint="default"/>
      </w:rPr>
    </w:lvl>
    <w:lvl w:ilvl="1">
      <w:start w:val="1"/>
      <w:numFmt w:val="decimal"/>
      <w:lvlRestart w:val="0"/>
      <w:pStyle w:val="Heading2"/>
      <w:lvlText w:val="%1.%2"/>
      <w:lvlJc w:val="left"/>
      <w:pPr>
        <w:tabs>
          <w:tab w:val="num" w:pos="2949"/>
        </w:tabs>
        <w:ind w:left="2893"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1488"/>
        </w:tabs>
        <w:ind w:left="1488" w:hanging="864"/>
      </w:pPr>
      <w:rPr>
        <w:rFonts w:hint="default"/>
      </w:rPr>
    </w:lvl>
    <w:lvl w:ilvl="4">
      <w:start w:val="1"/>
      <w:numFmt w:val="decimal"/>
      <w:lvlText w:val="%1.%2.%3.%4.%5"/>
      <w:lvlJc w:val="left"/>
      <w:pPr>
        <w:tabs>
          <w:tab w:val="num" w:pos="1632"/>
        </w:tabs>
        <w:ind w:left="1632" w:hanging="1008"/>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11" w15:restartNumberingAfterBreak="0">
    <w:nsid w:val="11F62F7F"/>
    <w:multiLevelType w:val="hybridMultilevel"/>
    <w:tmpl w:val="8E5CF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C34A24"/>
    <w:multiLevelType w:val="hybridMultilevel"/>
    <w:tmpl w:val="1186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FC5929"/>
    <w:multiLevelType w:val="hybridMultilevel"/>
    <w:tmpl w:val="946A34FC"/>
    <w:lvl w:ilvl="0" w:tplc="0413000F">
      <w:start w:val="1"/>
      <w:numFmt w:val="decimal"/>
      <w:pStyle w:val="Titres"/>
      <w:lvlText w:val="%1."/>
      <w:lvlJc w:val="left"/>
      <w:pPr>
        <w:tabs>
          <w:tab w:val="num" w:pos="360"/>
        </w:tabs>
        <w:ind w:left="360" w:hanging="360"/>
      </w:pPr>
      <w:rPr>
        <w:rFonts w:hint="default"/>
        <w:b w:val="0"/>
        <w:i w:val="0"/>
        <w:sz w:val="18"/>
      </w:rPr>
    </w:lvl>
    <w:lvl w:ilvl="1" w:tplc="08090005">
      <w:start w:val="1"/>
      <w:numFmt w:val="bullet"/>
      <w:lvlText w:val=""/>
      <w:lvlJc w:val="left"/>
      <w:pPr>
        <w:tabs>
          <w:tab w:val="num" w:pos="1440"/>
        </w:tabs>
        <w:ind w:left="1440" w:hanging="360"/>
      </w:pPr>
      <w:rPr>
        <w:rFonts w:ascii="Wingdings" w:hAnsi="Wingdings" w:hint="default"/>
        <w:b w:val="0"/>
        <w:i w:val="0"/>
        <w:sz w:val="18"/>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8F64BA"/>
    <w:multiLevelType w:val="hybridMultilevel"/>
    <w:tmpl w:val="08E47116"/>
    <w:lvl w:ilvl="0" w:tplc="08090001">
      <w:start w:val="1"/>
      <w:numFmt w:val="bullet"/>
      <w:lvlText w:val=""/>
      <w:lvlJc w:val="left"/>
      <w:pPr>
        <w:ind w:left="36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1F8743E0"/>
    <w:multiLevelType w:val="multilevel"/>
    <w:tmpl w:val="61AA3BD0"/>
    <w:lvl w:ilvl="0">
      <w:start w:val="1"/>
      <w:numFmt w:val="decimal"/>
      <w:pStyle w:val="A-Heading1"/>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FBB76AA"/>
    <w:multiLevelType w:val="hybridMultilevel"/>
    <w:tmpl w:val="4C76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230F0D"/>
    <w:multiLevelType w:val="hybridMultilevel"/>
    <w:tmpl w:val="0B4C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27B23"/>
    <w:multiLevelType w:val="hybridMultilevel"/>
    <w:tmpl w:val="E556A754"/>
    <w:lvl w:ilvl="0" w:tplc="AD1C8D14">
      <w:start w:val="1"/>
      <w:numFmt w:val="bullet"/>
      <w:pStyle w:val="TableBullets"/>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E16C9B76">
      <w:numFmt w:val="bullet"/>
      <w:lvlText w:val="•"/>
      <w:lvlJc w:val="left"/>
      <w:pPr>
        <w:ind w:left="2520" w:hanging="720"/>
      </w:pPr>
      <w:rPr>
        <w:rFonts w:ascii="Times New Roman" w:eastAsia="Times New Roman" w:hAnsi="Times New Roman" w:cs="Times New Roman"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263C7377"/>
    <w:multiLevelType w:val="hybridMultilevel"/>
    <w:tmpl w:val="84FE7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05201D"/>
    <w:multiLevelType w:val="hybridMultilevel"/>
    <w:tmpl w:val="63BA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77AA9"/>
    <w:multiLevelType w:val="hybridMultilevel"/>
    <w:tmpl w:val="29DE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F14106"/>
    <w:multiLevelType w:val="hybridMultilevel"/>
    <w:tmpl w:val="655E2300"/>
    <w:lvl w:ilvl="0" w:tplc="FECA43A0">
      <w:start w:val="1"/>
      <w:numFmt w:val="bullet"/>
      <w:pStyle w:val="Norm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496BE9"/>
    <w:multiLevelType w:val="hybridMultilevel"/>
    <w:tmpl w:val="B76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5E642D"/>
    <w:multiLevelType w:val="multilevel"/>
    <w:tmpl w:val="A4106C2C"/>
    <w:lvl w:ilvl="0">
      <w:start w:val="1"/>
      <w:numFmt w:val="decimal"/>
      <w:lvlText w:val="%1."/>
      <w:lvlJc w:val="left"/>
      <w:pPr>
        <w:tabs>
          <w:tab w:val="num" w:pos="1248"/>
        </w:tabs>
        <w:ind w:left="1248" w:hanging="624"/>
      </w:pPr>
      <w:rPr>
        <w:rFonts w:hint="default"/>
      </w:rPr>
    </w:lvl>
    <w:lvl w:ilvl="1">
      <w:start w:val="1"/>
      <w:numFmt w:val="decimal"/>
      <w:pStyle w:val="A-Heading2"/>
      <w:lvlText w:val="%1.%2"/>
      <w:lvlJc w:val="left"/>
      <w:pPr>
        <w:tabs>
          <w:tab w:val="num" w:pos="680"/>
        </w:tabs>
        <w:ind w:left="624" w:hanging="624"/>
      </w:pPr>
      <w:rPr>
        <w:rFonts w:hint="default"/>
      </w:rPr>
    </w:lvl>
    <w:lvl w:ilvl="2">
      <w:start w:val="1"/>
      <w:numFmt w:val="decimal"/>
      <w:pStyle w:val="A-Heading3"/>
      <w:lvlText w:val="%1.%2.%3"/>
      <w:lvlJc w:val="left"/>
      <w:pPr>
        <w:tabs>
          <w:tab w:val="num" w:pos="624"/>
        </w:tabs>
        <w:ind w:left="624" w:hanging="624"/>
      </w:pPr>
      <w:rPr>
        <w:rFonts w:hint="default"/>
      </w:rPr>
    </w:lvl>
    <w:lvl w:ilvl="3">
      <w:start w:val="1"/>
      <w:numFmt w:val="decimal"/>
      <w:lvlText w:val="%1.%2.%3.%4"/>
      <w:lvlJc w:val="left"/>
      <w:pPr>
        <w:tabs>
          <w:tab w:val="num" w:pos="1488"/>
        </w:tabs>
        <w:ind w:left="1488" w:hanging="864"/>
      </w:pPr>
      <w:rPr>
        <w:rFonts w:hint="default"/>
      </w:rPr>
    </w:lvl>
    <w:lvl w:ilvl="4">
      <w:start w:val="1"/>
      <w:numFmt w:val="decimal"/>
      <w:lvlText w:val="%1.%2.%3.%4.%5"/>
      <w:lvlJc w:val="left"/>
      <w:pPr>
        <w:tabs>
          <w:tab w:val="num" w:pos="1632"/>
        </w:tabs>
        <w:ind w:left="1632" w:hanging="1008"/>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25" w15:restartNumberingAfterBreak="0">
    <w:nsid w:val="2F604266"/>
    <w:multiLevelType w:val="hybridMultilevel"/>
    <w:tmpl w:val="0E22AA96"/>
    <w:lvl w:ilvl="0" w:tplc="04130001">
      <w:start w:val="1"/>
      <w:numFmt w:val="decimal"/>
      <w:lvlText w:val="%1)"/>
      <w:lvlJc w:val="left"/>
      <w:pPr>
        <w:tabs>
          <w:tab w:val="num" w:pos="720"/>
        </w:tabs>
        <w:ind w:left="720" w:hanging="360"/>
      </w:pPr>
      <w:rPr>
        <w:rFonts w:hint="default"/>
      </w:rPr>
    </w:lvl>
    <w:lvl w:ilvl="1" w:tplc="04130003">
      <w:start w:val="1"/>
      <w:numFmt w:val="bullet"/>
      <w:pStyle w:val="EndnoteText"/>
      <w:lvlText w:val=""/>
      <w:lvlJc w:val="left"/>
      <w:pPr>
        <w:tabs>
          <w:tab w:val="num" w:pos="1440"/>
        </w:tabs>
        <w:ind w:left="1440" w:hanging="360"/>
      </w:pPr>
      <w:rPr>
        <w:rFonts w:ascii="Symbol" w:hAnsi="Symbol" w:hint="default"/>
      </w:r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26" w15:restartNumberingAfterBreak="0">
    <w:nsid w:val="31960BA0"/>
    <w:multiLevelType w:val="hybridMultilevel"/>
    <w:tmpl w:val="6E7A9A36"/>
    <w:lvl w:ilvl="0" w:tplc="0C0A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1F660B1"/>
    <w:multiLevelType w:val="hybridMultilevel"/>
    <w:tmpl w:val="7F7890AC"/>
    <w:lvl w:ilvl="0" w:tplc="A2620048">
      <w:start w:val="1"/>
      <w:numFmt w:val="decimal"/>
      <w:lvlText w:val="%1."/>
      <w:lvlJc w:val="left"/>
      <w:pPr>
        <w:ind w:left="459" w:hanging="360"/>
      </w:pPr>
      <w:rPr>
        <w:rFonts w:ascii="Book Antiqua" w:eastAsia="Book Antiqua" w:hAnsi="Book Antiqua" w:hint="default"/>
        <w:color w:val="231F20"/>
        <w:sz w:val="22"/>
        <w:szCs w:val="22"/>
      </w:rPr>
    </w:lvl>
    <w:lvl w:ilvl="1" w:tplc="028646B8">
      <w:start w:val="1"/>
      <w:numFmt w:val="bullet"/>
      <w:lvlText w:val="•"/>
      <w:lvlJc w:val="left"/>
      <w:pPr>
        <w:ind w:left="857" w:hanging="360"/>
      </w:pPr>
      <w:rPr>
        <w:rFonts w:hint="default"/>
      </w:rPr>
    </w:lvl>
    <w:lvl w:ilvl="2" w:tplc="8AA0C624">
      <w:start w:val="1"/>
      <w:numFmt w:val="bullet"/>
      <w:lvlText w:val="•"/>
      <w:lvlJc w:val="left"/>
      <w:pPr>
        <w:ind w:left="1255" w:hanging="360"/>
      </w:pPr>
      <w:rPr>
        <w:rFonts w:hint="default"/>
      </w:rPr>
    </w:lvl>
    <w:lvl w:ilvl="3" w:tplc="05DE52B0">
      <w:start w:val="1"/>
      <w:numFmt w:val="bullet"/>
      <w:lvlText w:val="•"/>
      <w:lvlJc w:val="left"/>
      <w:pPr>
        <w:ind w:left="1653" w:hanging="360"/>
      </w:pPr>
      <w:rPr>
        <w:rFonts w:hint="default"/>
      </w:rPr>
    </w:lvl>
    <w:lvl w:ilvl="4" w:tplc="8BE2BEC0">
      <w:start w:val="1"/>
      <w:numFmt w:val="bullet"/>
      <w:lvlText w:val="•"/>
      <w:lvlJc w:val="left"/>
      <w:pPr>
        <w:ind w:left="2051" w:hanging="360"/>
      </w:pPr>
      <w:rPr>
        <w:rFonts w:hint="default"/>
      </w:rPr>
    </w:lvl>
    <w:lvl w:ilvl="5" w:tplc="5CF0DBB6">
      <w:start w:val="1"/>
      <w:numFmt w:val="bullet"/>
      <w:lvlText w:val="•"/>
      <w:lvlJc w:val="left"/>
      <w:pPr>
        <w:ind w:left="2449" w:hanging="360"/>
      </w:pPr>
      <w:rPr>
        <w:rFonts w:hint="default"/>
      </w:rPr>
    </w:lvl>
    <w:lvl w:ilvl="6" w:tplc="73E0BC38">
      <w:start w:val="1"/>
      <w:numFmt w:val="bullet"/>
      <w:lvlText w:val="•"/>
      <w:lvlJc w:val="left"/>
      <w:pPr>
        <w:ind w:left="2847" w:hanging="360"/>
      </w:pPr>
      <w:rPr>
        <w:rFonts w:hint="default"/>
      </w:rPr>
    </w:lvl>
    <w:lvl w:ilvl="7" w:tplc="5B7AC912">
      <w:start w:val="1"/>
      <w:numFmt w:val="bullet"/>
      <w:lvlText w:val="•"/>
      <w:lvlJc w:val="left"/>
      <w:pPr>
        <w:ind w:left="3245" w:hanging="360"/>
      </w:pPr>
      <w:rPr>
        <w:rFonts w:hint="default"/>
      </w:rPr>
    </w:lvl>
    <w:lvl w:ilvl="8" w:tplc="394A5D08">
      <w:start w:val="1"/>
      <w:numFmt w:val="bullet"/>
      <w:lvlText w:val="•"/>
      <w:lvlJc w:val="left"/>
      <w:pPr>
        <w:ind w:left="3643" w:hanging="360"/>
      </w:pPr>
      <w:rPr>
        <w:rFonts w:hint="default"/>
      </w:rPr>
    </w:lvl>
  </w:abstractNum>
  <w:abstractNum w:abstractNumId="28" w15:restartNumberingAfterBreak="0">
    <w:nsid w:val="34097E16"/>
    <w:multiLevelType w:val="hybridMultilevel"/>
    <w:tmpl w:val="DABE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F6467"/>
    <w:multiLevelType w:val="hybridMultilevel"/>
    <w:tmpl w:val="A94AF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8704AE"/>
    <w:multiLevelType w:val="hybridMultilevel"/>
    <w:tmpl w:val="8E96B606"/>
    <w:name w:val="TOC"/>
    <w:lvl w:ilvl="0" w:tplc="B694CCA4">
      <w:start w:val="1"/>
      <w:numFmt w:val="decimal"/>
      <w:lvlText w:val="%1."/>
      <w:lvlJc w:val="left"/>
      <w:pPr>
        <w:tabs>
          <w:tab w:val="num" w:pos="720"/>
        </w:tabs>
        <w:ind w:left="720" w:hanging="360"/>
      </w:pPr>
    </w:lvl>
    <w:lvl w:ilvl="1" w:tplc="3A5A0E34" w:tentative="1">
      <w:start w:val="1"/>
      <w:numFmt w:val="decimal"/>
      <w:lvlText w:val="%2."/>
      <w:lvlJc w:val="left"/>
      <w:pPr>
        <w:tabs>
          <w:tab w:val="num" w:pos="1440"/>
        </w:tabs>
        <w:ind w:left="1440" w:hanging="360"/>
      </w:pPr>
    </w:lvl>
    <w:lvl w:ilvl="2" w:tplc="63A6553E" w:tentative="1">
      <w:start w:val="1"/>
      <w:numFmt w:val="decimal"/>
      <w:lvlText w:val="%3."/>
      <w:lvlJc w:val="left"/>
      <w:pPr>
        <w:tabs>
          <w:tab w:val="num" w:pos="2160"/>
        </w:tabs>
        <w:ind w:left="2160" w:hanging="360"/>
      </w:pPr>
    </w:lvl>
    <w:lvl w:ilvl="3" w:tplc="93EEA3F2" w:tentative="1">
      <w:start w:val="1"/>
      <w:numFmt w:val="decimal"/>
      <w:lvlText w:val="%4."/>
      <w:lvlJc w:val="left"/>
      <w:pPr>
        <w:tabs>
          <w:tab w:val="num" w:pos="2880"/>
        </w:tabs>
        <w:ind w:left="2880" w:hanging="360"/>
      </w:pPr>
    </w:lvl>
    <w:lvl w:ilvl="4" w:tplc="E8B04E7C" w:tentative="1">
      <w:start w:val="1"/>
      <w:numFmt w:val="decimal"/>
      <w:lvlText w:val="%5."/>
      <w:lvlJc w:val="left"/>
      <w:pPr>
        <w:tabs>
          <w:tab w:val="num" w:pos="3600"/>
        </w:tabs>
        <w:ind w:left="3600" w:hanging="360"/>
      </w:pPr>
    </w:lvl>
    <w:lvl w:ilvl="5" w:tplc="823E01D8" w:tentative="1">
      <w:start w:val="1"/>
      <w:numFmt w:val="decimal"/>
      <w:lvlText w:val="%6."/>
      <w:lvlJc w:val="left"/>
      <w:pPr>
        <w:tabs>
          <w:tab w:val="num" w:pos="4320"/>
        </w:tabs>
        <w:ind w:left="4320" w:hanging="360"/>
      </w:pPr>
    </w:lvl>
    <w:lvl w:ilvl="6" w:tplc="1EE8F6FC" w:tentative="1">
      <w:start w:val="1"/>
      <w:numFmt w:val="decimal"/>
      <w:lvlText w:val="%7."/>
      <w:lvlJc w:val="left"/>
      <w:pPr>
        <w:tabs>
          <w:tab w:val="num" w:pos="5040"/>
        </w:tabs>
        <w:ind w:left="5040" w:hanging="360"/>
      </w:pPr>
    </w:lvl>
    <w:lvl w:ilvl="7" w:tplc="B024D6F0" w:tentative="1">
      <w:start w:val="1"/>
      <w:numFmt w:val="decimal"/>
      <w:lvlText w:val="%8."/>
      <w:lvlJc w:val="left"/>
      <w:pPr>
        <w:tabs>
          <w:tab w:val="num" w:pos="5760"/>
        </w:tabs>
        <w:ind w:left="5760" w:hanging="360"/>
      </w:pPr>
    </w:lvl>
    <w:lvl w:ilvl="8" w:tplc="67C42D44" w:tentative="1">
      <w:start w:val="1"/>
      <w:numFmt w:val="decimal"/>
      <w:lvlText w:val="%9."/>
      <w:lvlJc w:val="left"/>
      <w:pPr>
        <w:tabs>
          <w:tab w:val="num" w:pos="6480"/>
        </w:tabs>
        <w:ind w:left="6480" w:hanging="360"/>
      </w:pPr>
    </w:lvl>
  </w:abstractNum>
  <w:abstractNum w:abstractNumId="31" w15:restartNumberingAfterBreak="0">
    <w:nsid w:val="38A72944"/>
    <w:multiLevelType w:val="hybridMultilevel"/>
    <w:tmpl w:val="C2188B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3D3B53A9"/>
    <w:multiLevelType w:val="multilevel"/>
    <w:tmpl w:val="F3E06E78"/>
    <w:lvl w:ilvl="0">
      <w:start w:val="1"/>
      <w:numFmt w:val="upperLetter"/>
      <w:pStyle w:val="HeadingA"/>
      <w:lvlText w:val="Annex %1."/>
      <w:lvlJc w:val="left"/>
      <w:pPr>
        <w:tabs>
          <w:tab w:val="num" w:pos="1418"/>
        </w:tabs>
        <w:ind w:left="1418" w:hanging="1418"/>
      </w:pPr>
      <w:rPr>
        <w:rFonts w:hint="default"/>
      </w:rPr>
    </w:lvl>
    <w:lvl w:ilvl="1">
      <w:start w:val="1"/>
      <w:numFmt w:val="decimal"/>
      <w:lvlRestart w:val="0"/>
      <w:pStyle w:val="HeadingA2"/>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3D62192E"/>
    <w:multiLevelType w:val="hybridMultilevel"/>
    <w:tmpl w:val="7356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7733EF"/>
    <w:multiLevelType w:val="hybridMultilevel"/>
    <w:tmpl w:val="32A4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42E1D"/>
    <w:multiLevelType w:val="hybridMultilevel"/>
    <w:tmpl w:val="716C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6E1EA9"/>
    <w:multiLevelType w:val="hybridMultilevel"/>
    <w:tmpl w:val="FCEE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877B27"/>
    <w:multiLevelType w:val="hybridMultilevel"/>
    <w:tmpl w:val="A8B6EB60"/>
    <w:lvl w:ilvl="0" w:tplc="C4940DBE">
      <w:start w:val="1"/>
      <w:numFmt w:val="decimal"/>
      <w:pStyle w:val="NumberedParas"/>
      <w:lvlText w:val="%1."/>
      <w:lvlJc w:val="left"/>
      <w:pPr>
        <w:ind w:left="5606" w:hanging="360"/>
      </w:pPr>
      <w:rPr>
        <w:rFonts w:ascii="Times New Roman" w:hAnsi="Times New Roman" w:hint="default"/>
        <w:b w:val="0"/>
        <w:i w:val="0"/>
        <w:caps w:val="0"/>
        <w:strike w:val="0"/>
        <w:dstrike w:val="0"/>
        <w:vanish w:val="0"/>
        <w:color w:val="000000"/>
        <w:sz w:val="22"/>
        <w:szCs w:val="22"/>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481635B6"/>
    <w:multiLevelType w:val="multilevel"/>
    <w:tmpl w:val="916A2660"/>
    <w:lvl w:ilvl="0">
      <w:start w:val="1"/>
      <w:numFmt w:val="upperRoman"/>
      <w:pStyle w:val="A-Heading"/>
      <w:lvlText w:val="%1."/>
      <w:lvlJc w:val="left"/>
      <w:pPr>
        <w:tabs>
          <w:tab w:val="num" w:pos="1418"/>
        </w:tabs>
        <w:ind w:left="1418" w:hanging="1418"/>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485C3454"/>
    <w:multiLevelType w:val="hybridMultilevel"/>
    <w:tmpl w:val="66C28B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605B4A"/>
    <w:multiLevelType w:val="hybridMultilevel"/>
    <w:tmpl w:val="D00ABF70"/>
    <w:lvl w:ilvl="0" w:tplc="0C0A0001">
      <w:start w:val="1"/>
      <w:numFmt w:val="bullet"/>
      <w:lvlText w:val=""/>
      <w:lvlJc w:val="left"/>
      <w:pPr>
        <w:ind w:left="1440" w:hanging="360"/>
      </w:pPr>
      <w:rPr>
        <w:rFonts w:ascii="Symbol" w:hAnsi="Symbol" w:hint="default"/>
      </w:rPr>
    </w:lvl>
    <w:lvl w:ilvl="1" w:tplc="0413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4AB00EE5"/>
    <w:multiLevelType w:val="hybridMultilevel"/>
    <w:tmpl w:val="238E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A2505F"/>
    <w:multiLevelType w:val="hybridMultilevel"/>
    <w:tmpl w:val="0082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D02CBF"/>
    <w:multiLevelType w:val="hybridMultilevel"/>
    <w:tmpl w:val="29F2714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3EE0E8F"/>
    <w:multiLevelType w:val="hybridMultilevel"/>
    <w:tmpl w:val="4F6C4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3A1EFE"/>
    <w:multiLevelType w:val="hybridMultilevel"/>
    <w:tmpl w:val="6808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E45C5C"/>
    <w:multiLevelType w:val="hybridMultilevel"/>
    <w:tmpl w:val="073E36EC"/>
    <w:lvl w:ilvl="0" w:tplc="0409000B">
      <w:start w:val="1"/>
      <w:numFmt w:val="bullet"/>
      <w:pStyle w:val="tablebullets0"/>
      <w:lvlText w:val=""/>
      <w:lvlJc w:val="left"/>
      <w:pPr>
        <w:tabs>
          <w:tab w:val="num" w:pos="547"/>
        </w:tabs>
        <w:ind w:left="54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552F8C"/>
    <w:multiLevelType w:val="hybridMultilevel"/>
    <w:tmpl w:val="78B6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5B176C"/>
    <w:multiLevelType w:val="hybridMultilevel"/>
    <w:tmpl w:val="89EC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936B4B"/>
    <w:multiLevelType w:val="hybridMultilevel"/>
    <w:tmpl w:val="E6B0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9A05B9"/>
    <w:multiLevelType w:val="hybridMultilevel"/>
    <w:tmpl w:val="424E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987D1D"/>
    <w:multiLevelType w:val="hybridMultilevel"/>
    <w:tmpl w:val="1C5C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401DD5"/>
    <w:multiLevelType w:val="hybridMultilevel"/>
    <w:tmpl w:val="3BD4B920"/>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A2533B"/>
    <w:multiLevelType w:val="hybridMultilevel"/>
    <w:tmpl w:val="80E66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845B74"/>
    <w:multiLevelType w:val="hybridMultilevel"/>
    <w:tmpl w:val="F8428662"/>
    <w:lvl w:ilvl="0" w:tplc="0C0A0001">
      <w:start w:val="1"/>
      <w:numFmt w:val="bullet"/>
      <w:lvlText w:val=""/>
      <w:lvlJc w:val="left"/>
      <w:pPr>
        <w:ind w:left="720" w:hanging="360"/>
      </w:pPr>
      <w:rPr>
        <w:rFonts w:ascii="Symbol" w:hAnsi="Symbol" w:hint="default"/>
      </w:rPr>
    </w:lvl>
    <w:lvl w:ilvl="1" w:tplc="0413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7074B93"/>
    <w:multiLevelType w:val="singleLevel"/>
    <w:tmpl w:val="D1F8D54C"/>
    <w:lvl w:ilvl="0">
      <w:start w:val="1"/>
      <w:numFmt w:val="bullet"/>
      <w:pStyle w:val="BulletNormal"/>
      <w:lvlText w:val=""/>
      <w:lvlJc w:val="left"/>
      <w:pPr>
        <w:tabs>
          <w:tab w:val="num" w:pos="720"/>
        </w:tabs>
        <w:ind w:left="720" w:hanging="360"/>
      </w:pPr>
      <w:rPr>
        <w:rFonts w:ascii="Symbol" w:hAnsi="Symbol" w:hint="default"/>
        <w:b/>
        <w:i w:val="0"/>
        <w:sz w:val="22"/>
      </w:rPr>
    </w:lvl>
  </w:abstractNum>
  <w:abstractNum w:abstractNumId="56" w15:restartNumberingAfterBreak="0">
    <w:nsid w:val="6944311B"/>
    <w:multiLevelType w:val="hybridMultilevel"/>
    <w:tmpl w:val="1B2CEC5E"/>
    <w:lvl w:ilvl="0" w:tplc="0413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D1054BB"/>
    <w:multiLevelType w:val="hybridMultilevel"/>
    <w:tmpl w:val="AB2A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E94D4A"/>
    <w:multiLevelType w:val="hybridMultilevel"/>
    <w:tmpl w:val="91CA8E5C"/>
    <w:lvl w:ilvl="0" w:tplc="04130001">
      <w:start w:val="1"/>
      <w:numFmt w:val="bullet"/>
      <w:pStyle w:val="StyleBulletBold"/>
      <w:lvlText w:val=""/>
      <w:lvlJc w:val="left"/>
      <w:pPr>
        <w:tabs>
          <w:tab w:val="num" w:pos="720"/>
        </w:tabs>
        <w:ind w:left="720" w:hanging="360"/>
      </w:pPr>
      <w:rPr>
        <w:rFonts w:ascii="Symbol" w:hAnsi="Symbol" w:hint="default"/>
      </w:rPr>
    </w:lvl>
    <w:lvl w:ilvl="1" w:tplc="04130003">
      <w:start w:val="1"/>
      <w:numFmt w:val="bullet"/>
      <w:lvlText w:val=""/>
      <w:lvlJc w:val="left"/>
      <w:pPr>
        <w:tabs>
          <w:tab w:val="num" w:pos="1800"/>
        </w:tabs>
        <w:ind w:left="1800" w:hanging="360"/>
      </w:pPr>
      <w:rPr>
        <w:rFonts w:ascii="Wingdings" w:hAnsi="Wingding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6F65336A"/>
    <w:multiLevelType w:val="hybridMultilevel"/>
    <w:tmpl w:val="73A0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DD19E8"/>
    <w:multiLevelType w:val="multilevel"/>
    <w:tmpl w:val="2D324A4E"/>
    <w:lvl w:ilvl="0">
      <w:start w:val="1"/>
      <w:numFmt w:val="upperRoman"/>
      <w:lvlText w:val="%1."/>
      <w:lvlJc w:val="left"/>
      <w:pPr>
        <w:tabs>
          <w:tab w:val="num" w:pos="1418"/>
        </w:tabs>
        <w:ind w:left="1418" w:hanging="1418"/>
      </w:pPr>
      <w:rPr>
        <w:rFonts w:hint="default"/>
      </w:rPr>
    </w:lvl>
    <w:lvl w:ilvl="1">
      <w:start w:val="1"/>
      <w:numFmt w:val="decimal"/>
      <w:pStyle w:val="A-HeadingI2"/>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72533CE4"/>
    <w:multiLevelType w:val="hybridMultilevel"/>
    <w:tmpl w:val="8726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AD1ECB"/>
    <w:multiLevelType w:val="hybridMultilevel"/>
    <w:tmpl w:val="127ECF76"/>
    <w:lvl w:ilvl="0" w:tplc="04090001">
      <w:start w:val="1"/>
      <w:numFmt w:val="bullet"/>
      <w:lvlText w:val=""/>
      <w:lvlJc w:val="left"/>
      <w:pPr>
        <w:ind w:left="720" w:hanging="360"/>
      </w:pPr>
      <w:rPr>
        <w:rFonts w:ascii="Symbol" w:hAnsi="Symbol" w:hint="default"/>
      </w:rPr>
    </w:lvl>
    <w:lvl w:ilvl="1" w:tplc="0413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4130005">
      <w:start w:val="1"/>
      <w:numFmt w:val="bullet"/>
      <w:lvlText w:val=""/>
      <w:lvlJc w:val="left"/>
      <w:pPr>
        <w:ind w:left="2880" w:hanging="360"/>
      </w:pPr>
      <w:rPr>
        <w:rFonts w:ascii="Wingdings" w:hAnsi="Wingding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35F5DB6"/>
    <w:multiLevelType w:val="singleLevel"/>
    <w:tmpl w:val="F86E42B0"/>
    <w:lvl w:ilvl="0">
      <w:start w:val="1"/>
      <w:numFmt w:val="bullet"/>
      <w:pStyle w:val="H5"/>
      <w:lvlText w:val=""/>
      <w:lvlJc w:val="left"/>
      <w:pPr>
        <w:tabs>
          <w:tab w:val="num" w:pos="720"/>
        </w:tabs>
        <w:ind w:left="720" w:hanging="360"/>
      </w:pPr>
      <w:rPr>
        <w:rFonts w:ascii="Symbol" w:hAnsi="Symbol" w:hint="default"/>
        <w:b/>
        <w:i w:val="0"/>
        <w:sz w:val="22"/>
      </w:rPr>
    </w:lvl>
  </w:abstractNum>
  <w:abstractNum w:abstractNumId="64" w15:restartNumberingAfterBreak="0">
    <w:nsid w:val="771D6C9B"/>
    <w:multiLevelType w:val="hybridMultilevel"/>
    <w:tmpl w:val="75327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78437D49"/>
    <w:multiLevelType w:val="hybridMultilevel"/>
    <w:tmpl w:val="6C64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B7552F"/>
    <w:multiLevelType w:val="hybridMultilevel"/>
    <w:tmpl w:val="709A4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CE117B4"/>
    <w:multiLevelType w:val="hybridMultilevel"/>
    <w:tmpl w:val="2D8A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38"/>
  </w:num>
  <w:num w:numId="4">
    <w:abstractNumId w:val="60"/>
  </w:num>
  <w:num w:numId="5">
    <w:abstractNumId w:val="63"/>
  </w:num>
  <w:num w:numId="6">
    <w:abstractNumId w:val="55"/>
  </w:num>
  <w:num w:numId="7">
    <w:abstractNumId w:val="25"/>
  </w:num>
  <w:num w:numId="8">
    <w:abstractNumId w:val="1"/>
  </w:num>
  <w:num w:numId="9">
    <w:abstractNumId w:val="10"/>
  </w:num>
  <w:num w:numId="10">
    <w:abstractNumId w:val="58"/>
  </w:num>
  <w:num w:numId="11">
    <w:abstractNumId w:val="32"/>
  </w:num>
  <w:num w:numId="12">
    <w:abstractNumId w:val="0"/>
  </w:num>
  <w:num w:numId="13">
    <w:abstractNumId w:val="13"/>
  </w:num>
  <w:num w:numId="14">
    <w:abstractNumId w:val="40"/>
  </w:num>
  <w:num w:numId="15">
    <w:abstractNumId w:val="22"/>
  </w:num>
  <w:num w:numId="16">
    <w:abstractNumId w:val="54"/>
  </w:num>
  <w:num w:numId="17">
    <w:abstractNumId w:val="5"/>
  </w:num>
  <w:num w:numId="18">
    <w:abstractNumId w:val="6"/>
  </w:num>
  <w:num w:numId="19">
    <w:abstractNumId w:val="2"/>
  </w:num>
  <w:num w:numId="20">
    <w:abstractNumId w:val="62"/>
  </w:num>
  <w:num w:numId="21">
    <w:abstractNumId w:val="52"/>
  </w:num>
  <w:num w:numId="22">
    <w:abstractNumId w:val="10"/>
    <w:lvlOverride w:ilvl="0">
      <w:startOverride w:val="2"/>
    </w:lvlOverride>
    <w:lvlOverride w:ilvl="1">
      <w:startOverride w:val="1"/>
    </w:lvlOverride>
  </w:num>
  <w:num w:numId="23">
    <w:abstractNumId w:val="10"/>
    <w:lvlOverride w:ilvl="0">
      <w:startOverride w:val="3"/>
    </w:lvlOverride>
    <w:lvlOverride w:ilvl="1">
      <w:startOverride w:val="1"/>
    </w:lvlOverride>
  </w:num>
  <w:num w:numId="24">
    <w:abstractNumId w:val="10"/>
    <w:lvlOverride w:ilvl="0">
      <w:startOverride w:val="4"/>
    </w:lvlOverride>
    <w:lvlOverride w:ilvl="1">
      <w:startOverride w:val="1"/>
    </w:lvlOverride>
  </w:num>
  <w:num w:numId="25">
    <w:abstractNumId w:val="10"/>
    <w:lvlOverride w:ilvl="0">
      <w:startOverride w:val="5"/>
    </w:lvlOverride>
    <w:lvlOverride w:ilvl="1">
      <w:startOverride w:val="1"/>
    </w:lvlOverride>
  </w:num>
  <w:num w:numId="26">
    <w:abstractNumId w:val="10"/>
    <w:lvlOverride w:ilvl="0">
      <w:startOverride w:val="6"/>
    </w:lvlOverride>
    <w:lvlOverride w:ilvl="1">
      <w:startOverride w:val="1"/>
    </w:lvlOverride>
  </w:num>
  <w:num w:numId="27">
    <w:abstractNumId w:val="10"/>
    <w:lvlOverride w:ilvl="0">
      <w:startOverride w:val="7"/>
    </w:lvlOverride>
    <w:lvlOverride w:ilvl="1">
      <w:startOverride w:val="1"/>
    </w:lvlOverride>
  </w:num>
  <w:num w:numId="28">
    <w:abstractNumId w:val="27"/>
  </w:num>
  <w:num w:numId="29">
    <w:abstractNumId w:val="44"/>
  </w:num>
  <w:num w:numId="30">
    <w:abstractNumId w:val="64"/>
  </w:num>
  <w:num w:numId="31">
    <w:abstractNumId w:val="8"/>
  </w:num>
  <w:num w:numId="32">
    <w:abstractNumId w:val="47"/>
  </w:num>
  <w:num w:numId="33">
    <w:abstractNumId w:val="43"/>
  </w:num>
  <w:num w:numId="34">
    <w:abstractNumId w:val="9"/>
  </w:num>
  <w:num w:numId="35">
    <w:abstractNumId w:val="56"/>
  </w:num>
  <w:num w:numId="36">
    <w:abstractNumId w:val="26"/>
  </w:num>
  <w:num w:numId="37">
    <w:abstractNumId w:val="37"/>
  </w:num>
  <w:num w:numId="38">
    <w:abstractNumId w:val="18"/>
  </w:num>
  <w:num w:numId="39">
    <w:abstractNumId w:val="46"/>
  </w:num>
  <w:num w:numId="40">
    <w:abstractNumId w:val="11"/>
  </w:num>
  <w:num w:numId="41">
    <w:abstractNumId w:val="23"/>
  </w:num>
  <w:num w:numId="42">
    <w:abstractNumId w:val="14"/>
  </w:num>
  <w:num w:numId="43">
    <w:abstractNumId w:val="66"/>
  </w:num>
  <w:num w:numId="44">
    <w:abstractNumId w:val="7"/>
  </w:num>
  <w:num w:numId="45">
    <w:abstractNumId w:val="16"/>
  </w:num>
  <w:num w:numId="46">
    <w:abstractNumId w:val="21"/>
  </w:num>
  <w:num w:numId="47">
    <w:abstractNumId w:val="29"/>
  </w:num>
  <w:num w:numId="48">
    <w:abstractNumId w:val="41"/>
  </w:num>
  <w:num w:numId="49">
    <w:abstractNumId w:val="17"/>
  </w:num>
  <w:num w:numId="50">
    <w:abstractNumId w:val="33"/>
  </w:num>
  <w:num w:numId="51">
    <w:abstractNumId w:val="20"/>
  </w:num>
  <w:num w:numId="52">
    <w:abstractNumId w:val="59"/>
  </w:num>
  <w:num w:numId="53">
    <w:abstractNumId w:val="49"/>
  </w:num>
  <w:num w:numId="54">
    <w:abstractNumId w:val="12"/>
  </w:num>
  <w:num w:numId="55">
    <w:abstractNumId w:val="34"/>
  </w:num>
  <w:num w:numId="56">
    <w:abstractNumId w:val="31"/>
  </w:num>
  <w:num w:numId="57">
    <w:abstractNumId w:val="45"/>
  </w:num>
  <w:num w:numId="58">
    <w:abstractNumId w:val="28"/>
  </w:num>
  <w:num w:numId="59">
    <w:abstractNumId w:val="19"/>
  </w:num>
  <w:num w:numId="60">
    <w:abstractNumId w:val="39"/>
  </w:num>
  <w:num w:numId="61">
    <w:abstractNumId w:val="4"/>
  </w:num>
  <w:num w:numId="62">
    <w:abstractNumId w:val="51"/>
  </w:num>
  <w:num w:numId="63">
    <w:abstractNumId w:val="36"/>
  </w:num>
  <w:num w:numId="64">
    <w:abstractNumId w:val="57"/>
  </w:num>
  <w:num w:numId="65">
    <w:abstractNumId w:val="50"/>
  </w:num>
  <w:num w:numId="66">
    <w:abstractNumId w:val="3"/>
  </w:num>
  <w:num w:numId="67">
    <w:abstractNumId w:val="65"/>
  </w:num>
  <w:num w:numId="68">
    <w:abstractNumId w:val="10"/>
  </w:num>
  <w:num w:numId="69">
    <w:abstractNumId w:val="53"/>
  </w:num>
  <w:num w:numId="70">
    <w:abstractNumId w:val="48"/>
  </w:num>
  <w:num w:numId="71">
    <w:abstractNumId w:val="10"/>
  </w:num>
  <w:num w:numId="72">
    <w:abstractNumId w:val="10"/>
  </w:num>
  <w:num w:numId="73">
    <w:abstractNumId w:val="35"/>
  </w:num>
  <w:num w:numId="74">
    <w:abstractNumId w:val="42"/>
  </w:num>
  <w:num w:numId="75">
    <w:abstractNumId w:val="10"/>
  </w:num>
  <w:num w:numId="76">
    <w:abstractNumId w:val="67"/>
  </w:num>
  <w:num w:numId="77">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AU" w:vendorID="64" w:dllVersion="6" w:nlCheck="1" w:checkStyle="0"/>
  <w:activeWritingStyle w:appName="MSWord" w:lang="en-IE" w:vendorID="64" w:dllVersion="6" w:nlCheck="1" w:checkStyle="1"/>
  <w:activeWritingStyle w:appName="MSWord" w:lang="es-ES" w:vendorID="64" w:dllVersion="6" w:nlCheck="1" w:checkStyle="1"/>
  <w:activeWritingStyle w:appName="MSWord" w:lang="nl-NL" w:vendorID="64" w:dllVersion="6" w:nlCheck="1" w:checkStyle="0"/>
  <w:activeWritingStyle w:appName="MSWord" w:lang="en-PH" w:vendorID="64" w:dllVersion="6" w:nlCheck="1" w:checkStyle="1"/>
  <w:activeWritingStyle w:appName="MSWord" w:lang="en-ZA" w:vendorID="64" w:dllVersion="6" w:nlCheck="1" w:checkStyle="1"/>
  <w:activeWritingStyle w:appName="MSWord" w:lang="en-GB" w:vendorID="64" w:dllVersion="0" w:nlCheck="1" w:checkStyle="0"/>
  <w:activeWritingStyle w:appName="MSWord" w:lang="en-US" w:vendorID="64" w:dllVersion="0" w:nlCheck="1" w:checkStyle="0"/>
  <w:activeWritingStyle w:appName="MSWord" w:lang="en-PH" w:vendorID="64" w:dllVersion="0" w:nlCheck="1" w:checkStyle="0"/>
  <w:activeWritingStyle w:appName="MSWord" w:lang="en-ZA" w:vendorID="64" w:dllVersion="0" w:nlCheck="1" w:checkStyle="0"/>
  <w:activeWritingStyle w:appName="MSWord" w:lang="fr-FR" w:vendorID="64" w:dllVersion="0" w:nlCheck="1" w:checkStyle="0"/>
  <w:activeWritingStyle w:appName="MSWord" w:lang="en-IN" w:vendorID="64" w:dllVersion="0" w:nlCheck="1" w:checkStyle="0"/>
  <w:activeWritingStyle w:appName="MSWord" w:lang="en-IN" w:vendorID="64" w:dllVersion="6"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EyNTUzNTQzsjQ3NLNU0lEKTi0uzszPAykwqQUAwR7UnSwAAAA="/>
  </w:docVars>
  <w:rsids>
    <w:rsidRoot w:val="00970C9B"/>
    <w:rsid w:val="0000026E"/>
    <w:rsid w:val="000002E2"/>
    <w:rsid w:val="000005F0"/>
    <w:rsid w:val="0000060E"/>
    <w:rsid w:val="000006E9"/>
    <w:rsid w:val="00000928"/>
    <w:rsid w:val="00000C90"/>
    <w:rsid w:val="0000152B"/>
    <w:rsid w:val="0000184D"/>
    <w:rsid w:val="00002026"/>
    <w:rsid w:val="000026F1"/>
    <w:rsid w:val="00002841"/>
    <w:rsid w:val="00002D8A"/>
    <w:rsid w:val="00002EFA"/>
    <w:rsid w:val="00003481"/>
    <w:rsid w:val="0000357B"/>
    <w:rsid w:val="00003626"/>
    <w:rsid w:val="000039F2"/>
    <w:rsid w:val="0000401A"/>
    <w:rsid w:val="000043FD"/>
    <w:rsid w:val="0000460A"/>
    <w:rsid w:val="0000465F"/>
    <w:rsid w:val="00004E28"/>
    <w:rsid w:val="000050C8"/>
    <w:rsid w:val="000050ED"/>
    <w:rsid w:val="0000515F"/>
    <w:rsid w:val="00005561"/>
    <w:rsid w:val="000058FB"/>
    <w:rsid w:val="0000631C"/>
    <w:rsid w:val="00006EDB"/>
    <w:rsid w:val="000073AD"/>
    <w:rsid w:val="00007565"/>
    <w:rsid w:val="00007A55"/>
    <w:rsid w:val="00007C53"/>
    <w:rsid w:val="00007CD2"/>
    <w:rsid w:val="000102F1"/>
    <w:rsid w:val="0001040D"/>
    <w:rsid w:val="00010659"/>
    <w:rsid w:val="0001115F"/>
    <w:rsid w:val="0001150C"/>
    <w:rsid w:val="000119AB"/>
    <w:rsid w:val="00011AE8"/>
    <w:rsid w:val="00011D85"/>
    <w:rsid w:val="000120A3"/>
    <w:rsid w:val="0001275C"/>
    <w:rsid w:val="00012AA9"/>
    <w:rsid w:val="00012D1C"/>
    <w:rsid w:val="000130D0"/>
    <w:rsid w:val="000131C0"/>
    <w:rsid w:val="000138ED"/>
    <w:rsid w:val="00013BA4"/>
    <w:rsid w:val="0001407E"/>
    <w:rsid w:val="00014345"/>
    <w:rsid w:val="00014438"/>
    <w:rsid w:val="00014684"/>
    <w:rsid w:val="0001472C"/>
    <w:rsid w:val="00014CB4"/>
    <w:rsid w:val="00015011"/>
    <w:rsid w:val="0001532C"/>
    <w:rsid w:val="000155BF"/>
    <w:rsid w:val="0001578D"/>
    <w:rsid w:val="000157BF"/>
    <w:rsid w:val="000157C3"/>
    <w:rsid w:val="00015A99"/>
    <w:rsid w:val="00015FEF"/>
    <w:rsid w:val="000165ED"/>
    <w:rsid w:val="0001677B"/>
    <w:rsid w:val="00017775"/>
    <w:rsid w:val="00017CDA"/>
    <w:rsid w:val="00020171"/>
    <w:rsid w:val="000202F6"/>
    <w:rsid w:val="0002033A"/>
    <w:rsid w:val="000206B1"/>
    <w:rsid w:val="00020F74"/>
    <w:rsid w:val="00020F90"/>
    <w:rsid w:val="00021548"/>
    <w:rsid w:val="0002182F"/>
    <w:rsid w:val="00021DEE"/>
    <w:rsid w:val="00021F50"/>
    <w:rsid w:val="000221E4"/>
    <w:rsid w:val="000225FB"/>
    <w:rsid w:val="000232B2"/>
    <w:rsid w:val="00023692"/>
    <w:rsid w:val="00023AE7"/>
    <w:rsid w:val="00023D3A"/>
    <w:rsid w:val="00024260"/>
    <w:rsid w:val="000244AE"/>
    <w:rsid w:val="00024DB9"/>
    <w:rsid w:val="00025711"/>
    <w:rsid w:val="00026009"/>
    <w:rsid w:val="000263C0"/>
    <w:rsid w:val="000264E6"/>
    <w:rsid w:val="00026883"/>
    <w:rsid w:val="000268D1"/>
    <w:rsid w:val="00026B94"/>
    <w:rsid w:val="0002715B"/>
    <w:rsid w:val="00027239"/>
    <w:rsid w:val="0002729C"/>
    <w:rsid w:val="00027638"/>
    <w:rsid w:val="00027A53"/>
    <w:rsid w:val="00027A60"/>
    <w:rsid w:val="00027F8D"/>
    <w:rsid w:val="0003014C"/>
    <w:rsid w:val="00030DF0"/>
    <w:rsid w:val="000316A1"/>
    <w:rsid w:val="000318D7"/>
    <w:rsid w:val="00031E1E"/>
    <w:rsid w:val="00031FFC"/>
    <w:rsid w:val="0003296C"/>
    <w:rsid w:val="00032B4E"/>
    <w:rsid w:val="00032BC8"/>
    <w:rsid w:val="0003325D"/>
    <w:rsid w:val="0003329A"/>
    <w:rsid w:val="00034027"/>
    <w:rsid w:val="000343D6"/>
    <w:rsid w:val="00034769"/>
    <w:rsid w:val="000359C4"/>
    <w:rsid w:val="000367D3"/>
    <w:rsid w:val="00036AE1"/>
    <w:rsid w:val="00036D5E"/>
    <w:rsid w:val="0003718C"/>
    <w:rsid w:val="00040D3F"/>
    <w:rsid w:val="00041429"/>
    <w:rsid w:val="00041C31"/>
    <w:rsid w:val="00041EF8"/>
    <w:rsid w:val="00041F6F"/>
    <w:rsid w:val="0004223E"/>
    <w:rsid w:val="000424E3"/>
    <w:rsid w:val="00042F1D"/>
    <w:rsid w:val="000433C3"/>
    <w:rsid w:val="0004343E"/>
    <w:rsid w:val="000434CA"/>
    <w:rsid w:val="00043932"/>
    <w:rsid w:val="00043DB8"/>
    <w:rsid w:val="000440A6"/>
    <w:rsid w:val="000443A5"/>
    <w:rsid w:val="00044574"/>
    <w:rsid w:val="00044D0E"/>
    <w:rsid w:val="00044F52"/>
    <w:rsid w:val="00045163"/>
    <w:rsid w:val="00045F64"/>
    <w:rsid w:val="000472BD"/>
    <w:rsid w:val="00047808"/>
    <w:rsid w:val="00047B4F"/>
    <w:rsid w:val="00047B63"/>
    <w:rsid w:val="00050422"/>
    <w:rsid w:val="000504DA"/>
    <w:rsid w:val="000507AC"/>
    <w:rsid w:val="000510F0"/>
    <w:rsid w:val="000511E0"/>
    <w:rsid w:val="000518A9"/>
    <w:rsid w:val="00052DF5"/>
    <w:rsid w:val="000532EE"/>
    <w:rsid w:val="000537D4"/>
    <w:rsid w:val="00053892"/>
    <w:rsid w:val="000542FE"/>
    <w:rsid w:val="00054354"/>
    <w:rsid w:val="000543DC"/>
    <w:rsid w:val="00054942"/>
    <w:rsid w:val="00054947"/>
    <w:rsid w:val="00054951"/>
    <w:rsid w:val="00054982"/>
    <w:rsid w:val="0005499D"/>
    <w:rsid w:val="00054C94"/>
    <w:rsid w:val="00054E6F"/>
    <w:rsid w:val="00055406"/>
    <w:rsid w:val="00055781"/>
    <w:rsid w:val="000558DD"/>
    <w:rsid w:val="00055BE2"/>
    <w:rsid w:val="00055C41"/>
    <w:rsid w:val="00057344"/>
    <w:rsid w:val="0005755A"/>
    <w:rsid w:val="00057B52"/>
    <w:rsid w:val="0006054E"/>
    <w:rsid w:val="00060B6B"/>
    <w:rsid w:val="00060F9D"/>
    <w:rsid w:val="000611F9"/>
    <w:rsid w:val="0006128A"/>
    <w:rsid w:val="00061333"/>
    <w:rsid w:val="00061534"/>
    <w:rsid w:val="000615C9"/>
    <w:rsid w:val="000617A6"/>
    <w:rsid w:val="000617DA"/>
    <w:rsid w:val="00062A63"/>
    <w:rsid w:val="0006344A"/>
    <w:rsid w:val="00063603"/>
    <w:rsid w:val="00063A33"/>
    <w:rsid w:val="00063A54"/>
    <w:rsid w:val="00064083"/>
    <w:rsid w:val="00064132"/>
    <w:rsid w:val="00064949"/>
    <w:rsid w:val="00065399"/>
    <w:rsid w:val="00065AD6"/>
    <w:rsid w:val="00065C00"/>
    <w:rsid w:val="00065C1F"/>
    <w:rsid w:val="00065CDE"/>
    <w:rsid w:val="00065DAB"/>
    <w:rsid w:val="00066CD5"/>
    <w:rsid w:val="00067496"/>
    <w:rsid w:val="000675D4"/>
    <w:rsid w:val="00067E25"/>
    <w:rsid w:val="00067EE7"/>
    <w:rsid w:val="000702BB"/>
    <w:rsid w:val="000702D6"/>
    <w:rsid w:val="0007035E"/>
    <w:rsid w:val="00070362"/>
    <w:rsid w:val="00070571"/>
    <w:rsid w:val="0007076B"/>
    <w:rsid w:val="00070801"/>
    <w:rsid w:val="00070FB3"/>
    <w:rsid w:val="000710B9"/>
    <w:rsid w:val="000711A4"/>
    <w:rsid w:val="000711F6"/>
    <w:rsid w:val="00071309"/>
    <w:rsid w:val="0007191E"/>
    <w:rsid w:val="000719B9"/>
    <w:rsid w:val="00071B1F"/>
    <w:rsid w:val="00071BFD"/>
    <w:rsid w:val="00071E06"/>
    <w:rsid w:val="00072133"/>
    <w:rsid w:val="000722F5"/>
    <w:rsid w:val="00072521"/>
    <w:rsid w:val="000732BC"/>
    <w:rsid w:val="000734CE"/>
    <w:rsid w:val="00073BF9"/>
    <w:rsid w:val="00073CE4"/>
    <w:rsid w:val="00074559"/>
    <w:rsid w:val="000745B1"/>
    <w:rsid w:val="000747DA"/>
    <w:rsid w:val="00074A70"/>
    <w:rsid w:val="00074AB1"/>
    <w:rsid w:val="00074E73"/>
    <w:rsid w:val="00075A4D"/>
    <w:rsid w:val="00075F3F"/>
    <w:rsid w:val="000762AD"/>
    <w:rsid w:val="000762B1"/>
    <w:rsid w:val="0007644D"/>
    <w:rsid w:val="00076C1B"/>
    <w:rsid w:val="00076E4A"/>
    <w:rsid w:val="000771B7"/>
    <w:rsid w:val="00077281"/>
    <w:rsid w:val="00080180"/>
    <w:rsid w:val="00080F3D"/>
    <w:rsid w:val="00081735"/>
    <w:rsid w:val="00081D65"/>
    <w:rsid w:val="00082008"/>
    <w:rsid w:val="0008212E"/>
    <w:rsid w:val="00082903"/>
    <w:rsid w:val="00082CB5"/>
    <w:rsid w:val="00083246"/>
    <w:rsid w:val="000833FE"/>
    <w:rsid w:val="00083AD6"/>
    <w:rsid w:val="0008442E"/>
    <w:rsid w:val="00084E77"/>
    <w:rsid w:val="00085512"/>
    <w:rsid w:val="00085923"/>
    <w:rsid w:val="00085993"/>
    <w:rsid w:val="00085DD4"/>
    <w:rsid w:val="0008677F"/>
    <w:rsid w:val="00086A14"/>
    <w:rsid w:val="00086B2E"/>
    <w:rsid w:val="00086DDD"/>
    <w:rsid w:val="0008721F"/>
    <w:rsid w:val="000903FF"/>
    <w:rsid w:val="00090541"/>
    <w:rsid w:val="00090F70"/>
    <w:rsid w:val="000910FD"/>
    <w:rsid w:val="000911C8"/>
    <w:rsid w:val="00091244"/>
    <w:rsid w:val="00091316"/>
    <w:rsid w:val="00091AF1"/>
    <w:rsid w:val="00091BA8"/>
    <w:rsid w:val="00091C6C"/>
    <w:rsid w:val="00092467"/>
    <w:rsid w:val="00093E7E"/>
    <w:rsid w:val="00093EBA"/>
    <w:rsid w:val="00094276"/>
    <w:rsid w:val="00094557"/>
    <w:rsid w:val="000945B1"/>
    <w:rsid w:val="0009467F"/>
    <w:rsid w:val="0009492E"/>
    <w:rsid w:val="00094AFF"/>
    <w:rsid w:val="00094C8C"/>
    <w:rsid w:val="00094D47"/>
    <w:rsid w:val="00094EE5"/>
    <w:rsid w:val="0009506C"/>
    <w:rsid w:val="000961B6"/>
    <w:rsid w:val="00096427"/>
    <w:rsid w:val="0009665C"/>
    <w:rsid w:val="000968B9"/>
    <w:rsid w:val="00096ACA"/>
    <w:rsid w:val="00096C97"/>
    <w:rsid w:val="00097A21"/>
    <w:rsid w:val="000A0142"/>
    <w:rsid w:val="000A02D3"/>
    <w:rsid w:val="000A0347"/>
    <w:rsid w:val="000A04BE"/>
    <w:rsid w:val="000A0675"/>
    <w:rsid w:val="000A0A47"/>
    <w:rsid w:val="000A0B3B"/>
    <w:rsid w:val="000A1150"/>
    <w:rsid w:val="000A133C"/>
    <w:rsid w:val="000A199E"/>
    <w:rsid w:val="000A36DF"/>
    <w:rsid w:val="000A3A92"/>
    <w:rsid w:val="000A4DAE"/>
    <w:rsid w:val="000A4FDB"/>
    <w:rsid w:val="000A5539"/>
    <w:rsid w:val="000A5977"/>
    <w:rsid w:val="000A5BE1"/>
    <w:rsid w:val="000A5D18"/>
    <w:rsid w:val="000A60AB"/>
    <w:rsid w:val="000A647D"/>
    <w:rsid w:val="000A72B0"/>
    <w:rsid w:val="000A7963"/>
    <w:rsid w:val="000A7A64"/>
    <w:rsid w:val="000A7AA5"/>
    <w:rsid w:val="000A7C7C"/>
    <w:rsid w:val="000A7F90"/>
    <w:rsid w:val="000B06E5"/>
    <w:rsid w:val="000B0A40"/>
    <w:rsid w:val="000B0CBE"/>
    <w:rsid w:val="000B1425"/>
    <w:rsid w:val="000B14A2"/>
    <w:rsid w:val="000B1B54"/>
    <w:rsid w:val="000B1C76"/>
    <w:rsid w:val="000B2848"/>
    <w:rsid w:val="000B2AA6"/>
    <w:rsid w:val="000B31D5"/>
    <w:rsid w:val="000B3531"/>
    <w:rsid w:val="000B356A"/>
    <w:rsid w:val="000B37EB"/>
    <w:rsid w:val="000B3D85"/>
    <w:rsid w:val="000B403D"/>
    <w:rsid w:val="000B4244"/>
    <w:rsid w:val="000B42C5"/>
    <w:rsid w:val="000B42FB"/>
    <w:rsid w:val="000B46FE"/>
    <w:rsid w:val="000B470E"/>
    <w:rsid w:val="000B4BDC"/>
    <w:rsid w:val="000B4CCC"/>
    <w:rsid w:val="000B4E02"/>
    <w:rsid w:val="000B52E7"/>
    <w:rsid w:val="000B541D"/>
    <w:rsid w:val="000B65D4"/>
    <w:rsid w:val="000B6C14"/>
    <w:rsid w:val="000B6C89"/>
    <w:rsid w:val="000B7264"/>
    <w:rsid w:val="000B7C3F"/>
    <w:rsid w:val="000C119D"/>
    <w:rsid w:val="000C16C1"/>
    <w:rsid w:val="000C1B84"/>
    <w:rsid w:val="000C26D0"/>
    <w:rsid w:val="000C2BD9"/>
    <w:rsid w:val="000C301A"/>
    <w:rsid w:val="000C3F1F"/>
    <w:rsid w:val="000C4704"/>
    <w:rsid w:val="000C4F01"/>
    <w:rsid w:val="000C541E"/>
    <w:rsid w:val="000C545E"/>
    <w:rsid w:val="000C5654"/>
    <w:rsid w:val="000C5686"/>
    <w:rsid w:val="000C5918"/>
    <w:rsid w:val="000C59FF"/>
    <w:rsid w:val="000C5F68"/>
    <w:rsid w:val="000C5FCB"/>
    <w:rsid w:val="000C6039"/>
    <w:rsid w:val="000C60DA"/>
    <w:rsid w:val="000C6252"/>
    <w:rsid w:val="000C73DA"/>
    <w:rsid w:val="000C74F6"/>
    <w:rsid w:val="000C759C"/>
    <w:rsid w:val="000C7809"/>
    <w:rsid w:val="000C7C39"/>
    <w:rsid w:val="000C7CC6"/>
    <w:rsid w:val="000D00FD"/>
    <w:rsid w:val="000D050F"/>
    <w:rsid w:val="000D073B"/>
    <w:rsid w:val="000D0A2D"/>
    <w:rsid w:val="000D0B69"/>
    <w:rsid w:val="000D0D0A"/>
    <w:rsid w:val="000D0ED4"/>
    <w:rsid w:val="000D1575"/>
    <w:rsid w:val="000D1C4B"/>
    <w:rsid w:val="000D2243"/>
    <w:rsid w:val="000D3293"/>
    <w:rsid w:val="000D32BC"/>
    <w:rsid w:val="000D382C"/>
    <w:rsid w:val="000D382D"/>
    <w:rsid w:val="000D43E4"/>
    <w:rsid w:val="000D4440"/>
    <w:rsid w:val="000D44A4"/>
    <w:rsid w:val="000D452A"/>
    <w:rsid w:val="000D50E0"/>
    <w:rsid w:val="000D5641"/>
    <w:rsid w:val="000D5943"/>
    <w:rsid w:val="000D5FED"/>
    <w:rsid w:val="000D60BD"/>
    <w:rsid w:val="000D6C27"/>
    <w:rsid w:val="000D728A"/>
    <w:rsid w:val="000D77EC"/>
    <w:rsid w:val="000D78B9"/>
    <w:rsid w:val="000D79AA"/>
    <w:rsid w:val="000D7ACE"/>
    <w:rsid w:val="000D7C39"/>
    <w:rsid w:val="000E01A1"/>
    <w:rsid w:val="000E04BA"/>
    <w:rsid w:val="000E0A33"/>
    <w:rsid w:val="000E162E"/>
    <w:rsid w:val="000E16AC"/>
    <w:rsid w:val="000E1730"/>
    <w:rsid w:val="000E1D28"/>
    <w:rsid w:val="000E1FFD"/>
    <w:rsid w:val="000E259A"/>
    <w:rsid w:val="000E260E"/>
    <w:rsid w:val="000E2C6E"/>
    <w:rsid w:val="000E41CA"/>
    <w:rsid w:val="000E50C3"/>
    <w:rsid w:val="000E563F"/>
    <w:rsid w:val="000E596F"/>
    <w:rsid w:val="000E5D6F"/>
    <w:rsid w:val="000E61C8"/>
    <w:rsid w:val="000E62D7"/>
    <w:rsid w:val="000E638E"/>
    <w:rsid w:val="000E777F"/>
    <w:rsid w:val="000E79DA"/>
    <w:rsid w:val="000E7B16"/>
    <w:rsid w:val="000F0197"/>
    <w:rsid w:val="000F0276"/>
    <w:rsid w:val="000F032C"/>
    <w:rsid w:val="000F0564"/>
    <w:rsid w:val="000F0BAA"/>
    <w:rsid w:val="000F1409"/>
    <w:rsid w:val="000F1456"/>
    <w:rsid w:val="000F14C4"/>
    <w:rsid w:val="000F186A"/>
    <w:rsid w:val="000F1B37"/>
    <w:rsid w:val="000F2249"/>
    <w:rsid w:val="000F29F1"/>
    <w:rsid w:val="000F2A15"/>
    <w:rsid w:val="000F33A4"/>
    <w:rsid w:val="000F3663"/>
    <w:rsid w:val="000F3665"/>
    <w:rsid w:val="000F36DC"/>
    <w:rsid w:val="000F3805"/>
    <w:rsid w:val="000F3B40"/>
    <w:rsid w:val="000F3FDC"/>
    <w:rsid w:val="000F421E"/>
    <w:rsid w:val="000F4E2F"/>
    <w:rsid w:val="000F51E6"/>
    <w:rsid w:val="000F5B25"/>
    <w:rsid w:val="000F5C48"/>
    <w:rsid w:val="000F647A"/>
    <w:rsid w:val="000F66B7"/>
    <w:rsid w:val="000F6B71"/>
    <w:rsid w:val="000F6B92"/>
    <w:rsid w:val="000F7373"/>
    <w:rsid w:val="000F747E"/>
    <w:rsid w:val="000F7B94"/>
    <w:rsid w:val="0010054F"/>
    <w:rsid w:val="0010099E"/>
    <w:rsid w:val="00100C0B"/>
    <w:rsid w:val="00100E63"/>
    <w:rsid w:val="001010B7"/>
    <w:rsid w:val="00101238"/>
    <w:rsid w:val="0010128D"/>
    <w:rsid w:val="00101314"/>
    <w:rsid w:val="001014DB"/>
    <w:rsid w:val="00101ECE"/>
    <w:rsid w:val="001024F6"/>
    <w:rsid w:val="00102544"/>
    <w:rsid w:val="00102E06"/>
    <w:rsid w:val="0010332F"/>
    <w:rsid w:val="00103372"/>
    <w:rsid w:val="0010387E"/>
    <w:rsid w:val="001042DE"/>
    <w:rsid w:val="00104889"/>
    <w:rsid w:val="00104927"/>
    <w:rsid w:val="00104D91"/>
    <w:rsid w:val="0010538B"/>
    <w:rsid w:val="00105F70"/>
    <w:rsid w:val="0010665C"/>
    <w:rsid w:val="00106991"/>
    <w:rsid w:val="00106BBD"/>
    <w:rsid w:val="00107761"/>
    <w:rsid w:val="001077DA"/>
    <w:rsid w:val="00107EBF"/>
    <w:rsid w:val="001105FE"/>
    <w:rsid w:val="00110A25"/>
    <w:rsid w:val="00110FE4"/>
    <w:rsid w:val="001111F4"/>
    <w:rsid w:val="001113E4"/>
    <w:rsid w:val="001116C0"/>
    <w:rsid w:val="0011197F"/>
    <w:rsid w:val="00111C09"/>
    <w:rsid w:val="00111D66"/>
    <w:rsid w:val="001120E0"/>
    <w:rsid w:val="00112424"/>
    <w:rsid w:val="00112438"/>
    <w:rsid w:val="00112B93"/>
    <w:rsid w:val="00113143"/>
    <w:rsid w:val="001132FF"/>
    <w:rsid w:val="00113355"/>
    <w:rsid w:val="00113361"/>
    <w:rsid w:val="001136CD"/>
    <w:rsid w:val="00113CF4"/>
    <w:rsid w:val="00113D8D"/>
    <w:rsid w:val="001143D7"/>
    <w:rsid w:val="00114523"/>
    <w:rsid w:val="00114583"/>
    <w:rsid w:val="00115079"/>
    <w:rsid w:val="00115499"/>
    <w:rsid w:val="00115523"/>
    <w:rsid w:val="00115A8E"/>
    <w:rsid w:val="00115B5B"/>
    <w:rsid w:val="00115BF3"/>
    <w:rsid w:val="00115ED5"/>
    <w:rsid w:val="00116D8D"/>
    <w:rsid w:val="00117309"/>
    <w:rsid w:val="0011764D"/>
    <w:rsid w:val="00117817"/>
    <w:rsid w:val="00120087"/>
    <w:rsid w:val="00120088"/>
    <w:rsid w:val="00120169"/>
    <w:rsid w:val="00120170"/>
    <w:rsid w:val="0012039C"/>
    <w:rsid w:val="001203EF"/>
    <w:rsid w:val="00120563"/>
    <w:rsid w:val="00120C92"/>
    <w:rsid w:val="00120FB2"/>
    <w:rsid w:val="00121042"/>
    <w:rsid w:val="00121B41"/>
    <w:rsid w:val="00121DD9"/>
    <w:rsid w:val="00121EB4"/>
    <w:rsid w:val="00122346"/>
    <w:rsid w:val="00122411"/>
    <w:rsid w:val="001229C5"/>
    <w:rsid w:val="00122A01"/>
    <w:rsid w:val="00122B4C"/>
    <w:rsid w:val="00122C41"/>
    <w:rsid w:val="001236C6"/>
    <w:rsid w:val="00123AC9"/>
    <w:rsid w:val="00123D54"/>
    <w:rsid w:val="00124033"/>
    <w:rsid w:val="00124084"/>
    <w:rsid w:val="001242E4"/>
    <w:rsid w:val="001244E6"/>
    <w:rsid w:val="00124D3B"/>
    <w:rsid w:val="00124DD7"/>
    <w:rsid w:val="00125A13"/>
    <w:rsid w:val="00125DB8"/>
    <w:rsid w:val="001262F9"/>
    <w:rsid w:val="001266E8"/>
    <w:rsid w:val="001269C2"/>
    <w:rsid w:val="00126D9C"/>
    <w:rsid w:val="00127191"/>
    <w:rsid w:val="001272EC"/>
    <w:rsid w:val="0012758B"/>
    <w:rsid w:val="00127915"/>
    <w:rsid w:val="00127949"/>
    <w:rsid w:val="00127BCC"/>
    <w:rsid w:val="001301BB"/>
    <w:rsid w:val="00130203"/>
    <w:rsid w:val="00130447"/>
    <w:rsid w:val="0013066C"/>
    <w:rsid w:val="00130AA4"/>
    <w:rsid w:val="00130E23"/>
    <w:rsid w:val="00131393"/>
    <w:rsid w:val="0013224A"/>
    <w:rsid w:val="00132352"/>
    <w:rsid w:val="00132ACC"/>
    <w:rsid w:val="00133858"/>
    <w:rsid w:val="00133AAD"/>
    <w:rsid w:val="00133AC0"/>
    <w:rsid w:val="00133D3E"/>
    <w:rsid w:val="001341D4"/>
    <w:rsid w:val="001342DC"/>
    <w:rsid w:val="001353E1"/>
    <w:rsid w:val="00135562"/>
    <w:rsid w:val="001361D5"/>
    <w:rsid w:val="0013655A"/>
    <w:rsid w:val="0013660A"/>
    <w:rsid w:val="00136666"/>
    <w:rsid w:val="00136B9A"/>
    <w:rsid w:val="0014027B"/>
    <w:rsid w:val="00140460"/>
    <w:rsid w:val="00140951"/>
    <w:rsid w:val="00141319"/>
    <w:rsid w:val="00142692"/>
    <w:rsid w:val="00142AF5"/>
    <w:rsid w:val="00143221"/>
    <w:rsid w:val="00143510"/>
    <w:rsid w:val="0014358E"/>
    <w:rsid w:val="00143627"/>
    <w:rsid w:val="00143656"/>
    <w:rsid w:val="00143943"/>
    <w:rsid w:val="00143EBE"/>
    <w:rsid w:val="00144162"/>
    <w:rsid w:val="001455F6"/>
    <w:rsid w:val="00146466"/>
    <w:rsid w:val="001466CF"/>
    <w:rsid w:val="00146F3E"/>
    <w:rsid w:val="001473B4"/>
    <w:rsid w:val="001477D1"/>
    <w:rsid w:val="00147ABF"/>
    <w:rsid w:val="00150185"/>
    <w:rsid w:val="0015057B"/>
    <w:rsid w:val="00150695"/>
    <w:rsid w:val="00150F1C"/>
    <w:rsid w:val="001516B3"/>
    <w:rsid w:val="00151711"/>
    <w:rsid w:val="00151737"/>
    <w:rsid w:val="0015178D"/>
    <w:rsid w:val="001519B7"/>
    <w:rsid w:val="00151ED3"/>
    <w:rsid w:val="001522E5"/>
    <w:rsid w:val="001523D7"/>
    <w:rsid w:val="001524A1"/>
    <w:rsid w:val="001524F7"/>
    <w:rsid w:val="00152713"/>
    <w:rsid w:val="00152855"/>
    <w:rsid w:val="00152ACC"/>
    <w:rsid w:val="00152DAB"/>
    <w:rsid w:val="0015304B"/>
    <w:rsid w:val="00153AB0"/>
    <w:rsid w:val="00154EEB"/>
    <w:rsid w:val="00155CCD"/>
    <w:rsid w:val="00156003"/>
    <w:rsid w:val="0015634E"/>
    <w:rsid w:val="001572B2"/>
    <w:rsid w:val="001600A7"/>
    <w:rsid w:val="00160344"/>
    <w:rsid w:val="00160A36"/>
    <w:rsid w:val="00160A40"/>
    <w:rsid w:val="00160B64"/>
    <w:rsid w:val="001613FC"/>
    <w:rsid w:val="00161816"/>
    <w:rsid w:val="00161898"/>
    <w:rsid w:val="00161CF2"/>
    <w:rsid w:val="00161F7C"/>
    <w:rsid w:val="0016265A"/>
    <w:rsid w:val="001626BA"/>
    <w:rsid w:val="001627C7"/>
    <w:rsid w:val="00162E35"/>
    <w:rsid w:val="0016300A"/>
    <w:rsid w:val="00163F6D"/>
    <w:rsid w:val="0016450B"/>
    <w:rsid w:val="00164C12"/>
    <w:rsid w:val="00164CB2"/>
    <w:rsid w:val="0016511F"/>
    <w:rsid w:val="001658D6"/>
    <w:rsid w:val="00165B9D"/>
    <w:rsid w:val="00165DCC"/>
    <w:rsid w:val="00166092"/>
    <w:rsid w:val="00166195"/>
    <w:rsid w:val="0016640D"/>
    <w:rsid w:val="0016653C"/>
    <w:rsid w:val="00166580"/>
    <w:rsid w:val="00166676"/>
    <w:rsid w:val="00166BD8"/>
    <w:rsid w:val="00167A73"/>
    <w:rsid w:val="00167BF0"/>
    <w:rsid w:val="00167C3D"/>
    <w:rsid w:val="00167C3F"/>
    <w:rsid w:val="00167C80"/>
    <w:rsid w:val="0017048D"/>
    <w:rsid w:val="0017063B"/>
    <w:rsid w:val="001707A7"/>
    <w:rsid w:val="00170BC3"/>
    <w:rsid w:val="0017137C"/>
    <w:rsid w:val="001713F7"/>
    <w:rsid w:val="00171E28"/>
    <w:rsid w:val="0017200C"/>
    <w:rsid w:val="00172427"/>
    <w:rsid w:val="00172553"/>
    <w:rsid w:val="00172977"/>
    <w:rsid w:val="001729A2"/>
    <w:rsid w:val="00172D25"/>
    <w:rsid w:val="00172DEA"/>
    <w:rsid w:val="00173EF1"/>
    <w:rsid w:val="001745D1"/>
    <w:rsid w:val="0017485B"/>
    <w:rsid w:val="0017491B"/>
    <w:rsid w:val="00174DEE"/>
    <w:rsid w:val="00174E52"/>
    <w:rsid w:val="00174F9B"/>
    <w:rsid w:val="0017533E"/>
    <w:rsid w:val="001758E7"/>
    <w:rsid w:val="001763BF"/>
    <w:rsid w:val="00176687"/>
    <w:rsid w:val="00176F0C"/>
    <w:rsid w:val="00176FDD"/>
    <w:rsid w:val="00177409"/>
    <w:rsid w:val="00180458"/>
    <w:rsid w:val="001806B8"/>
    <w:rsid w:val="00180A4C"/>
    <w:rsid w:val="001817B5"/>
    <w:rsid w:val="00181999"/>
    <w:rsid w:val="00181DB2"/>
    <w:rsid w:val="00182B2D"/>
    <w:rsid w:val="00182B71"/>
    <w:rsid w:val="00182F1A"/>
    <w:rsid w:val="0018369C"/>
    <w:rsid w:val="00183C7C"/>
    <w:rsid w:val="00183E7F"/>
    <w:rsid w:val="001841FC"/>
    <w:rsid w:val="00184246"/>
    <w:rsid w:val="00184323"/>
    <w:rsid w:val="00184641"/>
    <w:rsid w:val="00184766"/>
    <w:rsid w:val="001854BF"/>
    <w:rsid w:val="00185574"/>
    <w:rsid w:val="001859E5"/>
    <w:rsid w:val="00185E3C"/>
    <w:rsid w:val="00186C83"/>
    <w:rsid w:val="00186E84"/>
    <w:rsid w:val="0018702F"/>
    <w:rsid w:val="00187162"/>
    <w:rsid w:val="00187279"/>
    <w:rsid w:val="0018733E"/>
    <w:rsid w:val="0018799B"/>
    <w:rsid w:val="00187C88"/>
    <w:rsid w:val="0019044B"/>
    <w:rsid w:val="0019050B"/>
    <w:rsid w:val="001906C3"/>
    <w:rsid w:val="00190DEA"/>
    <w:rsid w:val="00190E0B"/>
    <w:rsid w:val="00192622"/>
    <w:rsid w:val="00192823"/>
    <w:rsid w:val="00192A30"/>
    <w:rsid w:val="00192AA2"/>
    <w:rsid w:val="00193418"/>
    <w:rsid w:val="001937FB"/>
    <w:rsid w:val="00193A3A"/>
    <w:rsid w:val="00193B41"/>
    <w:rsid w:val="00193EE7"/>
    <w:rsid w:val="00194376"/>
    <w:rsid w:val="001944B2"/>
    <w:rsid w:val="00194683"/>
    <w:rsid w:val="001946D3"/>
    <w:rsid w:val="0019475E"/>
    <w:rsid w:val="00194B4C"/>
    <w:rsid w:val="00194E1A"/>
    <w:rsid w:val="001957AD"/>
    <w:rsid w:val="00196718"/>
    <w:rsid w:val="0019683D"/>
    <w:rsid w:val="001969DB"/>
    <w:rsid w:val="00196BE2"/>
    <w:rsid w:val="0019758D"/>
    <w:rsid w:val="0019768D"/>
    <w:rsid w:val="001977F6"/>
    <w:rsid w:val="001979C5"/>
    <w:rsid w:val="00197B03"/>
    <w:rsid w:val="00197F89"/>
    <w:rsid w:val="001A05ED"/>
    <w:rsid w:val="001A0CCA"/>
    <w:rsid w:val="001A0F48"/>
    <w:rsid w:val="001A114A"/>
    <w:rsid w:val="001A1AF4"/>
    <w:rsid w:val="001A1BBE"/>
    <w:rsid w:val="001A1EB9"/>
    <w:rsid w:val="001A250B"/>
    <w:rsid w:val="001A2586"/>
    <w:rsid w:val="001A2B9F"/>
    <w:rsid w:val="001A2BB4"/>
    <w:rsid w:val="001A2F33"/>
    <w:rsid w:val="001A3124"/>
    <w:rsid w:val="001A385A"/>
    <w:rsid w:val="001A3B5A"/>
    <w:rsid w:val="001A4AC3"/>
    <w:rsid w:val="001A50FB"/>
    <w:rsid w:val="001A51DF"/>
    <w:rsid w:val="001A554E"/>
    <w:rsid w:val="001A562C"/>
    <w:rsid w:val="001A58D7"/>
    <w:rsid w:val="001A5A5F"/>
    <w:rsid w:val="001A5C35"/>
    <w:rsid w:val="001A5CD2"/>
    <w:rsid w:val="001A64C3"/>
    <w:rsid w:val="001A6820"/>
    <w:rsid w:val="001A6960"/>
    <w:rsid w:val="001A6D8F"/>
    <w:rsid w:val="001A6DAA"/>
    <w:rsid w:val="001A70DC"/>
    <w:rsid w:val="001A732D"/>
    <w:rsid w:val="001A737D"/>
    <w:rsid w:val="001A757A"/>
    <w:rsid w:val="001A7853"/>
    <w:rsid w:val="001A7CDC"/>
    <w:rsid w:val="001B039F"/>
    <w:rsid w:val="001B09B8"/>
    <w:rsid w:val="001B154D"/>
    <w:rsid w:val="001B1B36"/>
    <w:rsid w:val="001B1F37"/>
    <w:rsid w:val="001B2321"/>
    <w:rsid w:val="001B24A8"/>
    <w:rsid w:val="001B2517"/>
    <w:rsid w:val="001B2603"/>
    <w:rsid w:val="001B2655"/>
    <w:rsid w:val="001B2C31"/>
    <w:rsid w:val="001B394E"/>
    <w:rsid w:val="001B3B90"/>
    <w:rsid w:val="001B3D54"/>
    <w:rsid w:val="001B463B"/>
    <w:rsid w:val="001B481B"/>
    <w:rsid w:val="001B4CA3"/>
    <w:rsid w:val="001B52C1"/>
    <w:rsid w:val="001B53F3"/>
    <w:rsid w:val="001B61D0"/>
    <w:rsid w:val="001B6785"/>
    <w:rsid w:val="001B6E09"/>
    <w:rsid w:val="001B6EE8"/>
    <w:rsid w:val="001B6F9F"/>
    <w:rsid w:val="001B73A0"/>
    <w:rsid w:val="001B7B5E"/>
    <w:rsid w:val="001B7C48"/>
    <w:rsid w:val="001B7E99"/>
    <w:rsid w:val="001C04DB"/>
    <w:rsid w:val="001C0FF1"/>
    <w:rsid w:val="001C1109"/>
    <w:rsid w:val="001C1985"/>
    <w:rsid w:val="001C1B7F"/>
    <w:rsid w:val="001C1DC5"/>
    <w:rsid w:val="001C22CD"/>
    <w:rsid w:val="001C26AF"/>
    <w:rsid w:val="001C26E6"/>
    <w:rsid w:val="001C2BB2"/>
    <w:rsid w:val="001C2C58"/>
    <w:rsid w:val="001C34AC"/>
    <w:rsid w:val="001C36C3"/>
    <w:rsid w:val="001C3776"/>
    <w:rsid w:val="001C41BE"/>
    <w:rsid w:val="001C45FB"/>
    <w:rsid w:val="001C4ED0"/>
    <w:rsid w:val="001C4F18"/>
    <w:rsid w:val="001C501B"/>
    <w:rsid w:val="001C5E32"/>
    <w:rsid w:val="001C6082"/>
    <w:rsid w:val="001C6665"/>
    <w:rsid w:val="001C6848"/>
    <w:rsid w:val="001C7283"/>
    <w:rsid w:val="001C74B9"/>
    <w:rsid w:val="001C7E56"/>
    <w:rsid w:val="001D028D"/>
    <w:rsid w:val="001D0821"/>
    <w:rsid w:val="001D0ABF"/>
    <w:rsid w:val="001D0FB5"/>
    <w:rsid w:val="001D1033"/>
    <w:rsid w:val="001D200D"/>
    <w:rsid w:val="001D282B"/>
    <w:rsid w:val="001D2833"/>
    <w:rsid w:val="001D2BD9"/>
    <w:rsid w:val="001D3106"/>
    <w:rsid w:val="001D3236"/>
    <w:rsid w:val="001D3B17"/>
    <w:rsid w:val="001D3FD3"/>
    <w:rsid w:val="001D46A0"/>
    <w:rsid w:val="001D47F9"/>
    <w:rsid w:val="001D4AC8"/>
    <w:rsid w:val="001D51D3"/>
    <w:rsid w:val="001D5264"/>
    <w:rsid w:val="001D5394"/>
    <w:rsid w:val="001D573B"/>
    <w:rsid w:val="001D59EF"/>
    <w:rsid w:val="001D5A87"/>
    <w:rsid w:val="001D67A6"/>
    <w:rsid w:val="001D67CE"/>
    <w:rsid w:val="001D6943"/>
    <w:rsid w:val="001D73DA"/>
    <w:rsid w:val="001D7692"/>
    <w:rsid w:val="001E0011"/>
    <w:rsid w:val="001E04C3"/>
    <w:rsid w:val="001E05A9"/>
    <w:rsid w:val="001E0D5C"/>
    <w:rsid w:val="001E12D7"/>
    <w:rsid w:val="001E1594"/>
    <w:rsid w:val="001E1914"/>
    <w:rsid w:val="001E1A35"/>
    <w:rsid w:val="001E1C5B"/>
    <w:rsid w:val="001E1EB3"/>
    <w:rsid w:val="001E2139"/>
    <w:rsid w:val="001E220D"/>
    <w:rsid w:val="001E26D7"/>
    <w:rsid w:val="001E27D1"/>
    <w:rsid w:val="001E2AF7"/>
    <w:rsid w:val="001E2D3C"/>
    <w:rsid w:val="001E369A"/>
    <w:rsid w:val="001E3886"/>
    <w:rsid w:val="001E3BF3"/>
    <w:rsid w:val="001E3E7E"/>
    <w:rsid w:val="001E46F1"/>
    <w:rsid w:val="001E4CD0"/>
    <w:rsid w:val="001E4E69"/>
    <w:rsid w:val="001E59E3"/>
    <w:rsid w:val="001E5A5C"/>
    <w:rsid w:val="001E5C3A"/>
    <w:rsid w:val="001E63F2"/>
    <w:rsid w:val="001E683C"/>
    <w:rsid w:val="001E691B"/>
    <w:rsid w:val="001E698E"/>
    <w:rsid w:val="001E6A06"/>
    <w:rsid w:val="001E6BC6"/>
    <w:rsid w:val="001E6C2D"/>
    <w:rsid w:val="001E6CE1"/>
    <w:rsid w:val="001E7DD9"/>
    <w:rsid w:val="001E7FE1"/>
    <w:rsid w:val="001F052B"/>
    <w:rsid w:val="001F0943"/>
    <w:rsid w:val="001F0BAE"/>
    <w:rsid w:val="001F0C53"/>
    <w:rsid w:val="001F0EF8"/>
    <w:rsid w:val="001F1ABF"/>
    <w:rsid w:val="001F1F27"/>
    <w:rsid w:val="001F26AF"/>
    <w:rsid w:val="001F27A1"/>
    <w:rsid w:val="001F2ACD"/>
    <w:rsid w:val="001F3D96"/>
    <w:rsid w:val="001F4ACB"/>
    <w:rsid w:val="001F5289"/>
    <w:rsid w:val="001F5761"/>
    <w:rsid w:val="001F5BB3"/>
    <w:rsid w:val="001F654D"/>
    <w:rsid w:val="001F6572"/>
    <w:rsid w:val="001F6B5C"/>
    <w:rsid w:val="001F6F92"/>
    <w:rsid w:val="001F7082"/>
    <w:rsid w:val="001F7666"/>
    <w:rsid w:val="001F770E"/>
    <w:rsid w:val="001F7A6F"/>
    <w:rsid w:val="001F7D15"/>
    <w:rsid w:val="0020052B"/>
    <w:rsid w:val="00200995"/>
    <w:rsid w:val="00200B95"/>
    <w:rsid w:val="00200FA0"/>
    <w:rsid w:val="0020132D"/>
    <w:rsid w:val="002013C1"/>
    <w:rsid w:val="00201D42"/>
    <w:rsid w:val="00201DF2"/>
    <w:rsid w:val="0020268E"/>
    <w:rsid w:val="002026ED"/>
    <w:rsid w:val="0020300E"/>
    <w:rsid w:val="00203B91"/>
    <w:rsid w:val="00203BC1"/>
    <w:rsid w:val="00203E02"/>
    <w:rsid w:val="00204A03"/>
    <w:rsid w:val="00204BE0"/>
    <w:rsid w:val="00204F68"/>
    <w:rsid w:val="002052AB"/>
    <w:rsid w:val="00205382"/>
    <w:rsid w:val="00205447"/>
    <w:rsid w:val="0020577A"/>
    <w:rsid w:val="00205F11"/>
    <w:rsid w:val="00205FF5"/>
    <w:rsid w:val="002065BD"/>
    <w:rsid w:val="00206C23"/>
    <w:rsid w:val="00206D49"/>
    <w:rsid w:val="00206DE2"/>
    <w:rsid w:val="00206F70"/>
    <w:rsid w:val="00207090"/>
    <w:rsid w:val="00207154"/>
    <w:rsid w:val="00207377"/>
    <w:rsid w:val="00207D0F"/>
    <w:rsid w:val="002104D3"/>
    <w:rsid w:val="002104D4"/>
    <w:rsid w:val="0021071E"/>
    <w:rsid w:val="00210871"/>
    <w:rsid w:val="002110BA"/>
    <w:rsid w:val="00211180"/>
    <w:rsid w:val="0021163E"/>
    <w:rsid w:val="002116BF"/>
    <w:rsid w:val="0021170A"/>
    <w:rsid w:val="00211A6B"/>
    <w:rsid w:val="002122A0"/>
    <w:rsid w:val="00213D80"/>
    <w:rsid w:val="00214046"/>
    <w:rsid w:val="002142BD"/>
    <w:rsid w:val="002145DD"/>
    <w:rsid w:val="002146AB"/>
    <w:rsid w:val="00214EA4"/>
    <w:rsid w:val="00215059"/>
    <w:rsid w:val="00215D14"/>
    <w:rsid w:val="00216018"/>
    <w:rsid w:val="002166AC"/>
    <w:rsid w:val="00216756"/>
    <w:rsid w:val="00216B72"/>
    <w:rsid w:val="00216F4E"/>
    <w:rsid w:val="002170FD"/>
    <w:rsid w:val="002171A4"/>
    <w:rsid w:val="0021745A"/>
    <w:rsid w:val="00217A7E"/>
    <w:rsid w:val="00217EB9"/>
    <w:rsid w:val="00217FF8"/>
    <w:rsid w:val="00220248"/>
    <w:rsid w:val="002212A9"/>
    <w:rsid w:val="00221452"/>
    <w:rsid w:val="002216F6"/>
    <w:rsid w:val="002218A9"/>
    <w:rsid w:val="00221AD9"/>
    <w:rsid w:val="002224A3"/>
    <w:rsid w:val="00222662"/>
    <w:rsid w:val="00222990"/>
    <w:rsid w:val="00222A17"/>
    <w:rsid w:val="00222BE3"/>
    <w:rsid w:val="00223216"/>
    <w:rsid w:val="00223258"/>
    <w:rsid w:val="00223762"/>
    <w:rsid w:val="002237A9"/>
    <w:rsid w:val="002237F1"/>
    <w:rsid w:val="00223910"/>
    <w:rsid w:val="00223C43"/>
    <w:rsid w:val="00223D8E"/>
    <w:rsid w:val="00224A5D"/>
    <w:rsid w:val="00224CBF"/>
    <w:rsid w:val="0022546D"/>
    <w:rsid w:val="00225578"/>
    <w:rsid w:val="00225A5A"/>
    <w:rsid w:val="00226864"/>
    <w:rsid w:val="00226E22"/>
    <w:rsid w:val="00227092"/>
    <w:rsid w:val="002271E9"/>
    <w:rsid w:val="002272E7"/>
    <w:rsid w:val="00227879"/>
    <w:rsid w:val="00227BDA"/>
    <w:rsid w:val="00230A4D"/>
    <w:rsid w:val="00230B38"/>
    <w:rsid w:val="00231454"/>
    <w:rsid w:val="00231B4E"/>
    <w:rsid w:val="00232ABD"/>
    <w:rsid w:val="00232E04"/>
    <w:rsid w:val="00232E7E"/>
    <w:rsid w:val="00233C14"/>
    <w:rsid w:val="002341C1"/>
    <w:rsid w:val="00234C1F"/>
    <w:rsid w:val="00234E50"/>
    <w:rsid w:val="0023506A"/>
    <w:rsid w:val="0023518F"/>
    <w:rsid w:val="002352E7"/>
    <w:rsid w:val="0023547C"/>
    <w:rsid w:val="00235F47"/>
    <w:rsid w:val="00235F73"/>
    <w:rsid w:val="002369CB"/>
    <w:rsid w:val="00236F7F"/>
    <w:rsid w:val="00237054"/>
    <w:rsid w:val="002372FA"/>
    <w:rsid w:val="002373DF"/>
    <w:rsid w:val="0023749D"/>
    <w:rsid w:val="00237612"/>
    <w:rsid w:val="00237777"/>
    <w:rsid w:val="00237F97"/>
    <w:rsid w:val="00240347"/>
    <w:rsid w:val="00240981"/>
    <w:rsid w:val="00241588"/>
    <w:rsid w:val="00241E40"/>
    <w:rsid w:val="0024275B"/>
    <w:rsid w:val="00242883"/>
    <w:rsid w:val="00242DF6"/>
    <w:rsid w:val="002431BA"/>
    <w:rsid w:val="0024320E"/>
    <w:rsid w:val="00243245"/>
    <w:rsid w:val="0024386A"/>
    <w:rsid w:val="00243C50"/>
    <w:rsid w:val="00243F33"/>
    <w:rsid w:val="002446E9"/>
    <w:rsid w:val="00244766"/>
    <w:rsid w:val="0024494E"/>
    <w:rsid w:val="00244BDE"/>
    <w:rsid w:val="00244CA5"/>
    <w:rsid w:val="00244D64"/>
    <w:rsid w:val="0024523D"/>
    <w:rsid w:val="00245894"/>
    <w:rsid w:val="00245F9D"/>
    <w:rsid w:val="002466FD"/>
    <w:rsid w:val="002469B7"/>
    <w:rsid w:val="00246B94"/>
    <w:rsid w:val="00246F50"/>
    <w:rsid w:val="0024710E"/>
    <w:rsid w:val="002476AC"/>
    <w:rsid w:val="00247B61"/>
    <w:rsid w:val="00247B85"/>
    <w:rsid w:val="00247EA3"/>
    <w:rsid w:val="002504BF"/>
    <w:rsid w:val="002505B2"/>
    <w:rsid w:val="0025071B"/>
    <w:rsid w:val="0025082D"/>
    <w:rsid w:val="0025083C"/>
    <w:rsid w:val="0025095A"/>
    <w:rsid w:val="00250A5D"/>
    <w:rsid w:val="00251A0F"/>
    <w:rsid w:val="00251CEE"/>
    <w:rsid w:val="0025269D"/>
    <w:rsid w:val="00252F2E"/>
    <w:rsid w:val="00253F8E"/>
    <w:rsid w:val="002540F3"/>
    <w:rsid w:val="0025497A"/>
    <w:rsid w:val="00254D6F"/>
    <w:rsid w:val="0025541B"/>
    <w:rsid w:val="0025620E"/>
    <w:rsid w:val="00256273"/>
    <w:rsid w:val="00256458"/>
    <w:rsid w:val="002567B7"/>
    <w:rsid w:val="00256FFA"/>
    <w:rsid w:val="00257010"/>
    <w:rsid w:val="002573E2"/>
    <w:rsid w:val="00257B1A"/>
    <w:rsid w:val="00260B11"/>
    <w:rsid w:val="00261028"/>
    <w:rsid w:val="002612DC"/>
    <w:rsid w:val="002617D8"/>
    <w:rsid w:val="002618EA"/>
    <w:rsid w:val="0026192E"/>
    <w:rsid w:val="0026207A"/>
    <w:rsid w:val="0026213D"/>
    <w:rsid w:val="002622B6"/>
    <w:rsid w:val="00263013"/>
    <w:rsid w:val="00263035"/>
    <w:rsid w:val="00263AFB"/>
    <w:rsid w:val="00263B1D"/>
    <w:rsid w:val="00263E85"/>
    <w:rsid w:val="00264926"/>
    <w:rsid w:val="00264D3F"/>
    <w:rsid w:val="00264F5B"/>
    <w:rsid w:val="002651FD"/>
    <w:rsid w:val="002658FB"/>
    <w:rsid w:val="00265AEF"/>
    <w:rsid w:val="00265B76"/>
    <w:rsid w:val="00265C7E"/>
    <w:rsid w:val="00265D4E"/>
    <w:rsid w:val="00265E3E"/>
    <w:rsid w:val="00265F1A"/>
    <w:rsid w:val="00265F38"/>
    <w:rsid w:val="00266305"/>
    <w:rsid w:val="00266437"/>
    <w:rsid w:val="00266CFE"/>
    <w:rsid w:val="00267583"/>
    <w:rsid w:val="002678F1"/>
    <w:rsid w:val="00267985"/>
    <w:rsid w:val="002701B1"/>
    <w:rsid w:val="002701FF"/>
    <w:rsid w:val="00270B51"/>
    <w:rsid w:val="00271070"/>
    <w:rsid w:val="00271247"/>
    <w:rsid w:val="002716F6"/>
    <w:rsid w:val="0027172C"/>
    <w:rsid w:val="00271894"/>
    <w:rsid w:val="00271FCB"/>
    <w:rsid w:val="00271FD1"/>
    <w:rsid w:val="002728B3"/>
    <w:rsid w:val="002731AF"/>
    <w:rsid w:val="0027342A"/>
    <w:rsid w:val="0027357E"/>
    <w:rsid w:val="00273A74"/>
    <w:rsid w:val="002740BC"/>
    <w:rsid w:val="002743D9"/>
    <w:rsid w:val="00274584"/>
    <w:rsid w:val="0027464E"/>
    <w:rsid w:val="002747F5"/>
    <w:rsid w:val="00274CDC"/>
    <w:rsid w:val="0027549A"/>
    <w:rsid w:val="0027564E"/>
    <w:rsid w:val="00275A92"/>
    <w:rsid w:val="00275B15"/>
    <w:rsid w:val="00276003"/>
    <w:rsid w:val="00276024"/>
    <w:rsid w:val="00276039"/>
    <w:rsid w:val="00276C19"/>
    <w:rsid w:val="00276FEE"/>
    <w:rsid w:val="00277008"/>
    <w:rsid w:val="002772D7"/>
    <w:rsid w:val="00277F4D"/>
    <w:rsid w:val="00277F9C"/>
    <w:rsid w:val="002806E3"/>
    <w:rsid w:val="002807BD"/>
    <w:rsid w:val="00281B05"/>
    <w:rsid w:val="00281E6B"/>
    <w:rsid w:val="00282325"/>
    <w:rsid w:val="0028238E"/>
    <w:rsid w:val="00282437"/>
    <w:rsid w:val="00282C78"/>
    <w:rsid w:val="00283232"/>
    <w:rsid w:val="00283768"/>
    <w:rsid w:val="00283DC6"/>
    <w:rsid w:val="002840C6"/>
    <w:rsid w:val="002845B5"/>
    <w:rsid w:val="002848AA"/>
    <w:rsid w:val="00284FC0"/>
    <w:rsid w:val="002853F8"/>
    <w:rsid w:val="002855C2"/>
    <w:rsid w:val="0028628C"/>
    <w:rsid w:val="0028673E"/>
    <w:rsid w:val="00286884"/>
    <w:rsid w:val="00287C21"/>
    <w:rsid w:val="00287CA1"/>
    <w:rsid w:val="00287FA6"/>
    <w:rsid w:val="0029019B"/>
    <w:rsid w:val="002903D0"/>
    <w:rsid w:val="00290EAE"/>
    <w:rsid w:val="00290F80"/>
    <w:rsid w:val="00291559"/>
    <w:rsid w:val="00291853"/>
    <w:rsid w:val="002918D0"/>
    <w:rsid w:val="00291D42"/>
    <w:rsid w:val="00292751"/>
    <w:rsid w:val="00292850"/>
    <w:rsid w:val="0029292D"/>
    <w:rsid w:val="00292A9F"/>
    <w:rsid w:val="002930D5"/>
    <w:rsid w:val="0029327F"/>
    <w:rsid w:val="00293285"/>
    <w:rsid w:val="0029349D"/>
    <w:rsid w:val="0029353A"/>
    <w:rsid w:val="002937D6"/>
    <w:rsid w:val="00293933"/>
    <w:rsid w:val="00294472"/>
    <w:rsid w:val="00294DBA"/>
    <w:rsid w:val="00295550"/>
    <w:rsid w:val="002960F7"/>
    <w:rsid w:val="002972A7"/>
    <w:rsid w:val="00297ACA"/>
    <w:rsid w:val="002A0ACC"/>
    <w:rsid w:val="002A18ED"/>
    <w:rsid w:val="002A1A57"/>
    <w:rsid w:val="002A1F20"/>
    <w:rsid w:val="002A2209"/>
    <w:rsid w:val="002A27AF"/>
    <w:rsid w:val="002A2A0C"/>
    <w:rsid w:val="002A355E"/>
    <w:rsid w:val="002A3917"/>
    <w:rsid w:val="002A3C94"/>
    <w:rsid w:val="002A3ECA"/>
    <w:rsid w:val="002A468D"/>
    <w:rsid w:val="002A4BCE"/>
    <w:rsid w:val="002A4C5B"/>
    <w:rsid w:val="002A5885"/>
    <w:rsid w:val="002A63E9"/>
    <w:rsid w:val="002A64DF"/>
    <w:rsid w:val="002A6895"/>
    <w:rsid w:val="002A6C32"/>
    <w:rsid w:val="002A70FE"/>
    <w:rsid w:val="002A76E0"/>
    <w:rsid w:val="002B07EE"/>
    <w:rsid w:val="002B0879"/>
    <w:rsid w:val="002B0A5F"/>
    <w:rsid w:val="002B0CC4"/>
    <w:rsid w:val="002B0F6D"/>
    <w:rsid w:val="002B102C"/>
    <w:rsid w:val="002B20EE"/>
    <w:rsid w:val="002B2483"/>
    <w:rsid w:val="002B2AA0"/>
    <w:rsid w:val="002B35DF"/>
    <w:rsid w:val="002B35FD"/>
    <w:rsid w:val="002B37C3"/>
    <w:rsid w:val="002B390C"/>
    <w:rsid w:val="002B3C41"/>
    <w:rsid w:val="002B4417"/>
    <w:rsid w:val="002B4455"/>
    <w:rsid w:val="002B491A"/>
    <w:rsid w:val="002B4AD1"/>
    <w:rsid w:val="002B54DD"/>
    <w:rsid w:val="002B6560"/>
    <w:rsid w:val="002B699A"/>
    <w:rsid w:val="002B6DEE"/>
    <w:rsid w:val="002B7153"/>
    <w:rsid w:val="002B7279"/>
    <w:rsid w:val="002B75FC"/>
    <w:rsid w:val="002C0D68"/>
    <w:rsid w:val="002C12B7"/>
    <w:rsid w:val="002C15F9"/>
    <w:rsid w:val="002C1782"/>
    <w:rsid w:val="002C1C92"/>
    <w:rsid w:val="002C1E45"/>
    <w:rsid w:val="002C25A3"/>
    <w:rsid w:val="002C2726"/>
    <w:rsid w:val="002C47CB"/>
    <w:rsid w:val="002C4BF7"/>
    <w:rsid w:val="002C4FAD"/>
    <w:rsid w:val="002C57DA"/>
    <w:rsid w:val="002C5AF0"/>
    <w:rsid w:val="002C5B26"/>
    <w:rsid w:val="002C6EF1"/>
    <w:rsid w:val="002C7731"/>
    <w:rsid w:val="002C77C9"/>
    <w:rsid w:val="002D00F0"/>
    <w:rsid w:val="002D0927"/>
    <w:rsid w:val="002D09F7"/>
    <w:rsid w:val="002D0B02"/>
    <w:rsid w:val="002D0B8A"/>
    <w:rsid w:val="002D180E"/>
    <w:rsid w:val="002D1A10"/>
    <w:rsid w:val="002D1B39"/>
    <w:rsid w:val="002D1DE8"/>
    <w:rsid w:val="002D2598"/>
    <w:rsid w:val="002D2859"/>
    <w:rsid w:val="002D3154"/>
    <w:rsid w:val="002D3BAE"/>
    <w:rsid w:val="002D3E1B"/>
    <w:rsid w:val="002D432B"/>
    <w:rsid w:val="002D443E"/>
    <w:rsid w:val="002D46ED"/>
    <w:rsid w:val="002D4941"/>
    <w:rsid w:val="002D4953"/>
    <w:rsid w:val="002D4AA8"/>
    <w:rsid w:val="002D4F8A"/>
    <w:rsid w:val="002D53CD"/>
    <w:rsid w:val="002D54D0"/>
    <w:rsid w:val="002D5940"/>
    <w:rsid w:val="002D5B9D"/>
    <w:rsid w:val="002D5F22"/>
    <w:rsid w:val="002D653F"/>
    <w:rsid w:val="002D6796"/>
    <w:rsid w:val="002D6B94"/>
    <w:rsid w:val="002D6E82"/>
    <w:rsid w:val="002D71F1"/>
    <w:rsid w:val="002D7507"/>
    <w:rsid w:val="002E0408"/>
    <w:rsid w:val="002E0424"/>
    <w:rsid w:val="002E045D"/>
    <w:rsid w:val="002E0976"/>
    <w:rsid w:val="002E0C77"/>
    <w:rsid w:val="002E10BE"/>
    <w:rsid w:val="002E1445"/>
    <w:rsid w:val="002E1776"/>
    <w:rsid w:val="002E19A6"/>
    <w:rsid w:val="002E1B60"/>
    <w:rsid w:val="002E23AB"/>
    <w:rsid w:val="002E266A"/>
    <w:rsid w:val="002E2CD3"/>
    <w:rsid w:val="002E3634"/>
    <w:rsid w:val="002E3A82"/>
    <w:rsid w:val="002E3ED7"/>
    <w:rsid w:val="002E4093"/>
    <w:rsid w:val="002E41C1"/>
    <w:rsid w:val="002E4385"/>
    <w:rsid w:val="002E4AF3"/>
    <w:rsid w:val="002E4E4E"/>
    <w:rsid w:val="002E57A8"/>
    <w:rsid w:val="002E5DBF"/>
    <w:rsid w:val="002E6795"/>
    <w:rsid w:val="002E6919"/>
    <w:rsid w:val="002E6C4D"/>
    <w:rsid w:val="002E7B98"/>
    <w:rsid w:val="002E7C88"/>
    <w:rsid w:val="002F0056"/>
    <w:rsid w:val="002F028E"/>
    <w:rsid w:val="002F064E"/>
    <w:rsid w:val="002F0DA9"/>
    <w:rsid w:val="002F0F9B"/>
    <w:rsid w:val="002F12C0"/>
    <w:rsid w:val="002F12C3"/>
    <w:rsid w:val="002F1581"/>
    <w:rsid w:val="002F1AF6"/>
    <w:rsid w:val="002F1F25"/>
    <w:rsid w:val="002F2374"/>
    <w:rsid w:val="002F2808"/>
    <w:rsid w:val="002F2ABE"/>
    <w:rsid w:val="002F2AEE"/>
    <w:rsid w:val="002F361C"/>
    <w:rsid w:val="002F4168"/>
    <w:rsid w:val="002F4209"/>
    <w:rsid w:val="002F451A"/>
    <w:rsid w:val="002F4CF6"/>
    <w:rsid w:val="002F4D29"/>
    <w:rsid w:val="002F4D6D"/>
    <w:rsid w:val="002F4E51"/>
    <w:rsid w:val="002F5E2F"/>
    <w:rsid w:val="002F6038"/>
    <w:rsid w:val="002F6117"/>
    <w:rsid w:val="002F6362"/>
    <w:rsid w:val="002F7360"/>
    <w:rsid w:val="002F73A9"/>
    <w:rsid w:val="002F7AA3"/>
    <w:rsid w:val="002F7C76"/>
    <w:rsid w:val="002F7CD4"/>
    <w:rsid w:val="002F7E21"/>
    <w:rsid w:val="003007D9"/>
    <w:rsid w:val="003009AF"/>
    <w:rsid w:val="00300B35"/>
    <w:rsid w:val="003011F4"/>
    <w:rsid w:val="00301EFA"/>
    <w:rsid w:val="003023C3"/>
    <w:rsid w:val="00302459"/>
    <w:rsid w:val="00302D07"/>
    <w:rsid w:val="003031EA"/>
    <w:rsid w:val="0030389C"/>
    <w:rsid w:val="00303F19"/>
    <w:rsid w:val="00303FD8"/>
    <w:rsid w:val="0030434C"/>
    <w:rsid w:val="00304D3C"/>
    <w:rsid w:val="003055D8"/>
    <w:rsid w:val="00305780"/>
    <w:rsid w:val="00305891"/>
    <w:rsid w:val="00305D2E"/>
    <w:rsid w:val="00306306"/>
    <w:rsid w:val="00306547"/>
    <w:rsid w:val="003068EC"/>
    <w:rsid w:val="003069DE"/>
    <w:rsid w:val="00306D8A"/>
    <w:rsid w:val="003071AF"/>
    <w:rsid w:val="00307617"/>
    <w:rsid w:val="00307EFC"/>
    <w:rsid w:val="003107A6"/>
    <w:rsid w:val="00311078"/>
    <w:rsid w:val="0031123D"/>
    <w:rsid w:val="00311FF0"/>
    <w:rsid w:val="00312215"/>
    <w:rsid w:val="00312342"/>
    <w:rsid w:val="0031274E"/>
    <w:rsid w:val="00312A2B"/>
    <w:rsid w:val="00312F6C"/>
    <w:rsid w:val="003130BD"/>
    <w:rsid w:val="003130E4"/>
    <w:rsid w:val="003137C1"/>
    <w:rsid w:val="00313C6F"/>
    <w:rsid w:val="00313D0A"/>
    <w:rsid w:val="003140BF"/>
    <w:rsid w:val="003144E1"/>
    <w:rsid w:val="0031470B"/>
    <w:rsid w:val="00315DFC"/>
    <w:rsid w:val="00315E3E"/>
    <w:rsid w:val="00316B1B"/>
    <w:rsid w:val="00317139"/>
    <w:rsid w:val="003171BB"/>
    <w:rsid w:val="003173F7"/>
    <w:rsid w:val="00317737"/>
    <w:rsid w:val="00317878"/>
    <w:rsid w:val="00317B24"/>
    <w:rsid w:val="00317D55"/>
    <w:rsid w:val="003204A0"/>
    <w:rsid w:val="00320A2F"/>
    <w:rsid w:val="00320BA6"/>
    <w:rsid w:val="00320D0E"/>
    <w:rsid w:val="00320FE0"/>
    <w:rsid w:val="0032142F"/>
    <w:rsid w:val="00321AD8"/>
    <w:rsid w:val="00321FD5"/>
    <w:rsid w:val="003222F2"/>
    <w:rsid w:val="00322A53"/>
    <w:rsid w:val="00322C73"/>
    <w:rsid w:val="00322D07"/>
    <w:rsid w:val="003235F4"/>
    <w:rsid w:val="00323778"/>
    <w:rsid w:val="00323D21"/>
    <w:rsid w:val="0032402A"/>
    <w:rsid w:val="003244E6"/>
    <w:rsid w:val="0032465C"/>
    <w:rsid w:val="0032478C"/>
    <w:rsid w:val="00324BC4"/>
    <w:rsid w:val="0032561E"/>
    <w:rsid w:val="00325731"/>
    <w:rsid w:val="00325C9F"/>
    <w:rsid w:val="00325EFB"/>
    <w:rsid w:val="00326123"/>
    <w:rsid w:val="00326214"/>
    <w:rsid w:val="00326369"/>
    <w:rsid w:val="003267C9"/>
    <w:rsid w:val="00326C95"/>
    <w:rsid w:val="00326D9E"/>
    <w:rsid w:val="00327130"/>
    <w:rsid w:val="00327D91"/>
    <w:rsid w:val="00327E4C"/>
    <w:rsid w:val="003304C8"/>
    <w:rsid w:val="00330941"/>
    <w:rsid w:val="00330BB7"/>
    <w:rsid w:val="00330FFA"/>
    <w:rsid w:val="003314E5"/>
    <w:rsid w:val="00331AA6"/>
    <w:rsid w:val="00332AE7"/>
    <w:rsid w:val="00332C5C"/>
    <w:rsid w:val="00332CBB"/>
    <w:rsid w:val="00332CF8"/>
    <w:rsid w:val="003340DE"/>
    <w:rsid w:val="003343A2"/>
    <w:rsid w:val="003344A2"/>
    <w:rsid w:val="003345B2"/>
    <w:rsid w:val="003345CC"/>
    <w:rsid w:val="0033477E"/>
    <w:rsid w:val="003348D9"/>
    <w:rsid w:val="00334ABF"/>
    <w:rsid w:val="00334C3F"/>
    <w:rsid w:val="00334F43"/>
    <w:rsid w:val="003353C1"/>
    <w:rsid w:val="0033569E"/>
    <w:rsid w:val="00335B94"/>
    <w:rsid w:val="00335C21"/>
    <w:rsid w:val="00335CC3"/>
    <w:rsid w:val="0033675D"/>
    <w:rsid w:val="00336D8F"/>
    <w:rsid w:val="00337692"/>
    <w:rsid w:val="0033770F"/>
    <w:rsid w:val="00337C16"/>
    <w:rsid w:val="00337EE1"/>
    <w:rsid w:val="003402A8"/>
    <w:rsid w:val="00340425"/>
    <w:rsid w:val="00340637"/>
    <w:rsid w:val="00341328"/>
    <w:rsid w:val="003414E3"/>
    <w:rsid w:val="00341701"/>
    <w:rsid w:val="003417B6"/>
    <w:rsid w:val="00341CAF"/>
    <w:rsid w:val="003420F2"/>
    <w:rsid w:val="003423FB"/>
    <w:rsid w:val="00342841"/>
    <w:rsid w:val="00342A10"/>
    <w:rsid w:val="003430B3"/>
    <w:rsid w:val="0034381C"/>
    <w:rsid w:val="00343C08"/>
    <w:rsid w:val="00344113"/>
    <w:rsid w:val="0034428C"/>
    <w:rsid w:val="003442CA"/>
    <w:rsid w:val="0034430E"/>
    <w:rsid w:val="003448AD"/>
    <w:rsid w:val="003453D5"/>
    <w:rsid w:val="0034577C"/>
    <w:rsid w:val="00347852"/>
    <w:rsid w:val="00347B0F"/>
    <w:rsid w:val="0035044C"/>
    <w:rsid w:val="003508BA"/>
    <w:rsid w:val="00350936"/>
    <w:rsid w:val="00350C79"/>
    <w:rsid w:val="00350D0F"/>
    <w:rsid w:val="003511DE"/>
    <w:rsid w:val="00351CCB"/>
    <w:rsid w:val="00351CDC"/>
    <w:rsid w:val="00351D20"/>
    <w:rsid w:val="00351DAF"/>
    <w:rsid w:val="00352298"/>
    <w:rsid w:val="003524BB"/>
    <w:rsid w:val="0035264C"/>
    <w:rsid w:val="0035264D"/>
    <w:rsid w:val="00352A95"/>
    <w:rsid w:val="003532A7"/>
    <w:rsid w:val="003536D5"/>
    <w:rsid w:val="0035391E"/>
    <w:rsid w:val="00353B79"/>
    <w:rsid w:val="00354A86"/>
    <w:rsid w:val="003550F7"/>
    <w:rsid w:val="0035510E"/>
    <w:rsid w:val="003554F1"/>
    <w:rsid w:val="00355874"/>
    <w:rsid w:val="00355E69"/>
    <w:rsid w:val="003560E8"/>
    <w:rsid w:val="003566E2"/>
    <w:rsid w:val="00356731"/>
    <w:rsid w:val="00356FB7"/>
    <w:rsid w:val="0035705C"/>
    <w:rsid w:val="003570F1"/>
    <w:rsid w:val="003572C0"/>
    <w:rsid w:val="003601CE"/>
    <w:rsid w:val="0036061D"/>
    <w:rsid w:val="00360667"/>
    <w:rsid w:val="00360815"/>
    <w:rsid w:val="003619F0"/>
    <w:rsid w:val="00361B25"/>
    <w:rsid w:val="00361BDA"/>
    <w:rsid w:val="00361F09"/>
    <w:rsid w:val="00362672"/>
    <w:rsid w:val="00362A51"/>
    <w:rsid w:val="003639D2"/>
    <w:rsid w:val="00363FDD"/>
    <w:rsid w:val="003640C7"/>
    <w:rsid w:val="00364DF8"/>
    <w:rsid w:val="00365659"/>
    <w:rsid w:val="003656BE"/>
    <w:rsid w:val="00365C99"/>
    <w:rsid w:val="00366C8A"/>
    <w:rsid w:val="00366E05"/>
    <w:rsid w:val="003672AE"/>
    <w:rsid w:val="003673BF"/>
    <w:rsid w:val="003673FC"/>
    <w:rsid w:val="003703A1"/>
    <w:rsid w:val="00370576"/>
    <w:rsid w:val="00370B51"/>
    <w:rsid w:val="00370F5B"/>
    <w:rsid w:val="003711C7"/>
    <w:rsid w:val="00371759"/>
    <w:rsid w:val="003717D8"/>
    <w:rsid w:val="00371AD7"/>
    <w:rsid w:val="00371F19"/>
    <w:rsid w:val="003727EA"/>
    <w:rsid w:val="00372B2A"/>
    <w:rsid w:val="00372D40"/>
    <w:rsid w:val="0037302D"/>
    <w:rsid w:val="00373102"/>
    <w:rsid w:val="0037335C"/>
    <w:rsid w:val="0037337B"/>
    <w:rsid w:val="0037339F"/>
    <w:rsid w:val="003735DD"/>
    <w:rsid w:val="003736E7"/>
    <w:rsid w:val="00373C7D"/>
    <w:rsid w:val="003742D9"/>
    <w:rsid w:val="003747C5"/>
    <w:rsid w:val="00374F33"/>
    <w:rsid w:val="00374F42"/>
    <w:rsid w:val="00375073"/>
    <w:rsid w:val="00375885"/>
    <w:rsid w:val="00375FDB"/>
    <w:rsid w:val="0037646E"/>
    <w:rsid w:val="003764A1"/>
    <w:rsid w:val="00376E3B"/>
    <w:rsid w:val="00376F0F"/>
    <w:rsid w:val="0037766F"/>
    <w:rsid w:val="003778CC"/>
    <w:rsid w:val="00377D91"/>
    <w:rsid w:val="0038016B"/>
    <w:rsid w:val="00380326"/>
    <w:rsid w:val="00380EBA"/>
    <w:rsid w:val="00381432"/>
    <w:rsid w:val="00381A45"/>
    <w:rsid w:val="00381B92"/>
    <w:rsid w:val="00381BB7"/>
    <w:rsid w:val="00381D27"/>
    <w:rsid w:val="00381F1C"/>
    <w:rsid w:val="003820F6"/>
    <w:rsid w:val="0038244A"/>
    <w:rsid w:val="00382693"/>
    <w:rsid w:val="0038287F"/>
    <w:rsid w:val="00382C35"/>
    <w:rsid w:val="00382FC0"/>
    <w:rsid w:val="003836CC"/>
    <w:rsid w:val="00384DA8"/>
    <w:rsid w:val="00384FDA"/>
    <w:rsid w:val="00385040"/>
    <w:rsid w:val="0038567B"/>
    <w:rsid w:val="0038596E"/>
    <w:rsid w:val="00385F86"/>
    <w:rsid w:val="00386149"/>
    <w:rsid w:val="00386420"/>
    <w:rsid w:val="00386431"/>
    <w:rsid w:val="003867A9"/>
    <w:rsid w:val="003870A3"/>
    <w:rsid w:val="00387649"/>
    <w:rsid w:val="003876C1"/>
    <w:rsid w:val="003878FE"/>
    <w:rsid w:val="00387934"/>
    <w:rsid w:val="00387A5E"/>
    <w:rsid w:val="00387DF0"/>
    <w:rsid w:val="0039067B"/>
    <w:rsid w:val="003907D5"/>
    <w:rsid w:val="003912AE"/>
    <w:rsid w:val="00391787"/>
    <w:rsid w:val="00392287"/>
    <w:rsid w:val="00392B6F"/>
    <w:rsid w:val="00392BCE"/>
    <w:rsid w:val="00393273"/>
    <w:rsid w:val="003933B8"/>
    <w:rsid w:val="0039351D"/>
    <w:rsid w:val="0039427D"/>
    <w:rsid w:val="003944AA"/>
    <w:rsid w:val="003948A3"/>
    <w:rsid w:val="00395158"/>
    <w:rsid w:val="003952E5"/>
    <w:rsid w:val="003959AC"/>
    <w:rsid w:val="00395AFB"/>
    <w:rsid w:val="00395D51"/>
    <w:rsid w:val="00395FB7"/>
    <w:rsid w:val="0039649A"/>
    <w:rsid w:val="00396953"/>
    <w:rsid w:val="003970D4"/>
    <w:rsid w:val="0039724C"/>
    <w:rsid w:val="003972BB"/>
    <w:rsid w:val="00397491"/>
    <w:rsid w:val="00397811"/>
    <w:rsid w:val="00397E6F"/>
    <w:rsid w:val="003A00A5"/>
    <w:rsid w:val="003A04C6"/>
    <w:rsid w:val="003A05A6"/>
    <w:rsid w:val="003A074F"/>
    <w:rsid w:val="003A16F1"/>
    <w:rsid w:val="003A177F"/>
    <w:rsid w:val="003A1D7F"/>
    <w:rsid w:val="003A1F77"/>
    <w:rsid w:val="003A214D"/>
    <w:rsid w:val="003A22F8"/>
    <w:rsid w:val="003A239B"/>
    <w:rsid w:val="003A27D6"/>
    <w:rsid w:val="003A2C98"/>
    <w:rsid w:val="003A2DCF"/>
    <w:rsid w:val="003A306A"/>
    <w:rsid w:val="003A30BB"/>
    <w:rsid w:val="003A319C"/>
    <w:rsid w:val="003A34E2"/>
    <w:rsid w:val="003A3549"/>
    <w:rsid w:val="003A39A6"/>
    <w:rsid w:val="003A3FF4"/>
    <w:rsid w:val="003A40A4"/>
    <w:rsid w:val="003A4459"/>
    <w:rsid w:val="003A487E"/>
    <w:rsid w:val="003A4BDB"/>
    <w:rsid w:val="003A5941"/>
    <w:rsid w:val="003A5AB6"/>
    <w:rsid w:val="003A5BF1"/>
    <w:rsid w:val="003A6600"/>
    <w:rsid w:val="003A689A"/>
    <w:rsid w:val="003A6E86"/>
    <w:rsid w:val="003A70A2"/>
    <w:rsid w:val="003A71E1"/>
    <w:rsid w:val="003A72AD"/>
    <w:rsid w:val="003A77C4"/>
    <w:rsid w:val="003A78EA"/>
    <w:rsid w:val="003A7E50"/>
    <w:rsid w:val="003B01B0"/>
    <w:rsid w:val="003B0404"/>
    <w:rsid w:val="003B05B5"/>
    <w:rsid w:val="003B0D1D"/>
    <w:rsid w:val="003B0EF2"/>
    <w:rsid w:val="003B1628"/>
    <w:rsid w:val="003B168B"/>
    <w:rsid w:val="003B1880"/>
    <w:rsid w:val="003B18C1"/>
    <w:rsid w:val="003B1CFF"/>
    <w:rsid w:val="003B1F3E"/>
    <w:rsid w:val="003B284A"/>
    <w:rsid w:val="003B28BE"/>
    <w:rsid w:val="003B2FF5"/>
    <w:rsid w:val="003B3010"/>
    <w:rsid w:val="003B39B5"/>
    <w:rsid w:val="003B400C"/>
    <w:rsid w:val="003B4545"/>
    <w:rsid w:val="003B4AFC"/>
    <w:rsid w:val="003B4D8E"/>
    <w:rsid w:val="003B5B9C"/>
    <w:rsid w:val="003B5E3E"/>
    <w:rsid w:val="003B5F3A"/>
    <w:rsid w:val="003B6978"/>
    <w:rsid w:val="003B6BF1"/>
    <w:rsid w:val="003B6C5A"/>
    <w:rsid w:val="003B6D50"/>
    <w:rsid w:val="003B7218"/>
    <w:rsid w:val="003B744A"/>
    <w:rsid w:val="003B7F84"/>
    <w:rsid w:val="003C02B0"/>
    <w:rsid w:val="003C0457"/>
    <w:rsid w:val="003C050D"/>
    <w:rsid w:val="003C0620"/>
    <w:rsid w:val="003C0869"/>
    <w:rsid w:val="003C08BB"/>
    <w:rsid w:val="003C0A44"/>
    <w:rsid w:val="003C13F5"/>
    <w:rsid w:val="003C15D1"/>
    <w:rsid w:val="003C1734"/>
    <w:rsid w:val="003C1852"/>
    <w:rsid w:val="003C1860"/>
    <w:rsid w:val="003C1DC8"/>
    <w:rsid w:val="003C1E65"/>
    <w:rsid w:val="003C2428"/>
    <w:rsid w:val="003C2BE2"/>
    <w:rsid w:val="003C2D23"/>
    <w:rsid w:val="003C2D76"/>
    <w:rsid w:val="003C31DB"/>
    <w:rsid w:val="003C3B5D"/>
    <w:rsid w:val="003C3F40"/>
    <w:rsid w:val="003C4A8A"/>
    <w:rsid w:val="003C4DCA"/>
    <w:rsid w:val="003C4E90"/>
    <w:rsid w:val="003C5481"/>
    <w:rsid w:val="003C58C4"/>
    <w:rsid w:val="003C594A"/>
    <w:rsid w:val="003C5986"/>
    <w:rsid w:val="003C5A43"/>
    <w:rsid w:val="003C601D"/>
    <w:rsid w:val="003C610D"/>
    <w:rsid w:val="003C6416"/>
    <w:rsid w:val="003C7371"/>
    <w:rsid w:val="003C7499"/>
    <w:rsid w:val="003C757D"/>
    <w:rsid w:val="003D01AC"/>
    <w:rsid w:val="003D0C02"/>
    <w:rsid w:val="003D12F3"/>
    <w:rsid w:val="003D18AB"/>
    <w:rsid w:val="003D1D54"/>
    <w:rsid w:val="003D1DCB"/>
    <w:rsid w:val="003D1EC3"/>
    <w:rsid w:val="003D21EA"/>
    <w:rsid w:val="003D2266"/>
    <w:rsid w:val="003D30A8"/>
    <w:rsid w:val="003D320D"/>
    <w:rsid w:val="003D3379"/>
    <w:rsid w:val="003D34A7"/>
    <w:rsid w:val="003D35AB"/>
    <w:rsid w:val="003D35D7"/>
    <w:rsid w:val="003D3761"/>
    <w:rsid w:val="003D39FF"/>
    <w:rsid w:val="003D3EBF"/>
    <w:rsid w:val="003D43A7"/>
    <w:rsid w:val="003D48C4"/>
    <w:rsid w:val="003D4A91"/>
    <w:rsid w:val="003D4AB3"/>
    <w:rsid w:val="003D5FCB"/>
    <w:rsid w:val="003D6183"/>
    <w:rsid w:val="003D6BB6"/>
    <w:rsid w:val="003D6C17"/>
    <w:rsid w:val="003D6C75"/>
    <w:rsid w:val="003D6CEB"/>
    <w:rsid w:val="003D6E5D"/>
    <w:rsid w:val="003E0330"/>
    <w:rsid w:val="003E0874"/>
    <w:rsid w:val="003E0C5B"/>
    <w:rsid w:val="003E158D"/>
    <w:rsid w:val="003E167A"/>
    <w:rsid w:val="003E1C87"/>
    <w:rsid w:val="003E1ECC"/>
    <w:rsid w:val="003E3A78"/>
    <w:rsid w:val="003E3F3E"/>
    <w:rsid w:val="003E3FA3"/>
    <w:rsid w:val="003E4413"/>
    <w:rsid w:val="003E486E"/>
    <w:rsid w:val="003E5D04"/>
    <w:rsid w:val="003E6278"/>
    <w:rsid w:val="003E6466"/>
    <w:rsid w:val="003E657A"/>
    <w:rsid w:val="003E6909"/>
    <w:rsid w:val="003E6BD9"/>
    <w:rsid w:val="003E7DE8"/>
    <w:rsid w:val="003E7E85"/>
    <w:rsid w:val="003F0092"/>
    <w:rsid w:val="003F07C6"/>
    <w:rsid w:val="003F0AA9"/>
    <w:rsid w:val="003F185B"/>
    <w:rsid w:val="003F242B"/>
    <w:rsid w:val="003F247C"/>
    <w:rsid w:val="003F2684"/>
    <w:rsid w:val="003F2AE6"/>
    <w:rsid w:val="003F2E34"/>
    <w:rsid w:val="003F2FC2"/>
    <w:rsid w:val="003F40DE"/>
    <w:rsid w:val="003F4471"/>
    <w:rsid w:val="003F4875"/>
    <w:rsid w:val="003F497D"/>
    <w:rsid w:val="003F4B82"/>
    <w:rsid w:val="003F58C2"/>
    <w:rsid w:val="003F59B8"/>
    <w:rsid w:val="003F5B3A"/>
    <w:rsid w:val="003F5EBB"/>
    <w:rsid w:val="003F686E"/>
    <w:rsid w:val="003F6BD1"/>
    <w:rsid w:val="003F6CCC"/>
    <w:rsid w:val="003F6D0C"/>
    <w:rsid w:val="003F6F9B"/>
    <w:rsid w:val="003F74A2"/>
    <w:rsid w:val="003F7847"/>
    <w:rsid w:val="003F791E"/>
    <w:rsid w:val="00400282"/>
    <w:rsid w:val="00400495"/>
    <w:rsid w:val="004006C7"/>
    <w:rsid w:val="00401785"/>
    <w:rsid w:val="00401A8C"/>
    <w:rsid w:val="00401C25"/>
    <w:rsid w:val="00401C55"/>
    <w:rsid w:val="0040260B"/>
    <w:rsid w:val="00402F33"/>
    <w:rsid w:val="00403105"/>
    <w:rsid w:val="0040380B"/>
    <w:rsid w:val="004039E0"/>
    <w:rsid w:val="00404E5C"/>
    <w:rsid w:val="004052A4"/>
    <w:rsid w:val="004059A9"/>
    <w:rsid w:val="00405B9B"/>
    <w:rsid w:val="00405C64"/>
    <w:rsid w:val="00406427"/>
    <w:rsid w:val="0040689E"/>
    <w:rsid w:val="00406DA4"/>
    <w:rsid w:val="00407609"/>
    <w:rsid w:val="00407B1F"/>
    <w:rsid w:val="00407B66"/>
    <w:rsid w:val="00407DF1"/>
    <w:rsid w:val="00410868"/>
    <w:rsid w:val="00411339"/>
    <w:rsid w:val="00411480"/>
    <w:rsid w:val="0041163D"/>
    <w:rsid w:val="0041198D"/>
    <w:rsid w:val="00411DB5"/>
    <w:rsid w:val="00412334"/>
    <w:rsid w:val="00412E60"/>
    <w:rsid w:val="00413037"/>
    <w:rsid w:val="00416177"/>
    <w:rsid w:val="004166C0"/>
    <w:rsid w:val="00416E24"/>
    <w:rsid w:val="00417142"/>
    <w:rsid w:val="004171F8"/>
    <w:rsid w:val="004174A4"/>
    <w:rsid w:val="00417BFF"/>
    <w:rsid w:val="0042047E"/>
    <w:rsid w:val="00420657"/>
    <w:rsid w:val="00420B02"/>
    <w:rsid w:val="00420FB2"/>
    <w:rsid w:val="00421327"/>
    <w:rsid w:val="00421572"/>
    <w:rsid w:val="004217CB"/>
    <w:rsid w:val="00421C34"/>
    <w:rsid w:val="00421E8E"/>
    <w:rsid w:val="00421ECE"/>
    <w:rsid w:val="00422205"/>
    <w:rsid w:val="00422A9D"/>
    <w:rsid w:val="00422F52"/>
    <w:rsid w:val="004231A6"/>
    <w:rsid w:val="00423D0E"/>
    <w:rsid w:val="00423E7F"/>
    <w:rsid w:val="0042403D"/>
    <w:rsid w:val="00424366"/>
    <w:rsid w:val="00424898"/>
    <w:rsid w:val="00424FBE"/>
    <w:rsid w:val="00425447"/>
    <w:rsid w:val="00425475"/>
    <w:rsid w:val="00425517"/>
    <w:rsid w:val="004269A8"/>
    <w:rsid w:val="00426B11"/>
    <w:rsid w:val="0042713C"/>
    <w:rsid w:val="004271BA"/>
    <w:rsid w:val="00427A2A"/>
    <w:rsid w:val="00427CC3"/>
    <w:rsid w:val="00427DE5"/>
    <w:rsid w:val="0043038A"/>
    <w:rsid w:val="004309F0"/>
    <w:rsid w:val="0043109F"/>
    <w:rsid w:val="004313C2"/>
    <w:rsid w:val="00431C4C"/>
    <w:rsid w:val="00432044"/>
    <w:rsid w:val="00432900"/>
    <w:rsid w:val="004329C9"/>
    <w:rsid w:val="00432A7C"/>
    <w:rsid w:val="00432FA7"/>
    <w:rsid w:val="00432FFD"/>
    <w:rsid w:val="004333E6"/>
    <w:rsid w:val="00433A7E"/>
    <w:rsid w:val="00433C1B"/>
    <w:rsid w:val="00433F25"/>
    <w:rsid w:val="00434038"/>
    <w:rsid w:val="004348B8"/>
    <w:rsid w:val="00434C56"/>
    <w:rsid w:val="00435901"/>
    <w:rsid w:val="00436055"/>
    <w:rsid w:val="0043654A"/>
    <w:rsid w:val="00436AD8"/>
    <w:rsid w:val="004372F6"/>
    <w:rsid w:val="004377CD"/>
    <w:rsid w:val="0044020F"/>
    <w:rsid w:val="004404AB"/>
    <w:rsid w:val="00440596"/>
    <w:rsid w:val="004406ED"/>
    <w:rsid w:val="00440818"/>
    <w:rsid w:val="00440873"/>
    <w:rsid w:val="00440CA6"/>
    <w:rsid w:val="00440E7F"/>
    <w:rsid w:val="00440FCF"/>
    <w:rsid w:val="004418AE"/>
    <w:rsid w:val="004418EF"/>
    <w:rsid w:val="00441F70"/>
    <w:rsid w:val="0044205B"/>
    <w:rsid w:val="0044258A"/>
    <w:rsid w:val="004428F5"/>
    <w:rsid w:val="0044382E"/>
    <w:rsid w:val="004439B8"/>
    <w:rsid w:val="00443BC3"/>
    <w:rsid w:val="00443CCF"/>
    <w:rsid w:val="00443E80"/>
    <w:rsid w:val="004440EB"/>
    <w:rsid w:val="00444530"/>
    <w:rsid w:val="00444799"/>
    <w:rsid w:val="00445100"/>
    <w:rsid w:val="004458CD"/>
    <w:rsid w:val="00445935"/>
    <w:rsid w:val="00445B5B"/>
    <w:rsid w:val="00445EBE"/>
    <w:rsid w:val="00445F55"/>
    <w:rsid w:val="00446E71"/>
    <w:rsid w:val="00446F5F"/>
    <w:rsid w:val="004474C5"/>
    <w:rsid w:val="004476D1"/>
    <w:rsid w:val="00447A3A"/>
    <w:rsid w:val="00447C37"/>
    <w:rsid w:val="00447EA6"/>
    <w:rsid w:val="00450496"/>
    <w:rsid w:val="00450608"/>
    <w:rsid w:val="00450C6C"/>
    <w:rsid w:val="00450CB6"/>
    <w:rsid w:val="00450D07"/>
    <w:rsid w:val="004514A5"/>
    <w:rsid w:val="00451C34"/>
    <w:rsid w:val="00451E29"/>
    <w:rsid w:val="0045217C"/>
    <w:rsid w:val="004521B6"/>
    <w:rsid w:val="0045251F"/>
    <w:rsid w:val="004525D5"/>
    <w:rsid w:val="004526CF"/>
    <w:rsid w:val="00452AEA"/>
    <w:rsid w:val="00452AF9"/>
    <w:rsid w:val="00453B45"/>
    <w:rsid w:val="00453CEE"/>
    <w:rsid w:val="00454FAD"/>
    <w:rsid w:val="004555A6"/>
    <w:rsid w:val="00455AAB"/>
    <w:rsid w:val="0045684C"/>
    <w:rsid w:val="00456FEA"/>
    <w:rsid w:val="004576E5"/>
    <w:rsid w:val="004578AE"/>
    <w:rsid w:val="00457DA6"/>
    <w:rsid w:val="00457F55"/>
    <w:rsid w:val="00457FD5"/>
    <w:rsid w:val="004601C9"/>
    <w:rsid w:val="0046035A"/>
    <w:rsid w:val="00460467"/>
    <w:rsid w:val="00460751"/>
    <w:rsid w:val="004609AB"/>
    <w:rsid w:val="004609FF"/>
    <w:rsid w:val="00460A31"/>
    <w:rsid w:val="00460C9A"/>
    <w:rsid w:val="004611E9"/>
    <w:rsid w:val="004615A2"/>
    <w:rsid w:val="00461799"/>
    <w:rsid w:val="00461CC9"/>
    <w:rsid w:val="00461E6A"/>
    <w:rsid w:val="0046267A"/>
    <w:rsid w:val="00462E37"/>
    <w:rsid w:val="0046301B"/>
    <w:rsid w:val="00463371"/>
    <w:rsid w:val="0046377D"/>
    <w:rsid w:val="00463D67"/>
    <w:rsid w:val="00464270"/>
    <w:rsid w:val="00464664"/>
    <w:rsid w:val="00464836"/>
    <w:rsid w:val="00465027"/>
    <w:rsid w:val="00465532"/>
    <w:rsid w:val="00465BC2"/>
    <w:rsid w:val="00465ED2"/>
    <w:rsid w:val="00466488"/>
    <w:rsid w:val="004666EA"/>
    <w:rsid w:val="00466721"/>
    <w:rsid w:val="00466E9E"/>
    <w:rsid w:val="00467FA9"/>
    <w:rsid w:val="004700DF"/>
    <w:rsid w:val="00471411"/>
    <w:rsid w:val="00471647"/>
    <w:rsid w:val="0047177B"/>
    <w:rsid w:val="00471907"/>
    <w:rsid w:val="0047199B"/>
    <w:rsid w:val="00471C06"/>
    <w:rsid w:val="00472061"/>
    <w:rsid w:val="00472667"/>
    <w:rsid w:val="004726EE"/>
    <w:rsid w:val="00472BA4"/>
    <w:rsid w:val="00472EA6"/>
    <w:rsid w:val="00472F94"/>
    <w:rsid w:val="00472FDE"/>
    <w:rsid w:val="004731D8"/>
    <w:rsid w:val="00473255"/>
    <w:rsid w:val="00473C9A"/>
    <w:rsid w:val="00474357"/>
    <w:rsid w:val="0047491A"/>
    <w:rsid w:val="0047555B"/>
    <w:rsid w:val="00475A0C"/>
    <w:rsid w:val="00475CB3"/>
    <w:rsid w:val="00476333"/>
    <w:rsid w:val="00476A11"/>
    <w:rsid w:val="00476F5B"/>
    <w:rsid w:val="004773F7"/>
    <w:rsid w:val="00481366"/>
    <w:rsid w:val="004816E6"/>
    <w:rsid w:val="00481BEB"/>
    <w:rsid w:val="00481DC6"/>
    <w:rsid w:val="0048206E"/>
    <w:rsid w:val="004823B9"/>
    <w:rsid w:val="0048296A"/>
    <w:rsid w:val="00482E1D"/>
    <w:rsid w:val="00483188"/>
    <w:rsid w:val="004831DA"/>
    <w:rsid w:val="00483CB3"/>
    <w:rsid w:val="00483FB1"/>
    <w:rsid w:val="00484940"/>
    <w:rsid w:val="00484FC5"/>
    <w:rsid w:val="0048503A"/>
    <w:rsid w:val="0048550E"/>
    <w:rsid w:val="004857E2"/>
    <w:rsid w:val="004859DF"/>
    <w:rsid w:val="0048689A"/>
    <w:rsid w:val="00486E58"/>
    <w:rsid w:val="00487179"/>
    <w:rsid w:val="0048719C"/>
    <w:rsid w:val="00487F9F"/>
    <w:rsid w:val="00487FDC"/>
    <w:rsid w:val="0049021D"/>
    <w:rsid w:val="0049113D"/>
    <w:rsid w:val="0049126B"/>
    <w:rsid w:val="004916DD"/>
    <w:rsid w:val="0049194A"/>
    <w:rsid w:val="00493381"/>
    <w:rsid w:val="00493740"/>
    <w:rsid w:val="0049392A"/>
    <w:rsid w:val="00493CB0"/>
    <w:rsid w:val="00493EBF"/>
    <w:rsid w:val="00494910"/>
    <w:rsid w:val="00494D93"/>
    <w:rsid w:val="00494E62"/>
    <w:rsid w:val="00494F05"/>
    <w:rsid w:val="00495079"/>
    <w:rsid w:val="00495465"/>
    <w:rsid w:val="00495661"/>
    <w:rsid w:val="00495C24"/>
    <w:rsid w:val="004966B2"/>
    <w:rsid w:val="004969E8"/>
    <w:rsid w:val="00496DF9"/>
    <w:rsid w:val="00496E19"/>
    <w:rsid w:val="004A0346"/>
    <w:rsid w:val="004A064B"/>
    <w:rsid w:val="004A071D"/>
    <w:rsid w:val="004A082E"/>
    <w:rsid w:val="004A0ED7"/>
    <w:rsid w:val="004A153A"/>
    <w:rsid w:val="004A1677"/>
    <w:rsid w:val="004A244B"/>
    <w:rsid w:val="004A27BD"/>
    <w:rsid w:val="004A2BE5"/>
    <w:rsid w:val="004A3336"/>
    <w:rsid w:val="004A3399"/>
    <w:rsid w:val="004A390A"/>
    <w:rsid w:val="004A3D94"/>
    <w:rsid w:val="004A401D"/>
    <w:rsid w:val="004A4D2D"/>
    <w:rsid w:val="004A4E00"/>
    <w:rsid w:val="004A528C"/>
    <w:rsid w:val="004A52C1"/>
    <w:rsid w:val="004A5465"/>
    <w:rsid w:val="004A5600"/>
    <w:rsid w:val="004A613D"/>
    <w:rsid w:val="004A643C"/>
    <w:rsid w:val="004A64EA"/>
    <w:rsid w:val="004A6576"/>
    <w:rsid w:val="004A65FF"/>
    <w:rsid w:val="004A73BE"/>
    <w:rsid w:val="004B05AC"/>
    <w:rsid w:val="004B0632"/>
    <w:rsid w:val="004B0E97"/>
    <w:rsid w:val="004B11B0"/>
    <w:rsid w:val="004B12BB"/>
    <w:rsid w:val="004B1853"/>
    <w:rsid w:val="004B1F07"/>
    <w:rsid w:val="004B1FAA"/>
    <w:rsid w:val="004B202D"/>
    <w:rsid w:val="004B21CE"/>
    <w:rsid w:val="004B271B"/>
    <w:rsid w:val="004B3B15"/>
    <w:rsid w:val="004B3C5E"/>
    <w:rsid w:val="004B3F47"/>
    <w:rsid w:val="004B3F78"/>
    <w:rsid w:val="004B4047"/>
    <w:rsid w:val="004B5D03"/>
    <w:rsid w:val="004B683E"/>
    <w:rsid w:val="004C087A"/>
    <w:rsid w:val="004C112A"/>
    <w:rsid w:val="004C1852"/>
    <w:rsid w:val="004C1C9C"/>
    <w:rsid w:val="004C1E74"/>
    <w:rsid w:val="004C2BBC"/>
    <w:rsid w:val="004C3169"/>
    <w:rsid w:val="004C32DF"/>
    <w:rsid w:val="004C35EF"/>
    <w:rsid w:val="004C3E85"/>
    <w:rsid w:val="004C3FFE"/>
    <w:rsid w:val="004C469A"/>
    <w:rsid w:val="004C4732"/>
    <w:rsid w:val="004C49C7"/>
    <w:rsid w:val="004C4DB2"/>
    <w:rsid w:val="004C5516"/>
    <w:rsid w:val="004C58BA"/>
    <w:rsid w:val="004C5A36"/>
    <w:rsid w:val="004C5EF6"/>
    <w:rsid w:val="004C6134"/>
    <w:rsid w:val="004C65AC"/>
    <w:rsid w:val="004C667C"/>
    <w:rsid w:val="004C6718"/>
    <w:rsid w:val="004C682B"/>
    <w:rsid w:val="004C6C40"/>
    <w:rsid w:val="004C70E0"/>
    <w:rsid w:val="004C729A"/>
    <w:rsid w:val="004C7906"/>
    <w:rsid w:val="004D0181"/>
    <w:rsid w:val="004D0CC3"/>
    <w:rsid w:val="004D19BB"/>
    <w:rsid w:val="004D1BDC"/>
    <w:rsid w:val="004D1F60"/>
    <w:rsid w:val="004D239E"/>
    <w:rsid w:val="004D25C2"/>
    <w:rsid w:val="004D2712"/>
    <w:rsid w:val="004D28CE"/>
    <w:rsid w:val="004D29DE"/>
    <w:rsid w:val="004D2A8D"/>
    <w:rsid w:val="004D2ADA"/>
    <w:rsid w:val="004D2C55"/>
    <w:rsid w:val="004D2CBB"/>
    <w:rsid w:val="004D2D08"/>
    <w:rsid w:val="004D301C"/>
    <w:rsid w:val="004D3B79"/>
    <w:rsid w:val="004D4896"/>
    <w:rsid w:val="004D4FE1"/>
    <w:rsid w:val="004D50E9"/>
    <w:rsid w:val="004D5637"/>
    <w:rsid w:val="004D585B"/>
    <w:rsid w:val="004D5CE0"/>
    <w:rsid w:val="004D642D"/>
    <w:rsid w:val="004D68C7"/>
    <w:rsid w:val="004D69FA"/>
    <w:rsid w:val="004D6BA8"/>
    <w:rsid w:val="004D6CDE"/>
    <w:rsid w:val="004D6F94"/>
    <w:rsid w:val="004D73F9"/>
    <w:rsid w:val="004D77FA"/>
    <w:rsid w:val="004D7B1D"/>
    <w:rsid w:val="004D7D77"/>
    <w:rsid w:val="004E00FB"/>
    <w:rsid w:val="004E01D2"/>
    <w:rsid w:val="004E0897"/>
    <w:rsid w:val="004E116F"/>
    <w:rsid w:val="004E1A31"/>
    <w:rsid w:val="004E1DDD"/>
    <w:rsid w:val="004E1E4F"/>
    <w:rsid w:val="004E1F6E"/>
    <w:rsid w:val="004E23F1"/>
    <w:rsid w:val="004E2556"/>
    <w:rsid w:val="004E310A"/>
    <w:rsid w:val="004E31F9"/>
    <w:rsid w:val="004E41AC"/>
    <w:rsid w:val="004E4276"/>
    <w:rsid w:val="004E4842"/>
    <w:rsid w:val="004E4D5A"/>
    <w:rsid w:val="004E4F07"/>
    <w:rsid w:val="004E4FCD"/>
    <w:rsid w:val="004E52CD"/>
    <w:rsid w:val="004E56F2"/>
    <w:rsid w:val="004E597F"/>
    <w:rsid w:val="004E5BB8"/>
    <w:rsid w:val="004E5DDF"/>
    <w:rsid w:val="004E5FC6"/>
    <w:rsid w:val="004E608C"/>
    <w:rsid w:val="004E62C9"/>
    <w:rsid w:val="004E6347"/>
    <w:rsid w:val="004E6A3E"/>
    <w:rsid w:val="004E6AB4"/>
    <w:rsid w:val="004E6CA0"/>
    <w:rsid w:val="004E7591"/>
    <w:rsid w:val="004E7B8F"/>
    <w:rsid w:val="004F01C9"/>
    <w:rsid w:val="004F07F5"/>
    <w:rsid w:val="004F08BF"/>
    <w:rsid w:val="004F0B85"/>
    <w:rsid w:val="004F0E14"/>
    <w:rsid w:val="004F0F0D"/>
    <w:rsid w:val="004F1025"/>
    <w:rsid w:val="004F1689"/>
    <w:rsid w:val="004F1A93"/>
    <w:rsid w:val="004F2278"/>
    <w:rsid w:val="004F22E6"/>
    <w:rsid w:val="004F24CF"/>
    <w:rsid w:val="004F2C32"/>
    <w:rsid w:val="004F3674"/>
    <w:rsid w:val="004F3A13"/>
    <w:rsid w:val="004F3D40"/>
    <w:rsid w:val="004F44B1"/>
    <w:rsid w:val="004F44C1"/>
    <w:rsid w:val="004F45A5"/>
    <w:rsid w:val="004F4987"/>
    <w:rsid w:val="004F4D18"/>
    <w:rsid w:val="004F569A"/>
    <w:rsid w:val="004F58FD"/>
    <w:rsid w:val="004F5C1B"/>
    <w:rsid w:val="004F5E54"/>
    <w:rsid w:val="004F607D"/>
    <w:rsid w:val="004F61E2"/>
    <w:rsid w:val="004F6F39"/>
    <w:rsid w:val="004F77B1"/>
    <w:rsid w:val="004F77C2"/>
    <w:rsid w:val="004F7B9F"/>
    <w:rsid w:val="004F7D7E"/>
    <w:rsid w:val="00500885"/>
    <w:rsid w:val="00500999"/>
    <w:rsid w:val="005009B2"/>
    <w:rsid w:val="0050181F"/>
    <w:rsid w:val="00501ADC"/>
    <w:rsid w:val="00501EFB"/>
    <w:rsid w:val="0050282C"/>
    <w:rsid w:val="00502B96"/>
    <w:rsid w:val="005030B3"/>
    <w:rsid w:val="005032CE"/>
    <w:rsid w:val="005038FD"/>
    <w:rsid w:val="00503BD8"/>
    <w:rsid w:val="00503C8C"/>
    <w:rsid w:val="00504173"/>
    <w:rsid w:val="00504926"/>
    <w:rsid w:val="00505191"/>
    <w:rsid w:val="005056B3"/>
    <w:rsid w:val="005056D6"/>
    <w:rsid w:val="00506217"/>
    <w:rsid w:val="00506ADE"/>
    <w:rsid w:val="00506C96"/>
    <w:rsid w:val="00507FCE"/>
    <w:rsid w:val="005105EC"/>
    <w:rsid w:val="00510EAF"/>
    <w:rsid w:val="00511186"/>
    <w:rsid w:val="00511887"/>
    <w:rsid w:val="0051194E"/>
    <w:rsid w:val="00511CA2"/>
    <w:rsid w:val="00511CBC"/>
    <w:rsid w:val="005121F7"/>
    <w:rsid w:val="00512953"/>
    <w:rsid w:val="00512B9C"/>
    <w:rsid w:val="00513266"/>
    <w:rsid w:val="0051326A"/>
    <w:rsid w:val="005132CD"/>
    <w:rsid w:val="005134D4"/>
    <w:rsid w:val="00513513"/>
    <w:rsid w:val="00513733"/>
    <w:rsid w:val="005140C2"/>
    <w:rsid w:val="0051444C"/>
    <w:rsid w:val="00514ACB"/>
    <w:rsid w:val="00514E33"/>
    <w:rsid w:val="005151CF"/>
    <w:rsid w:val="0051527E"/>
    <w:rsid w:val="005152BF"/>
    <w:rsid w:val="00515C59"/>
    <w:rsid w:val="00515F1A"/>
    <w:rsid w:val="005164AA"/>
    <w:rsid w:val="00516C2C"/>
    <w:rsid w:val="00516ED5"/>
    <w:rsid w:val="00517170"/>
    <w:rsid w:val="005173E9"/>
    <w:rsid w:val="00517B2B"/>
    <w:rsid w:val="00517F3A"/>
    <w:rsid w:val="005200D6"/>
    <w:rsid w:val="005206A3"/>
    <w:rsid w:val="00520D50"/>
    <w:rsid w:val="0052111E"/>
    <w:rsid w:val="005218B3"/>
    <w:rsid w:val="00521FB2"/>
    <w:rsid w:val="005221B4"/>
    <w:rsid w:val="00522703"/>
    <w:rsid w:val="00522D71"/>
    <w:rsid w:val="00523C5B"/>
    <w:rsid w:val="00523D35"/>
    <w:rsid w:val="00524237"/>
    <w:rsid w:val="005242C1"/>
    <w:rsid w:val="00524698"/>
    <w:rsid w:val="00524800"/>
    <w:rsid w:val="00524DC9"/>
    <w:rsid w:val="00525620"/>
    <w:rsid w:val="00525903"/>
    <w:rsid w:val="00525BE4"/>
    <w:rsid w:val="0052606B"/>
    <w:rsid w:val="00526225"/>
    <w:rsid w:val="00526257"/>
    <w:rsid w:val="0052626A"/>
    <w:rsid w:val="0052665C"/>
    <w:rsid w:val="0052665F"/>
    <w:rsid w:val="005269CE"/>
    <w:rsid w:val="00526AD2"/>
    <w:rsid w:val="00526E3B"/>
    <w:rsid w:val="0052740C"/>
    <w:rsid w:val="00527F5A"/>
    <w:rsid w:val="00530F7D"/>
    <w:rsid w:val="005310DE"/>
    <w:rsid w:val="00531229"/>
    <w:rsid w:val="0053215A"/>
    <w:rsid w:val="005324F7"/>
    <w:rsid w:val="00533AB7"/>
    <w:rsid w:val="00533E5D"/>
    <w:rsid w:val="005349B3"/>
    <w:rsid w:val="00534CF2"/>
    <w:rsid w:val="00536405"/>
    <w:rsid w:val="0053669D"/>
    <w:rsid w:val="005367BF"/>
    <w:rsid w:val="005368AF"/>
    <w:rsid w:val="005368EE"/>
    <w:rsid w:val="00536A80"/>
    <w:rsid w:val="00536A82"/>
    <w:rsid w:val="00536C09"/>
    <w:rsid w:val="00536C2D"/>
    <w:rsid w:val="00536D40"/>
    <w:rsid w:val="00536E7E"/>
    <w:rsid w:val="005372EE"/>
    <w:rsid w:val="00537922"/>
    <w:rsid w:val="00537C57"/>
    <w:rsid w:val="00540544"/>
    <w:rsid w:val="00540B08"/>
    <w:rsid w:val="00540BE0"/>
    <w:rsid w:val="00540E9C"/>
    <w:rsid w:val="00541465"/>
    <w:rsid w:val="005416F0"/>
    <w:rsid w:val="005417C3"/>
    <w:rsid w:val="00541F39"/>
    <w:rsid w:val="005424C9"/>
    <w:rsid w:val="00542989"/>
    <w:rsid w:val="00542A1E"/>
    <w:rsid w:val="005432E8"/>
    <w:rsid w:val="00543CEC"/>
    <w:rsid w:val="0054472D"/>
    <w:rsid w:val="005449D7"/>
    <w:rsid w:val="00544FBF"/>
    <w:rsid w:val="00545561"/>
    <w:rsid w:val="005456EE"/>
    <w:rsid w:val="00545C9B"/>
    <w:rsid w:val="005461BB"/>
    <w:rsid w:val="0054683F"/>
    <w:rsid w:val="005468C8"/>
    <w:rsid w:val="00546D29"/>
    <w:rsid w:val="00546DB1"/>
    <w:rsid w:val="005477A3"/>
    <w:rsid w:val="00547AAC"/>
    <w:rsid w:val="00547F7F"/>
    <w:rsid w:val="00550E16"/>
    <w:rsid w:val="005512C8"/>
    <w:rsid w:val="00551B13"/>
    <w:rsid w:val="0055247E"/>
    <w:rsid w:val="00552618"/>
    <w:rsid w:val="00552833"/>
    <w:rsid w:val="00552CA6"/>
    <w:rsid w:val="00552D41"/>
    <w:rsid w:val="00552E27"/>
    <w:rsid w:val="0055312E"/>
    <w:rsid w:val="0055333D"/>
    <w:rsid w:val="00554236"/>
    <w:rsid w:val="00554406"/>
    <w:rsid w:val="00554443"/>
    <w:rsid w:val="00554E22"/>
    <w:rsid w:val="005551EF"/>
    <w:rsid w:val="005555D7"/>
    <w:rsid w:val="00555B5E"/>
    <w:rsid w:val="005561E2"/>
    <w:rsid w:val="005564DC"/>
    <w:rsid w:val="005568B3"/>
    <w:rsid w:val="00556969"/>
    <w:rsid w:val="0055706F"/>
    <w:rsid w:val="005576F8"/>
    <w:rsid w:val="00557FC6"/>
    <w:rsid w:val="0056155F"/>
    <w:rsid w:val="00561D22"/>
    <w:rsid w:val="005625E0"/>
    <w:rsid w:val="00562931"/>
    <w:rsid w:val="00563401"/>
    <w:rsid w:val="00563431"/>
    <w:rsid w:val="0056352C"/>
    <w:rsid w:val="005635A0"/>
    <w:rsid w:val="00563804"/>
    <w:rsid w:val="00563967"/>
    <w:rsid w:val="00563B7C"/>
    <w:rsid w:val="00564C53"/>
    <w:rsid w:val="00564C6B"/>
    <w:rsid w:val="005652E1"/>
    <w:rsid w:val="0056549F"/>
    <w:rsid w:val="00565AF8"/>
    <w:rsid w:val="00565D0B"/>
    <w:rsid w:val="00566183"/>
    <w:rsid w:val="00567048"/>
    <w:rsid w:val="0056718B"/>
    <w:rsid w:val="00567B7A"/>
    <w:rsid w:val="00567C32"/>
    <w:rsid w:val="00567C86"/>
    <w:rsid w:val="00567CB5"/>
    <w:rsid w:val="00570816"/>
    <w:rsid w:val="00570B1E"/>
    <w:rsid w:val="00570C63"/>
    <w:rsid w:val="0057154F"/>
    <w:rsid w:val="00571C49"/>
    <w:rsid w:val="0057252F"/>
    <w:rsid w:val="005726AA"/>
    <w:rsid w:val="00572953"/>
    <w:rsid w:val="00572F00"/>
    <w:rsid w:val="00573135"/>
    <w:rsid w:val="005734EC"/>
    <w:rsid w:val="0057352D"/>
    <w:rsid w:val="005736F8"/>
    <w:rsid w:val="00573705"/>
    <w:rsid w:val="00573CD6"/>
    <w:rsid w:val="00573E56"/>
    <w:rsid w:val="00574239"/>
    <w:rsid w:val="00574473"/>
    <w:rsid w:val="005744A7"/>
    <w:rsid w:val="005749FE"/>
    <w:rsid w:val="00574ACE"/>
    <w:rsid w:val="00574D96"/>
    <w:rsid w:val="00575603"/>
    <w:rsid w:val="00575A62"/>
    <w:rsid w:val="00575BF1"/>
    <w:rsid w:val="00576412"/>
    <w:rsid w:val="005777D7"/>
    <w:rsid w:val="00577A3D"/>
    <w:rsid w:val="00577D98"/>
    <w:rsid w:val="00580333"/>
    <w:rsid w:val="0058040C"/>
    <w:rsid w:val="0058057A"/>
    <w:rsid w:val="005808C8"/>
    <w:rsid w:val="00581085"/>
    <w:rsid w:val="00581281"/>
    <w:rsid w:val="005817CB"/>
    <w:rsid w:val="00582A01"/>
    <w:rsid w:val="00583F8A"/>
    <w:rsid w:val="00584199"/>
    <w:rsid w:val="005841DC"/>
    <w:rsid w:val="00584898"/>
    <w:rsid w:val="00584D38"/>
    <w:rsid w:val="0058550D"/>
    <w:rsid w:val="0058588F"/>
    <w:rsid w:val="005860EC"/>
    <w:rsid w:val="00586195"/>
    <w:rsid w:val="00586BFE"/>
    <w:rsid w:val="00587475"/>
    <w:rsid w:val="005874CE"/>
    <w:rsid w:val="00587B16"/>
    <w:rsid w:val="00587CBD"/>
    <w:rsid w:val="00590746"/>
    <w:rsid w:val="0059111A"/>
    <w:rsid w:val="00591769"/>
    <w:rsid w:val="00591C7D"/>
    <w:rsid w:val="00591EBC"/>
    <w:rsid w:val="00592737"/>
    <w:rsid w:val="005927C9"/>
    <w:rsid w:val="00592868"/>
    <w:rsid w:val="0059441B"/>
    <w:rsid w:val="00594682"/>
    <w:rsid w:val="0059498F"/>
    <w:rsid w:val="00594B81"/>
    <w:rsid w:val="0059544F"/>
    <w:rsid w:val="005955D4"/>
    <w:rsid w:val="00595903"/>
    <w:rsid w:val="00595BC4"/>
    <w:rsid w:val="0059614C"/>
    <w:rsid w:val="005966F2"/>
    <w:rsid w:val="005967E9"/>
    <w:rsid w:val="00596EB6"/>
    <w:rsid w:val="00597254"/>
    <w:rsid w:val="005973A4"/>
    <w:rsid w:val="005973BF"/>
    <w:rsid w:val="0059766F"/>
    <w:rsid w:val="005977CB"/>
    <w:rsid w:val="00597964"/>
    <w:rsid w:val="00597DD2"/>
    <w:rsid w:val="005A0392"/>
    <w:rsid w:val="005A21A0"/>
    <w:rsid w:val="005A23A4"/>
    <w:rsid w:val="005A27BB"/>
    <w:rsid w:val="005A2970"/>
    <w:rsid w:val="005A3911"/>
    <w:rsid w:val="005A40E7"/>
    <w:rsid w:val="005A41A1"/>
    <w:rsid w:val="005A4530"/>
    <w:rsid w:val="005A491B"/>
    <w:rsid w:val="005A4A91"/>
    <w:rsid w:val="005A4DAE"/>
    <w:rsid w:val="005A532F"/>
    <w:rsid w:val="005A6145"/>
    <w:rsid w:val="005A6F16"/>
    <w:rsid w:val="005A6FD4"/>
    <w:rsid w:val="005A74E0"/>
    <w:rsid w:val="005A75A9"/>
    <w:rsid w:val="005A7F82"/>
    <w:rsid w:val="005A7FE0"/>
    <w:rsid w:val="005B0138"/>
    <w:rsid w:val="005B05F8"/>
    <w:rsid w:val="005B0C0A"/>
    <w:rsid w:val="005B0E5A"/>
    <w:rsid w:val="005B102B"/>
    <w:rsid w:val="005B12E9"/>
    <w:rsid w:val="005B1476"/>
    <w:rsid w:val="005B1B3B"/>
    <w:rsid w:val="005B1C73"/>
    <w:rsid w:val="005B1DF1"/>
    <w:rsid w:val="005B20D6"/>
    <w:rsid w:val="005B2366"/>
    <w:rsid w:val="005B243C"/>
    <w:rsid w:val="005B2534"/>
    <w:rsid w:val="005B3223"/>
    <w:rsid w:val="005B35E7"/>
    <w:rsid w:val="005B406A"/>
    <w:rsid w:val="005B47A2"/>
    <w:rsid w:val="005B5223"/>
    <w:rsid w:val="005B5977"/>
    <w:rsid w:val="005B5A8F"/>
    <w:rsid w:val="005B6085"/>
    <w:rsid w:val="005B65A1"/>
    <w:rsid w:val="005B7017"/>
    <w:rsid w:val="005B72A1"/>
    <w:rsid w:val="005B7741"/>
    <w:rsid w:val="005B7975"/>
    <w:rsid w:val="005B7FDC"/>
    <w:rsid w:val="005C0232"/>
    <w:rsid w:val="005C025C"/>
    <w:rsid w:val="005C0643"/>
    <w:rsid w:val="005C0BD9"/>
    <w:rsid w:val="005C1BD0"/>
    <w:rsid w:val="005C1C3C"/>
    <w:rsid w:val="005C1CC3"/>
    <w:rsid w:val="005C2331"/>
    <w:rsid w:val="005C234E"/>
    <w:rsid w:val="005C28C3"/>
    <w:rsid w:val="005C299C"/>
    <w:rsid w:val="005C2A9B"/>
    <w:rsid w:val="005C34EA"/>
    <w:rsid w:val="005C41E4"/>
    <w:rsid w:val="005C491B"/>
    <w:rsid w:val="005C54E9"/>
    <w:rsid w:val="005C59F4"/>
    <w:rsid w:val="005C62A6"/>
    <w:rsid w:val="005C67C4"/>
    <w:rsid w:val="005C6B55"/>
    <w:rsid w:val="005C6FDF"/>
    <w:rsid w:val="005C7D0F"/>
    <w:rsid w:val="005D08E1"/>
    <w:rsid w:val="005D1326"/>
    <w:rsid w:val="005D169F"/>
    <w:rsid w:val="005D176B"/>
    <w:rsid w:val="005D1830"/>
    <w:rsid w:val="005D1927"/>
    <w:rsid w:val="005D1B52"/>
    <w:rsid w:val="005D2393"/>
    <w:rsid w:val="005D31DA"/>
    <w:rsid w:val="005D3DA0"/>
    <w:rsid w:val="005D442B"/>
    <w:rsid w:val="005D4605"/>
    <w:rsid w:val="005D4859"/>
    <w:rsid w:val="005D494F"/>
    <w:rsid w:val="005D5440"/>
    <w:rsid w:val="005D54F2"/>
    <w:rsid w:val="005D5FEF"/>
    <w:rsid w:val="005D65AD"/>
    <w:rsid w:val="005D6838"/>
    <w:rsid w:val="005D6923"/>
    <w:rsid w:val="005D6ADF"/>
    <w:rsid w:val="005D6B06"/>
    <w:rsid w:val="005D6F9F"/>
    <w:rsid w:val="005D7839"/>
    <w:rsid w:val="005D78E1"/>
    <w:rsid w:val="005E0211"/>
    <w:rsid w:val="005E0319"/>
    <w:rsid w:val="005E0411"/>
    <w:rsid w:val="005E04A9"/>
    <w:rsid w:val="005E0671"/>
    <w:rsid w:val="005E16CC"/>
    <w:rsid w:val="005E1E08"/>
    <w:rsid w:val="005E1F40"/>
    <w:rsid w:val="005E1F92"/>
    <w:rsid w:val="005E27BD"/>
    <w:rsid w:val="005E2819"/>
    <w:rsid w:val="005E2AB6"/>
    <w:rsid w:val="005E2ADC"/>
    <w:rsid w:val="005E2DB0"/>
    <w:rsid w:val="005E374A"/>
    <w:rsid w:val="005E3978"/>
    <w:rsid w:val="005E40B2"/>
    <w:rsid w:val="005E418E"/>
    <w:rsid w:val="005E477D"/>
    <w:rsid w:val="005E4AA6"/>
    <w:rsid w:val="005E4FD3"/>
    <w:rsid w:val="005E5A0D"/>
    <w:rsid w:val="005E5F50"/>
    <w:rsid w:val="005E6D1F"/>
    <w:rsid w:val="005E6E80"/>
    <w:rsid w:val="005E6EC4"/>
    <w:rsid w:val="005E70CA"/>
    <w:rsid w:val="005E7486"/>
    <w:rsid w:val="005E79C7"/>
    <w:rsid w:val="005E7D53"/>
    <w:rsid w:val="005F0E53"/>
    <w:rsid w:val="005F1214"/>
    <w:rsid w:val="005F1CD8"/>
    <w:rsid w:val="005F1E31"/>
    <w:rsid w:val="005F2919"/>
    <w:rsid w:val="005F2C5B"/>
    <w:rsid w:val="005F32A6"/>
    <w:rsid w:val="005F33F5"/>
    <w:rsid w:val="005F3974"/>
    <w:rsid w:val="005F3A4C"/>
    <w:rsid w:val="005F3C1C"/>
    <w:rsid w:val="005F3DEF"/>
    <w:rsid w:val="005F421C"/>
    <w:rsid w:val="005F4417"/>
    <w:rsid w:val="005F4861"/>
    <w:rsid w:val="005F4AD4"/>
    <w:rsid w:val="005F4BFD"/>
    <w:rsid w:val="005F4C2F"/>
    <w:rsid w:val="005F4C95"/>
    <w:rsid w:val="005F55D7"/>
    <w:rsid w:val="005F59C1"/>
    <w:rsid w:val="005F5BF1"/>
    <w:rsid w:val="005F5C33"/>
    <w:rsid w:val="005F5FC2"/>
    <w:rsid w:val="005F6452"/>
    <w:rsid w:val="005F6B75"/>
    <w:rsid w:val="005F732F"/>
    <w:rsid w:val="005F7407"/>
    <w:rsid w:val="005F7692"/>
    <w:rsid w:val="005F777F"/>
    <w:rsid w:val="005F7A15"/>
    <w:rsid w:val="005F7EBC"/>
    <w:rsid w:val="005F7FDD"/>
    <w:rsid w:val="0060011B"/>
    <w:rsid w:val="00600451"/>
    <w:rsid w:val="00600E70"/>
    <w:rsid w:val="006011F3"/>
    <w:rsid w:val="00601481"/>
    <w:rsid w:val="00601518"/>
    <w:rsid w:val="0060190F"/>
    <w:rsid w:val="006019B1"/>
    <w:rsid w:val="00602154"/>
    <w:rsid w:val="00602805"/>
    <w:rsid w:val="00602E24"/>
    <w:rsid w:val="00603201"/>
    <w:rsid w:val="00603539"/>
    <w:rsid w:val="00603B59"/>
    <w:rsid w:val="00603FE7"/>
    <w:rsid w:val="006040C8"/>
    <w:rsid w:val="00604786"/>
    <w:rsid w:val="00604BBB"/>
    <w:rsid w:val="00604F7C"/>
    <w:rsid w:val="00604F9D"/>
    <w:rsid w:val="00604FF4"/>
    <w:rsid w:val="006055C3"/>
    <w:rsid w:val="00605A1B"/>
    <w:rsid w:val="00605A45"/>
    <w:rsid w:val="0060612C"/>
    <w:rsid w:val="00606CC8"/>
    <w:rsid w:val="006072A1"/>
    <w:rsid w:val="00607761"/>
    <w:rsid w:val="00607C10"/>
    <w:rsid w:val="00607CEB"/>
    <w:rsid w:val="006108C4"/>
    <w:rsid w:val="00610D3A"/>
    <w:rsid w:val="006111B6"/>
    <w:rsid w:val="00611C05"/>
    <w:rsid w:val="00611F7B"/>
    <w:rsid w:val="00612199"/>
    <w:rsid w:val="006123DF"/>
    <w:rsid w:val="00612A01"/>
    <w:rsid w:val="00612E1E"/>
    <w:rsid w:val="00613133"/>
    <w:rsid w:val="006137F9"/>
    <w:rsid w:val="006144C9"/>
    <w:rsid w:val="00614A92"/>
    <w:rsid w:val="00614FB4"/>
    <w:rsid w:val="006156B3"/>
    <w:rsid w:val="006158D7"/>
    <w:rsid w:val="0061591D"/>
    <w:rsid w:val="00615D34"/>
    <w:rsid w:val="006162A1"/>
    <w:rsid w:val="006165E4"/>
    <w:rsid w:val="006167F0"/>
    <w:rsid w:val="00616C09"/>
    <w:rsid w:val="00616EAF"/>
    <w:rsid w:val="0061712F"/>
    <w:rsid w:val="00617694"/>
    <w:rsid w:val="00617854"/>
    <w:rsid w:val="00620191"/>
    <w:rsid w:val="006206A3"/>
    <w:rsid w:val="00620D78"/>
    <w:rsid w:val="00620F19"/>
    <w:rsid w:val="00620FB8"/>
    <w:rsid w:val="00621407"/>
    <w:rsid w:val="006216AA"/>
    <w:rsid w:val="0062252A"/>
    <w:rsid w:val="00622536"/>
    <w:rsid w:val="00622B01"/>
    <w:rsid w:val="00622C10"/>
    <w:rsid w:val="00622C8C"/>
    <w:rsid w:val="0062323E"/>
    <w:rsid w:val="00623447"/>
    <w:rsid w:val="0062363A"/>
    <w:rsid w:val="00623790"/>
    <w:rsid w:val="00623C79"/>
    <w:rsid w:val="00623E53"/>
    <w:rsid w:val="00623E57"/>
    <w:rsid w:val="006245FC"/>
    <w:rsid w:val="0062469A"/>
    <w:rsid w:val="006248AA"/>
    <w:rsid w:val="00624F9C"/>
    <w:rsid w:val="006255D6"/>
    <w:rsid w:val="00625E8E"/>
    <w:rsid w:val="0062615F"/>
    <w:rsid w:val="00626235"/>
    <w:rsid w:val="006268EE"/>
    <w:rsid w:val="00626A09"/>
    <w:rsid w:val="00626A11"/>
    <w:rsid w:val="00626C03"/>
    <w:rsid w:val="00626DBD"/>
    <w:rsid w:val="00626EE9"/>
    <w:rsid w:val="00627718"/>
    <w:rsid w:val="00630099"/>
    <w:rsid w:val="00630404"/>
    <w:rsid w:val="006306F1"/>
    <w:rsid w:val="00630D7E"/>
    <w:rsid w:val="006313CB"/>
    <w:rsid w:val="00631426"/>
    <w:rsid w:val="006317AE"/>
    <w:rsid w:val="006318DE"/>
    <w:rsid w:val="00632979"/>
    <w:rsid w:val="00632A0F"/>
    <w:rsid w:val="006338B8"/>
    <w:rsid w:val="00633972"/>
    <w:rsid w:val="00633B68"/>
    <w:rsid w:val="00633EB1"/>
    <w:rsid w:val="0063458A"/>
    <w:rsid w:val="00634BA3"/>
    <w:rsid w:val="00634BCF"/>
    <w:rsid w:val="006352F3"/>
    <w:rsid w:val="00635612"/>
    <w:rsid w:val="006360A9"/>
    <w:rsid w:val="0063622B"/>
    <w:rsid w:val="006362E8"/>
    <w:rsid w:val="00636344"/>
    <w:rsid w:val="006365A0"/>
    <w:rsid w:val="0063667C"/>
    <w:rsid w:val="00636930"/>
    <w:rsid w:val="00636A01"/>
    <w:rsid w:val="00636A6B"/>
    <w:rsid w:val="006370F4"/>
    <w:rsid w:val="0063737E"/>
    <w:rsid w:val="00637F05"/>
    <w:rsid w:val="00637F6D"/>
    <w:rsid w:val="0064081D"/>
    <w:rsid w:val="0064083E"/>
    <w:rsid w:val="0064106C"/>
    <w:rsid w:val="0064136B"/>
    <w:rsid w:val="0064144F"/>
    <w:rsid w:val="0064178A"/>
    <w:rsid w:val="00641AB4"/>
    <w:rsid w:val="00641E81"/>
    <w:rsid w:val="00641EFB"/>
    <w:rsid w:val="006420B7"/>
    <w:rsid w:val="00642232"/>
    <w:rsid w:val="006424F0"/>
    <w:rsid w:val="00642FF4"/>
    <w:rsid w:val="00643AEA"/>
    <w:rsid w:val="00643AF8"/>
    <w:rsid w:val="00643CEA"/>
    <w:rsid w:val="00644217"/>
    <w:rsid w:val="00644620"/>
    <w:rsid w:val="006449AE"/>
    <w:rsid w:val="00644B8F"/>
    <w:rsid w:val="0064500B"/>
    <w:rsid w:val="006458D8"/>
    <w:rsid w:val="00645F1D"/>
    <w:rsid w:val="0064626B"/>
    <w:rsid w:val="00646480"/>
    <w:rsid w:val="006468E2"/>
    <w:rsid w:val="00646E09"/>
    <w:rsid w:val="00646E0F"/>
    <w:rsid w:val="00647622"/>
    <w:rsid w:val="0065009C"/>
    <w:rsid w:val="00650230"/>
    <w:rsid w:val="006502DE"/>
    <w:rsid w:val="006504C3"/>
    <w:rsid w:val="00650DDC"/>
    <w:rsid w:val="006510C2"/>
    <w:rsid w:val="006512C2"/>
    <w:rsid w:val="00651452"/>
    <w:rsid w:val="00651C28"/>
    <w:rsid w:val="00651F7B"/>
    <w:rsid w:val="006520F0"/>
    <w:rsid w:val="006531DA"/>
    <w:rsid w:val="006534E6"/>
    <w:rsid w:val="00653791"/>
    <w:rsid w:val="00653E7B"/>
    <w:rsid w:val="00654211"/>
    <w:rsid w:val="006543AA"/>
    <w:rsid w:val="00654482"/>
    <w:rsid w:val="00654680"/>
    <w:rsid w:val="00654E38"/>
    <w:rsid w:val="00655270"/>
    <w:rsid w:val="00655615"/>
    <w:rsid w:val="00655995"/>
    <w:rsid w:val="00655CED"/>
    <w:rsid w:val="006563A8"/>
    <w:rsid w:val="00656C44"/>
    <w:rsid w:val="00656C7F"/>
    <w:rsid w:val="0065723A"/>
    <w:rsid w:val="00657BA0"/>
    <w:rsid w:val="006601E9"/>
    <w:rsid w:val="006604A0"/>
    <w:rsid w:val="00661979"/>
    <w:rsid w:val="00661D9A"/>
    <w:rsid w:val="0066237E"/>
    <w:rsid w:val="0066279B"/>
    <w:rsid w:val="00663806"/>
    <w:rsid w:val="0066544A"/>
    <w:rsid w:val="00665964"/>
    <w:rsid w:val="00666300"/>
    <w:rsid w:val="0066636B"/>
    <w:rsid w:val="00666418"/>
    <w:rsid w:val="0066687E"/>
    <w:rsid w:val="00666B7F"/>
    <w:rsid w:val="00667072"/>
    <w:rsid w:val="0067122F"/>
    <w:rsid w:val="006712C2"/>
    <w:rsid w:val="00671F8E"/>
    <w:rsid w:val="00672A2D"/>
    <w:rsid w:val="00672CEB"/>
    <w:rsid w:val="00672EE3"/>
    <w:rsid w:val="0067354F"/>
    <w:rsid w:val="0067365A"/>
    <w:rsid w:val="006741DF"/>
    <w:rsid w:val="00674329"/>
    <w:rsid w:val="00674BE5"/>
    <w:rsid w:val="00674EFF"/>
    <w:rsid w:val="00674F99"/>
    <w:rsid w:val="0067551E"/>
    <w:rsid w:val="00675589"/>
    <w:rsid w:val="00675F9B"/>
    <w:rsid w:val="0067614B"/>
    <w:rsid w:val="0067658A"/>
    <w:rsid w:val="00676767"/>
    <w:rsid w:val="006767E8"/>
    <w:rsid w:val="00676A04"/>
    <w:rsid w:val="00676D38"/>
    <w:rsid w:val="00676FA5"/>
    <w:rsid w:val="00676FFD"/>
    <w:rsid w:val="006770AD"/>
    <w:rsid w:val="0067758D"/>
    <w:rsid w:val="00680B33"/>
    <w:rsid w:val="00680D11"/>
    <w:rsid w:val="00680D66"/>
    <w:rsid w:val="00680E8C"/>
    <w:rsid w:val="006816D3"/>
    <w:rsid w:val="00681C6E"/>
    <w:rsid w:val="00681DF8"/>
    <w:rsid w:val="00681FDB"/>
    <w:rsid w:val="00681FE1"/>
    <w:rsid w:val="006820FE"/>
    <w:rsid w:val="006827B3"/>
    <w:rsid w:val="006828D0"/>
    <w:rsid w:val="00682A98"/>
    <w:rsid w:val="00682FAD"/>
    <w:rsid w:val="0068312F"/>
    <w:rsid w:val="00683291"/>
    <w:rsid w:val="00683BD6"/>
    <w:rsid w:val="00683FB3"/>
    <w:rsid w:val="006849D3"/>
    <w:rsid w:val="00684C10"/>
    <w:rsid w:val="00684CDD"/>
    <w:rsid w:val="006850D7"/>
    <w:rsid w:val="0068540A"/>
    <w:rsid w:val="00685711"/>
    <w:rsid w:val="00685977"/>
    <w:rsid w:val="00685EE0"/>
    <w:rsid w:val="006863B9"/>
    <w:rsid w:val="00686C08"/>
    <w:rsid w:val="00686D47"/>
    <w:rsid w:val="00686E67"/>
    <w:rsid w:val="00687143"/>
    <w:rsid w:val="00687E1F"/>
    <w:rsid w:val="006900A2"/>
    <w:rsid w:val="00690681"/>
    <w:rsid w:val="0069096C"/>
    <w:rsid w:val="00690B8F"/>
    <w:rsid w:val="00690FC6"/>
    <w:rsid w:val="0069176A"/>
    <w:rsid w:val="006923F1"/>
    <w:rsid w:val="006935E2"/>
    <w:rsid w:val="00694222"/>
    <w:rsid w:val="00694278"/>
    <w:rsid w:val="00694378"/>
    <w:rsid w:val="00694807"/>
    <w:rsid w:val="00694817"/>
    <w:rsid w:val="00694A0E"/>
    <w:rsid w:val="00694B6F"/>
    <w:rsid w:val="00695150"/>
    <w:rsid w:val="006951C6"/>
    <w:rsid w:val="00695D16"/>
    <w:rsid w:val="00695E02"/>
    <w:rsid w:val="00695EF2"/>
    <w:rsid w:val="0069698F"/>
    <w:rsid w:val="00696E83"/>
    <w:rsid w:val="00697996"/>
    <w:rsid w:val="00697B06"/>
    <w:rsid w:val="00697E2A"/>
    <w:rsid w:val="006A0060"/>
    <w:rsid w:val="006A104B"/>
    <w:rsid w:val="006A15DE"/>
    <w:rsid w:val="006A1E03"/>
    <w:rsid w:val="006A222E"/>
    <w:rsid w:val="006A2A54"/>
    <w:rsid w:val="006A2F9B"/>
    <w:rsid w:val="006A3089"/>
    <w:rsid w:val="006A3790"/>
    <w:rsid w:val="006A4140"/>
    <w:rsid w:val="006A4167"/>
    <w:rsid w:val="006A4349"/>
    <w:rsid w:val="006A4C07"/>
    <w:rsid w:val="006A4F12"/>
    <w:rsid w:val="006A55CE"/>
    <w:rsid w:val="006A6197"/>
    <w:rsid w:val="006A67B5"/>
    <w:rsid w:val="006A6FF0"/>
    <w:rsid w:val="006A72B0"/>
    <w:rsid w:val="006A75B9"/>
    <w:rsid w:val="006A778C"/>
    <w:rsid w:val="006A78D8"/>
    <w:rsid w:val="006A7B79"/>
    <w:rsid w:val="006B06E3"/>
    <w:rsid w:val="006B0CAE"/>
    <w:rsid w:val="006B1087"/>
    <w:rsid w:val="006B1885"/>
    <w:rsid w:val="006B2354"/>
    <w:rsid w:val="006B26C4"/>
    <w:rsid w:val="006B2727"/>
    <w:rsid w:val="006B31D5"/>
    <w:rsid w:val="006B398D"/>
    <w:rsid w:val="006B3B6E"/>
    <w:rsid w:val="006B465A"/>
    <w:rsid w:val="006B4ED3"/>
    <w:rsid w:val="006B4F4A"/>
    <w:rsid w:val="006B5085"/>
    <w:rsid w:val="006B50D9"/>
    <w:rsid w:val="006B5179"/>
    <w:rsid w:val="006B57E0"/>
    <w:rsid w:val="006B689B"/>
    <w:rsid w:val="006B77A1"/>
    <w:rsid w:val="006B7B75"/>
    <w:rsid w:val="006B7EAC"/>
    <w:rsid w:val="006C04D1"/>
    <w:rsid w:val="006C0884"/>
    <w:rsid w:val="006C0D54"/>
    <w:rsid w:val="006C10C1"/>
    <w:rsid w:val="006C1594"/>
    <w:rsid w:val="006C1801"/>
    <w:rsid w:val="006C1ADD"/>
    <w:rsid w:val="006C1D0A"/>
    <w:rsid w:val="006C1D2F"/>
    <w:rsid w:val="006C2358"/>
    <w:rsid w:val="006C2FAB"/>
    <w:rsid w:val="006C336C"/>
    <w:rsid w:val="006C33EF"/>
    <w:rsid w:val="006C35DF"/>
    <w:rsid w:val="006C3A6B"/>
    <w:rsid w:val="006C4AF0"/>
    <w:rsid w:val="006C4BBB"/>
    <w:rsid w:val="006C4CC9"/>
    <w:rsid w:val="006C526E"/>
    <w:rsid w:val="006C5310"/>
    <w:rsid w:val="006C59B6"/>
    <w:rsid w:val="006C5BDF"/>
    <w:rsid w:val="006C654B"/>
    <w:rsid w:val="006C667D"/>
    <w:rsid w:val="006C6CA9"/>
    <w:rsid w:val="006C6D66"/>
    <w:rsid w:val="006C6D94"/>
    <w:rsid w:val="006C795D"/>
    <w:rsid w:val="006C7BC8"/>
    <w:rsid w:val="006D0088"/>
    <w:rsid w:val="006D03C8"/>
    <w:rsid w:val="006D08AD"/>
    <w:rsid w:val="006D08E7"/>
    <w:rsid w:val="006D0C5D"/>
    <w:rsid w:val="006D0D7C"/>
    <w:rsid w:val="006D0EC9"/>
    <w:rsid w:val="006D1065"/>
    <w:rsid w:val="006D129D"/>
    <w:rsid w:val="006D13BC"/>
    <w:rsid w:val="006D1412"/>
    <w:rsid w:val="006D1A10"/>
    <w:rsid w:val="006D1AE0"/>
    <w:rsid w:val="006D1C84"/>
    <w:rsid w:val="006D2D8B"/>
    <w:rsid w:val="006D2F31"/>
    <w:rsid w:val="006D3C9C"/>
    <w:rsid w:val="006D43DE"/>
    <w:rsid w:val="006D47AF"/>
    <w:rsid w:val="006D4DD1"/>
    <w:rsid w:val="006D50BF"/>
    <w:rsid w:val="006D5490"/>
    <w:rsid w:val="006D574B"/>
    <w:rsid w:val="006D5914"/>
    <w:rsid w:val="006D63F0"/>
    <w:rsid w:val="006D64CB"/>
    <w:rsid w:val="006D6507"/>
    <w:rsid w:val="006D65E1"/>
    <w:rsid w:val="006D6B8D"/>
    <w:rsid w:val="006D7993"/>
    <w:rsid w:val="006D7A85"/>
    <w:rsid w:val="006D7AF8"/>
    <w:rsid w:val="006D7B86"/>
    <w:rsid w:val="006D7C9F"/>
    <w:rsid w:val="006E0641"/>
    <w:rsid w:val="006E075D"/>
    <w:rsid w:val="006E0946"/>
    <w:rsid w:val="006E09C2"/>
    <w:rsid w:val="006E0E69"/>
    <w:rsid w:val="006E0F2D"/>
    <w:rsid w:val="006E187C"/>
    <w:rsid w:val="006E2357"/>
    <w:rsid w:val="006E25D5"/>
    <w:rsid w:val="006E2B8A"/>
    <w:rsid w:val="006E2C36"/>
    <w:rsid w:val="006E2CAC"/>
    <w:rsid w:val="006E2D77"/>
    <w:rsid w:val="006E3328"/>
    <w:rsid w:val="006E35C5"/>
    <w:rsid w:val="006E3B60"/>
    <w:rsid w:val="006E3BE0"/>
    <w:rsid w:val="006E3E8D"/>
    <w:rsid w:val="006E42E8"/>
    <w:rsid w:val="006E42F5"/>
    <w:rsid w:val="006E4417"/>
    <w:rsid w:val="006E5EA7"/>
    <w:rsid w:val="006E6113"/>
    <w:rsid w:val="006E617B"/>
    <w:rsid w:val="006E6737"/>
    <w:rsid w:val="006E6844"/>
    <w:rsid w:val="006E78EE"/>
    <w:rsid w:val="006E78F9"/>
    <w:rsid w:val="006E7BB5"/>
    <w:rsid w:val="006F03A9"/>
    <w:rsid w:val="006F0D03"/>
    <w:rsid w:val="006F0F05"/>
    <w:rsid w:val="006F0FEB"/>
    <w:rsid w:val="006F1778"/>
    <w:rsid w:val="006F2C12"/>
    <w:rsid w:val="006F2DF0"/>
    <w:rsid w:val="006F301E"/>
    <w:rsid w:val="006F3868"/>
    <w:rsid w:val="006F3A6F"/>
    <w:rsid w:val="006F3E2B"/>
    <w:rsid w:val="006F3F2C"/>
    <w:rsid w:val="006F40A4"/>
    <w:rsid w:val="006F4245"/>
    <w:rsid w:val="006F4917"/>
    <w:rsid w:val="006F4EDE"/>
    <w:rsid w:val="006F520D"/>
    <w:rsid w:val="006F5723"/>
    <w:rsid w:val="006F5855"/>
    <w:rsid w:val="006F6951"/>
    <w:rsid w:val="006F6B07"/>
    <w:rsid w:val="006F6C17"/>
    <w:rsid w:val="006F715E"/>
    <w:rsid w:val="007001D6"/>
    <w:rsid w:val="007005DB"/>
    <w:rsid w:val="007006BC"/>
    <w:rsid w:val="00700746"/>
    <w:rsid w:val="00700842"/>
    <w:rsid w:val="00700CB8"/>
    <w:rsid w:val="00700E72"/>
    <w:rsid w:val="0070164D"/>
    <w:rsid w:val="0070176F"/>
    <w:rsid w:val="00701DB8"/>
    <w:rsid w:val="00701DE5"/>
    <w:rsid w:val="00702085"/>
    <w:rsid w:val="007023C4"/>
    <w:rsid w:val="0070257D"/>
    <w:rsid w:val="007028C2"/>
    <w:rsid w:val="00702DAC"/>
    <w:rsid w:val="00702F02"/>
    <w:rsid w:val="00703008"/>
    <w:rsid w:val="0070338E"/>
    <w:rsid w:val="00703EFE"/>
    <w:rsid w:val="007043C3"/>
    <w:rsid w:val="00705B96"/>
    <w:rsid w:val="00705C9F"/>
    <w:rsid w:val="00705EFC"/>
    <w:rsid w:val="0070629E"/>
    <w:rsid w:val="007063AB"/>
    <w:rsid w:val="00706900"/>
    <w:rsid w:val="00706E6D"/>
    <w:rsid w:val="007073D3"/>
    <w:rsid w:val="00710090"/>
    <w:rsid w:val="00710165"/>
    <w:rsid w:val="00710625"/>
    <w:rsid w:val="00710885"/>
    <w:rsid w:val="00710B8E"/>
    <w:rsid w:val="00710BAC"/>
    <w:rsid w:val="00710F47"/>
    <w:rsid w:val="007116EE"/>
    <w:rsid w:val="0071185B"/>
    <w:rsid w:val="00711D65"/>
    <w:rsid w:val="00711EA2"/>
    <w:rsid w:val="0071262C"/>
    <w:rsid w:val="00712EB0"/>
    <w:rsid w:val="00713BD8"/>
    <w:rsid w:val="00713D4E"/>
    <w:rsid w:val="007142AD"/>
    <w:rsid w:val="007146F9"/>
    <w:rsid w:val="0071508A"/>
    <w:rsid w:val="00715457"/>
    <w:rsid w:val="0071555E"/>
    <w:rsid w:val="007155BE"/>
    <w:rsid w:val="00716753"/>
    <w:rsid w:val="00716E1F"/>
    <w:rsid w:val="00716E94"/>
    <w:rsid w:val="007170D8"/>
    <w:rsid w:val="0071782F"/>
    <w:rsid w:val="007179F1"/>
    <w:rsid w:val="00717CF5"/>
    <w:rsid w:val="00720AFA"/>
    <w:rsid w:val="00720C97"/>
    <w:rsid w:val="007212AC"/>
    <w:rsid w:val="00721301"/>
    <w:rsid w:val="0072144B"/>
    <w:rsid w:val="00721A0D"/>
    <w:rsid w:val="00722703"/>
    <w:rsid w:val="00723338"/>
    <w:rsid w:val="0072346B"/>
    <w:rsid w:val="007245E5"/>
    <w:rsid w:val="00724F2D"/>
    <w:rsid w:val="007262A6"/>
    <w:rsid w:val="00726EDD"/>
    <w:rsid w:val="00727498"/>
    <w:rsid w:val="007276C0"/>
    <w:rsid w:val="007279AE"/>
    <w:rsid w:val="00727E0F"/>
    <w:rsid w:val="00727F8C"/>
    <w:rsid w:val="007300BF"/>
    <w:rsid w:val="007308E7"/>
    <w:rsid w:val="00730C44"/>
    <w:rsid w:val="00730FEB"/>
    <w:rsid w:val="0073100A"/>
    <w:rsid w:val="00731966"/>
    <w:rsid w:val="00732097"/>
    <w:rsid w:val="007322AA"/>
    <w:rsid w:val="0073341C"/>
    <w:rsid w:val="00733646"/>
    <w:rsid w:val="00734493"/>
    <w:rsid w:val="00734634"/>
    <w:rsid w:val="007348D0"/>
    <w:rsid w:val="00734EC9"/>
    <w:rsid w:val="007351E3"/>
    <w:rsid w:val="007354C3"/>
    <w:rsid w:val="00735BCC"/>
    <w:rsid w:val="00736353"/>
    <w:rsid w:val="007367AF"/>
    <w:rsid w:val="00737196"/>
    <w:rsid w:val="00737CE4"/>
    <w:rsid w:val="00740356"/>
    <w:rsid w:val="007403BE"/>
    <w:rsid w:val="0074091C"/>
    <w:rsid w:val="00740A96"/>
    <w:rsid w:val="00740B79"/>
    <w:rsid w:val="0074145F"/>
    <w:rsid w:val="00741613"/>
    <w:rsid w:val="0074173E"/>
    <w:rsid w:val="007419D0"/>
    <w:rsid w:val="00741D11"/>
    <w:rsid w:val="00741D77"/>
    <w:rsid w:val="007425DE"/>
    <w:rsid w:val="00743742"/>
    <w:rsid w:val="00743870"/>
    <w:rsid w:val="00743ABB"/>
    <w:rsid w:val="00744D41"/>
    <w:rsid w:val="00744FC2"/>
    <w:rsid w:val="0074520C"/>
    <w:rsid w:val="00745EE0"/>
    <w:rsid w:val="00746782"/>
    <w:rsid w:val="00746FCF"/>
    <w:rsid w:val="00747647"/>
    <w:rsid w:val="0074772A"/>
    <w:rsid w:val="00750024"/>
    <w:rsid w:val="00750078"/>
    <w:rsid w:val="007505CD"/>
    <w:rsid w:val="00750A21"/>
    <w:rsid w:val="00750BE6"/>
    <w:rsid w:val="00750CAD"/>
    <w:rsid w:val="00750ED8"/>
    <w:rsid w:val="0075104D"/>
    <w:rsid w:val="00751BFF"/>
    <w:rsid w:val="00751E4C"/>
    <w:rsid w:val="007521CB"/>
    <w:rsid w:val="00752A4A"/>
    <w:rsid w:val="007534B3"/>
    <w:rsid w:val="0075365D"/>
    <w:rsid w:val="0075368B"/>
    <w:rsid w:val="0075388D"/>
    <w:rsid w:val="007538EA"/>
    <w:rsid w:val="00753ABB"/>
    <w:rsid w:val="00753AC6"/>
    <w:rsid w:val="00753EE2"/>
    <w:rsid w:val="007540F7"/>
    <w:rsid w:val="00754CF5"/>
    <w:rsid w:val="00754DF5"/>
    <w:rsid w:val="00754FC7"/>
    <w:rsid w:val="00755064"/>
    <w:rsid w:val="007556C8"/>
    <w:rsid w:val="00755C36"/>
    <w:rsid w:val="00755F57"/>
    <w:rsid w:val="0075652C"/>
    <w:rsid w:val="007565E1"/>
    <w:rsid w:val="007565FB"/>
    <w:rsid w:val="007567EA"/>
    <w:rsid w:val="00756938"/>
    <w:rsid w:val="0075695B"/>
    <w:rsid w:val="0075699F"/>
    <w:rsid w:val="0075713E"/>
    <w:rsid w:val="00760521"/>
    <w:rsid w:val="00760573"/>
    <w:rsid w:val="00760A32"/>
    <w:rsid w:val="00760C40"/>
    <w:rsid w:val="00761411"/>
    <w:rsid w:val="00761CBF"/>
    <w:rsid w:val="00761F05"/>
    <w:rsid w:val="00762043"/>
    <w:rsid w:val="00762578"/>
    <w:rsid w:val="0076296A"/>
    <w:rsid w:val="00762DFE"/>
    <w:rsid w:val="007631BE"/>
    <w:rsid w:val="00763235"/>
    <w:rsid w:val="007632D8"/>
    <w:rsid w:val="007633B3"/>
    <w:rsid w:val="00763D36"/>
    <w:rsid w:val="007647C5"/>
    <w:rsid w:val="00764A66"/>
    <w:rsid w:val="00765066"/>
    <w:rsid w:val="00765121"/>
    <w:rsid w:val="00765585"/>
    <w:rsid w:val="007656A7"/>
    <w:rsid w:val="007657BD"/>
    <w:rsid w:val="00765B60"/>
    <w:rsid w:val="00766621"/>
    <w:rsid w:val="00766A64"/>
    <w:rsid w:val="00766A74"/>
    <w:rsid w:val="00766BFC"/>
    <w:rsid w:val="00767108"/>
    <w:rsid w:val="00767146"/>
    <w:rsid w:val="007679C9"/>
    <w:rsid w:val="00770394"/>
    <w:rsid w:val="007707EE"/>
    <w:rsid w:val="00770B2F"/>
    <w:rsid w:val="00770BCD"/>
    <w:rsid w:val="007714CF"/>
    <w:rsid w:val="0077162C"/>
    <w:rsid w:val="00771925"/>
    <w:rsid w:val="00771948"/>
    <w:rsid w:val="00771E32"/>
    <w:rsid w:val="00772014"/>
    <w:rsid w:val="007724D3"/>
    <w:rsid w:val="00772554"/>
    <w:rsid w:val="00772B04"/>
    <w:rsid w:val="00772F2E"/>
    <w:rsid w:val="00774D55"/>
    <w:rsid w:val="007750B6"/>
    <w:rsid w:val="00775650"/>
    <w:rsid w:val="007760E9"/>
    <w:rsid w:val="00776A8D"/>
    <w:rsid w:val="00776FFD"/>
    <w:rsid w:val="007774FD"/>
    <w:rsid w:val="00777534"/>
    <w:rsid w:val="00777C9B"/>
    <w:rsid w:val="00781229"/>
    <w:rsid w:val="007814B6"/>
    <w:rsid w:val="00781841"/>
    <w:rsid w:val="007818B0"/>
    <w:rsid w:val="00781F39"/>
    <w:rsid w:val="0078244F"/>
    <w:rsid w:val="0078287E"/>
    <w:rsid w:val="00782B67"/>
    <w:rsid w:val="00782BB8"/>
    <w:rsid w:val="00782E98"/>
    <w:rsid w:val="00783088"/>
    <w:rsid w:val="007831C3"/>
    <w:rsid w:val="007835D4"/>
    <w:rsid w:val="00783B4A"/>
    <w:rsid w:val="00783C7E"/>
    <w:rsid w:val="0078440A"/>
    <w:rsid w:val="00784BBB"/>
    <w:rsid w:val="00784E5B"/>
    <w:rsid w:val="00784E61"/>
    <w:rsid w:val="00785538"/>
    <w:rsid w:val="007858A7"/>
    <w:rsid w:val="00785EE2"/>
    <w:rsid w:val="00785F37"/>
    <w:rsid w:val="00785F7B"/>
    <w:rsid w:val="00786350"/>
    <w:rsid w:val="00786520"/>
    <w:rsid w:val="007869CE"/>
    <w:rsid w:val="00787270"/>
    <w:rsid w:val="00787425"/>
    <w:rsid w:val="00787B76"/>
    <w:rsid w:val="00787EC9"/>
    <w:rsid w:val="00787F7A"/>
    <w:rsid w:val="007900FF"/>
    <w:rsid w:val="00790743"/>
    <w:rsid w:val="00790852"/>
    <w:rsid w:val="00790E95"/>
    <w:rsid w:val="007919F6"/>
    <w:rsid w:val="00792524"/>
    <w:rsid w:val="00792541"/>
    <w:rsid w:val="007927B0"/>
    <w:rsid w:val="00793434"/>
    <w:rsid w:val="00793910"/>
    <w:rsid w:val="00793EBF"/>
    <w:rsid w:val="00794178"/>
    <w:rsid w:val="0079466E"/>
    <w:rsid w:val="00794B58"/>
    <w:rsid w:val="00794B5A"/>
    <w:rsid w:val="0079574D"/>
    <w:rsid w:val="00796039"/>
    <w:rsid w:val="0079603D"/>
    <w:rsid w:val="00796632"/>
    <w:rsid w:val="00796C77"/>
    <w:rsid w:val="00796EF6"/>
    <w:rsid w:val="00796F04"/>
    <w:rsid w:val="00796FBC"/>
    <w:rsid w:val="00796FF1"/>
    <w:rsid w:val="00797970"/>
    <w:rsid w:val="00797BA1"/>
    <w:rsid w:val="007A01C1"/>
    <w:rsid w:val="007A044C"/>
    <w:rsid w:val="007A082F"/>
    <w:rsid w:val="007A0C12"/>
    <w:rsid w:val="007A0DBF"/>
    <w:rsid w:val="007A0F0C"/>
    <w:rsid w:val="007A1A9E"/>
    <w:rsid w:val="007A3068"/>
    <w:rsid w:val="007A3259"/>
    <w:rsid w:val="007A35C3"/>
    <w:rsid w:val="007A3E7D"/>
    <w:rsid w:val="007A3FB4"/>
    <w:rsid w:val="007A419B"/>
    <w:rsid w:val="007A47EF"/>
    <w:rsid w:val="007A4B7C"/>
    <w:rsid w:val="007A4C56"/>
    <w:rsid w:val="007A53AB"/>
    <w:rsid w:val="007A5CD5"/>
    <w:rsid w:val="007A5F09"/>
    <w:rsid w:val="007A612E"/>
    <w:rsid w:val="007A629E"/>
    <w:rsid w:val="007A64C1"/>
    <w:rsid w:val="007A733A"/>
    <w:rsid w:val="007A772D"/>
    <w:rsid w:val="007B0748"/>
    <w:rsid w:val="007B07C8"/>
    <w:rsid w:val="007B188E"/>
    <w:rsid w:val="007B1B53"/>
    <w:rsid w:val="007B1C6C"/>
    <w:rsid w:val="007B2354"/>
    <w:rsid w:val="007B26C9"/>
    <w:rsid w:val="007B2873"/>
    <w:rsid w:val="007B305D"/>
    <w:rsid w:val="007B312A"/>
    <w:rsid w:val="007B364B"/>
    <w:rsid w:val="007B36E5"/>
    <w:rsid w:val="007B3A12"/>
    <w:rsid w:val="007B3FCA"/>
    <w:rsid w:val="007B411F"/>
    <w:rsid w:val="007B4272"/>
    <w:rsid w:val="007B4797"/>
    <w:rsid w:val="007B484A"/>
    <w:rsid w:val="007B4914"/>
    <w:rsid w:val="007B4ACF"/>
    <w:rsid w:val="007B4F0F"/>
    <w:rsid w:val="007B55E3"/>
    <w:rsid w:val="007B5D9C"/>
    <w:rsid w:val="007B5F33"/>
    <w:rsid w:val="007B6730"/>
    <w:rsid w:val="007B6B12"/>
    <w:rsid w:val="007B6BF8"/>
    <w:rsid w:val="007B7237"/>
    <w:rsid w:val="007B7678"/>
    <w:rsid w:val="007B76B0"/>
    <w:rsid w:val="007B7773"/>
    <w:rsid w:val="007C0014"/>
    <w:rsid w:val="007C01EB"/>
    <w:rsid w:val="007C06DF"/>
    <w:rsid w:val="007C0A42"/>
    <w:rsid w:val="007C0EE6"/>
    <w:rsid w:val="007C0F76"/>
    <w:rsid w:val="007C1262"/>
    <w:rsid w:val="007C1667"/>
    <w:rsid w:val="007C17CA"/>
    <w:rsid w:val="007C1BDA"/>
    <w:rsid w:val="007C2110"/>
    <w:rsid w:val="007C2271"/>
    <w:rsid w:val="007C2529"/>
    <w:rsid w:val="007C2742"/>
    <w:rsid w:val="007C2986"/>
    <w:rsid w:val="007C2C5F"/>
    <w:rsid w:val="007C2EEC"/>
    <w:rsid w:val="007C2F0D"/>
    <w:rsid w:val="007C325F"/>
    <w:rsid w:val="007C3D2E"/>
    <w:rsid w:val="007C409F"/>
    <w:rsid w:val="007C4528"/>
    <w:rsid w:val="007C4946"/>
    <w:rsid w:val="007C4D8D"/>
    <w:rsid w:val="007C527E"/>
    <w:rsid w:val="007C52C9"/>
    <w:rsid w:val="007C5316"/>
    <w:rsid w:val="007C6408"/>
    <w:rsid w:val="007C6A55"/>
    <w:rsid w:val="007C6A8D"/>
    <w:rsid w:val="007C6BA4"/>
    <w:rsid w:val="007C6EB8"/>
    <w:rsid w:val="007C73D7"/>
    <w:rsid w:val="007C74A4"/>
    <w:rsid w:val="007C762D"/>
    <w:rsid w:val="007C7A9E"/>
    <w:rsid w:val="007C7D8E"/>
    <w:rsid w:val="007C7E06"/>
    <w:rsid w:val="007C7E1A"/>
    <w:rsid w:val="007D1435"/>
    <w:rsid w:val="007D1692"/>
    <w:rsid w:val="007D1914"/>
    <w:rsid w:val="007D1D82"/>
    <w:rsid w:val="007D2916"/>
    <w:rsid w:val="007D2BB7"/>
    <w:rsid w:val="007D2DEF"/>
    <w:rsid w:val="007D31ED"/>
    <w:rsid w:val="007D4014"/>
    <w:rsid w:val="007D411E"/>
    <w:rsid w:val="007D43EA"/>
    <w:rsid w:val="007D4849"/>
    <w:rsid w:val="007D4D7E"/>
    <w:rsid w:val="007D5086"/>
    <w:rsid w:val="007D5644"/>
    <w:rsid w:val="007D5712"/>
    <w:rsid w:val="007D765A"/>
    <w:rsid w:val="007D79DC"/>
    <w:rsid w:val="007D7E7F"/>
    <w:rsid w:val="007E026D"/>
    <w:rsid w:val="007E077A"/>
    <w:rsid w:val="007E0D6A"/>
    <w:rsid w:val="007E0E92"/>
    <w:rsid w:val="007E13AE"/>
    <w:rsid w:val="007E1520"/>
    <w:rsid w:val="007E19EB"/>
    <w:rsid w:val="007E1B02"/>
    <w:rsid w:val="007E209C"/>
    <w:rsid w:val="007E231A"/>
    <w:rsid w:val="007E2381"/>
    <w:rsid w:val="007E2900"/>
    <w:rsid w:val="007E2DC4"/>
    <w:rsid w:val="007E2EB0"/>
    <w:rsid w:val="007E2FEE"/>
    <w:rsid w:val="007E3B65"/>
    <w:rsid w:val="007E446C"/>
    <w:rsid w:val="007E463F"/>
    <w:rsid w:val="007E4991"/>
    <w:rsid w:val="007E4CB7"/>
    <w:rsid w:val="007E5467"/>
    <w:rsid w:val="007E62F3"/>
    <w:rsid w:val="007E6695"/>
    <w:rsid w:val="007E67E0"/>
    <w:rsid w:val="007E6F52"/>
    <w:rsid w:val="007E77D1"/>
    <w:rsid w:val="007E77DE"/>
    <w:rsid w:val="007E785D"/>
    <w:rsid w:val="007E7FC5"/>
    <w:rsid w:val="007F0450"/>
    <w:rsid w:val="007F0479"/>
    <w:rsid w:val="007F04C0"/>
    <w:rsid w:val="007F0688"/>
    <w:rsid w:val="007F0841"/>
    <w:rsid w:val="007F0DA4"/>
    <w:rsid w:val="007F0EB2"/>
    <w:rsid w:val="007F23E9"/>
    <w:rsid w:val="007F2780"/>
    <w:rsid w:val="007F3077"/>
    <w:rsid w:val="007F3108"/>
    <w:rsid w:val="007F349B"/>
    <w:rsid w:val="007F34B3"/>
    <w:rsid w:val="007F39B5"/>
    <w:rsid w:val="007F3A37"/>
    <w:rsid w:val="007F3F14"/>
    <w:rsid w:val="007F45E3"/>
    <w:rsid w:val="007F489B"/>
    <w:rsid w:val="007F5882"/>
    <w:rsid w:val="007F5AC3"/>
    <w:rsid w:val="007F6006"/>
    <w:rsid w:val="007F61BB"/>
    <w:rsid w:val="007F634E"/>
    <w:rsid w:val="007F7143"/>
    <w:rsid w:val="007F7319"/>
    <w:rsid w:val="007F7702"/>
    <w:rsid w:val="007F7F77"/>
    <w:rsid w:val="007F7FDA"/>
    <w:rsid w:val="00800152"/>
    <w:rsid w:val="00800333"/>
    <w:rsid w:val="00800961"/>
    <w:rsid w:val="008011B0"/>
    <w:rsid w:val="00801246"/>
    <w:rsid w:val="008013A2"/>
    <w:rsid w:val="00801616"/>
    <w:rsid w:val="00801749"/>
    <w:rsid w:val="008019C5"/>
    <w:rsid w:val="00801CC6"/>
    <w:rsid w:val="00801DD8"/>
    <w:rsid w:val="00801FB3"/>
    <w:rsid w:val="0080201E"/>
    <w:rsid w:val="0080219A"/>
    <w:rsid w:val="0080343A"/>
    <w:rsid w:val="00803C38"/>
    <w:rsid w:val="00803CD9"/>
    <w:rsid w:val="00803E81"/>
    <w:rsid w:val="0080403E"/>
    <w:rsid w:val="008040D8"/>
    <w:rsid w:val="008042CC"/>
    <w:rsid w:val="00804473"/>
    <w:rsid w:val="00805C65"/>
    <w:rsid w:val="008067BD"/>
    <w:rsid w:val="00806BEA"/>
    <w:rsid w:val="008070A1"/>
    <w:rsid w:val="008100E2"/>
    <w:rsid w:val="00810BC9"/>
    <w:rsid w:val="00810D18"/>
    <w:rsid w:val="00810D67"/>
    <w:rsid w:val="00810E99"/>
    <w:rsid w:val="0081117B"/>
    <w:rsid w:val="008111A8"/>
    <w:rsid w:val="00811483"/>
    <w:rsid w:val="00811C37"/>
    <w:rsid w:val="00811D4C"/>
    <w:rsid w:val="00811DAB"/>
    <w:rsid w:val="00812395"/>
    <w:rsid w:val="0081250F"/>
    <w:rsid w:val="008129C2"/>
    <w:rsid w:val="00812B3C"/>
    <w:rsid w:val="00812CDA"/>
    <w:rsid w:val="00812FDF"/>
    <w:rsid w:val="00813012"/>
    <w:rsid w:val="00813041"/>
    <w:rsid w:val="0081318C"/>
    <w:rsid w:val="0081394E"/>
    <w:rsid w:val="00813EEF"/>
    <w:rsid w:val="00814EDB"/>
    <w:rsid w:val="00815321"/>
    <w:rsid w:val="008153F0"/>
    <w:rsid w:val="00815BFE"/>
    <w:rsid w:val="008161F9"/>
    <w:rsid w:val="0081648F"/>
    <w:rsid w:val="0081735D"/>
    <w:rsid w:val="0081746C"/>
    <w:rsid w:val="00817483"/>
    <w:rsid w:val="0082015D"/>
    <w:rsid w:val="0082028C"/>
    <w:rsid w:val="00821096"/>
    <w:rsid w:val="008212AB"/>
    <w:rsid w:val="008214B1"/>
    <w:rsid w:val="00821689"/>
    <w:rsid w:val="008218D7"/>
    <w:rsid w:val="00821DD1"/>
    <w:rsid w:val="00821F6A"/>
    <w:rsid w:val="00822289"/>
    <w:rsid w:val="00822457"/>
    <w:rsid w:val="00822514"/>
    <w:rsid w:val="0082255B"/>
    <w:rsid w:val="0082258F"/>
    <w:rsid w:val="00822B95"/>
    <w:rsid w:val="00822BC6"/>
    <w:rsid w:val="008239EA"/>
    <w:rsid w:val="00823B49"/>
    <w:rsid w:val="00823DE0"/>
    <w:rsid w:val="00824126"/>
    <w:rsid w:val="008247CE"/>
    <w:rsid w:val="00824C98"/>
    <w:rsid w:val="00824D04"/>
    <w:rsid w:val="00824E4C"/>
    <w:rsid w:val="00825735"/>
    <w:rsid w:val="00825D4E"/>
    <w:rsid w:val="008260AE"/>
    <w:rsid w:val="008260CC"/>
    <w:rsid w:val="0082615A"/>
    <w:rsid w:val="00826208"/>
    <w:rsid w:val="008268AA"/>
    <w:rsid w:val="008269D7"/>
    <w:rsid w:val="00826B4F"/>
    <w:rsid w:val="00826E92"/>
    <w:rsid w:val="0082751B"/>
    <w:rsid w:val="00827640"/>
    <w:rsid w:val="0082793E"/>
    <w:rsid w:val="00827D1B"/>
    <w:rsid w:val="00827F2B"/>
    <w:rsid w:val="00827F3D"/>
    <w:rsid w:val="00830116"/>
    <w:rsid w:val="0083017F"/>
    <w:rsid w:val="0083046E"/>
    <w:rsid w:val="00830DEF"/>
    <w:rsid w:val="00831010"/>
    <w:rsid w:val="00831AD7"/>
    <w:rsid w:val="00831DCB"/>
    <w:rsid w:val="00832847"/>
    <w:rsid w:val="00832A7F"/>
    <w:rsid w:val="00832CA8"/>
    <w:rsid w:val="0083329F"/>
    <w:rsid w:val="0083367B"/>
    <w:rsid w:val="00834219"/>
    <w:rsid w:val="0083449E"/>
    <w:rsid w:val="00834C4B"/>
    <w:rsid w:val="00834E96"/>
    <w:rsid w:val="0083509D"/>
    <w:rsid w:val="0083575C"/>
    <w:rsid w:val="00835CC6"/>
    <w:rsid w:val="00835F35"/>
    <w:rsid w:val="00836128"/>
    <w:rsid w:val="008361DA"/>
    <w:rsid w:val="00836B31"/>
    <w:rsid w:val="00836B4C"/>
    <w:rsid w:val="00836DB1"/>
    <w:rsid w:val="0083730B"/>
    <w:rsid w:val="00837723"/>
    <w:rsid w:val="00837C35"/>
    <w:rsid w:val="00837F06"/>
    <w:rsid w:val="00840151"/>
    <w:rsid w:val="00842D6C"/>
    <w:rsid w:val="0084336F"/>
    <w:rsid w:val="008433C0"/>
    <w:rsid w:val="00843CE4"/>
    <w:rsid w:val="00843F73"/>
    <w:rsid w:val="00844662"/>
    <w:rsid w:val="00844A6E"/>
    <w:rsid w:val="00844D77"/>
    <w:rsid w:val="008454BE"/>
    <w:rsid w:val="008455EC"/>
    <w:rsid w:val="00845CBA"/>
    <w:rsid w:val="00845EF4"/>
    <w:rsid w:val="008463AA"/>
    <w:rsid w:val="008468FF"/>
    <w:rsid w:val="00846A5A"/>
    <w:rsid w:val="008470C6"/>
    <w:rsid w:val="0084787E"/>
    <w:rsid w:val="008503CC"/>
    <w:rsid w:val="00850C54"/>
    <w:rsid w:val="00851AD4"/>
    <w:rsid w:val="00851DE7"/>
    <w:rsid w:val="00852A4B"/>
    <w:rsid w:val="00852CB8"/>
    <w:rsid w:val="008532FE"/>
    <w:rsid w:val="00853581"/>
    <w:rsid w:val="00853602"/>
    <w:rsid w:val="00853941"/>
    <w:rsid w:val="008539DF"/>
    <w:rsid w:val="008541F9"/>
    <w:rsid w:val="00854685"/>
    <w:rsid w:val="00854834"/>
    <w:rsid w:val="00854E12"/>
    <w:rsid w:val="00854E24"/>
    <w:rsid w:val="00855120"/>
    <w:rsid w:val="008553D5"/>
    <w:rsid w:val="00855754"/>
    <w:rsid w:val="00855895"/>
    <w:rsid w:val="00855A2C"/>
    <w:rsid w:val="00855C82"/>
    <w:rsid w:val="0085691F"/>
    <w:rsid w:val="00857402"/>
    <w:rsid w:val="00857BB0"/>
    <w:rsid w:val="008600A8"/>
    <w:rsid w:val="00860C18"/>
    <w:rsid w:val="00860EE9"/>
    <w:rsid w:val="0086100D"/>
    <w:rsid w:val="008615A3"/>
    <w:rsid w:val="00862968"/>
    <w:rsid w:val="008632C7"/>
    <w:rsid w:val="00863726"/>
    <w:rsid w:val="00863955"/>
    <w:rsid w:val="00863B1A"/>
    <w:rsid w:val="00864142"/>
    <w:rsid w:val="0086475A"/>
    <w:rsid w:val="00864833"/>
    <w:rsid w:val="00864DF3"/>
    <w:rsid w:val="00865100"/>
    <w:rsid w:val="008656DC"/>
    <w:rsid w:val="0086600E"/>
    <w:rsid w:val="008667A8"/>
    <w:rsid w:val="00866943"/>
    <w:rsid w:val="00867670"/>
    <w:rsid w:val="0086793B"/>
    <w:rsid w:val="00870DC9"/>
    <w:rsid w:val="008710A3"/>
    <w:rsid w:val="00871420"/>
    <w:rsid w:val="008720ED"/>
    <w:rsid w:val="00872435"/>
    <w:rsid w:val="0087267A"/>
    <w:rsid w:val="008726F3"/>
    <w:rsid w:val="00872C06"/>
    <w:rsid w:val="008732D9"/>
    <w:rsid w:val="00873494"/>
    <w:rsid w:val="00873A77"/>
    <w:rsid w:val="008744CF"/>
    <w:rsid w:val="00874B94"/>
    <w:rsid w:val="008752B9"/>
    <w:rsid w:val="008752BA"/>
    <w:rsid w:val="008752CA"/>
    <w:rsid w:val="00875343"/>
    <w:rsid w:val="00875BBB"/>
    <w:rsid w:val="00875C53"/>
    <w:rsid w:val="00875DE6"/>
    <w:rsid w:val="00875EFB"/>
    <w:rsid w:val="00876511"/>
    <w:rsid w:val="00876593"/>
    <w:rsid w:val="0087660F"/>
    <w:rsid w:val="0087667C"/>
    <w:rsid w:val="00876BEF"/>
    <w:rsid w:val="00876C12"/>
    <w:rsid w:val="008772D3"/>
    <w:rsid w:val="0087731D"/>
    <w:rsid w:val="00877456"/>
    <w:rsid w:val="00877486"/>
    <w:rsid w:val="008774F1"/>
    <w:rsid w:val="0087767A"/>
    <w:rsid w:val="00877EE5"/>
    <w:rsid w:val="0088003D"/>
    <w:rsid w:val="00880378"/>
    <w:rsid w:val="00881057"/>
    <w:rsid w:val="00881438"/>
    <w:rsid w:val="00881595"/>
    <w:rsid w:val="00881866"/>
    <w:rsid w:val="00881B3E"/>
    <w:rsid w:val="00882176"/>
    <w:rsid w:val="00882806"/>
    <w:rsid w:val="008828D6"/>
    <w:rsid w:val="008829F5"/>
    <w:rsid w:val="00882C54"/>
    <w:rsid w:val="00883972"/>
    <w:rsid w:val="00883AA0"/>
    <w:rsid w:val="008840B5"/>
    <w:rsid w:val="0088427C"/>
    <w:rsid w:val="00884516"/>
    <w:rsid w:val="0088475E"/>
    <w:rsid w:val="00884B22"/>
    <w:rsid w:val="00884D89"/>
    <w:rsid w:val="0088513E"/>
    <w:rsid w:val="00885645"/>
    <w:rsid w:val="00885C0C"/>
    <w:rsid w:val="00885E39"/>
    <w:rsid w:val="008860F0"/>
    <w:rsid w:val="00886513"/>
    <w:rsid w:val="00886718"/>
    <w:rsid w:val="008867B2"/>
    <w:rsid w:val="00886F61"/>
    <w:rsid w:val="00887217"/>
    <w:rsid w:val="008872E4"/>
    <w:rsid w:val="00887B2F"/>
    <w:rsid w:val="00887C81"/>
    <w:rsid w:val="00887DA8"/>
    <w:rsid w:val="00887F13"/>
    <w:rsid w:val="008901F7"/>
    <w:rsid w:val="008907C4"/>
    <w:rsid w:val="008908CC"/>
    <w:rsid w:val="00890F54"/>
    <w:rsid w:val="00891327"/>
    <w:rsid w:val="008915D0"/>
    <w:rsid w:val="0089160C"/>
    <w:rsid w:val="00891AC1"/>
    <w:rsid w:val="00891ADE"/>
    <w:rsid w:val="00891CB0"/>
    <w:rsid w:val="00891E90"/>
    <w:rsid w:val="00892725"/>
    <w:rsid w:val="008928AA"/>
    <w:rsid w:val="00892B6E"/>
    <w:rsid w:val="00892BBD"/>
    <w:rsid w:val="00893166"/>
    <w:rsid w:val="008931E8"/>
    <w:rsid w:val="00893815"/>
    <w:rsid w:val="00893A12"/>
    <w:rsid w:val="00893AFA"/>
    <w:rsid w:val="00893BE8"/>
    <w:rsid w:val="00893E4D"/>
    <w:rsid w:val="00893E77"/>
    <w:rsid w:val="00894080"/>
    <w:rsid w:val="0089426C"/>
    <w:rsid w:val="00894436"/>
    <w:rsid w:val="0089470F"/>
    <w:rsid w:val="008948F1"/>
    <w:rsid w:val="00894A31"/>
    <w:rsid w:val="00894CAC"/>
    <w:rsid w:val="00894E78"/>
    <w:rsid w:val="008951C9"/>
    <w:rsid w:val="0089562C"/>
    <w:rsid w:val="008956D6"/>
    <w:rsid w:val="008959FD"/>
    <w:rsid w:val="0089602E"/>
    <w:rsid w:val="00896346"/>
    <w:rsid w:val="008965D6"/>
    <w:rsid w:val="00896607"/>
    <w:rsid w:val="008967AD"/>
    <w:rsid w:val="0089687B"/>
    <w:rsid w:val="008970D6"/>
    <w:rsid w:val="00897258"/>
    <w:rsid w:val="008973DA"/>
    <w:rsid w:val="008A0083"/>
    <w:rsid w:val="008A05B6"/>
    <w:rsid w:val="008A0B4A"/>
    <w:rsid w:val="008A10BD"/>
    <w:rsid w:val="008A1113"/>
    <w:rsid w:val="008A1380"/>
    <w:rsid w:val="008A1752"/>
    <w:rsid w:val="008A1D7D"/>
    <w:rsid w:val="008A2050"/>
    <w:rsid w:val="008A2ABE"/>
    <w:rsid w:val="008A35EB"/>
    <w:rsid w:val="008A37FA"/>
    <w:rsid w:val="008A3AD0"/>
    <w:rsid w:val="008A3BAD"/>
    <w:rsid w:val="008A437A"/>
    <w:rsid w:val="008A43ED"/>
    <w:rsid w:val="008A47F1"/>
    <w:rsid w:val="008A48E6"/>
    <w:rsid w:val="008A4A79"/>
    <w:rsid w:val="008A51DC"/>
    <w:rsid w:val="008A5AC1"/>
    <w:rsid w:val="008A5B13"/>
    <w:rsid w:val="008A6510"/>
    <w:rsid w:val="008A66DE"/>
    <w:rsid w:val="008A6806"/>
    <w:rsid w:val="008A6851"/>
    <w:rsid w:val="008A6C20"/>
    <w:rsid w:val="008A7579"/>
    <w:rsid w:val="008A7859"/>
    <w:rsid w:val="008A7EFF"/>
    <w:rsid w:val="008A7F6F"/>
    <w:rsid w:val="008B050E"/>
    <w:rsid w:val="008B05BE"/>
    <w:rsid w:val="008B076A"/>
    <w:rsid w:val="008B0C88"/>
    <w:rsid w:val="008B1811"/>
    <w:rsid w:val="008B1BE0"/>
    <w:rsid w:val="008B1C61"/>
    <w:rsid w:val="008B1DDA"/>
    <w:rsid w:val="008B1FFF"/>
    <w:rsid w:val="008B205E"/>
    <w:rsid w:val="008B23F7"/>
    <w:rsid w:val="008B25B3"/>
    <w:rsid w:val="008B2773"/>
    <w:rsid w:val="008B2959"/>
    <w:rsid w:val="008B2C81"/>
    <w:rsid w:val="008B2DB5"/>
    <w:rsid w:val="008B39F3"/>
    <w:rsid w:val="008B3D4F"/>
    <w:rsid w:val="008B3FC5"/>
    <w:rsid w:val="008B4B68"/>
    <w:rsid w:val="008B51E6"/>
    <w:rsid w:val="008B52F9"/>
    <w:rsid w:val="008B53E9"/>
    <w:rsid w:val="008B5C8C"/>
    <w:rsid w:val="008B643B"/>
    <w:rsid w:val="008B6A83"/>
    <w:rsid w:val="008B70DC"/>
    <w:rsid w:val="008B7A9C"/>
    <w:rsid w:val="008B7EFF"/>
    <w:rsid w:val="008B7FAD"/>
    <w:rsid w:val="008C0173"/>
    <w:rsid w:val="008C04B1"/>
    <w:rsid w:val="008C175A"/>
    <w:rsid w:val="008C1990"/>
    <w:rsid w:val="008C21BA"/>
    <w:rsid w:val="008C233F"/>
    <w:rsid w:val="008C2605"/>
    <w:rsid w:val="008C27E8"/>
    <w:rsid w:val="008C293B"/>
    <w:rsid w:val="008C3874"/>
    <w:rsid w:val="008C3CD2"/>
    <w:rsid w:val="008C3DCA"/>
    <w:rsid w:val="008C5657"/>
    <w:rsid w:val="008C5662"/>
    <w:rsid w:val="008C6058"/>
    <w:rsid w:val="008C6A44"/>
    <w:rsid w:val="008C6C3F"/>
    <w:rsid w:val="008C7323"/>
    <w:rsid w:val="008C7842"/>
    <w:rsid w:val="008C78A5"/>
    <w:rsid w:val="008C7946"/>
    <w:rsid w:val="008C7B47"/>
    <w:rsid w:val="008C7D36"/>
    <w:rsid w:val="008C7DDB"/>
    <w:rsid w:val="008D0189"/>
    <w:rsid w:val="008D027A"/>
    <w:rsid w:val="008D0468"/>
    <w:rsid w:val="008D0649"/>
    <w:rsid w:val="008D0956"/>
    <w:rsid w:val="008D0B31"/>
    <w:rsid w:val="008D1237"/>
    <w:rsid w:val="008D1270"/>
    <w:rsid w:val="008D1804"/>
    <w:rsid w:val="008D2547"/>
    <w:rsid w:val="008D30ED"/>
    <w:rsid w:val="008D3116"/>
    <w:rsid w:val="008D3BD9"/>
    <w:rsid w:val="008D42C8"/>
    <w:rsid w:val="008D4653"/>
    <w:rsid w:val="008D4E75"/>
    <w:rsid w:val="008D54C2"/>
    <w:rsid w:val="008D6938"/>
    <w:rsid w:val="008D6ACC"/>
    <w:rsid w:val="008D6F26"/>
    <w:rsid w:val="008D705E"/>
    <w:rsid w:val="008D7673"/>
    <w:rsid w:val="008D78BC"/>
    <w:rsid w:val="008E0437"/>
    <w:rsid w:val="008E0ADB"/>
    <w:rsid w:val="008E246B"/>
    <w:rsid w:val="008E27BE"/>
    <w:rsid w:val="008E2A78"/>
    <w:rsid w:val="008E35D2"/>
    <w:rsid w:val="008E3DC9"/>
    <w:rsid w:val="008E3E23"/>
    <w:rsid w:val="008E435B"/>
    <w:rsid w:val="008E4812"/>
    <w:rsid w:val="008E4845"/>
    <w:rsid w:val="008E4DB5"/>
    <w:rsid w:val="008E5074"/>
    <w:rsid w:val="008E57EF"/>
    <w:rsid w:val="008E5AAF"/>
    <w:rsid w:val="008E6089"/>
    <w:rsid w:val="008E6128"/>
    <w:rsid w:val="008E6184"/>
    <w:rsid w:val="008E642D"/>
    <w:rsid w:val="008E6AC2"/>
    <w:rsid w:val="008E6E33"/>
    <w:rsid w:val="008E720A"/>
    <w:rsid w:val="008E75D6"/>
    <w:rsid w:val="008E7712"/>
    <w:rsid w:val="008E794D"/>
    <w:rsid w:val="008E7DF0"/>
    <w:rsid w:val="008F0145"/>
    <w:rsid w:val="008F0BEF"/>
    <w:rsid w:val="008F1441"/>
    <w:rsid w:val="008F2227"/>
    <w:rsid w:val="008F2E9E"/>
    <w:rsid w:val="008F2F66"/>
    <w:rsid w:val="008F3CDF"/>
    <w:rsid w:val="008F3E6E"/>
    <w:rsid w:val="008F4203"/>
    <w:rsid w:val="008F42BD"/>
    <w:rsid w:val="008F43D5"/>
    <w:rsid w:val="008F4540"/>
    <w:rsid w:val="008F55C7"/>
    <w:rsid w:val="008F56E2"/>
    <w:rsid w:val="008F5972"/>
    <w:rsid w:val="008F5A90"/>
    <w:rsid w:val="008F5D81"/>
    <w:rsid w:val="008F5EFB"/>
    <w:rsid w:val="008F606D"/>
    <w:rsid w:val="008F63C4"/>
    <w:rsid w:val="008F653E"/>
    <w:rsid w:val="008F665E"/>
    <w:rsid w:val="008F69EC"/>
    <w:rsid w:val="008F6C01"/>
    <w:rsid w:val="008F6DB0"/>
    <w:rsid w:val="008F70B2"/>
    <w:rsid w:val="008F763C"/>
    <w:rsid w:val="008F7A03"/>
    <w:rsid w:val="008F7E1E"/>
    <w:rsid w:val="0090006A"/>
    <w:rsid w:val="009001C2"/>
    <w:rsid w:val="00900DB5"/>
    <w:rsid w:val="0090104C"/>
    <w:rsid w:val="0090132A"/>
    <w:rsid w:val="00901BBA"/>
    <w:rsid w:val="0090205A"/>
    <w:rsid w:val="009025F5"/>
    <w:rsid w:val="009030B6"/>
    <w:rsid w:val="009033A8"/>
    <w:rsid w:val="00903BF1"/>
    <w:rsid w:val="0090423F"/>
    <w:rsid w:val="009046C1"/>
    <w:rsid w:val="009049CF"/>
    <w:rsid w:val="00905249"/>
    <w:rsid w:val="00905C84"/>
    <w:rsid w:val="00905C9F"/>
    <w:rsid w:val="0090761A"/>
    <w:rsid w:val="00910AB8"/>
    <w:rsid w:val="00910C1A"/>
    <w:rsid w:val="00910C37"/>
    <w:rsid w:val="00911847"/>
    <w:rsid w:val="00911983"/>
    <w:rsid w:val="00912706"/>
    <w:rsid w:val="00912945"/>
    <w:rsid w:val="00913901"/>
    <w:rsid w:val="00913C13"/>
    <w:rsid w:val="00913CC7"/>
    <w:rsid w:val="00913DC8"/>
    <w:rsid w:val="00914082"/>
    <w:rsid w:val="00914DD7"/>
    <w:rsid w:val="00914E51"/>
    <w:rsid w:val="00914EBC"/>
    <w:rsid w:val="00915B92"/>
    <w:rsid w:val="00915C74"/>
    <w:rsid w:val="009168B3"/>
    <w:rsid w:val="00916C97"/>
    <w:rsid w:val="00916E4E"/>
    <w:rsid w:val="00916F32"/>
    <w:rsid w:val="009170F0"/>
    <w:rsid w:val="009175B1"/>
    <w:rsid w:val="009176E4"/>
    <w:rsid w:val="00917876"/>
    <w:rsid w:val="00917F8E"/>
    <w:rsid w:val="00920090"/>
    <w:rsid w:val="009207A5"/>
    <w:rsid w:val="009215E0"/>
    <w:rsid w:val="009216ED"/>
    <w:rsid w:val="00921899"/>
    <w:rsid w:val="00921C59"/>
    <w:rsid w:val="00921DED"/>
    <w:rsid w:val="00921E03"/>
    <w:rsid w:val="00921EB2"/>
    <w:rsid w:val="009220ED"/>
    <w:rsid w:val="009221F6"/>
    <w:rsid w:val="00922E89"/>
    <w:rsid w:val="00922F6D"/>
    <w:rsid w:val="009233BF"/>
    <w:rsid w:val="00923859"/>
    <w:rsid w:val="00924593"/>
    <w:rsid w:val="0092492B"/>
    <w:rsid w:val="00924BE5"/>
    <w:rsid w:val="00924F61"/>
    <w:rsid w:val="009252BC"/>
    <w:rsid w:val="009252C2"/>
    <w:rsid w:val="00925587"/>
    <w:rsid w:val="00925647"/>
    <w:rsid w:val="00925970"/>
    <w:rsid w:val="00925A40"/>
    <w:rsid w:val="00925CF3"/>
    <w:rsid w:val="00926009"/>
    <w:rsid w:val="009263AA"/>
    <w:rsid w:val="009267F5"/>
    <w:rsid w:val="00926D11"/>
    <w:rsid w:val="00926F82"/>
    <w:rsid w:val="00927B47"/>
    <w:rsid w:val="0093013E"/>
    <w:rsid w:val="0093062C"/>
    <w:rsid w:val="00930E2F"/>
    <w:rsid w:val="00931136"/>
    <w:rsid w:val="00931329"/>
    <w:rsid w:val="00931652"/>
    <w:rsid w:val="0093170C"/>
    <w:rsid w:val="0093280F"/>
    <w:rsid w:val="00933204"/>
    <w:rsid w:val="009335FE"/>
    <w:rsid w:val="009341BE"/>
    <w:rsid w:val="009347D5"/>
    <w:rsid w:val="00934DFF"/>
    <w:rsid w:val="00934E89"/>
    <w:rsid w:val="00934F0C"/>
    <w:rsid w:val="00935677"/>
    <w:rsid w:val="0093576E"/>
    <w:rsid w:val="0093580A"/>
    <w:rsid w:val="00935971"/>
    <w:rsid w:val="0093605F"/>
    <w:rsid w:val="009361F7"/>
    <w:rsid w:val="00936296"/>
    <w:rsid w:val="00936F28"/>
    <w:rsid w:val="00936FA7"/>
    <w:rsid w:val="0093702B"/>
    <w:rsid w:val="009379FE"/>
    <w:rsid w:val="00937A24"/>
    <w:rsid w:val="00937C37"/>
    <w:rsid w:val="00937D75"/>
    <w:rsid w:val="00937F48"/>
    <w:rsid w:val="00940229"/>
    <w:rsid w:val="00940460"/>
    <w:rsid w:val="00940647"/>
    <w:rsid w:val="00940C57"/>
    <w:rsid w:val="00940F61"/>
    <w:rsid w:val="00941213"/>
    <w:rsid w:val="0094167D"/>
    <w:rsid w:val="00941E8A"/>
    <w:rsid w:val="009425EB"/>
    <w:rsid w:val="00942729"/>
    <w:rsid w:val="00942FD8"/>
    <w:rsid w:val="009434AC"/>
    <w:rsid w:val="009439D9"/>
    <w:rsid w:val="0094400B"/>
    <w:rsid w:val="0094404C"/>
    <w:rsid w:val="0094418A"/>
    <w:rsid w:val="009446C7"/>
    <w:rsid w:val="00944742"/>
    <w:rsid w:val="00944A84"/>
    <w:rsid w:val="00944B3B"/>
    <w:rsid w:val="00944C63"/>
    <w:rsid w:val="00944C98"/>
    <w:rsid w:val="00944D39"/>
    <w:rsid w:val="0094546E"/>
    <w:rsid w:val="0094620C"/>
    <w:rsid w:val="00946882"/>
    <w:rsid w:val="00946890"/>
    <w:rsid w:val="00947BF3"/>
    <w:rsid w:val="00947C32"/>
    <w:rsid w:val="0095029D"/>
    <w:rsid w:val="00950608"/>
    <w:rsid w:val="00951450"/>
    <w:rsid w:val="00951502"/>
    <w:rsid w:val="00951773"/>
    <w:rsid w:val="0095198C"/>
    <w:rsid w:val="00951E62"/>
    <w:rsid w:val="00951F6F"/>
    <w:rsid w:val="00952131"/>
    <w:rsid w:val="00952655"/>
    <w:rsid w:val="00952706"/>
    <w:rsid w:val="009532F9"/>
    <w:rsid w:val="00953A5C"/>
    <w:rsid w:val="00953C54"/>
    <w:rsid w:val="00954995"/>
    <w:rsid w:val="00954A4B"/>
    <w:rsid w:val="00954C57"/>
    <w:rsid w:val="00954C5B"/>
    <w:rsid w:val="00954F2E"/>
    <w:rsid w:val="0095504B"/>
    <w:rsid w:val="00955578"/>
    <w:rsid w:val="00955995"/>
    <w:rsid w:val="00955B23"/>
    <w:rsid w:val="00955C14"/>
    <w:rsid w:val="00955C62"/>
    <w:rsid w:val="00955EDE"/>
    <w:rsid w:val="00956282"/>
    <w:rsid w:val="0095677C"/>
    <w:rsid w:val="009602BA"/>
    <w:rsid w:val="009604B3"/>
    <w:rsid w:val="00960567"/>
    <w:rsid w:val="00960687"/>
    <w:rsid w:val="00960C40"/>
    <w:rsid w:val="009619A7"/>
    <w:rsid w:val="00961D16"/>
    <w:rsid w:val="009622A4"/>
    <w:rsid w:val="00962586"/>
    <w:rsid w:val="0096259E"/>
    <w:rsid w:val="00962B61"/>
    <w:rsid w:val="00962D96"/>
    <w:rsid w:val="00963266"/>
    <w:rsid w:val="00963282"/>
    <w:rsid w:val="0096429D"/>
    <w:rsid w:val="0096450F"/>
    <w:rsid w:val="0096486D"/>
    <w:rsid w:val="009648AD"/>
    <w:rsid w:val="00964A38"/>
    <w:rsid w:val="00964F2A"/>
    <w:rsid w:val="00965196"/>
    <w:rsid w:val="00965200"/>
    <w:rsid w:val="00965DF1"/>
    <w:rsid w:val="0096614B"/>
    <w:rsid w:val="009668B0"/>
    <w:rsid w:val="0096693B"/>
    <w:rsid w:val="00966BC4"/>
    <w:rsid w:val="00966D99"/>
    <w:rsid w:val="0096724B"/>
    <w:rsid w:val="00967CB9"/>
    <w:rsid w:val="009700AD"/>
    <w:rsid w:val="009704B4"/>
    <w:rsid w:val="009705E9"/>
    <w:rsid w:val="0097066C"/>
    <w:rsid w:val="00970C9B"/>
    <w:rsid w:val="00970E5C"/>
    <w:rsid w:val="00970F35"/>
    <w:rsid w:val="009712F3"/>
    <w:rsid w:val="009716D9"/>
    <w:rsid w:val="0097189F"/>
    <w:rsid w:val="009718BC"/>
    <w:rsid w:val="00971D49"/>
    <w:rsid w:val="00971DDD"/>
    <w:rsid w:val="00972724"/>
    <w:rsid w:val="00972CB6"/>
    <w:rsid w:val="00972D4E"/>
    <w:rsid w:val="009732EC"/>
    <w:rsid w:val="0097442D"/>
    <w:rsid w:val="00974AC0"/>
    <w:rsid w:val="009752C2"/>
    <w:rsid w:val="00975804"/>
    <w:rsid w:val="00975B4E"/>
    <w:rsid w:val="00976D3A"/>
    <w:rsid w:val="00976FCD"/>
    <w:rsid w:val="0097782A"/>
    <w:rsid w:val="00977D8F"/>
    <w:rsid w:val="00980268"/>
    <w:rsid w:val="0098039E"/>
    <w:rsid w:val="009803D6"/>
    <w:rsid w:val="00980595"/>
    <w:rsid w:val="00980CC8"/>
    <w:rsid w:val="0098112E"/>
    <w:rsid w:val="0098131C"/>
    <w:rsid w:val="00981482"/>
    <w:rsid w:val="0098179B"/>
    <w:rsid w:val="00982473"/>
    <w:rsid w:val="0098282E"/>
    <w:rsid w:val="00982E11"/>
    <w:rsid w:val="00983090"/>
    <w:rsid w:val="009839E4"/>
    <w:rsid w:val="00983C95"/>
    <w:rsid w:val="00983F40"/>
    <w:rsid w:val="00984349"/>
    <w:rsid w:val="00984398"/>
    <w:rsid w:val="009843A0"/>
    <w:rsid w:val="009849B8"/>
    <w:rsid w:val="00984DC9"/>
    <w:rsid w:val="0098512A"/>
    <w:rsid w:val="0098581D"/>
    <w:rsid w:val="00985FC5"/>
    <w:rsid w:val="00986471"/>
    <w:rsid w:val="009867BC"/>
    <w:rsid w:val="009869B8"/>
    <w:rsid w:val="00986C4D"/>
    <w:rsid w:val="009902B7"/>
    <w:rsid w:val="00990E40"/>
    <w:rsid w:val="00991141"/>
    <w:rsid w:val="00991237"/>
    <w:rsid w:val="00991684"/>
    <w:rsid w:val="0099168F"/>
    <w:rsid w:val="009917D4"/>
    <w:rsid w:val="00992ED1"/>
    <w:rsid w:val="00993399"/>
    <w:rsid w:val="00993857"/>
    <w:rsid w:val="00993868"/>
    <w:rsid w:val="00994090"/>
    <w:rsid w:val="00994414"/>
    <w:rsid w:val="009949B1"/>
    <w:rsid w:val="00994CCA"/>
    <w:rsid w:val="0099540D"/>
    <w:rsid w:val="0099547B"/>
    <w:rsid w:val="00995618"/>
    <w:rsid w:val="00995625"/>
    <w:rsid w:val="009958AB"/>
    <w:rsid w:val="009960D1"/>
    <w:rsid w:val="00996221"/>
    <w:rsid w:val="0099694F"/>
    <w:rsid w:val="00996AA4"/>
    <w:rsid w:val="00997517"/>
    <w:rsid w:val="00997974"/>
    <w:rsid w:val="00997A0C"/>
    <w:rsid w:val="00997E9D"/>
    <w:rsid w:val="00997F4F"/>
    <w:rsid w:val="009A00CB"/>
    <w:rsid w:val="009A11E8"/>
    <w:rsid w:val="009A1CAB"/>
    <w:rsid w:val="009A1EA7"/>
    <w:rsid w:val="009A2B58"/>
    <w:rsid w:val="009A320D"/>
    <w:rsid w:val="009A36C7"/>
    <w:rsid w:val="009A36D4"/>
    <w:rsid w:val="009A37B1"/>
    <w:rsid w:val="009A3C4D"/>
    <w:rsid w:val="009A4217"/>
    <w:rsid w:val="009A4B7C"/>
    <w:rsid w:val="009A503C"/>
    <w:rsid w:val="009A5AD9"/>
    <w:rsid w:val="009A6471"/>
    <w:rsid w:val="009A6554"/>
    <w:rsid w:val="009A6A94"/>
    <w:rsid w:val="009A6C4E"/>
    <w:rsid w:val="009A70C2"/>
    <w:rsid w:val="009A75DA"/>
    <w:rsid w:val="009A7D6F"/>
    <w:rsid w:val="009A7F05"/>
    <w:rsid w:val="009A7F54"/>
    <w:rsid w:val="009B025B"/>
    <w:rsid w:val="009B041E"/>
    <w:rsid w:val="009B0539"/>
    <w:rsid w:val="009B0543"/>
    <w:rsid w:val="009B1133"/>
    <w:rsid w:val="009B1329"/>
    <w:rsid w:val="009B18A2"/>
    <w:rsid w:val="009B21CE"/>
    <w:rsid w:val="009B2A8F"/>
    <w:rsid w:val="009B2BAA"/>
    <w:rsid w:val="009B2D84"/>
    <w:rsid w:val="009B303C"/>
    <w:rsid w:val="009B340F"/>
    <w:rsid w:val="009B37C2"/>
    <w:rsid w:val="009B3B19"/>
    <w:rsid w:val="009B3B2D"/>
    <w:rsid w:val="009B4D43"/>
    <w:rsid w:val="009B4F0E"/>
    <w:rsid w:val="009B50A3"/>
    <w:rsid w:val="009B578D"/>
    <w:rsid w:val="009B59C3"/>
    <w:rsid w:val="009B5A80"/>
    <w:rsid w:val="009B5D95"/>
    <w:rsid w:val="009B695A"/>
    <w:rsid w:val="009B715C"/>
    <w:rsid w:val="009C00C4"/>
    <w:rsid w:val="009C025D"/>
    <w:rsid w:val="009C046B"/>
    <w:rsid w:val="009C13A4"/>
    <w:rsid w:val="009C147B"/>
    <w:rsid w:val="009C167C"/>
    <w:rsid w:val="009C167F"/>
    <w:rsid w:val="009C216D"/>
    <w:rsid w:val="009C21AE"/>
    <w:rsid w:val="009C2332"/>
    <w:rsid w:val="009C26AC"/>
    <w:rsid w:val="009C2979"/>
    <w:rsid w:val="009C2FBF"/>
    <w:rsid w:val="009C3DB2"/>
    <w:rsid w:val="009C4BEF"/>
    <w:rsid w:val="009C4C89"/>
    <w:rsid w:val="009C4D41"/>
    <w:rsid w:val="009C5CCD"/>
    <w:rsid w:val="009C5D0F"/>
    <w:rsid w:val="009C6625"/>
    <w:rsid w:val="009C68E4"/>
    <w:rsid w:val="009C6B41"/>
    <w:rsid w:val="009C7199"/>
    <w:rsid w:val="009C74FE"/>
    <w:rsid w:val="009D0495"/>
    <w:rsid w:val="009D10E5"/>
    <w:rsid w:val="009D1B3E"/>
    <w:rsid w:val="009D1F8D"/>
    <w:rsid w:val="009D2538"/>
    <w:rsid w:val="009D25F9"/>
    <w:rsid w:val="009D2CB4"/>
    <w:rsid w:val="009D2F1E"/>
    <w:rsid w:val="009D3836"/>
    <w:rsid w:val="009D4431"/>
    <w:rsid w:val="009D4618"/>
    <w:rsid w:val="009D4D1B"/>
    <w:rsid w:val="009D4F61"/>
    <w:rsid w:val="009D552C"/>
    <w:rsid w:val="009D5A2E"/>
    <w:rsid w:val="009D5B1F"/>
    <w:rsid w:val="009D5E09"/>
    <w:rsid w:val="009D5ED6"/>
    <w:rsid w:val="009D5F3D"/>
    <w:rsid w:val="009D6744"/>
    <w:rsid w:val="009D726A"/>
    <w:rsid w:val="009D747C"/>
    <w:rsid w:val="009E00A7"/>
    <w:rsid w:val="009E00D6"/>
    <w:rsid w:val="009E034C"/>
    <w:rsid w:val="009E0407"/>
    <w:rsid w:val="009E05E0"/>
    <w:rsid w:val="009E0D4E"/>
    <w:rsid w:val="009E0EA5"/>
    <w:rsid w:val="009E0F5C"/>
    <w:rsid w:val="009E12F4"/>
    <w:rsid w:val="009E1D3A"/>
    <w:rsid w:val="009E2117"/>
    <w:rsid w:val="009E24E0"/>
    <w:rsid w:val="009E2506"/>
    <w:rsid w:val="009E2DA2"/>
    <w:rsid w:val="009E32E9"/>
    <w:rsid w:val="009E3410"/>
    <w:rsid w:val="009E35AB"/>
    <w:rsid w:val="009E36CD"/>
    <w:rsid w:val="009E3FD3"/>
    <w:rsid w:val="009E4244"/>
    <w:rsid w:val="009E483F"/>
    <w:rsid w:val="009E50A1"/>
    <w:rsid w:val="009E5BFB"/>
    <w:rsid w:val="009E613A"/>
    <w:rsid w:val="009E6198"/>
    <w:rsid w:val="009E634B"/>
    <w:rsid w:val="009E6846"/>
    <w:rsid w:val="009E696D"/>
    <w:rsid w:val="009E6F24"/>
    <w:rsid w:val="009E70D5"/>
    <w:rsid w:val="009F0E9C"/>
    <w:rsid w:val="009F0EAE"/>
    <w:rsid w:val="009F1284"/>
    <w:rsid w:val="009F16B3"/>
    <w:rsid w:val="009F193E"/>
    <w:rsid w:val="009F1DF7"/>
    <w:rsid w:val="009F1EFA"/>
    <w:rsid w:val="009F203D"/>
    <w:rsid w:val="009F2046"/>
    <w:rsid w:val="009F2251"/>
    <w:rsid w:val="009F22B8"/>
    <w:rsid w:val="009F23A9"/>
    <w:rsid w:val="009F2592"/>
    <w:rsid w:val="009F286E"/>
    <w:rsid w:val="009F2AC6"/>
    <w:rsid w:val="009F3176"/>
    <w:rsid w:val="009F36C9"/>
    <w:rsid w:val="009F37F1"/>
    <w:rsid w:val="009F38AC"/>
    <w:rsid w:val="009F3C73"/>
    <w:rsid w:val="009F3ED8"/>
    <w:rsid w:val="009F4239"/>
    <w:rsid w:val="009F5353"/>
    <w:rsid w:val="009F55B3"/>
    <w:rsid w:val="009F55D4"/>
    <w:rsid w:val="009F572B"/>
    <w:rsid w:val="009F5D4A"/>
    <w:rsid w:val="009F60BF"/>
    <w:rsid w:val="009F68EB"/>
    <w:rsid w:val="009F6DF6"/>
    <w:rsid w:val="009F710E"/>
    <w:rsid w:val="009F744B"/>
    <w:rsid w:val="009F7A16"/>
    <w:rsid w:val="009F7CE1"/>
    <w:rsid w:val="009F7F0B"/>
    <w:rsid w:val="00A008AD"/>
    <w:rsid w:val="00A009D7"/>
    <w:rsid w:val="00A00CE7"/>
    <w:rsid w:val="00A00FB8"/>
    <w:rsid w:val="00A0119A"/>
    <w:rsid w:val="00A0149C"/>
    <w:rsid w:val="00A0151C"/>
    <w:rsid w:val="00A01A6E"/>
    <w:rsid w:val="00A01B6C"/>
    <w:rsid w:val="00A01D9F"/>
    <w:rsid w:val="00A01E93"/>
    <w:rsid w:val="00A02019"/>
    <w:rsid w:val="00A023B1"/>
    <w:rsid w:val="00A02EAD"/>
    <w:rsid w:val="00A03076"/>
    <w:rsid w:val="00A033AC"/>
    <w:rsid w:val="00A03540"/>
    <w:rsid w:val="00A03718"/>
    <w:rsid w:val="00A037E4"/>
    <w:rsid w:val="00A0398B"/>
    <w:rsid w:val="00A03EE4"/>
    <w:rsid w:val="00A045A4"/>
    <w:rsid w:val="00A04E12"/>
    <w:rsid w:val="00A05056"/>
    <w:rsid w:val="00A056D6"/>
    <w:rsid w:val="00A05AB9"/>
    <w:rsid w:val="00A05EAC"/>
    <w:rsid w:val="00A06943"/>
    <w:rsid w:val="00A06A00"/>
    <w:rsid w:val="00A06CD7"/>
    <w:rsid w:val="00A0701F"/>
    <w:rsid w:val="00A072BF"/>
    <w:rsid w:val="00A07318"/>
    <w:rsid w:val="00A07C52"/>
    <w:rsid w:val="00A07F68"/>
    <w:rsid w:val="00A1044C"/>
    <w:rsid w:val="00A104F8"/>
    <w:rsid w:val="00A1093C"/>
    <w:rsid w:val="00A10B0C"/>
    <w:rsid w:val="00A10CDF"/>
    <w:rsid w:val="00A12C30"/>
    <w:rsid w:val="00A133CB"/>
    <w:rsid w:val="00A134D6"/>
    <w:rsid w:val="00A13845"/>
    <w:rsid w:val="00A139FD"/>
    <w:rsid w:val="00A13C9A"/>
    <w:rsid w:val="00A1413B"/>
    <w:rsid w:val="00A14F5C"/>
    <w:rsid w:val="00A157A6"/>
    <w:rsid w:val="00A15892"/>
    <w:rsid w:val="00A15A1C"/>
    <w:rsid w:val="00A15F5B"/>
    <w:rsid w:val="00A1603B"/>
    <w:rsid w:val="00A161F5"/>
    <w:rsid w:val="00A165C0"/>
    <w:rsid w:val="00A16DEA"/>
    <w:rsid w:val="00A17411"/>
    <w:rsid w:val="00A1775E"/>
    <w:rsid w:val="00A177D7"/>
    <w:rsid w:val="00A17ACB"/>
    <w:rsid w:val="00A17B2A"/>
    <w:rsid w:val="00A17EC0"/>
    <w:rsid w:val="00A17FAF"/>
    <w:rsid w:val="00A2058E"/>
    <w:rsid w:val="00A20764"/>
    <w:rsid w:val="00A207DE"/>
    <w:rsid w:val="00A207DF"/>
    <w:rsid w:val="00A20D1D"/>
    <w:rsid w:val="00A20DA7"/>
    <w:rsid w:val="00A20E22"/>
    <w:rsid w:val="00A21122"/>
    <w:rsid w:val="00A21522"/>
    <w:rsid w:val="00A21ABA"/>
    <w:rsid w:val="00A22524"/>
    <w:rsid w:val="00A22A58"/>
    <w:rsid w:val="00A22C7E"/>
    <w:rsid w:val="00A231AA"/>
    <w:rsid w:val="00A233CA"/>
    <w:rsid w:val="00A23941"/>
    <w:rsid w:val="00A2396C"/>
    <w:rsid w:val="00A23E94"/>
    <w:rsid w:val="00A23F49"/>
    <w:rsid w:val="00A24693"/>
    <w:rsid w:val="00A24B2B"/>
    <w:rsid w:val="00A24DD1"/>
    <w:rsid w:val="00A251A3"/>
    <w:rsid w:val="00A25416"/>
    <w:rsid w:val="00A25762"/>
    <w:rsid w:val="00A25D6A"/>
    <w:rsid w:val="00A265BD"/>
    <w:rsid w:val="00A26B33"/>
    <w:rsid w:val="00A26DCC"/>
    <w:rsid w:val="00A2776E"/>
    <w:rsid w:val="00A27832"/>
    <w:rsid w:val="00A27C06"/>
    <w:rsid w:val="00A300C4"/>
    <w:rsid w:val="00A30BD9"/>
    <w:rsid w:val="00A30CC8"/>
    <w:rsid w:val="00A31606"/>
    <w:rsid w:val="00A327D7"/>
    <w:rsid w:val="00A3291E"/>
    <w:rsid w:val="00A32FC4"/>
    <w:rsid w:val="00A33031"/>
    <w:rsid w:val="00A33066"/>
    <w:rsid w:val="00A3311B"/>
    <w:rsid w:val="00A332F3"/>
    <w:rsid w:val="00A33548"/>
    <w:rsid w:val="00A336C3"/>
    <w:rsid w:val="00A33758"/>
    <w:rsid w:val="00A3376E"/>
    <w:rsid w:val="00A33AD2"/>
    <w:rsid w:val="00A33E02"/>
    <w:rsid w:val="00A34D18"/>
    <w:rsid w:val="00A3500D"/>
    <w:rsid w:val="00A352E2"/>
    <w:rsid w:val="00A3596F"/>
    <w:rsid w:val="00A35C4D"/>
    <w:rsid w:val="00A35C80"/>
    <w:rsid w:val="00A35F5B"/>
    <w:rsid w:val="00A36FAF"/>
    <w:rsid w:val="00A3782A"/>
    <w:rsid w:val="00A3783C"/>
    <w:rsid w:val="00A40644"/>
    <w:rsid w:val="00A406C0"/>
    <w:rsid w:val="00A40C9A"/>
    <w:rsid w:val="00A4105E"/>
    <w:rsid w:val="00A4127A"/>
    <w:rsid w:val="00A4159A"/>
    <w:rsid w:val="00A4169B"/>
    <w:rsid w:val="00A4179F"/>
    <w:rsid w:val="00A419B6"/>
    <w:rsid w:val="00A41DF0"/>
    <w:rsid w:val="00A4204F"/>
    <w:rsid w:val="00A42356"/>
    <w:rsid w:val="00A4273B"/>
    <w:rsid w:val="00A42D5A"/>
    <w:rsid w:val="00A42FD3"/>
    <w:rsid w:val="00A43787"/>
    <w:rsid w:val="00A4388E"/>
    <w:rsid w:val="00A438E6"/>
    <w:rsid w:val="00A4433D"/>
    <w:rsid w:val="00A446EA"/>
    <w:rsid w:val="00A448F2"/>
    <w:rsid w:val="00A44AF3"/>
    <w:rsid w:val="00A45096"/>
    <w:rsid w:val="00A454DE"/>
    <w:rsid w:val="00A46A25"/>
    <w:rsid w:val="00A46EE3"/>
    <w:rsid w:val="00A470C7"/>
    <w:rsid w:val="00A4760B"/>
    <w:rsid w:val="00A47686"/>
    <w:rsid w:val="00A47837"/>
    <w:rsid w:val="00A51645"/>
    <w:rsid w:val="00A5210A"/>
    <w:rsid w:val="00A521C3"/>
    <w:rsid w:val="00A521E4"/>
    <w:rsid w:val="00A52295"/>
    <w:rsid w:val="00A53181"/>
    <w:rsid w:val="00A53232"/>
    <w:rsid w:val="00A53C7C"/>
    <w:rsid w:val="00A54AC8"/>
    <w:rsid w:val="00A54CF6"/>
    <w:rsid w:val="00A54F15"/>
    <w:rsid w:val="00A553C6"/>
    <w:rsid w:val="00A56984"/>
    <w:rsid w:val="00A56A46"/>
    <w:rsid w:val="00A56AFE"/>
    <w:rsid w:val="00A56EA3"/>
    <w:rsid w:val="00A57283"/>
    <w:rsid w:val="00A572EC"/>
    <w:rsid w:val="00A576AF"/>
    <w:rsid w:val="00A57F24"/>
    <w:rsid w:val="00A600B0"/>
    <w:rsid w:val="00A600BE"/>
    <w:rsid w:val="00A6048F"/>
    <w:rsid w:val="00A604C5"/>
    <w:rsid w:val="00A60760"/>
    <w:rsid w:val="00A607DC"/>
    <w:rsid w:val="00A610AE"/>
    <w:rsid w:val="00A611CC"/>
    <w:rsid w:val="00A615D0"/>
    <w:rsid w:val="00A618C6"/>
    <w:rsid w:val="00A624A3"/>
    <w:rsid w:val="00A62665"/>
    <w:rsid w:val="00A626B4"/>
    <w:rsid w:val="00A62817"/>
    <w:rsid w:val="00A62FEE"/>
    <w:rsid w:val="00A6343E"/>
    <w:rsid w:val="00A6405D"/>
    <w:rsid w:val="00A640FC"/>
    <w:rsid w:val="00A642F5"/>
    <w:rsid w:val="00A6430D"/>
    <w:rsid w:val="00A64339"/>
    <w:rsid w:val="00A64EE6"/>
    <w:rsid w:val="00A6588E"/>
    <w:rsid w:val="00A66390"/>
    <w:rsid w:val="00A6698E"/>
    <w:rsid w:val="00A66B86"/>
    <w:rsid w:val="00A67501"/>
    <w:rsid w:val="00A67A64"/>
    <w:rsid w:val="00A67DCE"/>
    <w:rsid w:val="00A67DD6"/>
    <w:rsid w:val="00A7015D"/>
    <w:rsid w:val="00A7099E"/>
    <w:rsid w:val="00A70A06"/>
    <w:rsid w:val="00A71280"/>
    <w:rsid w:val="00A716A5"/>
    <w:rsid w:val="00A71ADF"/>
    <w:rsid w:val="00A71EFB"/>
    <w:rsid w:val="00A721EE"/>
    <w:rsid w:val="00A72227"/>
    <w:rsid w:val="00A722B2"/>
    <w:rsid w:val="00A72BA9"/>
    <w:rsid w:val="00A73CAA"/>
    <w:rsid w:val="00A73E82"/>
    <w:rsid w:val="00A74034"/>
    <w:rsid w:val="00A743D4"/>
    <w:rsid w:val="00A74569"/>
    <w:rsid w:val="00A74B02"/>
    <w:rsid w:val="00A7537C"/>
    <w:rsid w:val="00A75F72"/>
    <w:rsid w:val="00A775F3"/>
    <w:rsid w:val="00A776D1"/>
    <w:rsid w:val="00A7794A"/>
    <w:rsid w:val="00A77B28"/>
    <w:rsid w:val="00A80029"/>
    <w:rsid w:val="00A806D7"/>
    <w:rsid w:val="00A80B86"/>
    <w:rsid w:val="00A81E11"/>
    <w:rsid w:val="00A81EAF"/>
    <w:rsid w:val="00A81FA9"/>
    <w:rsid w:val="00A8218B"/>
    <w:rsid w:val="00A821E4"/>
    <w:rsid w:val="00A822F9"/>
    <w:rsid w:val="00A835A7"/>
    <w:rsid w:val="00A83696"/>
    <w:rsid w:val="00A83C60"/>
    <w:rsid w:val="00A844CA"/>
    <w:rsid w:val="00A84671"/>
    <w:rsid w:val="00A85130"/>
    <w:rsid w:val="00A856CA"/>
    <w:rsid w:val="00A85EF8"/>
    <w:rsid w:val="00A85F9A"/>
    <w:rsid w:val="00A86B65"/>
    <w:rsid w:val="00A87561"/>
    <w:rsid w:val="00A87687"/>
    <w:rsid w:val="00A87689"/>
    <w:rsid w:val="00A87A87"/>
    <w:rsid w:val="00A87AC7"/>
    <w:rsid w:val="00A9018E"/>
    <w:rsid w:val="00A9027D"/>
    <w:rsid w:val="00A90374"/>
    <w:rsid w:val="00A90D32"/>
    <w:rsid w:val="00A9129D"/>
    <w:rsid w:val="00A91864"/>
    <w:rsid w:val="00A918F6"/>
    <w:rsid w:val="00A919F3"/>
    <w:rsid w:val="00A91B08"/>
    <w:rsid w:val="00A91DF6"/>
    <w:rsid w:val="00A922C2"/>
    <w:rsid w:val="00A92AED"/>
    <w:rsid w:val="00A93177"/>
    <w:rsid w:val="00A933A7"/>
    <w:rsid w:val="00A935DD"/>
    <w:rsid w:val="00A93973"/>
    <w:rsid w:val="00A939D8"/>
    <w:rsid w:val="00A93CBF"/>
    <w:rsid w:val="00A93F21"/>
    <w:rsid w:val="00A95AE8"/>
    <w:rsid w:val="00A95C60"/>
    <w:rsid w:val="00A96BBD"/>
    <w:rsid w:val="00A96DAC"/>
    <w:rsid w:val="00A97725"/>
    <w:rsid w:val="00AA0550"/>
    <w:rsid w:val="00AA089B"/>
    <w:rsid w:val="00AA0B62"/>
    <w:rsid w:val="00AA0ECD"/>
    <w:rsid w:val="00AA182C"/>
    <w:rsid w:val="00AA1D6B"/>
    <w:rsid w:val="00AA1F47"/>
    <w:rsid w:val="00AA28AF"/>
    <w:rsid w:val="00AA3C74"/>
    <w:rsid w:val="00AA4930"/>
    <w:rsid w:val="00AA5090"/>
    <w:rsid w:val="00AA5DC6"/>
    <w:rsid w:val="00AA6270"/>
    <w:rsid w:val="00AA6F17"/>
    <w:rsid w:val="00AA7499"/>
    <w:rsid w:val="00AA74B4"/>
    <w:rsid w:val="00AA7F17"/>
    <w:rsid w:val="00AB0A02"/>
    <w:rsid w:val="00AB0B2A"/>
    <w:rsid w:val="00AB11DA"/>
    <w:rsid w:val="00AB1584"/>
    <w:rsid w:val="00AB193B"/>
    <w:rsid w:val="00AB1EDD"/>
    <w:rsid w:val="00AB23F2"/>
    <w:rsid w:val="00AB29C9"/>
    <w:rsid w:val="00AB2E0B"/>
    <w:rsid w:val="00AB34A3"/>
    <w:rsid w:val="00AB39D1"/>
    <w:rsid w:val="00AB3F22"/>
    <w:rsid w:val="00AB4259"/>
    <w:rsid w:val="00AB45B4"/>
    <w:rsid w:val="00AB4B38"/>
    <w:rsid w:val="00AB4E08"/>
    <w:rsid w:val="00AB5256"/>
    <w:rsid w:val="00AB58C0"/>
    <w:rsid w:val="00AB5943"/>
    <w:rsid w:val="00AB6A18"/>
    <w:rsid w:val="00AB6B74"/>
    <w:rsid w:val="00AB6E32"/>
    <w:rsid w:val="00AB71D1"/>
    <w:rsid w:val="00AB7D6E"/>
    <w:rsid w:val="00AB7E23"/>
    <w:rsid w:val="00AB7ED7"/>
    <w:rsid w:val="00AC03ED"/>
    <w:rsid w:val="00AC1159"/>
    <w:rsid w:val="00AC12A5"/>
    <w:rsid w:val="00AC156E"/>
    <w:rsid w:val="00AC1906"/>
    <w:rsid w:val="00AC22EF"/>
    <w:rsid w:val="00AC2318"/>
    <w:rsid w:val="00AC23BE"/>
    <w:rsid w:val="00AC2482"/>
    <w:rsid w:val="00AC282C"/>
    <w:rsid w:val="00AC377F"/>
    <w:rsid w:val="00AC3FC7"/>
    <w:rsid w:val="00AC4003"/>
    <w:rsid w:val="00AC4274"/>
    <w:rsid w:val="00AC432A"/>
    <w:rsid w:val="00AC43F7"/>
    <w:rsid w:val="00AC5407"/>
    <w:rsid w:val="00AC5490"/>
    <w:rsid w:val="00AC5DE5"/>
    <w:rsid w:val="00AC632A"/>
    <w:rsid w:val="00AC6396"/>
    <w:rsid w:val="00AC6673"/>
    <w:rsid w:val="00AC6FD4"/>
    <w:rsid w:val="00AD08EC"/>
    <w:rsid w:val="00AD0CBE"/>
    <w:rsid w:val="00AD12DA"/>
    <w:rsid w:val="00AD16B2"/>
    <w:rsid w:val="00AD1F78"/>
    <w:rsid w:val="00AD202A"/>
    <w:rsid w:val="00AD20C8"/>
    <w:rsid w:val="00AD2728"/>
    <w:rsid w:val="00AD2D9D"/>
    <w:rsid w:val="00AD3446"/>
    <w:rsid w:val="00AD39D4"/>
    <w:rsid w:val="00AD3A01"/>
    <w:rsid w:val="00AD4493"/>
    <w:rsid w:val="00AD513B"/>
    <w:rsid w:val="00AD53B1"/>
    <w:rsid w:val="00AD54C8"/>
    <w:rsid w:val="00AD5E47"/>
    <w:rsid w:val="00AD5E50"/>
    <w:rsid w:val="00AD6249"/>
    <w:rsid w:val="00AD67A7"/>
    <w:rsid w:val="00AD6899"/>
    <w:rsid w:val="00AD6E26"/>
    <w:rsid w:val="00AD7D5D"/>
    <w:rsid w:val="00AE041A"/>
    <w:rsid w:val="00AE0B04"/>
    <w:rsid w:val="00AE1078"/>
    <w:rsid w:val="00AE1BD9"/>
    <w:rsid w:val="00AE1C63"/>
    <w:rsid w:val="00AE2B06"/>
    <w:rsid w:val="00AE2B26"/>
    <w:rsid w:val="00AE328F"/>
    <w:rsid w:val="00AE3AFD"/>
    <w:rsid w:val="00AE3D29"/>
    <w:rsid w:val="00AE3FA9"/>
    <w:rsid w:val="00AE4408"/>
    <w:rsid w:val="00AE44DA"/>
    <w:rsid w:val="00AE4773"/>
    <w:rsid w:val="00AE49BC"/>
    <w:rsid w:val="00AE4F2A"/>
    <w:rsid w:val="00AE528D"/>
    <w:rsid w:val="00AE582A"/>
    <w:rsid w:val="00AE59CE"/>
    <w:rsid w:val="00AE5FF2"/>
    <w:rsid w:val="00AE6052"/>
    <w:rsid w:val="00AE6091"/>
    <w:rsid w:val="00AE6239"/>
    <w:rsid w:val="00AE632E"/>
    <w:rsid w:val="00AE66A3"/>
    <w:rsid w:val="00AE6886"/>
    <w:rsid w:val="00AE6907"/>
    <w:rsid w:val="00AE697F"/>
    <w:rsid w:val="00AE76B2"/>
    <w:rsid w:val="00AE7A26"/>
    <w:rsid w:val="00AE7FAC"/>
    <w:rsid w:val="00AF0248"/>
    <w:rsid w:val="00AF0458"/>
    <w:rsid w:val="00AF04FB"/>
    <w:rsid w:val="00AF0F8F"/>
    <w:rsid w:val="00AF12C1"/>
    <w:rsid w:val="00AF177B"/>
    <w:rsid w:val="00AF1A5F"/>
    <w:rsid w:val="00AF1D26"/>
    <w:rsid w:val="00AF1F4E"/>
    <w:rsid w:val="00AF1F67"/>
    <w:rsid w:val="00AF1F96"/>
    <w:rsid w:val="00AF1FB3"/>
    <w:rsid w:val="00AF232D"/>
    <w:rsid w:val="00AF234D"/>
    <w:rsid w:val="00AF24EE"/>
    <w:rsid w:val="00AF28DE"/>
    <w:rsid w:val="00AF2AA6"/>
    <w:rsid w:val="00AF3A90"/>
    <w:rsid w:val="00AF4887"/>
    <w:rsid w:val="00AF4D11"/>
    <w:rsid w:val="00AF50E0"/>
    <w:rsid w:val="00AF522F"/>
    <w:rsid w:val="00AF53CF"/>
    <w:rsid w:val="00AF5EBF"/>
    <w:rsid w:val="00AF65E4"/>
    <w:rsid w:val="00AF67E6"/>
    <w:rsid w:val="00AF6FD2"/>
    <w:rsid w:val="00AF7486"/>
    <w:rsid w:val="00AF770B"/>
    <w:rsid w:val="00AF79F7"/>
    <w:rsid w:val="00B00633"/>
    <w:rsid w:val="00B00B47"/>
    <w:rsid w:val="00B01A6F"/>
    <w:rsid w:val="00B01C2C"/>
    <w:rsid w:val="00B01C8C"/>
    <w:rsid w:val="00B0260C"/>
    <w:rsid w:val="00B0268D"/>
    <w:rsid w:val="00B027C3"/>
    <w:rsid w:val="00B027CF"/>
    <w:rsid w:val="00B02F93"/>
    <w:rsid w:val="00B03062"/>
    <w:rsid w:val="00B03421"/>
    <w:rsid w:val="00B03C0C"/>
    <w:rsid w:val="00B041EC"/>
    <w:rsid w:val="00B04A04"/>
    <w:rsid w:val="00B04BAF"/>
    <w:rsid w:val="00B057E4"/>
    <w:rsid w:val="00B05A31"/>
    <w:rsid w:val="00B0662F"/>
    <w:rsid w:val="00B0682E"/>
    <w:rsid w:val="00B06B03"/>
    <w:rsid w:val="00B06FE6"/>
    <w:rsid w:val="00B07277"/>
    <w:rsid w:val="00B0736E"/>
    <w:rsid w:val="00B075C6"/>
    <w:rsid w:val="00B07BB3"/>
    <w:rsid w:val="00B108EC"/>
    <w:rsid w:val="00B10D6A"/>
    <w:rsid w:val="00B113ED"/>
    <w:rsid w:val="00B11D28"/>
    <w:rsid w:val="00B1218F"/>
    <w:rsid w:val="00B12193"/>
    <w:rsid w:val="00B123C5"/>
    <w:rsid w:val="00B1263D"/>
    <w:rsid w:val="00B1281A"/>
    <w:rsid w:val="00B129E3"/>
    <w:rsid w:val="00B12A96"/>
    <w:rsid w:val="00B140A7"/>
    <w:rsid w:val="00B140C2"/>
    <w:rsid w:val="00B143B8"/>
    <w:rsid w:val="00B15019"/>
    <w:rsid w:val="00B1576A"/>
    <w:rsid w:val="00B15F6C"/>
    <w:rsid w:val="00B16149"/>
    <w:rsid w:val="00B166DD"/>
    <w:rsid w:val="00B16B28"/>
    <w:rsid w:val="00B1726D"/>
    <w:rsid w:val="00B175DD"/>
    <w:rsid w:val="00B177A3"/>
    <w:rsid w:val="00B177E8"/>
    <w:rsid w:val="00B178FF"/>
    <w:rsid w:val="00B17CD0"/>
    <w:rsid w:val="00B17DC5"/>
    <w:rsid w:val="00B17EF6"/>
    <w:rsid w:val="00B17F03"/>
    <w:rsid w:val="00B2020F"/>
    <w:rsid w:val="00B206D5"/>
    <w:rsid w:val="00B20FCE"/>
    <w:rsid w:val="00B210B5"/>
    <w:rsid w:val="00B2135E"/>
    <w:rsid w:val="00B2186C"/>
    <w:rsid w:val="00B21BCD"/>
    <w:rsid w:val="00B221AE"/>
    <w:rsid w:val="00B22993"/>
    <w:rsid w:val="00B23305"/>
    <w:rsid w:val="00B23457"/>
    <w:rsid w:val="00B238C1"/>
    <w:rsid w:val="00B23CB9"/>
    <w:rsid w:val="00B23EB7"/>
    <w:rsid w:val="00B23ED5"/>
    <w:rsid w:val="00B2411E"/>
    <w:rsid w:val="00B24315"/>
    <w:rsid w:val="00B2465F"/>
    <w:rsid w:val="00B24662"/>
    <w:rsid w:val="00B24ABE"/>
    <w:rsid w:val="00B251CC"/>
    <w:rsid w:val="00B2536B"/>
    <w:rsid w:val="00B2572C"/>
    <w:rsid w:val="00B25C82"/>
    <w:rsid w:val="00B26023"/>
    <w:rsid w:val="00B2615F"/>
    <w:rsid w:val="00B26795"/>
    <w:rsid w:val="00B26B9A"/>
    <w:rsid w:val="00B272CC"/>
    <w:rsid w:val="00B27342"/>
    <w:rsid w:val="00B27969"/>
    <w:rsid w:val="00B27DA3"/>
    <w:rsid w:val="00B306D9"/>
    <w:rsid w:val="00B30972"/>
    <w:rsid w:val="00B30EE4"/>
    <w:rsid w:val="00B3153E"/>
    <w:rsid w:val="00B315C2"/>
    <w:rsid w:val="00B328A9"/>
    <w:rsid w:val="00B32B08"/>
    <w:rsid w:val="00B32EE0"/>
    <w:rsid w:val="00B33475"/>
    <w:rsid w:val="00B33B75"/>
    <w:rsid w:val="00B34028"/>
    <w:rsid w:val="00B340A5"/>
    <w:rsid w:val="00B34B33"/>
    <w:rsid w:val="00B34BCE"/>
    <w:rsid w:val="00B35C27"/>
    <w:rsid w:val="00B36703"/>
    <w:rsid w:val="00B36995"/>
    <w:rsid w:val="00B36BA8"/>
    <w:rsid w:val="00B36C6C"/>
    <w:rsid w:val="00B378B9"/>
    <w:rsid w:val="00B37938"/>
    <w:rsid w:val="00B37D43"/>
    <w:rsid w:val="00B4020E"/>
    <w:rsid w:val="00B405CE"/>
    <w:rsid w:val="00B40844"/>
    <w:rsid w:val="00B408C3"/>
    <w:rsid w:val="00B40BF9"/>
    <w:rsid w:val="00B40EC3"/>
    <w:rsid w:val="00B41C62"/>
    <w:rsid w:val="00B41DA1"/>
    <w:rsid w:val="00B41EAA"/>
    <w:rsid w:val="00B42612"/>
    <w:rsid w:val="00B4280A"/>
    <w:rsid w:val="00B42C01"/>
    <w:rsid w:val="00B43504"/>
    <w:rsid w:val="00B43629"/>
    <w:rsid w:val="00B44205"/>
    <w:rsid w:val="00B4454C"/>
    <w:rsid w:val="00B449B7"/>
    <w:rsid w:val="00B44BBE"/>
    <w:rsid w:val="00B44EAA"/>
    <w:rsid w:val="00B4564C"/>
    <w:rsid w:val="00B45937"/>
    <w:rsid w:val="00B45A64"/>
    <w:rsid w:val="00B45A68"/>
    <w:rsid w:val="00B45C69"/>
    <w:rsid w:val="00B45C73"/>
    <w:rsid w:val="00B4662A"/>
    <w:rsid w:val="00B46D6D"/>
    <w:rsid w:val="00B47173"/>
    <w:rsid w:val="00B47805"/>
    <w:rsid w:val="00B503D4"/>
    <w:rsid w:val="00B50AC8"/>
    <w:rsid w:val="00B5120E"/>
    <w:rsid w:val="00B5138F"/>
    <w:rsid w:val="00B515E5"/>
    <w:rsid w:val="00B51A29"/>
    <w:rsid w:val="00B51A3A"/>
    <w:rsid w:val="00B51E69"/>
    <w:rsid w:val="00B5215A"/>
    <w:rsid w:val="00B5215C"/>
    <w:rsid w:val="00B523E8"/>
    <w:rsid w:val="00B52490"/>
    <w:rsid w:val="00B528AA"/>
    <w:rsid w:val="00B52AAD"/>
    <w:rsid w:val="00B53527"/>
    <w:rsid w:val="00B5407E"/>
    <w:rsid w:val="00B543EE"/>
    <w:rsid w:val="00B544E3"/>
    <w:rsid w:val="00B546A0"/>
    <w:rsid w:val="00B547B6"/>
    <w:rsid w:val="00B54DA8"/>
    <w:rsid w:val="00B55016"/>
    <w:rsid w:val="00B55199"/>
    <w:rsid w:val="00B55612"/>
    <w:rsid w:val="00B5585B"/>
    <w:rsid w:val="00B55EFF"/>
    <w:rsid w:val="00B56007"/>
    <w:rsid w:val="00B56C74"/>
    <w:rsid w:val="00B56DA4"/>
    <w:rsid w:val="00B579F7"/>
    <w:rsid w:val="00B57AC1"/>
    <w:rsid w:val="00B60376"/>
    <w:rsid w:val="00B60546"/>
    <w:rsid w:val="00B60985"/>
    <w:rsid w:val="00B60D82"/>
    <w:rsid w:val="00B60F5D"/>
    <w:rsid w:val="00B61C8F"/>
    <w:rsid w:val="00B61D20"/>
    <w:rsid w:val="00B61DE2"/>
    <w:rsid w:val="00B62870"/>
    <w:rsid w:val="00B62F89"/>
    <w:rsid w:val="00B630A2"/>
    <w:rsid w:val="00B6343A"/>
    <w:rsid w:val="00B63646"/>
    <w:rsid w:val="00B63663"/>
    <w:rsid w:val="00B6429C"/>
    <w:rsid w:val="00B6432C"/>
    <w:rsid w:val="00B643A4"/>
    <w:rsid w:val="00B643C9"/>
    <w:rsid w:val="00B64AB9"/>
    <w:rsid w:val="00B64D01"/>
    <w:rsid w:val="00B65147"/>
    <w:rsid w:val="00B65382"/>
    <w:rsid w:val="00B65C92"/>
    <w:rsid w:val="00B670A1"/>
    <w:rsid w:val="00B673D1"/>
    <w:rsid w:val="00B677BA"/>
    <w:rsid w:val="00B678A6"/>
    <w:rsid w:val="00B67BE4"/>
    <w:rsid w:val="00B67DD8"/>
    <w:rsid w:val="00B67E19"/>
    <w:rsid w:val="00B67FAC"/>
    <w:rsid w:val="00B7027D"/>
    <w:rsid w:val="00B70E67"/>
    <w:rsid w:val="00B7102B"/>
    <w:rsid w:val="00B72679"/>
    <w:rsid w:val="00B73097"/>
    <w:rsid w:val="00B735DF"/>
    <w:rsid w:val="00B739C7"/>
    <w:rsid w:val="00B739CE"/>
    <w:rsid w:val="00B742FA"/>
    <w:rsid w:val="00B74366"/>
    <w:rsid w:val="00B74457"/>
    <w:rsid w:val="00B7472E"/>
    <w:rsid w:val="00B74BA5"/>
    <w:rsid w:val="00B75289"/>
    <w:rsid w:val="00B752A5"/>
    <w:rsid w:val="00B753B2"/>
    <w:rsid w:val="00B75E9E"/>
    <w:rsid w:val="00B76066"/>
    <w:rsid w:val="00B762E8"/>
    <w:rsid w:val="00B763B6"/>
    <w:rsid w:val="00B764A7"/>
    <w:rsid w:val="00B76C84"/>
    <w:rsid w:val="00B76D6A"/>
    <w:rsid w:val="00B77590"/>
    <w:rsid w:val="00B77593"/>
    <w:rsid w:val="00B7762D"/>
    <w:rsid w:val="00B777C3"/>
    <w:rsid w:val="00B778B9"/>
    <w:rsid w:val="00B77EA1"/>
    <w:rsid w:val="00B80A3F"/>
    <w:rsid w:val="00B80E3B"/>
    <w:rsid w:val="00B80F3C"/>
    <w:rsid w:val="00B81D6A"/>
    <w:rsid w:val="00B81E8C"/>
    <w:rsid w:val="00B820E3"/>
    <w:rsid w:val="00B82A52"/>
    <w:rsid w:val="00B83468"/>
    <w:rsid w:val="00B834E7"/>
    <w:rsid w:val="00B83835"/>
    <w:rsid w:val="00B83A0E"/>
    <w:rsid w:val="00B83CD0"/>
    <w:rsid w:val="00B83DF2"/>
    <w:rsid w:val="00B84054"/>
    <w:rsid w:val="00B84489"/>
    <w:rsid w:val="00B8494D"/>
    <w:rsid w:val="00B84F0F"/>
    <w:rsid w:val="00B854EC"/>
    <w:rsid w:val="00B85A63"/>
    <w:rsid w:val="00B85CCB"/>
    <w:rsid w:val="00B85D69"/>
    <w:rsid w:val="00B85EB6"/>
    <w:rsid w:val="00B868AF"/>
    <w:rsid w:val="00B874C6"/>
    <w:rsid w:val="00B9026B"/>
    <w:rsid w:val="00B902D2"/>
    <w:rsid w:val="00B90469"/>
    <w:rsid w:val="00B911DF"/>
    <w:rsid w:val="00B91AC2"/>
    <w:rsid w:val="00B91FA0"/>
    <w:rsid w:val="00B92532"/>
    <w:rsid w:val="00B92730"/>
    <w:rsid w:val="00B93DD1"/>
    <w:rsid w:val="00B94147"/>
    <w:rsid w:val="00B942E6"/>
    <w:rsid w:val="00B94450"/>
    <w:rsid w:val="00B94694"/>
    <w:rsid w:val="00B9572B"/>
    <w:rsid w:val="00B958AC"/>
    <w:rsid w:val="00B95BEB"/>
    <w:rsid w:val="00B96021"/>
    <w:rsid w:val="00B96A77"/>
    <w:rsid w:val="00B97A4C"/>
    <w:rsid w:val="00B97B68"/>
    <w:rsid w:val="00BA099E"/>
    <w:rsid w:val="00BA0E8F"/>
    <w:rsid w:val="00BA14F3"/>
    <w:rsid w:val="00BA1ECF"/>
    <w:rsid w:val="00BA238B"/>
    <w:rsid w:val="00BA2A5F"/>
    <w:rsid w:val="00BA2B04"/>
    <w:rsid w:val="00BA4124"/>
    <w:rsid w:val="00BA4210"/>
    <w:rsid w:val="00BA4380"/>
    <w:rsid w:val="00BA44EB"/>
    <w:rsid w:val="00BA49A8"/>
    <w:rsid w:val="00BA4A5B"/>
    <w:rsid w:val="00BA4B57"/>
    <w:rsid w:val="00BA50B7"/>
    <w:rsid w:val="00BA524D"/>
    <w:rsid w:val="00BA5776"/>
    <w:rsid w:val="00BA6185"/>
    <w:rsid w:val="00BA6C33"/>
    <w:rsid w:val="00BA6C36"/>
    <w:rsid w:val="00BA6EFD"/>
    <w:rsid w:val="00BA6FA4"/>
    <w:rsid w:val="00BA7747"/>
    <w:rsid w:val="00BA7838"/>
    <w:rsid w:val="00BA7894"/>
    <w:rsid w:val="00BA7A93"/>
    <w:rsid w:val="00BB02C3"/>
    <w:rsid w:val="00BB04A8"/>
    <w:rsid w:val="00BB092E"/>
    <w:rsid w:val="00BB15D9"/>
    <w:rsid w:val="00BB2269"/>
    <w:rsid w:val="00BB30B3"/>
    <w:rsid w:val="00BB3CBA"/>
    <w:rsid w:val="00BB415A"/>
    <w:rsid w:val="00BB4EAF"/>
    <w:rsid w:val="00BB4FEC"/>
    <w:rsid w:val="00BB5B4E"/>
    <w:rsid w:val="00BB5FD0"/>
    <w:rsid w:val="00BB60E6"/>
    <w:rsid w:val="00BB65D7"/>
    <w:rsid w:val="00BB6DF6"/>
    <w:rsid w:val="00BB6E09"/>
    <w:rsid w:val="00BB716D"/>
    <w:rsid w:val="00BB72A8"/>
    <w:rsid w:val="00BB7F1C"/>
    <w:rsid w:val="00BC09FC"/>
    <w:rsid w:val="00BC0D96"/>
    <w:rsid w:val="00BC0EC3"/>
    <w:rsid w:val="00BC1428"/>
    <w:rsid w:val="00BC146F"/>
    <w:rsid w:val="00BC2303"/>
    <w:rsid w:val="00BC3686"/>
    <w:rsid w:val="00BC3963"/>
    <w:rsid w:val="00BC3F8E"/>
    <w:rsid w:val="00BC44D4"/>
    <w:rsid w:val="00BC46DC"/>
    <w:rsid w:val="00BC543F"/>
    <w:rsid w:val="00BC5693"/>
    <w:rsid w:val="00BC63FD"/>
    <w:rsid w:val="00BC652D"/>
    <w:rsid w:val="00BC6AB5"/>
    <w:rsid w:val="00BC7085"/>
    <w:rsid w:val="00BC715E"/>
    <w:rsid w:val="00BC7365"/>
    <w:rsid w:val="00BC755B"/>
    <w:rsid w:val="00BC75B7"/>
    <w:rsid w:val="00BC799B"/>
    <w:rsid w:val="00BC7AAA"/>
    <w:rsid w:val="00BC7DF8"/>
    <w:rsid w:val="00BD0FE6"/>
    <w:rsid w:val="00BD1F65"/>
    <w:rsid w:val="00BD203C"/>
    <w:rsid w:val="00BD273F"/>
    <w:rsid w:val="00BD2DF5"/>
    <w:rsid w:val="00BD3296"/>
    <w:rsid w:val="00BD356D"/>
    <w:rsid w:val="00BD358D"/>
    <w:rsid w:val="00BD35EB"/>
    <w:rsid w:val="00BD394D"/>
    <w:rsid w:val="00BD3A9A"/>
    <w:rsid w:val="00BD400D"/>
    <w:rsid w:val="00BD44A8"/>
    <w:rsid w:val="00BD46A2"/>
    <w:rsid w:val="00BD46B5"/>
    <w:rsid w:val="00BD46BC"/>
    <w:rsid w:val="00BD480C"/>
    <w:rsid w:val="00BD4E3C"/>
    <w:rsid w:val="00BD515A"/>
    <w:rsid w:val="00BD53BF"/>
    <w:rsid w:val="00BD54D1"/>
    <w:rsid w:val="00BD593D"/>
    <w:rsid w:val="00BD5A63"/>
    <w:rsid w:val="00BD6585"/>
    <w:rsid w:val="00BD74B5"/>
    <w:rsid w:val="00BD7E9B"/>
    <w:rsid w:val="00BE026C"/>
    <w:rsid w:val="00BE138A"/>
    <w:rsid w:val="00BE16EA"/>
    <w:rsid w:val="00BE172D"/>
    <w:rsid w:val="00BE1B23"/>
    <w:rsid w:val="00BE259D"/>
    <w:rsid w:val="00BE27DB"/>
    <w:rsid w:val="00BE2840"/>
    <w:rsid w:val="00BE2ED2"/>
    <w:rsid w:val="00BE2F1D"/>
    <w:rsid w:val="00BE3C3C"/>
    <w:rsid w:val="00BE3D11"/>
    <w:rsid w:val="00BE4195"/>
    <w:rsid w:val="00BE51D0"/>
    <w:rsid w:val="00BE569E"/>
    <w:rsid w:val="00BE5B34"/>
    <w:rsid w:val="00BE652C"/>
    <w:rsid w:val="00BE66CE"/>
    <w:rsid w:val="00BE6768"/>
    <w:rsid w:val="00BE6B9C"/>
    <w:rsid w:val="00BE6DFF"/>
    <w:rsid w:val="00BE727E"/>
    <w:rsid w:val="00BE72B9"/>
    <w:rsid w:val="00BE7F17"/>
    <w:rsid w:val="00BE7FA2"/>
    <w:rsid w:val="00BF0260"/>
    <w:rsid w:val="00BF06ED"/>
    <w:rsid w:val="00BF095C"/>
    <w:rsid w:val="00BF0F1A"/>
    <w:rsid w:val="00BF17B4"/>
    <w:rsid w:val="00BF1877"/>
    <w:rsid w:val="00BF2488"/>
    <w:rsid w:val="00BF2936"/>
    <w:rsid w:val="00BF3537"/>
    <w:rsid w:val="00BF354B"/>
    <w:rsid w:val="00BF3D04"/>
    <w:rsid w:val="00BF3E95"/>
    <w:rsid w:val="00BF3F32"/>
    <w:rsid w:val="00BF40C2"/>
    <w:rsid w:val="00BF40C5"/>
    <w:rsid w:val="00BF424B"/>
    <w:rsid w:val="00BF4324"/>
    <w:rsid w:val="00BF4692"/>
    <w:rsid w:val="00BF491B"/>
    <w:rsid w:val="00BF492E"/>
    <w:rsid w:val="00BF4B97"/>
    <w:rsid w:val="00BF4DD2"/>
    <w:rsid w:val="00BF4DFF"/>
    <w:rsid w:val="00BF4EEB"/>
    <w:rsid w:val="00BF4F91"/>
    <w:rsid w:val="00BF50A8"/>
    <w:rsid w:val="00BF51E0"/>
    <w:rsid w:val="00BF5427"/>
    <w:rsid w:val="00BF55F9"/>
    <w:rsid w:val="00BF5772"/>
    <w:rsid w:val="00BF5CF4"/>
    <w:rsid w:val="00BF5E93"/>
    <w:rsid w:val="00BF6B9A"/>
    <w:rsid w:val="00BF797C"/>
    <w:rsid w:val="00C004C3"/>
    <w:rsid w:val="00C00707"/>
    <w:rsid w:val="00C00E7F"/>
    <w:rsid w:val="00C012D5"/>
    <w:rsid w:val="00C013A7"/>
    <w:rsid w:val="00C01DD4"/>
    <w:rsid w:val="00C01E35"/>
    <w:rsid w:val="00C02415"/>
    <w:rsid w:val="00C0341E"/>
    <w:rsid w:val="00C038D8"/>
    <w:rsid w:val="00C0394A"/>
    <w:rsid w:val="00C03A2E"/>
    <w:rsid w:val="00C03B7E"/>
    <w:rsid w:val="00C0427C"/>
    <w:rsid w:val="00C04CF5"/>
    <w:rsid w:val="00C05D89"/>
    <w:rsid w:val="00C0603D"/>
    <w:rsid w:val="00C06171"/>
    <w:rsid w:val="00C065DC"/>
    <w:rsid w:val="00C06651"/>
    <w:rsid w:val="00C06698"/>
    <w:rsid w:val="00C072EC"/>
    <w:rsid w:val="00C07672"/>
    <w:rsid w:val="00C07A6C"/>
    <w:rsid w:val="00C07D3F"/>
    <w:rsid w:val="00C1025D"/>
    <w:rsid w:val="00C1052A"/>
    <w:rsid w:val="00C112C2"/>
    <w:rsid w:val="00C12B25"/>
    <w:rsid w:val="00C12C97"/>
    <w:rsid w:val="00C131BB"/>
    <w:rsid w:val="00C13E1F"/>
    <w:rsid w:val="00C13E6A"/>
    <w:rsid w:val="00C14238"/>
    <w:rsid w:val="00C147CC"/>
    <w:rsid w:val="00C14B86"/>
    <w:rsid w:val="00C15758"/>
    <w:rsid w:val="00C15F32"/>
    <w:rsid w:val="00C1607D"/>
    <w:rsid w:val="00C16213"/>
    <w:rsid w:val="00C16D6D"/>
    <w:rsid w:val="00C1725E"/>
    <w:rsid w:val="00C175E4"/>
    <w:rsid w:val="00C205F8"/>
    <w:rsid w:val="00C20721"/>
    <w:rsid w:val="00C20CF6"/>
    <w:rsid w:val="00C20FFE"/>
    <w:rsid w:val="00C210A8"/>
    <w:rsid w:val="00C2151A"/>
    <w:rsid w:val="00C21A3D"/>
    <w:rsid w:val="00C22763"/>
    <w:rsid w:val="00C22987"/>
    <w:rsid w:val="00C22CA8"/>
    <w:rsid w:val="00C233B2"/>
    <w:rsid w:val="00C23650"/>
    <w:rsid w:val="00C2392E"/>
    <w:rsid w:val="00C23BD3"/>
    <w:rsid w:val="00C23CF3"/>
    <w:rsid w:val="00C24892"/>
    <w:rsid w:val="00C24D6F"/>
    <w:rsid w:val="00C24E2B"/>
    <w:rsid w:val="00C25228"/>
    <w:rsid w:val="00C2538E"/>
    <w:rsid w:val="00C257E1"/>
    <w:rsid w:val="00C259C1"/>
    <w:rsid w:val="00C25DCE"/>
    <w:rsid w:val="00C25F30"/>
    <w:rsid w:val="00C25F9C"/>
    <w:rsid w:val="00C261CF"/>
    <w:rsid w:val="00C26309"/>
    <w:rsid w:val="00C264C6"/>
    <w:rsid w:val="00C26D82"/>
    <w:rsid w:val="00C2779D"/>
    <w:rsid w:val="00C3014E"/>
    <w:rsid w:val="00C30A6E"/>
    <w:rsid w:val="00C31093"/>
    <w:rsid w:val="00C31369"/>
    <w:rsid w:val="00C31636"/>
    <w:rsid w:val="00C3175E"/>
    <w:rsid w:val="00C31966"/>
    <w:rsid w:val="00C31E72"/>
    <w:rsid w:val="00C3225A"/>
    <w:rsid w:val="00C32281"/>
    <w:rsid w:val="00C323B8"/>
    <w:rsid w:val="00C32839"/>
    <w:rsid w:val="00C32E68"/>
    <w:rsid w:val="00C32EEC"/>
    <w:rsid w:val="00C33108"/>
    <w:rsid w:val="00C33299"/>
    <w:rsid w:val="00C33361"/>
    <w:rsid w:val="00C33D94"/>
    <w:rsid w:val="00C34966"/>
    <w:rsid w:val="00C34D1E"/>
    <w:rsid w:val="00C34F8F"/>
    <w:rsid w:val="00C352EF"/>
    <w:rsid w:val="00C35D0E"/>
    <w:rsid w:val="00C36394"/>
    <w:rsid w:val="00C368CA"/>
    <w:rsid w:val="00C36AFD"/>
    <w:rsid w:val="00C36EE6"/>
    <w:rsid w:val="00C37310"/>
    <w:rsid w:val="00C3768B"/>
    <w:rsid w:val="00C37868"/>
    <w:rsid w:val="00C37E7F"/>
    <w:rsid w:val="00C40758"/>
    <w:rsid w:val="00C40BD1"/>
    <w:rsid w:val="00C41132"/>
    <w:rsid w:val="00C412E5"/>
    <w:rsid w:val="00C41476"/>
    <w:rsid w:val="00C4148F"/>
    <w:rsid w:val="00C415D4"/>
    <w:rsid w:val="00C41E54"/>
    <w:rsid w:val="00C42125"/>
    <w:rsid w:val="00C42574"/>
    <w:rsid w:val="00C426B9"/>
    <w:rsid w:val="00C428E2"/>
    <w:rsid w:val="00C42AF8"/>
    <w:rsid w:val="00C42DED"/>
    <w:rsid w:val="00C432B1"/>
    <w:rsid w:val="00C43705"/>
    <w:rsid w:val="00C439AB"/>
    <w:rsid w:val="00C43B56"/>
    <w:rsid w:val="00C441E6"/>
    <w:rsid w:val="00C444B1"/>
    <w:rsid w:val="00C446D3"/>
    <w:rsid w:val="00C44B92"/>
    <w:rsid w:val="00C44C29"/>
    <w:rsid w:val="00C44F67"/>
    <w:rsid w:val="00C45203"/>
    <w:rsid w:val="00C4524F"/>
    <w:rsid w:val="00C454DE"/>
    <w:rsid w:val="00C4564A"/>
    <w:rsid w:val="00C46FE4"/>
    <w:rsid w:val="00C47524"/>
    <w:rsid w:val="00C47820"/>
    <w:rsid w:val="00C47BA9"/>
    <w:rsid w:val="00C50301"/>
    <w:rsid w:val="00C50CC5"/>
    <w:rsid w:val="00C50F40"/>
    <w:rsid w:val="00C51123"/>
    <w:rsid w:val="00C51716"/>
    <w:rsid w:val="00C519DE"/>
    <w:rsid w:val="00C51B0E"/>
    <w:rsid w:val="00C520A4"/>
    <w:rsid w:val="00C520BE"/>
    <w:rsid w:val="00C521F9"/>
    <w:rsid w:val="00C52BC8"/>
    <w:rsid w:val="00C52E85"/>
    <w:rsid w:val="00C538CC"/>
    <w:rsid w:val="00C53BD3"/>
    <w:rsid w:val="00C53BD9"/>
    <w:rsid w:val="00C53C26"/>
    <w:rsid w:val="00C54365"/>
    <w:rsid w:val="00C5475B"/>
    <w:rsid w:val="00C5478B"/>
    <w:rsid w:val="00C54EA9"/>
    <w:rsid w:val="00C54FDF"/>
    <w:rsid w:val="00C55BFB"/>
    <w:rsid w:val="00C55C0A"/>
    <w:rsid w:val="00C55DD0"/>
    <w:rsid w:val="00C55EDA"/>
    <w:rsid w:val="00C55F4B"/>
    <w:rsid w:val="00C55FD5"/>
    <w:rsid w:val="00C565E4"/>
    <w:rsid w:val="00C5660F"/>
    <w:rsid w:val="00C57037"/>
    <w:rsid w:val="00C573E8"/>
    <w:rsid w:val="00C5740E"/>
    <w:rsid w:val="00C6045F"/>
    <w:rsid w:val="00C60AB9"/>
    <w:rsid w:val="00C61D90"/>
    <w:rsid w:val="00C61FA5"/>
    <w:rsid w:val="00C620AB"/>
    <w:rsid w:val="00C630CB"/>
    <w:rsid w:val="00C640F4"/>
    <w:rsid w:val="00C642E5"/>
    <w:rsid w:val="00C64772"/>
    <w:rsid w:val="00C647AA"/>
    <w:rsid w:val="00C64DEE"/>
    <w:rsid w:val="00C64E0F"/>
    <w:rsid w:val="00C653DC"/>
    <w:rsid w:val="00C655FF"/>
    <w:rsid w:val="00C65ECE"/>
    <w:rsid w:val="00C661ED"/>
    <w:rsid w:val="00C67762"/>
    <w:rsid w:val="00C67E17"/>
    <w:rsid w:val="00C67F50"/>
    <w:rsid w:val="00C70602"/>
    <w:rsid w:val="00C70654"/>
    <w:rsid w:val="00C708A3"/>
    <w:rsid w:val="00C71084"/>
    <w:rsid w:val="00C71309"/>
    <w:rsid w:val="00C71AD9"/>
    <w:rsid w:val="00C72243"/>
    <w:rsid w:val="00C7273B"/>
    <w:rsid w:val="00C72984"/>
    <w:rsid w:val="00C73437"/>
    <w:rsid w:val="00C736B0"/>
    <w:rsid w:val="00C73C66"/>
    <w:rsid w:val="00C74BB1"/>
    <w:rsid w:val="00C75078"/>
    <w:rsid w:val="00C756A7"/>
    <w:rsid w:val="00C75958"/>
    <w:rsid w:val="00C75BD8"/>
    <w:rsid w:val="00C765FE"/>
    <w:rsid w:val="00C76811"/>
    <w:rsid w:val="00C77470"/>
    <w:rsid w:val="00C7780F"/>
    <w:rsid w:val="00C779A5"/>
    <w:rsid w:val="00C80153"/>
    <w:rsid w:val="00C80F09"/>
    <w:rsid w:val="00C80F89"/>
    <w:rsid w:val="00C81166"/>
    <w:rsid w:val="00C816D1"/>
    <w:rsid w:val="00C81A11"/>
    <w:rsid w:val="00C81B05"/>
    <w:rsid w:val="00C81B48"/>
    <w:rsid w:val="00C81E10"/>
    <w:rsid w:val="00C8220D"/>
    <w:rsid w:val="00C822C2"/>
    <w:rsid w:val="00C82710"/>
    <w:rsid w:val="00C82985"/>
    <w:rsid w:val="00C8301F"/>
    <w:rsid w:val="00C83069"/>
    <w:rsid w:val="00C830A6"/>
    <w:rsid w:val="00C8382B"/>
    <w:rsid w:val="00C838DF"/>
    <w:rsid w:val="00C8432F"/>
    <w:rsid w:val="00C84525"/>
    <w:rsid w:val="00C84551"/>
    <w:rsid w:val="00C85019"/>
    <w:rsid w:val="00C85390"/>
    <w:rsid w:val="00C854EA"/>
    <w:rsid w:val="00C85A32"/>
    <w:rsid w:val="00C85A70"/>
    <w:rsid w:val="00C8640F"/>
    <w:rsid w:val="00C865E5"/>
    <w:rsid w:val="00C868B2"/>
    <w:rsid w:val="00C8753E"/>
    <w:rsid w:val="00C876A3"/>
    <w:rsid w:val="00C87DC4"/>
    <w:rsid w:val="00C90700"/>
    <w:rsid w:val="00C908A4"/>
    <w:rsid w:val="00C90AE8"/>
    <w:rsid w:val="00C911A4"/>
    <w:rsid w:val="00C923EA"/>
    <w:rsid w:val="00C92715"/>
    <w:rsid w:val="00C92962"/>
    <w:rsid w:val="00C92A61"/>
    <w:rsid w:val="00C92B79"/>
    <w:rsid w:val="00C92C8E"/>
    <w:rsid w:val="00C93082"/>
    <w:rsid w:val="00C93297"/>
    <w:rsid w:val="00C93A88"/>
    <w:rsid w:val="00C93D6B"/>
    <w:rsid w:val="00C94019"/>
    <w:rsid w:val="00C9482E"/>
    <w:rsid w:val="00C94939"/>
    <w:rsid w:val="00C94AAA"/>
    <w:rsid w:val="00C94ADB"/>
    <w:rsid w:val="00C956AA"/>
    <w:rsid w:val="00C9596F"/>
    <w:rsid w:val="00C95E88"/>
    <w:rsid w:val="00C9646E"/>
    <w:rsid w:val="00C96D23"/>
    <w:rsid w:val="00C96DDB"/>
    <w:rsid w:val="00C96F7D"/>
    <w:rsid w:val="00CA0023"/>
    <w:rsid w:val="00CA0D3F"/>
    <w:rsid w:val="00CA15AE"/>
    <w:rsid w:val="00CA1ECC"/>
    <w:rsid w:val="00CA2055"/>
    <w:rsid w:val="00CA22FA"/>
    <w:rsid w:val="00CA2379"/>
    <w:rsid w:val="00CA2F35"/>
    <w:rsid w:val="00CA3ABA"/>
    <w:rsid w:val="00CA3AE0"/>
    <w:rsid w:val="00CA4B36"/>
    <w:rsid w:val="00CA5003"/>
    <w:rsid w:val="00CA529B"/>
    <w:rsid w:val="00CA5564"/>
    <w:rsid w:val="00CA5B68"/>
    <w:rsid w:val="00CA6465"/>
    <w:rsid w:val="00CA673D"/>
    <w:rsid w:val="00CA68F6"/>
    <w:rsid w:val="00CA701F"/>
    <w:rsid w:val="00CA72A5"/>
    <w:rsid w:val="00CA75D3"/>
    <w:rsid w:val="00CA77EE"/>
    <w:rsid w:val="00CB0887"/>
    <w:rsid w:val="00CB16D6"/>
    <w:rsid w:val="00CB1911"/>
    <w:rsid w:val="00CB1B8F"/>
    <w:rsid w:val="00CB25FD"/>
    <w:rsid w:val="00CB2CE7"/>
    <w:rsid w:val="00CB2E74"/>
    <w:rsid w:val="00CB353F"/>
    <w:rsid w:val="00CB35CD"/>
    <w:rsid w:val="00CB3C24"/>
    <w:rsid w:val="00CB3C71"/>
    <w:rsid w:val="00CB3E13"/>
    <w:rsid w:val="00CB40FF"/>
    <w:rsid w:val="00CB4122"/>
    <w:rsid w:val="00CB419C"/>
    <w:rsid w:val="00CB435E"/>
    <w:rsid w:val="00CB4B3F"/>
    <w:rsid w:val="00CB51D5"/>
    <w:rsid w:val="00CB557E"/>
    <w:rsid w:val="00CB5BEA"/>
    <w:rsid w:val="00CB5F48"/>
    <w:rsid w:val="00CB5FB1"/>
    <w:rsid w:val="00CB650E"/>
    <w:rsid w:val="00CB662F"/>
    <w:rsid w:val="00CC03F8"/>
    <w:rsid w:val="00CC08C4"/>
    <w:rsid w:val="00CC1322"/>
    <w:rsid w:val="00CC172B"/>
    <w:rsid w:val="00CC1B0C"/>
    <w:rsid w:val="00CC1BC3"/>
    <w:rsid w:val="00CC207E"/>
    <w:rsid w:val="00CC21C5"/>
    <w:rsid w:val="00CC2581"/>
    <w:rsid w:val="00CC2925"/>
    <w:rsid w:val="00CC2BAC"/>
    <w:rsid w:val="00CC2C2B"/>
    <w:rsid w:val="00CC2DC7"/>
    <w:rsid w:val="00CC3719"/>
    <w:rsid w:val="00CC3744"/>
    <w:rsid w:val="00CC4295"/>
    <w:rsid w:val="00CC4879"/>
    <w:rsid w:val="00CC489A"/>
    <w:rsid w:val="00CC52DD"/>
    <w:rsid w:val="00CC599E"/>
    <w:rsid w:val="00CC5C05"/>
    <w:rsid w:val="00CC5D0F"/>
    <w:rsid w:val="00CC5F59"/>
    <w:rsid w:val="00CC617F"/>
    <w:rsid w:val="00CC632A"/>
    <w:rsid w:val="00CC644C"/>
    <w:rsid w:val="00CC6711"/>
    <w:rsid w:val="00CC7066"/>
    <w:rsid w:val="00CC72FA"/>
    <w:rsid w:val="00CC77DE"/>
    <w:rsid w:val="00CC7C5E"/>
    <w:rsid w:val="00CC7F1A"/>
    <w:rsid w:val="00CD030C"/>
    <w:rsid w:val="00CD0844"/>
    <w:rsid w:val="00CD0E10"/>
    <w:rsid w:val="00CD1889"/>
    <w:rsid w:val="00CD1953"/>
    <w:rsid w:val="00CD1C93"/>
    <w:rsid w:val="00CD22B3"/>
    <w:rsid w:val="00CD272B"/>
    <w:rsid w:val="00CD2FE5"/>
    <w:rsid w:val="00CD301F"/>
    <w:rsid w:val="00CD302E"/>
    <w:rsid w:val="00CD3136"/>
    <w:rsid w:val="00CD3544"/>
    <w:rsid w:val="00CD3DD6"/>
    <w:rsid w:val="00CD4825"/>
    <w:rsid w:val="00CD4BDB"/>
    <w:rsid w:val="00CD58A8"/>
    <w:rsid w:val="00CD59A6"/>
    <w:rsid w:val="00CD65C1"/>
    <w:rsid w:val="00CD6877"/>
    <w:rsid w:val="00CD6B42"/>
    <w:rsid w:val="00CD7484"/>
    <w:rsid w:val="00CD756A"/>
    <w:rsid w:val="00CD798A"/>
    <w:rsid w:val="00CE040A"/>
    <w:rsid w:val="00CE06EB"/>
    <w:rsid w:val="00CE07AD"/>
    <w:rsid w:val="00CE0D81"/>
    <w:rsid w:val="00CE0E62"/>
    <w:rsid w:val="00CE149C"/>
    <w:rsid w:val="00CE185C"/>
    <w:rsid w:val="00CE1B01"/>
    <w:rsid w:val="00CE1F55"/>
    <w:rsid w:val="00CE26CA"/>
    <w:rsid w:val="00CE26EC"/>
    <w:rsid w:val="00CE34E1"/>
    <w:rsid w:val="00CE3758"/>
    <w:rsid w:val="00CE3886"/>
    <w:rsid w:val="00CE4298"/>
    <w:rsid w:val="00CE452A"/>
    <w:rsid w:val="00CE4972"/>
    <w:rsid w:val="00CE4A6F"/>
    <w:rsid w:val="00CE4FD0"/>
    <w:rsid w:val="00CE5E7D"/>
    <w:rsid w:val="00CE608B"/>
    <w:rsid w:val="00CE65D2"/>
    <w:rsid w:val="00CE68FE"/>
    <w:rsid w:val="00CE76AD"/>
    <w:rsid w:val="00CE79BA"/>
    <w:rsid w:val="00CE79EC"/>
    <w:rsid w:val="00CE7B23"/>
    <w:rsid w:val="00CE7E24"/>
    <w:rsid w:val="00CF0214"/>
    <w:rsid w:val="00CF0521"/>
    <w:rsid w:val="00CF2044"/>
    <w:rsid w:val="00CF21F8"/>
    <w:rsid w:val="00CF271D"/>
    <w:rsid w:val="00CF28E3"/>
    <w:rsid w:val="00CF32E8"/>
    <w:rsid w:val="00CF3842"/>
    <w:rsid w:val="00CF3CC0"/>
    <w:rsid w:val="00CF3D1E"/>
    <w:rsid w:val="00CF3DB5"/>
    <w:rsid w:val="00CF4F84"/>
    <w:rsid w:val="00CF57FF"/>
    <w:rsid w:val="00CF61BC"/>
    <w:rsid w:val="00CF693C"/>
    <w:rsid w:val="00CF6C88"/>
    <w:rsid w:val="00CF7137"/>
    <w:rsid w:val="00CF71DB"/>
    <w:rsid w:val="00CF7754"/>
    <w:rsid w:val="00CF7A87"/>
    <w:rsid w:val="00CF7C60"/>
    <w:rsid w:val="00CF7D9C"/>
    <w:rsid w:val="00D00163"/>
    <w:rsid w:val="00D006A8"/>
    <w:rsid w:val="00D01243"/>
    <w:rsid w:val="00D0128B"/>
    <w:rsid w:val="00D01827"/>
    <w:rsid w:val="00D01984"/>
    <w:rsid w:val="00D02126"/>
    <w:rsid w:val="00D026CC"/>
    <w:rsid w:val="00D02BEA"/>
    <w:rsid w:val="00D030AF"/>
    <w:rsid w:val="00D03865"/>
    <w:rsid w:val="00D03E6F"/>
    <w:rsid w:val="00D040D0"/>
    <w:rsid w:val="00D0432B"/>
    <w:rsid w:val="00D05C08"/>
    <w:rsid w:val="00D0616E"/>
    <w:rsid w:val="00D0626F"/>
    <w:rsid w:val="00D067C4"/>
    <w:rsid w:val="00D06AB5"/>
    <w:rsid w:val="00D06C75"/>
    <w:rsid w:val="00D071C6"/>
    <w:rsid w:val="00D073EB"/>
    <w:rsid w:val="00D07652"/>
    <w:rsid w:val="00D07E4F"/>
    <w:rsid w:val="00D07F52"/>
    <w:rsid w:val="00D1002D"/>
    <w:rsid w:val="00D10328"/>
    <w:rsid w:val="00D103D0"/>
    <w:rsid w:val="00D106C4"/>
    <w:rsid w:val="00D10B2F"/>
    <w:rsid w:val="00D10CA0"/>
    <w:rsid w:val="00D117F9"/>
    <w:rsid w:val="00D118B8"/>
    <w:rsid w:val="00D11B90"/>
    <w:rsid w:val="00D126A7"/>
    <w:rsid w:val="00D12FCD"/>
    <w:rsid w:val="00D135A1"/>
    <w:rsid w:val="00D13E14"/>
    <w:rsid w:val="00D13F68"/>
    <w:rsid w:val="00D13FD2"/>
    <w:rsid w:val="00D14033"/>
    <w:rsid w:val="00D1527C"/>
    <w:rsid w:val="00D165BB"/>
    <w:rsid w:val="00D16F07"/>
    <w:rsid w:val="00D172A3"/>
    <w:rsid w:val="00D20494"/>
    <w:rsid w:val="00D20B05"/>
    <w:rsid w:val="00D20CDE"/>
    <w:rsid w:val="00D21198"/>
    <w:rsid w:val="00D217BF"/>
    <w:rsid w:val="00D21910"/>
    <w:rsid w:val="00D2215B"/>
    <w:rsid w:val="00D22333"/>
    <w:rsid w:val="00D227DB"/>
    <w:rsid w:val="00D2317E"/>
    <w:rsid w:val="00D2324B"/>
    <w:rsid w:val="00D23FA6"/>
    <w:rsid w:val="00D23FC4"/>
    <w:rsid w:val="00D246D8"/>
    <w:rsid w:val="00D248B5"/>
    <w:rsid w:val="00D24AA4"/>
    <w:rsid w:val="00D24AD6"/>
    <w:rsid w:val="00D25220"/>
    <w:rsid w:val="00D25B33"/>
    <w:rsid w:val="00D2641D"/>
    <w:rsid w:val="00D27246"/>
    <w:rsid w:val="00D27417"/>
    <w:rsid w:val="00D302B4"/>
    <w:rsid w:val="00D30507"/>
    <w:rsid w:val="00D30B39"/>
    <w:rsid w:val="00D31761"/>
    <w:rsid w:val="00D31B53"/>
    <w:rsid w:val="00D31E89"/>
    <w:rsid w:val="00D32026"/>
    <w:rsid w:val="00D3266F"/>
    <w:rsid w:val="00D33042"/>
    <w:rsid w:val="00D33696"/>
    <w:rsid w:val="00D33818"/>
    <w:rsid w:val="00D339B8"/>
    <w:rsid w:val="00D33C20"/>
    <w:rsid w:val="00D33DEA"/>
    <w:rsid w:val="00D34425"/>
    <w:rsid w:val="00D34AF7"/>
    <w:rsid w:val="00D35385"/>
    <w:rsid w:val="00D3585A"/>
    <w:rsid w:val="00D3585B"/>
    <w:rsid w:val="00D3589B"/>
    <w:rsid w:val="00D35E2D"/>
    <w:rsid w:val="00D3679F"/>
    <w:rsid w:val="00D36A44"/>
    <w:rsid w:val="00D36CE2"/>
    <w:rsid w:val="00D36EBF"/>
    <w:rsid w:val="00D37A35"/>
    <w:rsid w:val="00D37A84"/>
    <w:rsid w:val="00D40AEC"/>
    <w:rsid w:val="00D41094"/>
    <w:rsid w:val="00D412D0"/>
    <w:rsid w:val="00D42331"/>
    <w:rsid w:val="00D42671"/>
    <w:rsid w:val="00D427E4"/>
    <w:rsid w:val="00D4294E"/>
    <w:rsid w:val="00D42AA4"/>
    <w:rsid w:val="00D43111"/>
    <w:rsid w:val="00D43716"/>
    <w:rsid w:val="00D43895"/>
    <w:rsid w:val="00D438AC"/>
    <w:rsid w:val="00D43900"/>
    <w:rsid w:val="00D43ADE"/>
    <w:rsid w:val="00D43D42"/>
    <w:rsid w:val="00D44AA0"/>
    <w:rsid w:val="00D44FAD"/>
    <w:rsid w:val="00D45090"/>
    <w:rsid w:val="00D455C3"/>
    <w:rsid w:val="00D4563A"/>
    <w:rsid w:val="00D456A7"/>
    <w:rsid w:val="00D45A5B"/>
    <w:rsid w:val="00D465ED"/>
    <w:rsid w:val="00D46AD7"/>
    <w:rsid w:val="00D4776A"/>
    <w:rsid w:val="00D47C62"/>
    <w:rsid w:val="00D500B6"/>
    <w:rsid w:val="00D5010C"/>
    <w:rsid w:val="00D50337"/>
    <w:rsid w:val="00D5035B"/>
    <w:rsid w:val="00D50597"/>
    <w:rsid w:val="00D507E9"/>
    <w:rsid w:val="00D50865"/>
    <w:rsid w:val="00D50AD1"/>
    <w:rsid w:val="00D50DC5"/>
    <w:rsid w:val="00D51D5E"/>
    <w:rsid w:val="00D52027"/>
    <w:rsid w:val="00D522AB"/>
    <w:rsid w:val="00D52787"/>
    <w:rsid w:val="00D52CFC"/>
    <w:rsid w:val="00D53778"/>
    <w:rsid w:val="00D53B04"/>
    <w:rsid w:val="00D55C35"/>
    <w:rsid w:val="00D55CD9"/>
    <w:rsid w:val="00D5635E"/>
    <w:rsid w:val="00D57D80"/>
    <w:rsid w:val="00D57EBE"/>
    <w:rsid w:val="00D600FE"/>
    <w:rsid w:val="00D6021B"/>
    <w:rsid w:val="00D604A4"/>
    <w:rsid w:val="00D608EB"/>
    <w:rsid w:val="00D60E0C"/>
    <w:rsid w:val="00D610B8"/>
    <w:rsid w:val="00D6117C"/>
    <w:rsid w:val="00D61AE8"/>
    <w:rsid w:val="00D61B05"/>
    <w:rsid w:val="00D61B0A"/>
    <w:rsid w:val="00D61C32"/>
    <w:rsid w:val="00D61D4B"/>
    <w:rsid w:val="00D62045"/>
    <w:rsid w:val="00D622D7"/>
    <w:rsid w:val="00D62D1D"/>
    <w:rsid w:val="00D62E43"/>
    <w:rsid w:val="00D62E98"/>
    <w:rsid w:val="00D6325C"/>
    <w:rsid w:val="00D63437"/>
    <w:rsid w:val="00D634A5"/>
    <w:rsid w:val="00D63D7B"/>
    <w:rsid w:val="00D645AD"/>
    <w:rsid w:val="00D649E2"/>
    <w:rsid w:val="00D650DF"/>
    <w:rsid w:val="00D65853"/>
    <w:rsid w:val="00D6594A"/>
    <w:rsid w:val="00D65B09"/>
    <w:rsid w:val="00D65EC0"/>
    <w:rsid w:val="00D66065"/>
    <w:rsid w:val="00D66400"/>
    <w:rsid w:val="00D66421"/>
    <w:rsid w:val="00D6652D"/>
    <w:rsid w:val="00D665D2"/>
    <w:rsid w:val="00D666CB"/>
    <w:rsid w:val="00D6681D"/>
    <w:rsid w:val="00D66C36"/>
    <w:rsid w:val="00D67236"/>
    <w:rsid w:val="00D673AC"/>
    <w:rsid w:val="00D678C3"/>
    <w:rsid w:val="00D67D7C"/>
    <w:rsid w:val="00D70192"/>
    <w:rsid w:val="00D704A0"/>
    <w:rsid w:val="00D70D29"/>
    <w:rsid w:val="00D717B2"/>
    <w:rsid w:val="00D72868"/>
    <w:rsid w:val="00D729D0"/>
    <w:rsid w:val="00D72A03"/>
    <w:rsid w:val="00D72A44"/>
    <w:rsid w:val="00D73140"/>
    <w:rsid w:val="00D7367E"/>
    <w:rsid w:val="00D73CD2"/>
    <w:rsid w:val="00D74128"/>
    <w:rsid w:val="00D74319"/>
    <w:rsid w:val="00D744E6"/>
    <w:rsid w:val="00D74505"/>
    <w:rsid w:val="00D748F8"/>
    <w:rsid w:val="00D7543D"/>
    <w:rsid w:val="00D757B6"/>
    <w:rsid w:val="00D75D62"/>
    <w:rsid w:val="00D764D7"/>
    <w:rsid w:val="00D768AE"/>
    <w:rsid w:val="00D76A34"/>
    <w:rsid w:val="00D76A51"/>
    <w:rsid w:val="00D77306"/>
    <w:rsid w:val="00D775F0"/>
    <w:rsid w:val="00D7786F"/>
    <w:rsid w:val="00D778D1"/>
    <w:rsid w:val="00D77E07"/>
    <w:rsid w:val="00D80185"/>
    <w:rsid w:val="00D803D8"/>
    <w:rsid w:val="00D8131C"/>
    <w:rsid w:val="00D81863"/>
    <w:rsid w:val="00D818BA"/>
    <w:rsid w:val="00D81A33"/>
    <w:rsid w:val="00D81C2A"/>
    <w:rsid w:val="00D82004"/>
    <w:rsid w:val="00D821C2"/>
    <w:rsid w:val="00D821CF"/>
    <w:rsid w:val="00D82595"/>
    <w:rsid w:val="00D825E6"/>
    <w:rsid w:val="00D825F1"/>
    <w:rsid w:val="00D82770"/>
    <w:rsid w:val="00D839DE"/>
    <w:rsid w:val="00D83A75"/>
    <w:rsid w:val="00D83F14"/>
    <w:rsid w:val="00D8405B"/>
    <w:rsid w:val="00D8458C"/>
    <w:rsid w:val="00D84659"/>
    <w:rsid w:val="00D846FD"/>
    <w:rsid w:val="00D84C19"/>
    <w:rsid w:val="00D84C3F"/>
    <w:rsid w:val="00D84DE5"/>
    <w:rsid w:val="00D85033"/>
    <w:rsid w:val="00D853ED"/>
    <w:rsid w:val="00D85915"/>
    <w:rsid w:val="00D86125"/>
    <w:rsid w:val="00D8639F"/>
    <w:rsid w:val="00D8652E"/>
    <w:rsid w:val="00D867D0"/>
    <w:rsid w:val="00D86960"/>
    <w:rsid w:val="00D87922"/>
    <w:rsid w:val="00D87DE0"/>
    <w:rsid w:val="00D87DF8"/>
    <w:rsid w:val="00D87FD5"/>
    <w:rsid w:val="00D9089E"/>
    <w:rsid w:val="00D90C64"/>
    <w:rsid w:val="00D90FC3"/>
    <w:rsid w:val="00D91406"/>
    <w:rsid w:val="00D91828"/>
    <w:rsid w:val="00D91E20"/>
    <w:rsid w:val="00D91E75"/>
    <w:rsid w:val="00D92700"/>
    <w:rsid w:val="00D92879"/>
    <w:rsid w:val="00D932B5"/>
    <w:rsid w:val="00D93B45"/>
    <w:rsid w:val="00D944EC"/>
    <w:rsid w:val="00D9478C"/>
    <w:rsid w:val="00D94DBD"/>
    <w:rsid w:val="00D94FFD"/>
    <w:rsid w:val="00D9510F"/>
    <w:rsid w:val="00D957B4"/>
    <w:rsid w:val="00D95A0C"/>
    <w:rsid w:val="00D96129"/>
    <w:rsid w:val="00D967C1"/>
    <w:rsid w:val="00D97066"/>
    <w:rsid w:val="00D97472"/>
    <w:rsid w:val="00D97568"/>
    <w:rsid w:val="00D979CD"/>
    <w:rsid w:val="00D97B84"/>
    <w:rsid w:val="00D97D54"/>
    <w:rsid w:val="00D97D7E"/>
    <w:rsid w:val="00D97F7C"/>
    <w:rsid w:val="00DA04EF"/>
    <w:rsid w:val="00DA0876"/>
    <w:rsid w:val="00DA0921"/>
    <w:rsid w:val="00DA0AD7"/>
    <w:rsid w:val="00DA14F1"/>
    <w:rsid w:val="00DA16BB"/>
    <w:rsid w:val="00DA1CB6"/>
    <w:rsid w:val="00DA2B0C"/>
    <w:rsid w:val="00DA3029"/>
    <w:rsid w:val="00DA3317"/>
    <w:rsid w:val="00DA3781"/>
    <w:rsid w:val="00DA3807"/>
    <w:rsid w:val="00DA3E24"/>
    <w:rsid w:val="00DA3E75"/>
    <w:rsid w:val="00DA3FF3"/>
    <w:rsid w:val="00DA44C5"/>
    <w:rsid w:val="00DA4AFA"/>
    <w:rsid w:val="00DA562B"/>
    <w:rsid w:val="00DA5901"/>
    <w:rsid w:val="00DA63D6"/>
    <w:rsid w:val="00DA7D4F"/>
    <w:rsid w:val="00DB01D5"/>
    <w:rsid w:val="00DB03B9"/>
    <w:rsid w:val="00DB0445"/>
    <w:rsid w:val="00DB082B"/>
    <w:rsid w:val="00DB1892"/>
    <w:rsid w:val="00DB1910"/>
    <w:rsid w:val="00DB19A7"/>
    <w:rsid w:val="00DB2912"/>
    <w:rsid w:val="00DB3CF2"/>
    <w:rsid w:val="00DB409F"/>
    <w:rsid w:val="00DB4769"/>
    <w:rsid w:val="00DB4BEF"/>
    <w:rsid w:val="00DB4FC4"/>
    <w:rsid w:val="00DB533A"/>
    <w:rsid w:val="00DB5960"/>
    <w:rsid w:val="00DB5BCA"/>
    <w:rsid w:val="00DB6F45"/>
    <w:rsid w:val="00DB75BE"/>
    <w:rsid w:val="00DB763E"/>
    <w:rsid w:val="00DB78A2"/>
    <w:rsid w:val="00DC0762"/>
    <w:rsid w:val="00DC08C1"/>
    <w:rsid w:val="00DC0E1A"/>
    <w:rsid w:val="00DC0E62"/>
    <w:rsid w:val="00DC0EF6"/>
    <w:rsid w:val="00DC1595"/>
    <w:rsid w:val="00DC23C6"/>
    <w:rsid w:val="00DC2691"/>
    <w:rsid w:val="00DC2A4D"/>
    <w:rsid w:val="00DC2BD9"/>
    <w:rsid w:val="00DC36B6"/>
    <w:rsid w:val="00DC42CC"/>
    <w:rsid w:val="00DC4334"/>
    <w:rsid w:val="00DC4415"/>
    <w:rsid w:val="00DC45ED"/>
    <w:rsid w:val="00DC46C5"/>
    <w:rsid w:val="00DC518D"/>
    <w:rsid w:val="00DC5ABC"/>
    <w:rsid w:val="00DC5E2B"/>
    <w:rsid w:val="00DC622E"/>
    <w:rsid w:val="00DC728C"/>
    <w:rsid w:val="00DC7BDF"/>
    <w:rsid w:val="00DC7F7B"/>
    <w:rsid w:val="00DD01DD"/>
    <w:rsid w:val="00DD0C3B"/>
    <w:rsid w:val="00DD0F89"/>
    <w:rsid w:val="00DD115F"/>
    <w:rsid w:val="00DD123F"/>
    <w:rsid w:val="00DD153E"/>
    <w:rsid w:val="00DD16FE"/>
    <w:rsid w:val="00DD2747"/>
    <w:rsid w:val="00DD28B8"/>
    <w:rsid w:val="00DD3006"/>
    <w:rsid w:val="00DD318F"/>
    <w:rsid w:val="00DD3450"/>
    <w:rsid w:val="00DD39A6"/>
    <w:rsid w:val="00DD3CEE"/>
    <w:rsid w:val="00DD4672"/>
    <w:rsid w:val="00DD476C"/>
    <w:rsid w:val="00DD4E7C"/>
    <w:rsid w:val="00DD4F0E"/>
    <w:rsid w:val="00DD4F30"/>
    <w:rsid w:val="00DD4F3F"/>
    <w:rsid w:val="00DD51BE"/>
    <w:rsid w:val="00DD53A4"/>
    <w:rsid w:val="00DD5DDB"/>
    <w:rsid w:val="00DD6FB8"/>
    <w:rsid w:val="00DE05E7"/>
    <w:rsid w:val="00DE0967"/>
    <w:rsid w:val="00DE1016"/>
    <w:rsid w:val="00DE2079"/>
    <w:rsid w:val="00DE253D"/>
    <w:rsid w:val="00DE2EDE"/>
    <w:rsid w:val="00DE3930"/>
    <w:rsid w:val="00DE3F92"/>
    <w:rsid w:val="00DE4317"/>
    <w:rsid w:val="00DE4348"/>
    <w:rsid w:val="00DE46EE"/>
    <w:rsid w:val="00DE472B"/>
    <w:rsid w:val="00DE50F7"/>
    <w:rsid w:val="00DE5838"/>
    <w:rsid w:val="00DE5860"/>
    <w:rsid w:val="00DE5E97"/>
    <w:rsid w:val="00DE73AB"/>
    <w:rsid w:val="00DF0437"/>
    <w:rsid w:val="00DF051E"/>
    <w:rsid w:val="00DF0EB7"/>
    <w:rsid w:val="00DF1153"/>
    <w:rsid w:val="00DF1264"/>
    <w:rsid w:val="00DF1A02"/>
    <w:rsid w:val="00DF26B1"/>
    <w:rsid w:val="00DF2B2B"/>
    <w:rsid w:val="00DF2BE5"/>
    <w:rsid w:val="00DF30A9"/>
    <w:rsid w:val="00DF3463"/>
    <w:rsid w:val="00DF358E"/>
    <w:rsid w:val="00DF3ABB"/>
    <w:rsid w:val="00DF402A"/>
    <w:rsid w:val="00DF4453"/>
    <w:rsid w:val="00DF469B"/>
    <w:rsid w:val="00DF4942"/>
    <w:rsid w:val="00DF54DB"/>
    <w:rsid w:val="00DF5570"/>
    <w:rsid w:val="00DF5EB6"/>
    <w:rsid w:val="00DF5F0F"/>
    <w:rsid w:val="00DF644C"/>
    <w:rsid w:val="00DF6596"/>
    <w:rsid w:val="00DF7947"/>
    <w:rsid w:val="00DF7F7D"/>
    <w:rsid w:val="00E001D0"/>
    <w:rsid w:val="00E001F4"/>
    <w:rsid w:val="00E00423"/>
    <w:rsid w:val="00E0090C"/>
    <w:rsid w:val="00E0131D"/>
    <w:rsid w:val="00E020E1"/>
    <w:rsid w:val="00E02356"/>
    <w:rsid w:val="00E0251E"/>
    <w:rsid w:val="00E02EB9"/>
    <w:rsid w:val="00E031B9"/>
    <w:rsid w:val="00E035B4"/>
    <w:rsid w:val="00E03880"/>
    <w:rsid w:val="00E039F6"/>
    <w:rsid w:val="00E03B42"/>
    <w:rsid w:val="00E047E8"/>
    <w:rsid w:val="00E04F57"/>
    <w:rsid w:val="00E050B4"/>
    <w:rsid w:val="00E051DE"/>
    <w:rsid w:val="00E05403"/>
    <w:rsid w:val="00E05551"/>
    <w:rsid w:val="00E05942"/>
    <w:rsid w:val="00E0598F"/>
    <w:rsid w:val="00E059EA"/>
    <w:rsid w:val="00E05A03"/>
    <w:rsid w:val="00E05E0A"/>
    <w:rsid w:val="00E06810"/>
    <w:rsid w:val="00E06828"/>
    <w:rsid w:val="00E06B15"/>
    <w:rsid w:val="00E06EF0"/>
    <w:rsid w:val="00E075DA"/>
    <w:rsid w:val="00E075FD"/>
    <w:rsid w:val="00E07799"/>
    <w:rsid w:val="00E0792D"/>
    <w:rsid w:val="00E079EE"/>
    <w:rsid w:val="00E102EA"/>
    <w:rsid w:val="00E10629"/>
    <w:rsid w:val="00E109AF"/>
    <w:rsid w:val="00E10AA7"/>
    <w:rsid w:val="00E10DBD"/>
    <w:rsid w:val="00E10EB7"/>
    <w:rsid w:val="00E10F5B"/>
    <w:rsid w:val="00E10F81"/>
    <w:rsid w:val="00E114F2"/>
    <w:rsid w:val="00E11A38"/>
    <w:rsid w:val="00E11C39"/>
    <w:rsid w:val="00E11CA3"/>
    <w:rsid w:val="00E11EA1"/>
    <w:rsid w:val="00E1230C"/>
    <w:rsid w:val="00E125D6"/>
    <w:rsid w:val="00E12974"/>
    <w:rsid w:val="00E12F73"/>
    <w:rsid w:val="00E13799"/>
    <w:rsid w:val="00E13FDA"/>
    <w:rsid w:val="00E14025"/>
    <w:rsid w:val="00E1406C"/>
    <w:rsid w:val="00E144EE"/>
    <w:rsid w:val="00E14563"/>
    <w:rsid w:val="00E149C2"/>
    <w:rsid w:val="00E14CF9"/>
    <w:rsid w:val="00E14DE5"/>
    <w:rsid w:val="00E15DEB"/>
    <w:rsid w:val="00E160A6"/>
    <w:rsid w:val="00E16503"/>
    <w:rsid w:val="00E16B33"/>
    <w:rsid w:val="00E16B49"/>
    <w:rsid w:val="00E16B67"/>
    <w:rsid w:val="00E17385"/>
    <w:rsid w:val="00E17CCD"/>
    <w:rsid w:val="00E204B4"/>
    <w:rsid w:val="00E20640"/>
    <w:rsid w:val="00E206D2"/>
    <w:rsid w:val="00E211CF"/>
    <w:rsid w:val="00E2139B"/>
    <w:rsid w:val="00E21E3B"/>
    <w:rsid w:val="00E21F85"/>
    <w:rsid w:val="00E22471"/>
    <w:rsid w:val="00E22754"/>
    <w:rsid w:val="00E22771"/>
    <w:rsid w:val="00E228E4"/>
    <w:rsid w:val="00E22971"/>
    <w:rsid w:val="00E22F1F"/>
    <w:rsid w:val="00E2360E"/>
    <w:rsid w:val="00E23625"/>
    <w:rsid w:val="00E238CB"/>
    <w:rsid w:val="00E23A87"/>
    <w:rsid w:val="00E24134"/>
    <w:rsid w:val="00E242C1"/>
    <w:rsid w:val="00E24437"/>
    <w:rsid w:val="00E246CE"/>
    <w:rsid w:val="00E24D4A"/>
    <w:rsid w:val="00E25510"/>
    <w:rsid w:val="00E25D2C"/>
    <w:rsid w:val="00E26028"/>
    <w:rsid w:val="00E26194"/>
    <w:rsid w:val="00E2622B"/>
    <w:rsid w:val="00E26614"/>
    <w:rsid w:val="00E267C6"/>
    <w:rsid w:val="00E26904"/>
    <w:rsid w:val="00E26BE9"/>
    <w:rsid w:val="00E2727A"/>
    <w:rsid w:val="00E27359"/>
    <w:rsid w:val="00E27B84"/>
    <w:rsid w:val="00E30072"/>
    <w:rsid w:val="00E304DF"/>
    <w:rsid w:val="00E30600"/>
    <w:rsid w:val="00E30C6F"/>
    <w:rsid w:val="00E310AA"/>
    <w:rsid w:val="00E3114D"/>
    <w:rsid w:val="00E31153"/>
    <w:rsid w:val="00E31161"/>
    <w:rsid w:val="00E3137C"/>
    <w:rsid w:val="00E3197A"/>
    <w:rsid w:val="00E31FAA"/>
    <w:rsid w:val="00E322F6"/>
    <w:rsid w:val="00E32490"/>
    <w:rsid w:val="00E328FA"/>
    <w:rsid w:val="00E32BDE"/>
    <w:rsid w:val="00E33581"/>
    <w:rsid w:val="00E34087"/>
    <w:rsid w:val="00E34176"/>
    <w:rsid w:val="00E349DA"/>
    <w:rsid w:val="00E3550A"/>
    <w:rsid w:val="00E3555B"/>
    <w:rsid w:val="00E35616"/>
    <w:rsid w:val="00E35767"/>
    <w:rsid w:val="00E35E06"/>
    <w:rsid w:val="00E3617A"/>
    <w:rsid w:val="00E36883"/>
    <w:rsid w:val="00E369BC"/>
    <w:rsid w:val="00E37435"/>
    <w:rsid w:val="00E37883"/>
    <w:rsid w:val="00E37A51"/>
    <w:rsid w:val="00E37F9C"/>
    <w:rsid w:val="00E402A4"/>
    <w:rsid w:val="00E40D7D"/>
    <w:rsid w:val="00E4106C"/>
    <w:rsid w:val="00E41094"/>
    <w:rsid w:val="00E4136C"/>
    <w:rsid w:val="00E413D9"/>
    <w:rsid w:val="00E417A1"/>
    <w:rsid w:val="00E417FE"/>
    <w:rsid w:val="00E41A63"/>
    <w:rsid w:val="00E41AEF"/>
    <w:rsid w:val="00E41D9D"/>
    <w:rsid w:val="00E4261C"/>
    <w:rsid w:val="00E427A5"/>
    <w:rsid w:val="00E42AAF"/>
    <w:rsid w:val="00E4302F"/>
    <w:rsid w:val="00E43436"/>
    <w:rsid w:val="00E437DE"/>
    <w:rsid w:val="00E43943"/>
    <w:rsid w:val="00E43B91"/>
    <w:rsid w:val="00E44202"/>
    <w:rsid w:val="00E44A5B"/>
    <w:rsid w:val="00E44CAD"/>
    <w:rsid w:val="00E45126"/>
    <w:rsid w:val="00E45333"/>
    <w:rsid w:val="00E45EEE"/>
    <w:rsid w:val="00E46571"/>
    <w:rsid w:val="00E4671B"/>
    <w:rsid w:val="00E472A7"/>
    <w:rsid w:val="00E47514"/>
    <w:rsid w:val="00E47D38"/>
    <w:rsid w:val="00E5035F"/>
    <w:rsid w:val="00E50704"/>
    <w:rsid w:val="00E51360"/>
    <w:rsid w:val="00E518E2"/>
    <w:rsid w:val="00E51902"/>
    <w:rsid w:val="00E53929"/>
    <w:rsid w:val="00E54175"/>
    <w:rsid w:val="00E54B06"/>
    <w:rsid w:val="00E54F79"/>
    <w:rsid w:val="00E55B78"/>
    <w:rsid w:val="00E568CB"/>
    <w:rsid w:val="00E56B72"/>
    <w:rsid w:val="00E5710B"/>
    <w:rsid w:val="00E579AD"/>
    <w:rsid w:val="00E57A15"/>
    <w:rsid w:val="00E6014C"/>
    <w:rsid w:val="00E602AA"/>
    <w:rsid w:val="00E603DF"/>
    <w:rsid w:val="00E60697"/>
    <w:rsid w:val="00E60A65"/>
    <w:rsid w:val="00E61050"/>
    <w:rsid w:val="00E6108E"/>
    <w:rsid w:val="00E61488"/>
    <w:rsid w:val="00E614AE"/>
    <w:rsid w:val="00E61C94"/>
    <w:rsid w:val="00E61D46"/>
    <w:rsid w:val="00E62053"/>
    <w:rsid w:val="00E620B6"/>
    <w:rsid w:val="00E63022"/>
    <w:rsid w:val="00E6305D"/>
    <w:rsid w:val="00E6339F"/>
    <w:rsid w:val="00E63A1D"/>
    <w:rsid w:val="00E63A38"/>
    <w:rsid w:val="00E643FC"/>
    <w:rsid w:val="00E64BEB"/>
    <w:rsid w:val="00E65C5F"/>
    <w:rsid w:val="00E661BB"/>
    <w:rsid w:val="00E67021"/>
    <w:rsid w:val="00E67324"/>
    <w:rsid w:val="00E6741C"/>
    <w:rsid w:val="00E67705"/>
    <w:rsid w:val="00E70B16"/>
    <w:rsid w:val="00E70D50"/>
    <w:rsid w:val="00E71173"/>
    <w:rsid w:val="00E71536"/>
    <w:rsid w:val="00E7200E"/>
    <w:rsid w:val="00E7251D"/>
    <w:rsid w:val="00E72C07"/>
    <w:rsid w:val="00E72CEF"/>
    <w:rsid w:val="00E72F81"/>
    <w:rsid w:val="00E72FB6"/>
    <w:rsid w:val="00E73E19"/>
    <w:rsid w:val="00E74031"/>
    <w:rsid w:val="00E74085"/>
    <w:rsid w:val="00E740AB"/>
    <w:rsid w:val="00E747BB"/>
    <w:rsid w:val="00E75023"/>
    <w:rsid w:val="00E7549C"/>
    <w:rsid w:val="00E7562C"/>
    <w:rsid w:val="00E756B9"/>
    <w:rsid w:val="00E7582E"/>
    <w:rsid w:val="00E758A1"/>
    <w:rsid w:val="00E759E6"/>
    <w:rsid w:val="00E75F5B"/>
    <w:rsid w:val="00E76023"/>
    <w:rsid w:val="00E761A8"/>
    <w:rsid w:val="00E77002"/>
    <w:rsid w:val="00E77229"/>
    <w:rsid w:val="00E77786"/>
    <w:rsid w:val="00E777E6"/>
    <w:rsid w:val="00E77BC2"/>
    <w:rsid w:val="00E77C63"/>
    <w:rsid w:val="00E801B0"/>
    <w:rsid w:val="00E80442"/>
    <w:rsid w:val="00E80478"/>
    <w:rsid w:val="00E80574"/>
    <w:rsid w:val="00E8085D"/>
    <w:rsid w:val="00E80B12"/>
    <w:rsid w:val="00E80BEE"/>
    <w:rsid w:val="00E80EE4"/>
    <w:rsid w:val="00E81DBF"/>
    <w:rsid w:val="00E81EAC"/>
    <w:rsid w:val="00E81FE0"/>
    <w:rsid w:val="00E8203C"/>
    <w:rsid w:val="00E821C2"/>
    <w:rsid w:val="00E8280B"/>
    <w:rsid w:val="00E82D4F"/>
    <w:rsid w:val="00E82D82"/>
    <w:rsid w:val="00E82E3E"/>
    <w:rsid w:val="00E82E8D"/>
    <w:rsid w:val="00E832B5"/>
    <w:rsid w:val="00E83B7E"/>
    <w:rsid w:val="00E8486B"/>
    <w:rsid w:val="00E85A61"/>
    <w:rsid w:val="00E861A9"/>
    <w:rsid w:val="00E86582"/>
    <w:rsid w:val="00E86664"/>
    <w:rsid w:val="00E870C0"/>
    <w:rsid w:val="00E8785C"/>
    <w:rsid w:val="00E9024A"/>
    <w:rsid w:val="00E90505"/>
    <w:rsid w:val="00E909BA"/>
    <w:rsid w:val="00E913B9"/>
    <w:rsid w:val="00E91671"/>
    <w:rsid w:val="00E9353D"/>
    <w:rsid w:val="00E93B99"/>
    <w:rsid w:val="00E93C68"/>
    <w:rsid w:val="00E941D4"/>
    <w:rsid w:val="00E94EB1"/>
    <w:rsid w:val="00E954E5"/>
    <w:rsid w:val="00E95555"/>
    <w:rsid w:val="00E957AE"/>
    <w:rsid w:val="00E95ADD"/>
    <w:rsid w:val="00E95AF2"/>
    <w:rsid w:val="00E9617C"/>
    <w:rsid w:val="00E965C9"/>
    <w:rsid w:val="00E96AA0"/>
    <w:rsid w:val="00E96D2D"/>
    <w:rsid w:val="00E9747F"/>
    <w:rsid w:val="00E977DF"/>
    <w:rsid w:val="00E97810"/>
    <w:rsid w:val="00E97AEB"/>
    <w:rsid w:val="00E97BEC"/>
    <w:rsid w:val="00E97E75"/>
    <w:rsid w:val="00EA02EE"/>
    <w:rsid w:val="00EA0681"/>
    <w:rsid w:val="00EA08EC"/>
    <w:rsid w:val="00EA09E3"/>
    <w:rsid w:val="00EA0C3A"/>
    <w:rsid w:val="00EA0FD4"/>
    <w:rsid w:val="00EA2695"/>
    <w:rsid w:val="00EA2ADA"/>
    <w:rsid w:val="00EA2F53"/>
    <w:rsid w:val="00EA36C9"/>
    <w:rsid w:val="00EA3727"/>
    <w:rsid w:val="00EA3C01"/>
    <w:rsid w:val="00EA4709"/>
    <w:rsid w:val="00EA4962"/>
    <w:rsid w:val="00EA4E97"/>
    <w:rsid w:val="00EA5A83"/>
    <w:rsid w:val="00EA63A6"/>
    <w:rsid w:val="00EA6DEF"/>
    <w:rsid w:val="00EA6ED0"/>
    <w:rsid w:val="00EA71EA"/>
    <w:rsid w:val="00EA762A"/>
    <w:rsid w:val="00EA78F6"/>
    <w:rsid w:val="00EA793C"/>
    <w:rsid w:val="00EA7B52"/>
    <w:rsid w:val="00EB061B"/>
    <w:rsid w:val="00EB0B12"/>
    <w:rsid w:val="00EB0B5F"/>
    <w:rsid w:val="00EB0B8D"/>
    <w:rsid w:val="00EB1837"/>
    <w:rsid w:val="00EB2216"/>
    <w:rsid w:val="00EB26A5"/>
    <w:rsid w:val="00EB2764"/>
    <w:rsid w:val="00EB2875"/>
    <w:rsid w:val="00EB29C6"/>
    <w:rsid w:val="00EB2B25"/>
    <w:rsid w:val="00EB2CFD"/>
    <w:rsid w:val="00EB31EE"/>
    <w:rsid w:val="00EB339F"/>
    <w:rsid w:val="00EB398A"/>
    <w:rsid w:val="00EB445D"/>
    <w:rsid w:val="00EB4EBC"/>
    <w:rsid w:val="00EB50A3"/>
    <w:rsid w:val="00EB5A19"/>
    <w:rsid w:val="00EB6298"/>
    <w:rsid w:val="00EB6319"/>
    <w:rsid w:val="00EB668B"/>
    <w:rsid w:val="00EB69B7"/>
    <w:rsid w:val="00EB702F"/>
    <w:rsid w:val="00EB7C44"/>
    <w:rsid w:val="00EB7CEB"/>
    <w:rsid w:val="00EB7D9E"/>
    <w:rsid w:val="00EC0234"/>
    <w:rsid w:val="00EC0285"/>
    <w:rsid w:val="00EC065F"/>
    <w:rsid w:val="00EC0777"/>
    <w:rsid w:val="00EC0C44"/>
    <w:rsid w:val="00EC16FE"/>
    <w:rsid w:val="00EC1C47"/>
    <w:rsid w:val="00EC1C77"/>
    <w:rsid w:val="00EC20EC"/>
    <w:rsid w:val="00EC23A5"/>
    <w:rsid w:val="00EC2937"/>
    <w:rsid w:val="00EC3F03"/>
    <w:rsid w:val="00EC43F0"/>
    <w:rsid w:val="00EC45B4"/>
    <w:rsid w:val="00EC4DFC"/>
    <w:rsid w:val="00EC4FAC"/>
    <w:rsid w:val="00EC5128"/>
    <w:rsid w:val="00EC5271"/>
    <w:rsid w:val="00EC57DB"/>
    <w:rsid w:val="00EC6260"/>
    <w:rsid w:val="00EC67D5"/>
    <w:rsid w:val="00EC6912"/>
    <w:rsid w:val="00EC793C"/>
    <w:rsid w:val="00ED0042"/>
    <w:rsid w:val="00ED1769"/>
    <w:rsid w:val="00ED17AF"/>
    <w:rsid w:val="00ED18CE"/>
    <w:rsid w:val="00ED193C"/>
    <w:rsid w:val="00ED1C86"/>
    <w:rsid w:val="00ED205B"/>
    <w:rsid w:val="00ED2094"/>
    <w:rsid w:val="00ED2D74"/>
    <w:rsid w:val="00ED2DC4"/>
    <w:rsid w:val="00ED319A"/>
    <w:rsid w:val="00ED3659"/>
    <w:rsid w:val="00ED36E0"/>
    <w:rsid w:val="00ED37EB"/>
    <w:rsid w:val="00ED4125"/>
    <w:rsid w:val="00ED41C1"/>
    <w:rsid w:val="00ED42A3"/>
    <w:rsid w:val="00ED441A"/>
    <w:rsid w:val="00ED45E0"/>
    <w:rsid w:val="00ED467D"/>
    <w:rsid w:val="00ED4EEF"/>
    <w:rsid w:val="00ED5165"/>
    <w:rsid w:val="00ED5B20"/>
    <w:rsid w:val="00ED6C71"/>
    <w:rsid w:val="00ED6F6F"/>
    <w:rsid w:val="00ED79D9"/>
    <w:rsid w:val="00ED7A8E"/>
    <w:rsid w:val="00EE0282"/>
    <w:rsid w:val="00EE0587"/>
    <w:rsid w:val="00EE17C9"/>
    <w:rsid w:val="00EE1AB0"/>
    <w:rsid w:val="00EE23DC"/>
    <w:rsid w:val="00EE300C"/>
    <w:rsid w:val="00EE301D"/>
    <w:rsid w:val="00EE3121"/>
    <w:rsid w:val="00EE31B9"/>
    <w:rsid w:val="00EE32A8"/>
    <w:rsid w:val="00EE414E"/>
    <w:rsid w:val="00EE42A8"/>
    <w:rsid w:val="00EE4329"/>
    <w:rsid w:val="00EE4AED"/>
    <w:rsid w:val="00EE4F10"/>
    <w:rsid w:val="00EE5A0C"/>
    <w:rsid w:val="00EE6139"/>
    <w:rsid w:val="00EE7427"/>
    <w:rsid w:val="00EE7F8F"/>
    <w:rsid w:val="00EF03DB"/>
    <w:rsid w:val="00EF04B2"/>
    <w:rsid w:val="00EF08F3"/>
    <w:rsid w:val="00EF0EA5"/>
    <w:rsid w:val="00EF1095"/>
    <w:rsid w:val="00EF134D"/>
    <w:rsid w:val="00EF1387"/>
    <w:rsid w:val="00EF1E28"/>
    <w:rsid w:val="00EF26E8"/>
    <w:rsid w:val="00EF2790"/>
    <w:rsid w:val="00EF2F99"/>
    <w:rsid w:val="00EF3066"/>
    <w:rsid w:val="00EF306B"/>
    <w:rsid w:val="00EF345A"/>
    <w:rsid w:val="00EF3566"/>
    <w:rsid w:val="00EF3996"/>
    <w:rsid w:val="00EF3BCB"/>
    <w:rsid w:val="00EF3E49"/>
    <w:rsid w:val="00EF3F3F"/>
    <w:rsid w:val="00EF410D"/>
    <w:rsid w:val="00EF458C"/>
    <w:rsid w:val="00EF4C4B"/>
    <w:rsid w:val="00EF4D9C"/>
    <w:rsid w:val="00EF4E40"/>
    <w:rsid w:val="00EF5098"/>
    <w:rsid w:val="00EF524F"/>
    <w:rsid w:val="00EF5A0B"/>
    <w:rsid w:val="00EF5F31"/>
    <w:rsid w:val="00EF5FEB"/>
    <w:rsid w:val="00EF66DC"/>
    <w:rsid w:val="00EF6E57"/>
    <w:rsid w:val="00EF7123"/>
    <w:rsid w:val="00F0031A"/>
    <w:rsid w:val="00F00814"/>
    <w:rsid w:val="00F00905"/>
    <w:rsid w:val="00F00973"/>
    <w:rsid w:val="00F009BE"/>
    <w:rsid w:val="00F00E56"/>
    <w:rsid w:val="00F01D3E"/>
    <w:rsid w:val="00F0203D"/>
    <w:rsid w:val="00F024C7"/>
    <w:rsid w:val="00F02FA4"/>
    <w:rsid w:val="00F04104"/>
    <w:rsid w:val="00F04E53"/>
    <w:rsid w:val="00F04E9B"/>
    <w:rsid w:val="00F05E3C"/>
    <w:rsid w:val="00F060C8"/>
    <w:rsid w:val="00F063F8"/>
    <w:rsid w:val="00F06672"/>
    <w:rsid w:val="00F066B4"/>
    <w:rsid w:val="00F06BCD"/>
    <w:rsid w:val="00F06D4D"/>
    <w:rsid w:val="00F0778F"/>
    <w:rsid w:val="00F10487"/>
    <w:rsid w:val="00F1066A"/>
    <w:rsid w:val="00F10EEB"/>
    <w:rsid w:val="00F11143"/>
    <w:rsid w:val="00F111C4"/>
    <w:rsid w:val="00F11305"/>
    <w:rsid w:val="00F113C8"/>
    <w:rsid w:val="00F117B4"/>
    <w:rsid w:val="00F11868"/>
    <w:rsid w:val="00F11AD9"/>
    <w:rsid w:val="00F11E98"/>
    <w:rsid w:val="00F12112"/>
    <w:rsid w:val="00F12469"/>
    <w:rsid w:val="00F12EB5"/>
    <w:rsid w:val="00F133DE"/>
    <w:rsid w:val="00F14723"/>
    <w:rsid w:val="00F147A2"/>
    <w:rsid w:val="00F14857"/>
    <w:rsid w:val="00F15279"/>
    <w:rsid w:val="00F15400"/>
    <w:rsid w:val="00F156AB"/>
    <w:rsid w:val="00F17A57"/>
    <w:rsid w:val="00F17E3B"/>
    <w:rsid w:val="00F202A4"/>
    <w:rsid w:val="00F20626"/>
    <w:rsid w:val="00F208FD"/>
    <w:rsid w:val="00F20910"/>
    <w:rsid w:val="00F215AC"/>
    <w:rsid w:val="00F21DA9"/>
    <w:rsid w:val="00F222A8"/>
    <w:rsid w:val="00F22502"/>
    <w:rsid w:val="00F226F5"/>
    <w:rsid w:val="00F2294D"/>
    <w:rsid w:val="00F22D1A"/>
    <w:rsid w:val="00F23317"/>
    <w:rsid w:val="00F23AC6"/>
    <w:rsid w:val="00F23B74"/>
    <w:rsid w:val="00F23BAE"/>
    <w:rsid w:val="00F23C6E"/>
    <w:rsid w:val="00F24682"/>
    <w:rsid w:val="00F248DF"/>
    <w:rsid w:val="00F24AA0"/>
    <w:rsid w:val="00F25C29"/>
    <w:rsid w:val="00F2603E"/>
    <w:rsid w:val="00F264C8"/>
    <w:rsid w:val="00F267B5"/>
    <w:rsid w:val="00F26CBC"/>
    <w:rsid w:val="00F27637"/>
    <w:rsid w:val="00F27749"/>
    <w:rsid w:val="00F30012"/>
    <w:rsid w:val="00F30769"/>
    <w:rsid w:val="00F30DA0"/>
    <w:rsid w:val="00F3133D"/>
    <w:rsid w:val="00F31744"/>
    <w:rsid w:val="00F31A81"/>
    <w:rsid w:val="00F31FE9"/>
    <w:rsid w:val="00F322D9"/>
    <w:rsid w:val="00F3250F"/>
    <w:rsid w:val="00F32872"/>
    <w:rsid w:val="00F32A30"/>
    <w:rsid w:val="00F3323F"/>
    <w:rsid w:val="00F33CE6"/>
    <w:rsid w:val="00F34546"/>
    <w:rsid w:val="00F34987"/>
    <w:rsid w:val="00F349EF"/>
    <w:rsid w:val="00F34B2D"/>
    <w:rsid w:val="00F35312"/>
    <w:rsid w:val="00F3533E"/>
    <w:rsid w:val="00F35714"/>
    <w:rsid w:val="00F357A8"/>
    <w:rsid w:val="00F359DE"/>
    <w:rsid w:val="00F35C91"/>
    <w:rsid w:val="00F35F9A"/>
    <w:rsid w:val="00F36013"/>
    <w:rsid w:val="00F36301"/>
    <w:rsid w:val="00F36628"/>
    <w:rsid w:val="00F366EB"/>
    <w:rsid w:val="00F36AD1"/>
    <w:rsid w:val="00F36F4D"/>
    <w:rsid w:val="00F3704F"/>
    <w:rsid w:val="00F37A61"/>
    <w:rsid w:val="00F37DF7"/>
    <w:rsid w:val="00F401C7"/>
    <w:rsid w:val="00F4055D"/>
    <w:rsid w:val="00F40720"/>
    <w:rsid w:val="00F40E53"/>
    <w:rsid w:val="00F40F63"/>
    <w:rsid w:val="00F41078"/>
    <w:rsid w:val="00F411ED"/>
    <w:rsid w:val="00F41396"/>
    <w:rsid w:val="00F41623"/>
    <w:rsid w:val="00F41884"/>
    <w:rsid w:val="00F418CB"/>
    <w:rsid w:val="00F41C05"/>
    <w:rsid w:val="00F4261A"/>
    <w:rsid w:val="00F42BDF"/>
    <w:rsid w:val="00F42DD9"/>
    <w:rsid w:val="00F43645"/>
    <w:rsid w:val="00F4392D"/>
    <w:rsid w:val="00F4398C"/>
    <w:rsid w:val="00F43C0B"/>
    <w:rsid w:val="00F441EB"/>
    <w:rsid w:val="00F4450E"/>
    <w:rsid w:val="00F44E8F"/>
    <w:rsid w:val="00F44FB4"/>
    <w:rsid w:val="00F4557E"/>
    <w:rsid w:val="00F45C2A"/>
    <w:rsid w:val="00F45D20"/>
    <w:rsid w:val="00F45EF3"/>
    <w:rsid w:val="00F46179"/>
    <w:rsid w:val="00F46309"/>
    <w:rsid w:val="00F46588"/>
    <w:rsid w:val="00F47269"/>
    <w:rsid w:val="00F476AC"/>
    <w:rsid w:val="00F47B19"/>
    <w:rsid w:val="00F513BB"/>
    <w:rsid w:val="00F519BE"/>
    <w:rsid w:val="00F51B27"/>
    <w:rsid w:val="00F52296"/>
    <w:rsid w:val="00F522AF"/>
    <w:rsid w:val="00F52464"/>
    <w:rsid w:val="00F5271C"/>
    <w:rsid w:val="00F52BBE"/>
    <w:rsid w:val="00F53894"/>
    <w:rsid w:val="00F538E4"/>
    <w:rsid w:val="00F544FB"/>
    <w:rsid w:val="00F54838"/>
    <w:rsid w:val="00F548D0"/>
    <w:rsid w:val="00F54CBB"/>
    <w:rsid w:val="00F54F41"/>
    <w:rsid w:val="00F54FAE"/>
    <w:rsid w:val="00F5569B"/>
    <w:rsid w:val="00F55AAA"/>
    <w:rsid w:val="00F55C0C"/>
    <w:rsid w:val="00F56530"/>
    <w:rsid w:val="00F56A6A"/>
    <w:rsid w:val="00F56E16"/>
    <w:rsid w:val="00F574E9"/>
    <w:rsid w:val="00F57750"/>
    <w:rsid w:val="00F57E98"/>
    <w:rsid w:val="00F60777"/>
    <w:rsid w:val="00F60F3F"/>
    <w:rsid w:val="00F61103"/>
    <w:rsid w:val="00F6115A"/>
    <w:rsid w:val="00F61725"/>
    <w:rsid w:val="00F618D1"/>
    <w:rsid w:val="00F61D78"/>
    <w:rsid w:val="00F61EA6"/>
    <w:rsid w:val="00F626F7"/>
    <w:rsid w:val="00F62826"/>
    <w:rsid w:val="00F62E49"/>
    <w:rsid w:val="00F62E7E"/>
    <w:rsid w:val="00F639DB"/>
    <w:rsid w:val="00F63CFE"/>
    <w:rsid w:val="00F64C1F"/>
    <w:rsid w:val="00F64D59"/>
    <w:rsid w:val="00F65AC7"/>
    <w:rsid w:val="00F65E4A"/>
    <w:rsid w:val="00F66877"/>
    <w:rsid w:val="00F66A06"/>
    <w:rsid w:val="00F67491"/>
    <w:rsid w:val="00F67E16"/>
    <w:rsid w:val="00F703A3"/>
    <w:rsid w:val="00F70CAC"/>
    <w:rsid w:val="00F71623"/>
    <w:rsid w:val="00F71A56"/>
    <w:rsid w:val="00F71D3F"/>
    <w:rsid w:val="00F71DB9"/>
    <w:rsid w:val="00F72125"/>
    <w:rsid w:val="00F724D7"/>
    <w:rsid w:val="00F726FB"/>
    <w:rsid w:val="00F72CE7"/>
    <w:rsid w:val="00F72E2D"/>
    <w:rsid w:val="00F7574F"/>
    <w:rsid w:val="00F7591D"/>
    <w:rsid w:val="00F76306"/>
    <w:rsid w:val="00F76385"/>
    <w:rsid w:val="00F765AF"/>
    <w:rsid w:val="00F76706"/>
    <w:rsid w:val="00F76E87"/>
    <w:rsid w:val="00F7719A"/>
    <w:rsid w:val="00F774D0"/>
    <w:rsid w:val="00F77D29"/>
    <w:rsid w:val="00F806AC"/>
    <w:rsid w:val="00F806CC"/>
    <w:rsid w:val="00F80706"/>
    <w:rsid w:val="00F8087B"/>
    <w:rsid w:val="00F808D1"/>
    <w:rsid w:val="00F80A8C"/>
    <w:rsid w:val="00F80F33"/>
    <w:rsid w:val="00F8102F"/>
    <w:rsid w:val="00F8161B"/>
    <w:rsid w:val="00F81622"/>
    <w:rsid w:val="00F8174C"/>
    <w:rsid w:val="00F819F7"/>
    <w:rsid w:val="00F8258B"/>
    <w:rsid w:val="00F82656"/>
    <w:rsid w:val="00F838F6"/>
    <w:rsid w:val="00F83B46"/>
    <w:rsid w:val="00F84052"/>
    <w:rsid w:val="00F841D1"/>
    <w:rsid w:val="00F84227"/>
    <w:rsid w:val="00F84A0C"/>
    <w:rsid w:val="00F84B95"/>
    <w:rsid w:val="00F84D3D"/>
    <w:rsid w:val="00F84F8F"/>
    <w:rsid w:val="00F8578E"/>
    <w:rsid w:val="00F86267"/>
    <w:rsid w:val="00F8744E"/>
    <w:rsid w:val="00F87556"/>
    <w:rsid w:val="00F8781F"/>
    <w:rsid w:val="00F878CC"/>
    <w:rsid w:val="00F87BA2"/>
    <w:rsid w:val="00F87CC6"/>
    <w:rsid w:val="00F87E8A"/>
    <w:rsid w:val="00F90A84"/>
    <w:rsid w:val="00F912BE"/>
    <w:rsid w:val="00F912FC"/>
    <w:rsid w:val="00F91ABF"/>
    <w:rsid w:val="00F92439"/>
    <w:rsid w:val="00F9249B"/>
    <w:rsid w:val="00F9278A"/>
    <w:rsid w:val="00F93194"/>
    <w:rsid w:val="00F935DE"/>
    <w:rsid w:val="00F93847"/>
    <w:rsid w:val="00F9418E"/>
    <w:rsid w:val="00F94619"/>
    <w:rsid w:val="00F9484F"/>
    <w:rsid w:val="00F94B62"/>
    <w:rsid w:val="00F94DAF"/>
    <w:rsid w:val="00F95476"/>
    <w:rsid w:val="00F957C5"/>
    <w:rsid w:val="00F95A32"/>
    <w:rsid w:val="00F95BD2"/>
    <w:rsid w:val="00F95F6E"/>
    <w:rsid w:val="00F970EE"/>
    <w:rsid w:val="00F971D9"/>
    <w:rsid w:val="00F9742A"/>
    <w:rsid w:val="00F97B51"/>
    <w:rsid w:val="00F97BFE"/>
    <w:rsid w:val="00F97EB0"/>
    <w:rsid w:val="00FA02FA"/>
    <w:rsid w:val="00FA0594"/>
    <w:rsid w:val="00FA081E"/>
    <w:rsid w:val="00FA0A79"/>
    <w:rsid w:val="00FA1306"/>
    <w:rsid w:val="00FA1566"/>
    <w:rsid w:val="00FA19AA"/>
    <w:rsid w:val="00FA1A1A"/>
    <w:rsid w:val="00FA2020"/>
    <w:rsid w:val="00FA2549"/>
    <w:rsid w:val="00FA3001"/>
    <w:rsid w:val="00FA30FE"/>
    <w:rsid w:val="00FA3C75"/>
    <w:rsid w:val="00FA3FF0"/>
    <w:rsid w:val="00FA4810"/>
    <w:rsid w:val="00FA492C"/>
    <w:rsid w:val="00FA49AD"/>
    <w:rsid w:val="00FA4D82"/>
    <w:rsid w:val="00FA4F70"/>
    <w:rsid w:val="00FA5F6B"/>
    <w:rsid w:val="00FA635B"/>
    <w:rsid w:val="00FA6747"/>
    <w:rsid w:val="00FA6985"/>
    <w:rsid w:val="00FA6CF6"/>
    <w:rsid w:val="00FA6D91"/>
    <w:rsid w:val="00FA6E1E"/>
    <w:rsid w:val="00FA6E27"/>
    <w:rsid w:val="00FA73A3"/>
    <w:rsid w:val="00FA7542"/>
    <w:rsid w:val="00FA7E57"/>
    <w:rsid w:val="00FB0382"/>
    <w:rsid w:val="00FB05AC"/>
    <w:rsid w:val="00FB06BE"/>
    <w:rsid w:val="00FB1789"/>
    <w:rsid w:val="00FB17C8"/>
    <w:rsid w:val="00FB1A68"/>
    <w:rsid w:val="00FB2141"/>
    <w:rsid w:val="00FB2EF8"/>
    <w:rsid w:val="00FB3AC8"/>
    <w:rsid w:val="00FB3C7C"/>
    <w:rsid w:val="00FB3F3C"/>
    <w:rsid w:val="00FB4308"/>
    <w:rsid w:val="00FB48FE"/>
    <w:rsid w:val="00FB4A9C"/>
    <w:rsid w:val="00FB4F37"/>
    <w:rsid w:val="00FB5266"/>
    <w:rsid w:val="00FB52B7"/>
    <w:rsid w:val="00FB54A3"/>
    <w:rsid w:val="00FB6098"/>
    <w:rsid w:val="00FB651B"/>
    <w:rsid w:val="00FB69E0"/>
    <w:rsid w:val="00FB6B8A"/>
    <w:rsid w:val="00FB74A3"/>
    <w:rsid w:val="00FC0263"/>
    <w:rsid w:val="00FC0678"/>
    <w:rsid w:val="00FC080A"/>
    <w:rsid w:val="00FC0AC2"/>
    <w:rsid w:val="00FC0BDB"/>
    <w:rsid w:val="00FC0C8E"/>
    <w:rsid w:val="00FC143F"/>
    <w:rsid w:val="00FC2083"/>
    <w:rsid w:val="00FC229E"/>
    <w:rsid w:val="00FC32AF"/>
    <w:rsid w:val="00FC32D4"/>
    <w:rsid w:val="00FC37A3"/>
    <w:rsid w:val="00FC3F72"/>
    <w:rsid w:val="00FC3FDE"/>
    <w:rsid w:val="00FC4A73"/>
    <w:rsid w:val="00FC528E"/>
    <w:rsid w:val="00FC56B7"/>
    <w:rsid w:val="00FC5C85"/>
    <w:rsid w:val="00FC61B4"/>
    <w:rsid w:val="00FC6240"/>
    <w:rsid w:val="00FC652A"/>
    <w:rsid w:val="00FC6CC5"/>
    <w:rsid w:val="00FC6D2C"/>
    <w:rsid w:val="00FC6E31"/>
    <w:rsid w:val="00FC706F"/>
    <w:rsid w:val="00FC7243"/>
    <w:rsid w:val="00FC73E6"/>
    <w:rsid w:val="00FC7681"/>
    <w:rsid w:val="00FC77A4"/>
    <w:rsid w:val="00FC77FA"/>
    <w:rsid w:val="00FC7D1E"/>
    <w:rsid w:val="00FC7E51"/>
    <w:rsid w:val="00FC7F0C"/>
    <w:rsid w:val="00FD00CB"/>
    <w:rsid w:val="00FD030C"/>
    <w:rsid w:val="00FD074E"/>
    <w:rsid w:val="00FD0B89"/>
    <w:rsid w:val="00FD0CB4"/>
    <w:rsid w:val="00FD144E"/>
    <w:rsid w:val="00FD1996"/>
    <w:rsid w:val="00FD1B9C"/>
    <w:rsid w:val="00FD1C17"/>
    <w:rsid w:val="00FD1C86"/>
    <w:rsid w:val="00FD20C0"/>
    <w:rsid w:val="00FD2355"/>
    <w:rsid w:val="00FD2835"/>
    <w:rsid w:val="00FD30CF"/>
    <w:rsid w:val="00FD4287"/>
    <w:rsid w:val="00FD442D"/>
    <w:rsid w:val="00FD461F"/>
    <w:rsid w:val="00FD49C6"/>
    <w:rsid w:val="00FD4EE0"/>
    <w:rsid w:val="00FD51E9"/>
    <w:rsid w:val="00FD53C9"/>
    <w:rsid w:val="00FD545A"/>
    <w:rsid w:val="00FD548D"/>
    <w:rsid w:val="00FD5B08"/>
    <w:rsid w:val="00FD6CE7"/>
    <w:rsid w:val="00FD7178"/>
    <w:rsid w:val="00FE03D3"/>
    <w:rsid w:val="00FE078F"/>
    <w:rsid w:val="00FE0799"/>
    <w:rsid w:val="00FE09C8"/>
    <w:rsid w:val="00FE0FAD"/>
    <w:rsid w:val="00FE17CF"/>
    <w:rsid w:val="00FE1D29"/>
    <w:rsid w:val="00FE230B"/>
    <w:rsid w:val="00FE2386"/>
    <w:rsid w:val="00FE27B4"/>
    <w:rsid w:val="00FE2A73"/>
    <w:rsid w:val="00FE3650"/>
    <w:rsid w:val="00FE3EF7"/>
    <w:rsid w:val="00FE4316"/>
    <w:rsid w:val="00FE46FE"/>
    <w:rsid w:val="00FE5E0D"/>
    <w:rsid w:val="00FE61DF"/>
    <w:rsid w:val="00FE6390"/>
    <w:rsid w:val="00FE66BA"/>
    <w:rsid w:val="00FE6DDC"/>
    <w:rsid w:val="00FF029E"/>
    <w:rsid w:val="00FF0514"/>
    <w:rsid w:val="00FF0F56"/>
    <w:rsid w:val="00FF1970"/>
    <w:rsid w:val="00FF1F95"/>
    <w:rsid w:val="00FF20CF"/>
    <w:rsid w:val="00FF280F"/>
    <w:rsid w:val="00FF2D2D"/>
    <w:rsid w:val="00FF3368"/>
    <w:rsid w:val="00FF3BC4"/>
    <w:rsid w:val="00FF3E03"/>
    <w:rsid w:val="00FF405F"/>
    <w:rsid w:val="00FF406A"/>
    <w:rsid w:val="00FF46B1"/>
    <w:rsid w:val="00FF46FD"/>
    <w:rsid w:val="00FF4979"/>
    <w:rsid w:val="00FF49DD"/>
    <w:rsid w:val="00FF4B12"/>
    <w:rsid w:val="00FF4C5D"/>
    <w:rsid w:val="00FF5739"/>
    <w:rsid w:val="00FF58B1"/>
    <w:rsid w:val="00FF5E1E"/>
    <w:rsid w:val="00FF64D6"/>
    <w:rsid w:val="00FF672E"/>
    <w:rsid w:val="00FF6C26"/>
    <w:rsid w:val="00FF7735"/>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96838D"/>
  <w15:docId w15:val="{1B39B69B-1E14-4EBA-92D4-4640ED57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4A7"/>
    <w:pPr>
      <w:spacing w:line="22" w:lineRule="atLeast"/>
      <w:jc w:val="both"/>
    </w:pPr>
    <w:rPr>
      <w:sz w:val="22"/>
      <w:szCs w:val="22"/>
      <w:lang w:val="en-GB" w:eastAsia="en-GB"/>
    </w:rPr>
  </w:style>
  <w:style w:type="paragraph" w:styleId="Heading1">
    <w:name w:val="heading 1"/>
    <w:basedOn w:val="Normal"/>
    <w:next w:val="Normal"/>
    <w:link w:val="Heading1Char"/>
    <w:qFormat/>
    <w:rsid w:val="00166676"/>
    <w:pPr>
      <w:keepNext/>
      <w:numPr>
        <w:numId w:val="9"/>
      </w:numPr>
      <w:pBdr>
        <w:bottom w:val="single" w:sz="8" w:space="1" w:color="000080"/>
      </w:pBdr>
      <w:spacing w:before="240" w:after="60"/>
      <w:jc w:val="left"/>
      <w:outlineLvl w:val="0"/>
    </w:pPr>
    <w:rPr>
      <w:rFonts w:ascii="Arial Bold" w:hAnsi="Arial Bold" w:cs="Arial"/>
      <w:b/>
      <w:bCs/>
      <w:caps/>
      <w:color w:val="000080"/>
      <w:kern w:val="32"/>
      <w:sz w:val="28"/>
      <w:szCs w:val="28"/>
    </w:rPr>
  </w:style>
  <w:style w:type="paragraph" w:styleId="Heading2">
    <w:name w:val="heading 2"/>
    <w:basedOn w:val="Normal"/>
    <w:next w:val="Normal"/>
    <w:link w:val="Heading2Char"/>
    <w:qFormat/>
    <w:rsid w:val="00166676"/>
    <w:pPr>
      <w:keepNext/>
      <w:numPr>
        <w:ilvl w:val="1"/>
        <w:numId w:val="9"/>
      </w:numPr>
      <w:spacing w:before="240" w:after="60"/>
      <w:jc w:val="left"/>
      <w:outlineLvl w:val="1"/>
    </w:pPr>
    <w:rPr>
      <w:rFonts w:ascii="Arial Bold" w:hAnsi="Arial Bold" w:cs="Arial"/>
      <w:b/>
      <w:bCs/>
      <w:iCs/>
      <w:color w:val="000080"/>
      <w:sz w:val="24"/>
      <w:szCs w:val="24"/>
    </w:rPr>
  </w:style>
  <w:style w:type="paragraph" w:styleId="Heading3">
    <w:name w:val="heading 3"/>
    <w:basedOn w:val="Normal"/>
    <w:next w:val="Normal"/>
    <w:link w:val="Heading3Char"/>
    <w:qFormat/>
    <w:rsid w:val="00166676"/>
    <w:pPr>
      <w:keepNext/>
      <w:numPr>
        <w:ilvl w:val="2"/>
        <w:numId w:val="9"/>
      </w:numPr>
      <w:spacing w:before="240" w:after="60"/>
      <w:jc w:val="left"/>
      <w:outlineLvl w:val="2"/>
    </w:pPr>
    <w:rPr>
      <w:rFonts w:ascii="Arial" w:hAnsi="Arial" w:cs="Arial"/>
      <w:bCs/>
      <w:i/>
      <w:color w:val="000080"/>
      <w:lang w:eastAsia="en-US"/>
    </w:rPr>
  </w:style>
  <w:style w:type="paragraph" w:styleId="Heading4">
    <w:name w:val="heading 4"/>
    <w:basedOn w:val="Normal"/>
    <w:next w:val="Normal"/>
    <w:qFormat/>
    <w:rsid w:val="00EC1C77"/>
    <w:pPr>
      <w:keepNext/>
      <w:tabs>
        <w:tab w:val="num" w:pos="864"/>
      </w:tabs>
      <w:spacing w:before="240" w:after="60" w:line="240" w:lineRule="auto"/>
      <w:ind w:left="864" w:hanging="144"/>
      <w:jc w:val="left"/>
      <w:outlineLvl w:val="3"/>
    </w:pPr>
    <w:rPr>
      <w:b/>
      <w:bCs/>
      <w:sz w:val="28"/>
      <w:szCs w:val="28"/>
      <w:lang w:val="en-US" w:eastAsia="en-US"/>
    </w:rPr>
  </w:style>
  <w:style w:type="paragraph" w:styleId="Heading5">
    <w:name w:val="heading 5"/>
    <w:basedOn w:val="Normal"/>
    <w:next w:val="Normal"/>
    <w:link w:val="Heading5Char"/>
    <w:qFormat/>
    <w:rsid w:val="00EC1C77"/>
    <w:pPr>
      <w:tabs>
        <w:tab w:val="num" w:pos="1008"/>
      </w:tabs>
      <w:spacing w:before="240" w:after="60" w:line="240" w:lineRule="auto"/>
      <w:ind w:left="1008" w:hanging="432"/>
      <w:jc w:val="left"/>
      <w:outlineLvl w:val="4"/>
    </w:pPr>
    <w:rPr>
      <w:b/>
      <w:bCs/>
      <w:i/>
      <w:iCs/>
      <w:sz w:val="26"/>
      <w:szCs w:val="26"/>
      <w:lang w:val="en-US" w:eastAsia="en-US"/>
    </w:rPr>
  </w:style>
  <w:style w:type="paragraph" w:styleId="Heading6">
    <w:name w:val="heading 6"/>
    <w:basedOn w:val="Normal"/>
    <w:next w:val="Normal"/>
    <w:qFormat/>
    <w:rsid w:val="00EC1C77"/>
    <w:pPr>
      <w:tabs>
        <w:tab w:val="num" w:pos="1152"/>
      </w:tabs>
      <w:spacing w:before="240" w:after="60" w:line="240" w:lineRule="auto"/>
      <w:ind w:left="1152" w:hanging="432"/>
      <w:jc w:val="left"/>
      <w:outlineLvl w:val="5"/>
    </w:pPr>
    <w:rPr>
      <w:b/>
      <w:bCs/>
      <w:lang w:val="en-US" w:eastAsia="en-US"/>
    </w:rPr>
  </w:style>
  <w:style w:type="paragraph" w:styleId="Heading7">
    <w:name w:val="heading 7"/>
    <w:basedOn w:val="Normal"/>
    <w:next w:val="Normal"/>
    <w:qFormat/>
    <w:rsid w:val="00EC1C77"/>
    <w:pPr>
      <w:tabs>
        <w:tab w:val="num" w:pos="1296"/>
      </w:tabs>
      <w:spacing w:before="240" w:after="60" w:line="240" w:lineRule="auto"/>
      <w:ind w:left="1296" w:hanging="288"/>
      <w:jc w:val="left"/>
      <w:outlineLvl w:val="6"/>
    </w:pPr>
    <w:rPr>
      <w:sz w:val="24"/>
      <w:szCs w:val="24"/>
      <w:lang w:val="en-US" w:eastAsia="en-US"/>
    </w:rPr>
  </w:style>
  <w:style w:type="paragraph" w:styleId="Heading8">
    <w:name w:val="heading 8"/>
    <w:basedOn w:val="Normal"/>
    <w:next w:val="Normal"/>
    <w:qFormat/>
    <w:rsid w:val="00EC1C77"/>
    <w:pPr>
      <w:tabs>
        <w:tab w:val="num" w:pos="1440"/>
      </w:tabs>
      <w:spacing w:before="240" w:after="60" w:line="240" w:lineRule="auto"/>
      <w:ind w:left="1440" w:hanging="432"/>
      <w:jc w:val="left"/>
      <w:outlineLvl w:val="7"/>
    </w:pPr>
    <w:rPr>
      <w:i/>
      <w:iCs/>
      <w:sz w:val="24"/>
      <w:szCs w:val="24"/>
      <w:lang w:val="en-US" w:eastAsia="en-US"/>
    </w:rPr>
  </w:style>
  <w:style w:type="paragraph" w:styleId="Heading9">
    <w:name w:val="heading 9"/>
    <w:basedOn w:val="Normal"/>
    <w:next w:val="Normal"/>
    <w:link w:val="Heading9Char"/>
    <w:qFormat/>
    <w:rsid w:val="00EC1C77"/>
    <w:pPr>
      <w:tabs>
        <w:tab w:val="num" w:pos="1584"/>
      </w:tabs>
      <w:spacing w:before="240" w:after="60" w:line="240" w:lineRule="auto"/>
      <w:ind w:left="1584" w:hanging="144"/>
      <w:jc w:val="left"/>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Allcaps">
    <w:name w:val="Style Heading 1 + All caps"/>
    <w:basedOn w:val="Normal"/>
    <w:next w:val="Normal"/>
    <w:rsid w:val="00EC1C77"/>
    <w:pPr>
      <w:ind w:left="737" w:hanging="737"/>
    </w:pPr>
    <w:rPr>
      <w:b/>
      <w:caps/>
      <w:color w:val="000080"/>
      <w:sz w:val="28"/>
      <w:szCs w:val="28"/>
    </w:rPr>
  </w:style>
  <w:style w:type="character" w:customStyle="1" w:styleId="Style">
    <w:name w:val="Style"/>
    <w:rsid w:val="00EC1C77"/>
    <w:rPr>
      <w:sz w:val="16"/>
      <w:szCs w:val="16"/>
      <w:vertAlign w:val="superscript"/>
    </w:rPr>
  </w:style>
  <w:style w:type="character" w:styleId="FootnoteReference">
    <w:name w:val="footnote reference"/>
    <w:aliases w:val="16 Point,Superscript 6 Point,Superscript 6 Point + 11 pt,Style 24,o,ftref,BVI fnr,fr,Footnote Ref in FtNote,SUPERS,number,Footnote Reference Superscript,stylish,Footnote symbol,-E Fußnotenzeichen,Source Reference,note TESI, Char Char"/>
    <w:link w:val="Char2"/>
    <w:uiPriority w:val="99"/>
    <w:qFormat/>
    <w:rsid w:val="00EC1C77"/>
    <w:rPr>
      <w:vertAlign w:val="superscript"/>
    </w:rPr>
  </w:style>
  <w:style w:type="paragraph" w:customStyle="1" w:styleId="HeadingA2">
    <w:name w:val="Heading A2"/>
    <w:basedOn w:val="Normal"/>
    <w:next w:val="Normal"/>
    <w:rsid w:val="00AF1FB3"/>
    <w:pPr>
      <w:numPr>
        <w:ilvl w:val="1"/>
        <w:numId w:val="11"/>
      </w:numPr>
      <w:jc w:val="left"/>
    </w:pPr>
    <w:rPr>
      <w:rFonts w:ascii="Arial Bold" w:hAnsi="Arial Bold" w:cs="Arial"/>
      <w:b/>
      <w:color w:val="000080"/>
      <w:sz w:val="24"/>
      <w:szCs w:val="24"/>
    </w:rPr>
  </w:style>
  <w:style w:type="paragraph" w:customStyle="1" w:styleId="HeadingA">
    <w:name w:val="Heading A"/>
    <w:basedOn w:val="Normal"/>
    <w:next w:val="Normal"/>
    <w:rsid w:val="00AF1FB3"/>
    <w:pPr>
      <w:numPr>
        <w:numId w:val="11"/>
      </w:numPr>
      <w:pBdr>
        <w:bottom w:val="single" w:sz="8" w:space="1" w:color="000080"/>
      </w:pBdr>
      <w:jc w:val="left"/>
    </w:pPr>
    <w:rPr>
      <w:rFonts w:ascii="Arial Bold" w:hAnsi="Arial Bold"/>
      <w:b/>
      <w:caps/>
      <w:color w:val="000080"/>
      <w:sz w:val="28"/>
      <w:szCs w:val="28"/>
    </w:rPr>
  </w:style>
  <w:style w:type="paragraph" w:customStyle="1" w:styleId="A-Heading1">
    <w:name w:val="A-Heading 1"/>
    <w:basedOn w:val="Normal"/>
    <w:next w:val="Normal"/>
    <w:rsid w:val="00EC1C77"/>
    <w:pPr>
      <w:numPr>
        <w:numId w:val="2"/>
      </w:numPr>
    </w:pPr>
    <w:rPr>
      <w:b/>
      <w:caps/>
      <w:sz w:val="24"/>
      <w:szCs w:val="24"/>
    </w:rPr>
  </w:style>
  <w:style w:type="paragraph" w:customStyle="1" w:styleId="A-Heading2">
    <w:name w:val="A-Heading 2"/>
    <w:basedOn w:val="Normal"/>
    <w:next w:val="Normal"/>
    <w:rsid w:val="00EC1C77"/>
    <w:pPr>
      <w:numPr>
        <w:ilvl w:val="1"/>
        <w:numId w:val="1"/>
      </w:numPr>
    </w:pPr>
    <w:rPr>
      <w:b/>
    </w:rPr>
  </w:style>
  <w:style w:type="paragraph" w:customStyle="1" w:styleId="A-Heading3">
    <w:name w:val="A-Heading 3"/>
    <w:basedOn w:val="Normal"/>
    <w:next w:val="Normal"/>
    <w:rsid w:val="00EC1C77"/>
    <w:pPr>
      <w:numPr>
        <w:ilvl w:val="2"/>
        <w:numId w:val="1"/>
      </w:numPr>
    </w:pPr>
    <w:rPr>
      <w:i/>
      <w:sz w:val="20"/>
      <w:szCs w:val="20"/>
    </w:rPr>
  </w:style>
  <w:style w:type="paragraph" w:customStyle="1" w:styleId="A-Heading">
    <w:name w:val="A- Heading"/>
    <w:basedOn w:val="Normal"/>
    <w:next w:val="Normal"/>
    <w:rsid w:val="00EC1C77"/>
    <w:pPr>
      <w:numPr>
        <w:numId w:val="3"/>
      </w:numPr>
    </w:pPr>
    <w:rPr>
      <w:b/>
      <w:caps/>
      <w:sz w:val="24"/>
      <w:szCs w:val="24"/>
    </w:rPr>
  </w:style>
  <w:style w:type="paragraph" w:customStyle="1" w:styleId="A-HeadingI2">
    <w:name w:val="A- Heading I2"/>
    <w:basedOn w:val="Normal"/>
    <w:next w:val="Normal"/>
    <w:rsid w:val="00EC1C77"/>
    <w:pPr>
      <w:numPr>
        <w:ilvl w:val="1"/>
        <w:numId w:val="4"/>
      </w:numPr>
    </w:pPr>
    <w:rPr>
      <w:b/>
    </w:rPr>
  </w:style>
  <w:style w:type="paragraph" w:customStyle="1" w:styleId="StyleAHeading">
    <w:name w:val="Style A Heading"/>
    <w:basedOn w:val="Normal"/>
    <w:next w:val="Normal"/>
    <w:rsid w:val="00EC1C77"/>
    <w:pPr>
      <w:ind w:left="737" w:hanging="737"/>
    </w:pPr>
    <w:rPr>
      <w:b/>
      <w:caps/>
      <w:sz w:val="24"/>
      <w:szCs w:val="24"/>
    </w:rPr>
  </w:style>
  <w:style w:type="paragraph" w:styleId="BodyText">
    <w:name w:val="Body Text"/>
    <w:basedOn w:val="Normal"/>
    <w:link w:val="BodyTextChar"/>
    <w:rsid w:val="00EC1C77"/>
    <w:pPr>
      <w:spacing w:line="240" w:lineRule="auto"/>
    </w:pPr>
    <w:rPr>
      <w:sz w:val="24"/>
      <w:szCs w:val="24"/>
      <w:lang w:val="en-US" w:eastAsia="en-US"/>
    </w:rPr>
  </w:style>
  <w:style w:type="paragraph" w:styleId="BodyTextIndent2">
    <w:name w:val="Body Text Indent 2"/>
    <w:basedOn w:val="Normal"/>
    <w:rsid w:val="00EC1C77"/>
    <w:pPr>
      <w:spacing w:line="240" w:lineRule="auto"/>
      <w:ind w:left="900" w:hanging="360"/>
    </w:pPr>
    <w:rPr>
      <w:sz w:val="24"/>
      <w:szCs w:val="24"/>
      <w:lang w:val="en-US" w:eastAsia="en-US"/>
    </w:rPr>
  </w:style>
  <w:style w:type="paragraph" w:styleId="BodyTextIndent3">
    <w:name w:val="Body Text Indent 3"/>
    <w:basedOn w:val="Normal"/>
    <w:rsid w:val="00EC1C77"/>
    <w:pPr>
      <w:spacing w:line="240" w:lineRule="auto"/>
      <w:ind w:left="720"/>
      <w:jc w:val="left"/>
    </w:pPr>
    <w:rPr>
      <w:sz w:val="24"/>
      <w:szCs w:val="24"/>
      <w:lang w:val="en-US" w:eastAsia="en-US"/>
    </w:rPr>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Footnote"/>
    <w:basedOn w:val="Normal"/>
    <w:link w:val="FootnoteTextChar"/>
    <w:qFormat/>
    <w:rsid w:val="00527F5A"/>
    <w:pPr>
      <w:spacing w:after="40"/>
    </w:pPr>
    <w:rPr>
      <w:rFonts w:ascii="Arial" w:hAnsi="Arial"/>
      <w:sz w:val="16"/>
      <w:szCs w:val="16"/>
    </w:rPr>
  </w:style>
  <w:style w:type="paragraph" w:styleId="Header">
    <w:name w:val="header"/>
    <w:basedOn w:val="Normal"/>
    <w:rsid w:val="00EC1C77"/>
    <w:pPr>
      <w:tabs>
        <w:tab w:val="center" w:pos="4153"/>
        <w:tab w:val="right" w:pos="8306"/>
      </w:tabs>
    </w:pPr>
  </w:style>
  <w:style w:type="paragraph" w:styleId="Footer">
    <w:name w:val="footer"/>
    <w:basedOn w:val="Normal"/>
    <w:rsid w:val="00EC1C77"/>
    <w:pPr>
      <w:tabs>
        <w:tab w:val="center" w:pos="4153"/>
        <w:tab w:val="right" w:pos="8306"/>
      </w:tabs>
    </w:pPr>
  </w:style>
  <w:style w:type="character" w:styleId="PageNumber">
    <w:name w:val="page number"/>
    <w:basedOn w:val="DefaultParagraphFont"/>
    <w:rsid w:val="00EC1C77"/>
  </w:style>
  <w:style w:type="character" w:styleId="FollowedHyperlink">
    <w:name w:val="FollowedHyperlink"/>
    <w:rsid w:val="00EC1C77"/>
    <w:rPr>
      <w:color w:val="800080"/>
      <w:u w:val="single"/>
    </w:rPr>
  </w:style>
  <w:style w:type="paragraph" w:styleId="Caption">
    <w:name w:val="caption"/>
    <w:basedOn w:val="Normal"/>
    <w:next w:val="Normal"/>
    <w:uiPriority w:val="99"/>
    <w:qFormat/>
    <w:rsid w:val="00EC1C77"/>
    <w:pPr>
      <w:spacing w:before="120" w:after="120"/>
    </w:pPr>
    <w:rPr>
      <w:b/>
      <w:bCs/>
      <w:sz w:val="20"/>
      <w:szCs w:val="20"/>
    </w:rPr>
  </w:style>
  <w:style w:type="paragraph" w:customStyle="1" w:styleId="Style1">
    <w:name w:val="Style 1"/>
    <w:basedOn w:val="Normal"/>
    <w:rsid w:val="00EC1C77"/>
    <w:pPr>
      <w:widowControl w:val="0"/>
      <w:tabs>
        <w:tab w:val="left" w:pos="756"/>
      </w:tabs>
      <w:autoSpaceDE w:val="0"/>
      <w:autoSpaceDN w:val="0"/>
      <w:spacing w:before="288" w:line="240" w:lineRule="auto"/>
      <w:ind w:left="756" w:hanging="360"/>
      <w:jc w:val="left"/>
    </w:pPr>
    <w:rPr>
      <w:sz w:val="24"/>
      <w:szCs w:val="24"/>
      <w:lang w:val="en-US"/>
    </w:rPr>
  </w:style>
  <w:style w:type="paragraph" w:styleId="TOC2">
    <w:name w:val="toc 2"/>
    <w:basedOn w:val="Normal"/>
    <w:next w:val="Normal"/>
    <w:autoRedefine/>
    <w:uiPriority w:val="39"/>
    <w:qFormat/>
    <w:rsid w:val="00EC1C77"/>
    <w:pPr>
      <w:ind w:left="220"/>
      <w:jc w:val="left"/>
    </w:pPr>
    <w:rPr>
      <w:rFonts w:asciiTheme="minorHAnsi" w:hAnsiTheme="minorHAnsi"/>
      <w:b/>
    </w:rPr>
  </w:style>
  <w:style w:type="paragraph" w:styleId="TOC1">
    <w:name w:val="toc 1"/>
    <w:basedOn w:val="Normal"/>
    <w:next w:val="Normal"/>
    <w:autoRedefine/>
    <w:uiPriority w:val="39"/>
    <w:qFormat/>
    <w:rsid w:val="00EC1C77"/>
    <w:pPr>
      <w:spacing w:before="120"/>
      <w:jc w:val="left"/>
    </w:pPr>
    <w:rPr>
      <w:rFonts w:asciiTheme="minorHAnsi" w:hAnsiTheme="minorHAnsi"/>
      <w:b/>
      <w:sz w:val="24"/>
      <w:szCs w:val="24"/>
    </w:rPr>
  </w:style>
  <w:style w:type="paragraph" w:styleId="TOC3">
    <w:name w:val="toc 3"/>
    <w:basedOn w:val="Normal"/>
    <w:next w:val="Normal"/>
    <w:autoRedefine/>
    <w:uiPriority w:val="39"/>
    <w:qFormat/>
    <w:rsid w:val="00573705"/>
    <w:pPr>
      <w:ind w:left="440"/>
      <w:jc w:val="left"/>
    </w:pPr>
    <w:rPr>
      <w:rFonts w:asciiTheme="minorHAnsi" w:hAnsiTheme="minorHAnsi"/>
    </w:rPr>
  </w:style>
  <w:style w:type="paragraph" w:styleId="TOC4">
    <w:name w:val="toc 4"/>
    <w:basedOn w:val="Normal"/>
    <w:next w:val="Normal"/>
    <w:autoRedefine/>
    <w:semiHidden/>
    <w:rsid w:val="00EC1C77"/>
    <w:pPr>
      <w:ind w:left="660"/>
      <w:jc w:val="left"/>
    </w:pPr>
    <w:rPr>
      <w:rFonts w:asciiTheme="minorHAnsi" w:hAnsiTheme="minorHAnsi"/>
      <w:sz w:val="20"/>
      <w:szCs w:val="20"/>
    </w:rPr>
  </w:style>
  <w:style w:type="paragraph" w:styleId="TOC5">
    <w:name w:val="toc 5"/>
    <w:basedOn w:val="Normal"/>
    <w:next w:val="Normal"/>
    <w:autoRedefine/>
    <w:semiHidden/>
    <w:rsid w:val="00EC1C77"/>
    <w:pPr>
      <w:ind w:left="880"/>
      <w:jc w:val="left"/>
    </w:pPr>
    <w:rPr>
      <w:rFonts w:asciiTheme="minorHAnsi" w:hAnsiTheme="minorHAnsi"/>
      <w:sz w:val="20"/>
      <w:szCs w:val="20"/>
    </w:rPr>
  </w:style>
  <w:style w:type="paragraph" w:styleId="TOC6">
    <w:name w:val="toc 6"/>
    <w:basedOn w:val="Normal"/>
    <w:next w:val="Normal"/>
    <w:autoRedefine/>
    <w:semiHidden/>
    <w:rsid w:val="00EC1C77"/>
    <w:pPr>
      <w:ind w:left="1100"/>
      <w:jc w:val="left"/>
    </w:pPr>
    <w:rPr>
      <w:rFonts w:asciiTheme="minorHAnsi" w:hAnsiTheme="minorHAnsi"/>
      <w:sz w:val="20"/>
      <w:szCs w:val="20"/>
    </w:rPr>
  </w:style>
  <w:style w:type="paragraph" w:styleId="TOC7">
    <w:name w:val="toc 7"/>
    <w:basedOn w:val="Normal"/>
    <w:next w:val="Normal"/>
    <w:autoRedefine/>
    <w:semiHidden/>
    <w:rsid w:val="00EC1C77"/>
    <w:pPr>
      <w:ind w:left="1320"/>
      <w:jc w:val="left"/>
    </w:pPr>
    <w:rPr>
      <w:rFonts w:asciiTheme="minorHAnsi" w:hAnsiTheme="minorHAnsi"/>
      <w:sz w:val="20"/>
      <w:szCs w:val="20"/>
    </w:rPr>
  </w:style>
  <w:style w:type="paragraph" w:styleId="TOC8">
    <w:name w:val="toc 8"/>
    <w:basedOn w:val="Normal"/>
    <w:next w:val="Normal"/>
    <w:autoRedefine/>
    <w:semiHidden/>
    <w:rsid w:val="00EC1C77"/>
    <w:pPr>
      <w:ind w:left="1540"/>
      <w:jc w:val="left"/>
    </w:pPr>
    <w:rPr>
      <w:rFonts w:asciiTheme="minorHAnsi" w:hAnsiTheme="minorHAnsi"/>
      <w:sz w:val="20"/>
      <w:szCs w:val="20"/>
    </w:rPr>
  </w:style>
  <w:style w:type="paragraph" w:styleId="TOC9">
    <w:name w:val="toc 9"/>
    <w:basedOn w:val="Normal"/>
    <w:next w:val="Normal"/>
    <w:autoRedefine/>
    <w:semiHidden/>
    <w:rsid w:val="00EC1C77"/>
    <w:pPr>
      <w:ind w:left="1760"/>
      <w:jc w:val="left"/>
    </w:pPr>
    <w:rPr>
      <w:rFonts w:asciiTheme="minorHAnsi" w:hAnsiTheme="minorHAnsi"/>
      <w:sz w:val="20"/>
      <w:szCs w:val="20"/>
    </w:rPr>
  </w:style>
  <w:style w:type="character" w:styleId="Hyperlink">
    <w:name w:val="Hyperlink"/>
    <w:uiPriority w:val="99"/>
    <w:rsid w:val="00EC1C77"/>
    <w:rPr>
      <w:color w:val="0000FF"/>
      <w:u w:val="single"/>
    </w:rPr>
  </w:style>
  <w:style w:type="character" w:styleId="Emphasis">
    <w:name w:val="Emphasis"/>
    <w:qFormat/>
    <w:rsid w:val="00EC1C77"/>
    <w:rPr>
      <w:i/>
      <w:iCs/>
    </w:rPr>
  </w:style>
  <w:style w:type="table" w:styleId="TableGrid">
    <w:name w:val="Table Grid"/>
    <w:basedOn w:val="TableNormal"/>
    <w:uiPriority w:val="39"/>
    <w:rsid w:val="00E832B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DC42CC"/>
    <w:pPr>
      <w:spacing w:after="120"/>
    </w:pPr>
    <w:rPr>
      <w:sz w:val="16"/>
      <w:szCs w:val="16"/>
    </w:rPr>
  </w:style>
  <w:style w:type="paragraph" w:styleId="BodyTextIndent">
    <w:name w:val="Body Text Indent"/>
    <w:basedOn w:val="Normal"/>
    <w:link w:val="BodyTextIndentChar"/>
    <w:rsid w:val="009A36D4"/>
    <w:pPr>
      <w:spacing w:line="240" w:lineRule="auto"/>
      <w:ind w:left="360"/>
    </w:pPr>
    <w:rPr>
      <w:sz w:val="24"/>
      <w:szCs w:val="20"/>
      <w:lang w:val="en-US" w:eastAsia="en-US"/>
    </w:rPr>
  </w:style>
  <w:style w:type="paragraph" w:styleId="Title">
    <w:name w:val="Title"/>
    <w:basedOn w:val="Normal"/>
    <w:qFormat/>
    <w:rsid w:val="009A36D4"/>
    <w:pPr>
      <w:spacing w:line="240" w:lineRule="auto"/>
      <w:jc w:val="center"/>
    </w:pPr>
    <w:rPr>
      <w:b/>
      <w:spacing w:val="20"/>
      <w:sz w:val="24"/>
      <w:szCs w:val="20"/>
      <w:lang w:val="en-US" w:eastAsia="en-US"/>
    </w:rPr>
  </w:style>
  <w:style w:type="paragraph" w:styleId="ListBullet2">
    <w:name w:val="List Bullet 2"/>
    <w:basedOn w:val="Normal"/>
    <w:autoRedefine/>
    <w:rsid w:val="006E0946"/>
    <w:pPr>
      <w:spacing w:before="100" w:beforeAutospacing="1" w:line="240" w:lineRule="auto"/>
      <w:jc w:val="left"/>
    </w:pPr>
    <w:rPr>
      <w:b/>
      <w:lang w:val="en-US" w:eastAsia="en-US"/>
    </w:rPr>
  </w:style>
  <w:style w:type="paragraph" w:customStyle="1" w:styleId="Outline1">
    <w:name w:val="Outline1"/>
    <w:basedOn w:val="Normal"/>
    <w:next w:val="Normal"/>
    <w:rsid w:val="009A36D4"/>
    <w:pPr>
      <w:keepNext/>
      <w:tabs>
        <w:tab w:val="num" w:pos="360"/>
      </w:tabs>
      <w:spacing w:before="240" w:line="240" w:lineRule="auto"/>
      <w:ind w:left="360" w:hanging="360"/>
      <w:jc w:val="left"/>
    </w:pPr>
    <w:rPr>
      <w:kern w:val="28"/>
      <w:sz w:val="24"/>
      <w:szCs w:val="20"/>
      <w:lang w:val="en-US" w:eastAsia="en-US"/>
    </w:rPr>
  </w:style>
  <w:style w:type="paragraph" w:styleId="BodyText2">
    <w:name w:val="Body Text 2"/>
    <w:basedOn w:val="Normal"/>
    <w:rsid w:val="009A36D4"/>
    <w:pPr>
      <w:spacing w:line="240" w:lineRule="auto"/>
      <w:jc w:val="left"/>
    </w:pPr>
    <w:rPr>
      <w:sz w:val="24"/>
      <w:szCs w:val="24"/>
      <w:lang w:val="en-US" w:eastAsia="en-US"/>
    </w:rPr>
  </w:style>
  <w:style w:type="paragraph" w:styleId="BalloonText">
    <w:name w:val="Balloon Text"/>
    <w:basedOn w:val="Normal"/>
    <w:link w:val="BalloonTextChar"/>
    <w:rsid w:val="007B4F0F"/>
    <w:pPr>
      <w:spacing w:line="240" w:lineRule="auto"/>
    </w:pPr>
    <w:rPr>
      <w:rFonts w:ascii="Tahoma" w:hAnsi="Tahoma" w:cs="Tahoma"/>
      <w:sz w:val="16"/>
      <w:szCs w:val="16"/>
      <w:lang w:val="en-US" w:eastAsia="en-US"/>
    </w:rPr>
  </w:style>
  <w:style w:type="paragraph" w:customStyle="1" w:styleId="BulletNormal">
    <w:name w:val="Bullet Normal"/>
    <w:basedOn w:val="Normal"/>
    <w:rsid w:val="000719B9"/>
    <w:pPr>
      <w:numPr>
        <w:numId w:val="6"/>
      </w:numPr>
      <w:spacing w:after="120" w:line="240" w:lineRule="auto"/>
    </w:pPr>
    <w:rPr>
      <w:snapToGrid w:val="0"/>
      <w:color w:val="000000"/>
      <w:szCs w:val="20"/>
      <w:lang w:val="en-US" w:eastAsia="en-US"/>
    </w:rPr>
  </w:style>
  <w:style w:type="paragraph" w:customStyle="1" w:styleId="H5">
    <w:name w:val="H5"/>
    <w:basedOn w:val="Normal"/>
    <w:next w:val="Normal"/>
    <w:rsid w:val="000719B9"/>
    <w:pPr>
      <w:keepNext/>
      <w:numPr>
        <w:numId w:val="5"/>
      </w:numPr>
      <w:tabs>
        <w:tab w:val="clear" w:pos="720"/>
      </w:tabs>
      <w:spacing w:before="100" w:after="100" w:line="240" w:lineRule="auto"/>
      <w:ind w:left="0" w:firstLine="0"/>
      <w:outlineLvl w:val="5"/>
    </w:pPr>
    <w:rPr>
      <w:b/>
      <w:snapToGrid w:val="0"/>
      <w:szCs w:val="20"/>
      <w:lang w:val="en-US" w:eastAsia="en-US"/>
    </w:rPr>
  </w:style>
  <w:style w:type="paragraph" w:customStyle="1" w:styleId="DefaultText">
    <w:name w:val="Default Text"/>
    <w:basedOn w:val="Normal"/>
    <w:rsid w:val="000719B9"/>
    <w:pPr>
      <w:spacing w:line="240" w:lineRule="auto"/>
    </w:pPr>
    <w:rPr>
      <w:szCs w:val="20"/>
      <w:lang w:val="en-US" w:eastAsia="en-US"/>
    </w:rPr>
  </w:style>
  <w:style w:type="paragraph" w:customStyle="1" w:styleId="StyleHeading2JustifiedLinespacingAtleast11pt">
    <w:name w:val="Style Heading 2 + Justified Line spacing:  At least 1.1 pt"/>
    <w:basedOn w:val="Heading2"/>
    <w:rsid w:val="00166676"/>
    <w:pPr>
      <w:jc w:val="both"/>
    </w:pPr>
    <w:rPr>
      <w:rFonts w:cs="Times New Roman"/>
      <w:iCs w:val="0"/>
    </w:rPr>
  </w:style>
  <w:style w:type="paragraph" w:customStyle="1" w:styleId="Style4">
    <w:name w:val="Style 4"/>
    <w:rsid w:val="00527F5A"/>
    <w:pPr>
      <w:widowControl w:val="0"/>
      <w:autoSpaceDE w:val="0"/>
      <w:autoSpaceDN w:val="0"/>
      <w:ind w:left="108"/>
    </w:pPr>
    <w:rPr>
      <w:sz w:val="18"/>
      <w:szCs w:val="18"/>
      <w:lang w:eastAsia="en-GB"/>
    </w:rPr>
  </w:style>
  <w:style w:type="character" w:customStyle="1" w:styleId="CharacterStyle2">
    <w:name w:val="Character Style 2"/>
    <w:rsid w:val="00527F5A"/>
    <w:rPr>
      <w:sz w:val="18"/>
      <w:szCs w:val="18"/>
    </w:rPr>
  </w:style>
  <w:style w:type="paragraph" w:customStyle="1" w:styleId="StyleHeadingA2Left0cmFirstline0cm">
    <w:name w:val="Style Heading A2 + Left:  0 cm First line:  0 cm"/>
    <w:basedOn w:val="HeadingA2"/>
    <w:rsid w:val="00AF1FB3"/>
    <w:pPr>
      <w:ind w:left="0" w:firstLine="0"/>
    </w:pPr>
    <w:rPr>
      <w:rFonts w:cs="Times New Roman"/>
      <w:bCs/>
    </w:rPr>
  </w:style>
  <w:style w:type="character" w:styleId="CommentReference">
    <w:name w:val="annotation reference"/>
    <w:uiPriority w:val="99"/>
    <w:semiHidden/>
    <w:rsid w:val="009C216D"/>
    <w:rPr>
      <w:sz w:val="16"/>
      <w:szCs w:val="16"/>
    </w:rPr>
  </w:style>
  <w:style w:type="paragraph" w:styleId="CommentText">
    <w:name w:val="annotation text"/>
    <w:basedOn w:val="Normal"/>
    <w:link w:val="CommentTextChar"/>
    <w:uiPriority w:val="99"/>
    <w:semiHidden/>
    <w:rsid w:val="009C216D"/>
    <w:rPr>
      <w:sz w:val="20"/>
      <w:szCs w:val="20"/>
    </w:rPr>
  </w:style>
  <w:style w:type="paragraph" w:styleId="BodyTextFirstIndent2">
    <w:name w:val="Body Text First Indent 2"/>
    <w:basedOn w:val="BodyTextIndent"/>
    <w:rsid w:val="00EB7D9E"/>
    <w:pPr>
      <w:spacing w:after="120" w:line="22" w:lineRule="atLeast"/>
      <w:ind w:left="283" w:firstLine="210"/>
    </w:pPr>
    <w:rPr>
      <w:sz w:val="22"/>
      <w:szCs w:val="22"/>
      <w:lang w:val="en-GB" w:eastAsia="en-GB"/>
    </w:rPr>
  </w:style>
  <w:style w:type="paragraph" w:customStyle="1" w:styleId="Nomal">
    <w:name w:val="Nomal"/>
    <w:basedOn w:val="Normal"/>
    <w:rsid w:val="007E6F52"/>
    <w:pPr>
      <w:spacing w:line="280" w:lineRule="exact"/>
      <w:jc w:val="left"/>
    </w:pPr>
    <w:rPr>
      <w:rFonts w:ascii="Arial" w:hAnsi="Arial"/>
      <w:color w:val="000000"/>
      <w:sz w:val="23"/>
      <w:szCs w:val="20"/>
      <w:lang w:val="en-US" w:eastAsia="en-US"/>
    </w:rPr>
  </w:style>
  <w:style w:type="paragraph" w:customStyle="1" w:styleId="BodyText23">
    <w:name w:val="Body Text 23"/>
    <w:basedOn w:val="Normal"/>
    <w:rsid w:val="00741613"/>
    <w:pPr>
      <w:widowControl w:val="0"/>
      <w:tabs>
        <w:tab w:val="left" w:pos="547"/>
      </w:tabs>
      <w:spacing w:line="240" w:lineRule="auto"/>
      <w:jc w:val="left"/>
    </w:pPr>
    <w:rPr>
      <w:snapToGrid w:val="0"/>
      <w:szCs w:val="20"/>
      <w:lang w:val="en-US" w:eastAsia="en-US"/>
    </w:rPr>
  </w:style>
  <w:style w:type="paragraph" w:customStyle="1" w:styleId="BankNormal">
    <w:name w:val="BankNormal"/>
    <w:basedOn w:val="Normal"/>
    <w:rsid w:val="00741613"/>
    <w:pPr>
      <w:spacing w:after="240" w:line="240" w:lineRule="auto"/>
      <w:jc w:val="left"/>
    </w:pPr>
    <w:rPr>
      <w:sz w:val="24"/>
      <w:szCs w:val="20"/>
      <w:lang w:val="en-US" w:eastAsia="en-US"/>
    </w:rPr>
  </w:style>
  <w:style w:type="paragraph" w:customStyle="1" w:styleId="Style10">
    <w:name w:val="Style1"/>
    <w:basedOn w:val="Normal"/>
    <w:rsid w:val="00423E7F"/>
    <w:pPr>
      <w:tabs>
        <w:tab w:val="num" w:pos="680"/>
      </w:tabs>
      <w:spacing w:line="280" w:lineRule="exact"/>
      <w:ind w:left="624" w:hanging="624"/>
      <w:jc w:val="left"/>
    </w:pPr>
    <w:rPr>
      <w:rFonts w:ascii="Arial" w:hAnsi="Arial"/>
      <w:sz w:val="20"/>
      <w:szCs w:val="20"/>
      <w:lang w:val="en-US" w:eastAsia="en-US"/>
    </w:rPr>
  </w:style>
  <w:style w:type="paragraph" w:styleId="EndnoteText">
    <w:name w:val="endnote text"/>
    <w:basedOn w:val="Normal"/>
    <w:semiHidden/>
    <w:rsid w:val="00423E7F"/>
    <w:pPr>
      <w:numPr>
        <w:ilvl w:val="1"/>
        <w:numId w:val="7"/>
      </w:numPr>
      <w:tabs>
        <w:tab w:val="clear" w:pos="1440"/>
      </w:tabs>
      <w:spacing w:line="280" w:lineRule="exact"/>
      <w:ind w:left="0" w:firstLine="0"/>
    </w:pPr>
    <w:rPr>
      <w:sz w:val="20"/>
      <w:szCs w:val="20"/>
      <w:lang w:val="en-US" w:eastAsia="en-US"/>
    </w:rPr>
  </w:style>
  <w:style w:type="paragraph" w:styleId="NormalWeb">
    <w:name w:val="Normal (Web)"/>
    <w:basedOn w:val="Normal"/>
    <w:uiPriority w:val="99"/>
    <w:rsid w:val="005121F7"/>
    <w:pPr>
      <w:spacing w:before="100" w:beforeAutospacing="1" w:after="100" w:afterAutospacing="1" w:line="260" w:lineRule="atLeast"/>
      <w:jc w:val="left"/>
    </w:pPr>
    <w:rPr>
      <w:rFonts w:ascii="Verdana" w:hAnsi="Verdana"/>
      <w:color w:val="000000"/>
      <w:sz w:val="20"/>
      <w:szCs w:val="20"/>
    </w:rPr>
  </w:style>
  <w:style w:type="paragraph" w:styleId="CommentSubject">
    <w:name w:val="annotation subject"/>
    <w:basedOn w:val="CommentText"/>
    <w:next w:val="CommentText"/>
    <w:semiHidden/>
    <w:rsid w:val="005121F7"/>
    <w:rPr>
      <w:b/>
      <w:bCs/>
    </w:rPr>
  </w:style>
  <w:style w:type="paragraph" w:customStyle="1" w:styleId="CarCarChar">
    <w:name w:val="Car Car Char"/>
    <w:basedOn w:val="Heading2"/>
    <w:rsid w:val="007814B6"/>
    <w:pPr>
      <w:pageBreakBefore/>
      <w:numPr>
        <w:numId w:val="0"/>
      </w:numPr>
      <w:tabs>
        <w:tab w:val="num" w:pos="792"/>
        <w:tab w:val="left" w:pos="850"/>
        <w:tab w:val="left" w:pos="1191"/>
        <w:tab w:val="left" w:pos="1531"/>
      </w:tabs>
      <w:spacing w:before="120" w:after="120" w:line="240" w:lineRule="auto"/>
      <w:ind w:left="720" w:hanging="360"/>
      <w:jc w:val="center"/>
    </w:pPr>
    <w:rPr>
      <w:rFonts w:ascii="Tahoma" w:hAnsi="Tahoma" w:cs="Tahoma"/>
      <w:bCs w:val="0"/>
      <w:iCs w:val="0"/>
      <w:color w:val="FFFFFF"/>
      <w:spacing w:val="20"/>
      <w:sz w:val="22"/>
      <w:szCs w:val="22"/>
      <w:lang w:eastAsia="zh-CN"/>
    </w:rPr>
  </w:style>
  <w:style w:type="paragraph" w:styleId="Subtitle">
    <w:name w:val="Subtitle"/>
    <w:basedOn w:val="Normal"/>
    <w:qFormat/>
    <w:rsid w:val="00A52295"/>
    <w:pPr>
      <w:spacing w:after="60" w:line="240" w:lineRule="auto"/>
      <w:ind w:left="720"/>
      <w:jc w:val="center"/>
    </w:pPr>
    <w:rPr>
      <w:rFonts w:ascii="Arial Black" w:hAnsi="Arial Black"/>
      <w:b/>
      <w:sz w:val="24"/>
      <w:szCs w:val="20"/>
      <w:lang w:val="en-US" w:eastAsia="en-US"/>
    </w:rPr>
  </w:style>
  <w:style w:type="paragraph" w:styleId="PlainText">
    <w:name w:val="Plain Text"/>
    <w:basedOn w:val="Normal"/>
    <w:rsid w:val="00A52295"/>
    <w:pPr>
      <w:spacing w:line="240" w:lineRule="auto"/>
      <w:jc w:val="left"/>
    </w:pPr>
    <w:rPr>
      <w:rFonts w:ascii="Courier New" w:hAnsi="Courier New"/>
      <w:sz w:val="20"/>
      <w:szCs w:val="20"/>
      <w:lang w:val="en-US" w:eastAsia="en-US"/>
    </w:rPr>
  </w:style>
  <w:style w:type="paragraph" w:styleId="ListBullet">
    <w:name w:val="List Bullet"/>
    <w:basedOn w:val="Normal"/>
    <w:autoRedefine/>
    <w:rsid w:val="00180A4C"/>
    <w:pPr>
      <w:numPr>
        <w:numId w:val="8"/>
      </w:numPr>
      <w:tabs>
        <w:tab w:val="clear" w:pos="360"/>
        <w:tab w:val="left" w:pos="0"/>
      </w:tabs>
      <w:spacing w:line="240" w:lineRule="auto"/>
      <w:ind w:left="0" w:firstLine="0"/>
      <w:jc w:val="left"/>
    </w:pPr>
    <w:rPr>
      <w:sz w:val="24"/>
      <w:szCs w:val="24"/>
      <w:lang w:val="en-US" w:eastAsia="en-US"/>
    </w:rPr>
  </w:style>
  <w:style w:type="paragraph" w:customStyle="1" w:styleId="H1">
    <w:name w:val="H1"/>
    <w:basedOn w:val="Normal"/>
    <w:next w:val="N1"/>
    <w:rsid w:val="003948A3"/>
    <w:pPr>
      <w:keepNext/>
      <w:spacing w:before="320" w:line="220" w:lineRule="atLeast"/>
    </w:pPr>
    <w:rPr>
      <w:b/>
      <w:sz w:val="21"/>
      <w:szCs w:val="20"/>
      <w:lang w:eastAsia="en-US"/>
    </w:rPr>
  </w:style>
  <w:style w:type="paragraph" w:customStyle="1" w:styleId="N1">
    <w:name w:val="N1"/>
    <w:basedOn w:val="Normal"/>
    <w:next w:val="N2"/>
    <w:rsid w:val="003948A3"/>
    <w:pPr>
      <w:spacing w:before="160" w:line="220" w:lineRule="atLeast"/>
    </w:pPr>
    <w:rPr>
      <w:sz w:val="21"/>
      <w:szCs w:val="20"/>
      <w:lang w:eastAsia="en-US"/>
    </w:rPr>
  </w:style>
  <w:style w:type="paragraph" w:customStyle="1" w:styleId="N2">
    <w:name w:val="N2"/>
    <w:basedOn w:val="N1"/>
    <w:rsid w:val="003948A3"/>
    <w:pPr>
      <w:spacing w:before="80"/>
    </w:pPr>
  </w:style>
  <w:style w:type="paragraph" w:customStyle="1" w:styleId="ColumnHeader">
    <w:name w:val="ColumnHeader"/>
    <w:basedOn w:val="Normal"/>
    <w:rsid w:val="003948A3"/>
    <w:pPr>
      <w:spacing w:before="40" w:line="220" w:lineRule="atLeast"/>
    </w:pPr>
    <w:rPr>
      <w:i/>
      <w:sz w:val="21"/>
      <w:szCs w:val="20"/>
      <w:lang w:eastAsia="en-US"/>
    </w:rPr>
  </w:style>
  <w:style w:type="character" w:customStyle="1" w:styleId="Ref">
    <w:name w:val="Ref"/>
    <w:rsid w:val="003948A3"/>
    <w:rPr>
      <w:sz w:val="21"/>
    </w:rPr>
  </w:style>
  <w:style w:type="paragraph" w:customStyle="1" w:styleId="Schedule">
    <w:name w:val="Schedule"/>
    <w:basedOn w:val="Normal"/>
    <w:next w:val="Normal"/>
    <w:rsid w:val="003948A3"/>
    <w:pPr>
      <w:keepNext/>
      <w:tabs>
        <w:tab w:val="center" w:pos="4167"/>
        <w:tab w:val="right" w:pos="8335"/>
      </w:tabs>
      <w:spacing w:before="480" w:after="120" w:line="220" w:lineRule="atLeast"/>
      <w:jc w:val="center"/>
    </w:pPr>
    <w:rPr>
      <w:sz w:val="30"/>
      <w:szCs w:val="20"/>
      <w:lang w:eastAsia="en-US"/>
    </w:rPr>
  </w:style>
  <w:style w:type="paragraph" w:customStyle="1" w:styleId="ScheduleHead">
    <w:name w:val="ScheduleHead"/>
    <w:basedOn w:val="Schedule"/>
    <w:rsid w:val="003948A3"/>
    <w:pPr>
      <w:spacing w:before="120" w:after="100"/>
    </w:pPr>
    <w:rPr>
      <w:sz w:val="28"/>
    </w:rPr>
  </w:style>
  <w:style w:type="paragraph" w:customStyle="1" w:styleId="TableText">
    <w:name w:val="TableText"/>
    <w:basedOn w:val="Normal"/>
    <w:rsid w:val="003948A3"/>
    <w:pPr>
      <w:spacing w:before="20" w:line="220" w:lineRule="atLeast"/>
    </w:pPr>
    <w:rPr>
      <w:sz w:val="21"/>
      <w:szCs w:val="20"/>
      <w:lang w:eastAsia="en-US"/>
    </w:rPr>
  </w:style>
  <w:style w:type="paragraph" w:customStyle="1" w:styleId="StyleBulletBold">
    <w:name w:val="Style Bullet + Bold"/>
    <w:basedOn w:val="Normal"/>
    <w:rsid w:val="00CE65D2"/>
    <w:pPr>
      <w:numPr>
        <w:numId w:val="10"/>
      </w:numPr>
      <w:spacing w:line="240" w:lineRule="auto"/>
      <w:jc w:val="left"/>
    </w:pPr>
    <w:rPr>
      <w:sz w:val="24"/>
      <w:szCs w:val="24"/>
      <w:lang w:val="en-US" w:eastAsia="en-US"/>
    </w:rPr>
  </w:style>
  <w:style w:type="paragraph" w:customStyle="1" w:styleId="Default">
    <w:name w:val="Default"/>
    <w:rsid w:val="00CE65D2"/>
    <w:pPr>
      <w:autoSpaceDE w:val="0"/>
      <w:autoSpaceDN w:val="0"/>
      <w:adjustRightInd w:val="0"/>
    </w:pPr>
    <w:rPr>
      <w:rFonts w:ascii="Myriad Pro" w:eastAsia="MS Mincho" w:hAnsi="Myriad Pro"/>
      <w:color w:val="000000"/>
      <w:lang w:eastAsia="ja-JP"/>
    </w:rPr>
  </w:style>
  <w:style w:type="paragraph" w:customStyle="1" w:styleId="P2">
    <w:name w:val="P2"/>
    <w:basedOn w:val="Normal"/>
    <w:rsid w:val="008C7B47"/>
    <w:pPr>
      <w:tabs>
        <w:tab w:val="left" w:pos="1008"/>
      </w:tabs>
      <w:spacing w:line="240" w:lineRule="auto"/>
      <w:ind w:left="1008"/>
      <w:jc w:val="lowKashida"/>
    </w:pPr>
    <w:rPr>
      <w:rFonts w:cs="Arabic Transparent"/>
      <w:sz w:val="24"/>
      <w:szCs w:val="28"/>
      <w:lang w:val="en-US" w:eastAsia="en-US"/>
    </w:rPr>
  </w:style>
  <w:style w:type="paragraph" w:styleId="ListParagraph">
    <w:name w:val="List Paragraph"/>
    <w:aliases w:val="Bullets,List Paragraph1,ADB List Paragraph,NULLETS 2"/>
    <w:basedOn w:val="Normal"/>
    <w:link w:val="ListParagraphChar"/>
    <w:uiPriority w:val="34"/>
    <w:qFormat/>
    <w:rsid w:val="00681C6E"/>
    <w:pPr>
      <w:spacing w:after="200" w:line="276" w:lineRule="auto"/>
      <w:ind w:left="720"/>
      <w:contextualSpacing/>
      <w:jc w:val="left"/>
    </w:pPr>
    <w:rPr>
      <w:rFonts w:ascii="Calibri" w:eastAsia="Calibri" w:hAnsi="Calibri"/>
      <w:lang w:eastAsia="en-US"/>
    </w:rPr>
  </w:style>
  <w:style w:type="character" w:customStyle="1" w:styleId="BodyTextIndentChar">
    <w:name w:val="Body Text Indent Char"/>
    <w:link w:val="BodyTextIndent"/>
    <w:rsid w:val="00DC4415"/>
    <w:rPr>
      <w:sz w:val="24"/>
      <w:lang w:val="en-US" w:eastAsia="en-US"/>
    </w:rPr>
  </w:style>
  <w:style w:type="paragraph" w:styleId="TOCHeading">
    <w:name w:val="TOC Heading"/>
    <w:basedOn w:val="Heading1"/>
    <w:next w:val="Normal"/>
    <w:uiPriority w:val="39"/>
    <w:qFormat/>
    <w:rsid w:val="00D9510F"/>
    <w:pPr>
      <w:keepLines/>
      <w:numPr>
        <w:numId w:val="0"/>
      </w:numPr>
      <w:pBdr>
        <w:bottom w:val="none" w:sz="0" w:space="0" w:color="auto"/>
      </w:pBdr>
      <w:spacing w:before="480" w:after="0" w:line="276" w:lineRule="auto"/>
      <w:outlineLvl w:val="9"/>
    </w:pPr>
    <w:rPr>
      <w:rFonts w:ascii="Cambria" w:hAnsi="Cambria" w:cs="Times New Roman"/>
      <w:caps w:val="0"/>
      <w:color w:val="365F91"/>
      <w:kern w:val="0"/>
      <w:lang w:val="en-US" w:eastAsia="en-US"/>
    </w:rPr>
  </w:style>
  <w:style w:type="character" w:customStyle="1" w:styleId="CommentTextChar">
    <w:name w:val="Comment Text Char"/>
    <w:basedOn w:val="DefaultParagraphFont"/>
    <w:link w:val="CommentText"/>
    <w:uiPriority w:val="99"/>
    <w:semiHidden/>
    <w:rsid w:val="006C04D1"/>
  </w:style>
  <w:style w:type="paragraph" w:styleId="Revision">
    <w:name w:val="Revision"/>
    <w:hidden/>
    <w:uiPriority w:val="99"/>
    <w:semiHidden/>
    <w:rsid w:val="002E0976"/>
    <w:rPr>
      <w:sz w:val="22"/>
      <w:szCs w:val="22"/>
      <w:lang w:val="en-GB" w:eastAsia="en-GB"/>
    </w:rPr>
  </w:style>
  <w:style w:type="paragraph" w:styleId="List">
    <w:name w:val="List"/>
    <w:basedOn w:val="Normal"/>
    <w:rsid w:val="003130BD"/>
    <w:pPr>
      <w:ind w:left="283" w:hanging="283"/>
      <w:contextualSpacing/>
    </w:pPr>
  </w:style>
  <w:style w:type="paragraph" w:styleId="List2">
    <w:name w:val="List 2"/>
    <w:basedOn w:val="Normal"/>
    <w:rsid w:val="003130BD"/>
    <w:pPr>
      <w:ind w:left="566" w:hanging="283"/>
      <w:contextualSpacing/>
    </w:pPr>
  </w:style>
  <w:style w:type="paragraph" w:styleId="List3">
    <w:name w:val="List 3"/>
    <w:basedOn w:val="Normal"/>
    <w:rsid w:val="003130BD"/>
    <w:pPr>
      <w:ind w:left="849" w:hanging="283"/>
      <w:contextualSpacing/>
    </w:pPr>
  </w:style>
  <w:style w:type="paragraph" w:styleId="List5">
    <w:name w:val="List 5"/>
    <w:basedOn w:val="Normal"/>
    <w:rsid w:val="003130BD"/>
    <w:pPr>
      <w:ind w:left="1415" w:hanging="283"/>
      <w:contextualSpacing/>
    </w:pPr>
  </w:style>
  <w:style w:type="paragraph" w:styleId="Date">
    <w:name w:val="Date"/>
    <w:basedOn w:val="Normal"/>
    <w:next w:val="Normal"/>
    <w:link w:val="DateChar"/>
    <w:rsid w:val="003130BD"/>
  </w:style>
  <w:style w:type="character" w:customStyle="1" w:styleId="DateChar">
    <w:name w:val="Date Char"/>
    <w:basedOn w:val="DefaultParagraphFont"/>
    <w:link w:val="Date"/>
    <w:rsid w:val="003130BD"/>
    <w:rPr>
      <w:sz w:val="22"/>
      <w:szCs w:val="22"/>
      <w:lang w:val="en-GB" w:eastAsia="en-GB"/>
    </w:rPr>
  </w:style>
  <w:style w:type="paragraph" w:styleId="ListBullet3">
    <w:name w:val="List Bullet 3"/>
    <w:basedOn w:val="Normal"/>
    <w:rsid w:val="003130BD"/>
    <w:pPr>
      <w:numPr>
        <w:numId w:val="12"/>
      </w:numPr>
      <w:contextualSpacing/>
    </w:pPr>
  </w:style>
  <w:style w:type="paragraph" w:styleId="ListContinue">
    <w:name w:val="List Continue"/>
    <w:basedOn w:val="Normal"/>
    <w:rsid w:val="003130BD"/>
    <w:pPr>
      <w:spacing w:after="120"/>
      <w:ind w:left="283"/>
      <w:contextualSpacing/>
    </w:pPr>
  </w:style>
  <w:style w:type="paragraph" w:styleId="ListContinue2">
    <w:name w:val="List Continue 2"/>
    <w:basedOn w:val="Normal"/>
    <w:rsid w:val="003130BD"/>
    <w:pPr>
      <w:spacing w:after="120"/>
      <w:ind w:left="566"/>
      <w:contextualSpacing/>
    </w:pPr>
  </w:style>
  <w:style w:type="paragraph" w:styleId="ListContinue3">
    <w:name w:val="List Continue 3"/>
    <w:basedOn w:val="Normal"/>
    <w:rsid w:val="003130BD"/>
    <w:pPr>
      <w:spacing w:after="120"/>
      <w:ind w:left="849"/>
      <w:contextualSpacing/>
    </w:pPr>
  </w:style>
  <w:style w:type="paragraph" w:styleId="ListContinue4">
    <w:name w:val="List Continue 4"/>
    <w:basedOn w:val="Normal"/>
    <w:rsid w:val="003130BD"/>
    <w:pPr>
      <w:spacing w:after="120"/>
      <w:ind w:left="1132"/>
      <w:contextualSpacing/>
    </w:pPr>
  </w:style>
  <w:style w:type="character" w:customStyle="1" w:styleId="Heading2Char">
    <w:name w:val="Heading 2 Char"/>
    <w:basedOn w:val="DefaultParagraphFont"/>
    <w:link w:val="Heading2"/>
    <w:rsid w:val="007F634E"/>
    <w:rPr>
      <w:rFonts w:ascii="Arial Bold" w:hAnsi="Arial Bold" w:cs="Arial"/>
      <w:b/>
      <w:bCs/>
      <w:iCs/>
      <w:color w:val="000080"/>
      <w:lang w:val="en-GB" w:eastAsia="en-GB"/>
    </w:rPr>
  </w:style>
  <w:style w:type="character" w:customStyle="1" w:styleId="Heading9Char">
    <w:name w:val="Heading 9 Char"/>
    <w:basedOn w:val="DefaultParagraphFont"/>
    <w:link w:val="Heading9"/>
    <w:rsid w:val="007F634E"/>
    <w:rPr>
      <w:rFonts w:cs="Arial"/>
      <w:sz w:val="22"/>
      <w:szCs w:val="22"/>
    </w:rPr>
  </w:style>
  <w:style w:type="character" w:customStyle="1" w:styleId="BodyTextChar">
    <w:name w:val="Body Text Char"/>
    <w:basedOn w:val="DefaultParagraphFont"/>
    <w:link w:val="BodyText"/>
    <w:rsid w:val="007F634E"/>
    <w:rPr>
      <w:sz w:val="24"/>
      <w:szCs w:val="24"/>
    </w:rPr>
  </w:style>
  <w:style w:type="table" w:customStyle="1" w:styleId="TableGrid1">
    <w:name w:val="Table Grid1"/>
    <w:basedOn w:val="TableNormal"/>
    <w:next w:val="TableGrid"/>
    <w:uiPriority w:val="39"/>
    <w:rsid w:val="00ED41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s">
    <w:name w:val="Titres"/>
    <w:basedOn w:val="Normal"/>
    <w:rsid w:val="004A401D"/>
    <w:pPr>
      <w:numPr>
        <w:numId w:val="13"/>
      </w:numPr>
      <w:spacing w:before="120" w:after="120" w:line="240" w:lineRule="auto"/>
    </w:pPr>
    <w:rPr>
      <w:rFonts w:ascii="Arial" w:hAnsi="Arial" w:cs="Arial"/>
      <w:b/>
      <w:sz w:val="18"/>
      <w:szCs w:val="20"/>
      <w:lang w:eastAsia="fr-FR"/>
    </w:rPr>
  </w:style>
  <w:style w:type="table" w:customStyle="1" w:styleId="TableGrid2">
    <w:name w:val="Table Grid2"/>
    <w:basedOn w:val="TableNormal"/>
    <w:next w:val="TableGrid"/>
    <w:rsid w:val="000F7373"/>
    <w:rPr>
      <w:rFonts w:ascii="CG Times (W1)" w:hAnsi="CG Times (W1)"/>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8513E"/>
    <w:rPr>
      <w:rFonts w:ascii="CG Times (W1)" w:hAnsi="CG Times (W1)"/>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636B"/>
    <w:rPr>
      <w:rFonts w:ascii="CG Times (W1)" w:hAnsi="CG Times (W1)"/>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Footnote Char"/>
    <w:basedOn w:val="DefaultParagraphFont"/>
    <w:link w:val="FootnoteText"/>
    <w:rsid w:val="00A24B2B"/>
    <w:rPr>
      <w:rFonts w:ascii="Arial" w:hAnsi="Arial"/>
      <w:sz w:val="16"/>
      <w:szCs w:val="16"/>
      <w:lang w:val="en-GB" w:eastAsia="en-GB"/>
    </w:rPr>
  </w:style>
  <w:style w:type="character" w:customStyle="1" w:styleId="ListParagraphChar">
    <w:name w:val="List Paragraph Char"/>
    <w:aliases w:val="Bullets Char,List Paragraph1 Char,ADB List Paragraph Char,NULLETS 2 Char"/>
    <w:link w:val="ListParagraph"/>
    <w:rsid w:val="00A24B2B"/>
    <w:rPr>
      <w:rFonts w:ascii="Calibri" w:eastAsia="Calibri" w:hAnsi="Calibri"/>
      <w:sz w:val="22"/>
      <w:szCs w:val="22"/>
      <w:lang w:val="en-GB"/>
    </w:rPr>
  </w:style>
  <w:style w:type="paragraph" w:customStyle="1" w:styleId="Normalbullets">
    <w:name w:val="Normal bullets"/>
    <w:basedOn w:val="Normal"/>
    <w:rsid w:val="00D43ADE"/>
    <w:pPr>
      <w:numPr>
        <w:numId w:val="15"/>
      </w:numPr>
      <w:spacing w:line="240" w:lineRule="auto"/>
    </w:pPr>
    <w:rPr>
      <w:rFonts w:ascii="Arial" w:eastAsiaTheme="minorEastAsia" w:hAnsi="Arial"/>
      <w:szCs w:val="24"/>
      <w:lang w:eastAsia="en-US"/>
    </w:rPr>
  </w:style>
  <w:style w:type="table" w:customStyle="1" w:styleId="TableGrid31">
    <w:name w:val="Table Grid31"/>
    <w:basedOn w:val="TableNormal"/>
    <w:next w:val="TableGrid"/>
    <w:rsid w:val="006D2D8B"/>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unhideWhenUsed/>
    <w:rsid w:val="00C911A4"/>
    <w:pPr>
      <w:spacing w:line="240" w:lineRule="auto"/>
    </w:pPr>
    <w:rPr>
      <w:sz w:val="24"/>
      <w:szCs w:val="24"/>
    </w:rPr>
  </w:style>
  <w:style w:type="character" w:customStyle="1" w:styleId="DocumentMapChar">
    <w:name w:val="Document Map Char"/>
    <w:basedOn w:val="DefaultParagraphFont"/>
    <w:link w:val="DocumentMap"/>
    <w:semiHidden/>
    <w:rsid w:val="00C911A4"/>
    <w:rPr>
      <w:lang w:val="en-GB" w:eastAsia="en-GB"/>
    </w:rPr>
  </w:style>
  <w:style w:type="character" w:customStyle="1" w:styleId="Heading1Char">
    <w:name w:val="Heading 1 Char"/>
    <w:basedOn w:val="DefaultParagraphFont"/>
    <w:link w:val="Heading1"/>
    <w:rsid w:val="00B4020E"/>
    <w:rPr>
      <w:rFonts w:ascii="Arial Bold" w:hAnsi="Arial Bold" w:cs="Arial"/>
      <w:b/>
      <w:bCs/>
      <w:caps/>
      <w:color w:val="000080"/>
      <w:kern w:val="32"/>
      <w:sz w:val="28"/>
      <w:szCs w:val="28"/>
      <w:lang w:val="en-GB" w:eastAsia="en-GB"/>
    </w:rPr>
  </w:style>
  <w:style w:type="character" w:customStyle="1" w:styleId="Heading3Char">
    <w:name w:val="Heading 3 Char"/>
    <w:basedOn w:val="DefaultParagraphFont"/>
    <w:link w:val="Heading3"/>
    <w:rsid w:val="00337EE1"/>
    <w:rPr>
      <w:rFonts w:ascii="Arial" w:hAnsi="Arial" w:cs="Arial"/>
      <w:bCs/>
      <w:i/>
      <w:color w:val="000080"/>
      <w:sz w:val="22"/>
      <w:szCs w:val="22"/>
      <w:lang w:val="en-GB"/>
    </w:rPr>
  </w:style>
  <w:style w:type="table" w:customStyle="1" w:styleId="TableGrid65">
    <w:name w:val="Table Grid65"/>
    <w:basedOn w:val="TableNormal"/>
    <w:next w:val="TableGrid"/>
    <w:rsid w:val="001A64C3"/>
    <w:pPr>
      <w:spacing w:line="264"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745EE0"/>
    <w:pPr>
      <w:spacing w:line="264"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2427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D16B2"/>
    <w:rPr>
      <w:b/>
      <w:bCs/>
      <w:i/>
      <w:iCs/>
      <w:sz w:val="26"/>
      <w:szCs w:val="26"/>
    </w:rPr>
  </w:style>
  <w:style w:type="paragraph" w:customStyle="1" w:styleId="Char2">
    <w:name w:val="Char2"/>
    <w:basedOn w:val="Normal"/>
    <w:link w:val="FootnoteReference"/>
    <w:uiPriority w:val="99"/>
    <w:rsid w:val="00937F48"/>
    <w:pPr>
      <w:spacing w:after="160" w:line="240" w:lineRule="exact"/>
      <w:jc w:val="left"/>
    </w:pPr>
    <w:rPr>
      <w:sz w:val="24"/>
      <w:szCs w:val="24"/>
      <w:vertAlign w:val="superscript"/>
      <w:lang w:val="en-US" w:eastAsia="en-US"/>
    </w:rPr>
  </w:style>
  <w:style w:type="character" w:customStyle="1" w:styleId="undpStyle">
    <w:name w:val="undpStyle"/>
    <w:rsid w:val="00937F48"/>
    <w:rPr>
      <w:rFonts w:ascii="Calibri" w:hAnsi="Calibri" w:cs="Calibri"/>
    </w:rPr>
  </w:style>
  <w:style w:type="paragraph" w:customStyle="1" w:styleId="npara">
    <w:name w:val="npara"/>
    <w:rsid w:val="00937F48"/>
    <w:pPr>
      <w:spacing w:after="100" w:line="259" w:lineRule="auto"/>
    </w:pPr>
    <w:rPr>
      <w:rFonts w:ascii="Arial" w:eastAsia="Arial" w:hAnsi="Arial" w:cs="Arial"/>
      <w:sz w:val="20"/>
      <w:szCs w:val="20"/>
      <w:lang w:bidi="th-TH"/>
    </w:rPr>
  </w:style>
  <w:style w:type="paragraph" w:customStyle="1" w:styleId="p28">
    <w:name w:val="p28"/>
    <w:basedOn w:val="Normal"/>
    <w:rsid w:val="006B5085"/>
    <w:pPr>
      <w:widowControl w:val="0"/>
      <w:tabs>
        <w:tab w:val="left" w:pos="680"/>
        <w:tab w:val="left" w:pos="1060"/>
      </w:tabs>
      <w:spacing w:line="240" w:lineRule="atLeast"/>
      <w:ind w:left="432" w:hanging="288"/>
      <w:jc w:val="left"/>
    </w:pPr>
    <w:rPr>
      <w:snapToGrid w:val="0"/>
      <w:sz w:val="24"/>
      <w:szCs w:val="20"/>
      <w:lang w:val="en-US" w:eastAsia="en-US"/>
    </w:rPr>
  </w:style>
  <w:style w:type="character" w:customStyle="1" w:styleId="atendertext1">
    <w:name w:val="a_tender_text1"/>
    <w:rsid w:val="006B5085"/>
    <w:rPr>
      <w:rFonts w:ascii="Arial" w:hAnsi="Arial" w:cs="Arial" w:hint="default"/>
      <w:color w:val="000000"/>
      <w:sz w:val="20"/>
      <w:szCs w:val="20"/>
    </w:rPr>
  </w:style>
  <w:style w:type="character" w:customStyle="1" w:styleId="Date1">
    <w:name w:val="Date1"/>
    <w:basedOn w:val="DefaultParagraphFont"/>
    <w:rsid w:val="006B5085"/>
  </w:style>
  <w:style w:type="paragraph" w:customStyle="1" w:styleId="SingleTxt">
    <w:name w:val="__Single Txt"/>
    <w:basedOn w:val="Normal"/>
    <w:rsid w:val="006B508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pPr>
    <w:rPr>
      <w:spacing w:val="4"/>
      <w:w w:val="103"/>
      <w:kern w:val="14"/>
      <w:sz w:val="20"/>
      <w:szCs w:val="20"/>
      <w:lang w:eastAsia="en-US"/>
    </w:rPr>
  </w:style>
  <w:style w:type="paragraph" w:customStyle="1" w:styleId="MediumGrid21">
    <w:name w:val="Medium Grid 21"/>
    <w:uiPriority w:val="99"/>
    <w:rsid w:val="002B0CC4"/>
    <w:rPr>
      <w:rFonts w:ascii="Calibri" w:eastAsia="Calibri" w:hAnsi="Calibri"/>
      <w:sz w:val="22"/>
      <w:szCs w:val="22"/>
    </w:rPr>
  </w:style>
  <w:style w:type="paragraph" w:styleId="NoSpacing">
    <w:name w:val="No Spacing"/>
    <w:qFormat/>
    <w:rsid w:val="002E266A"/>
    <w:pPr>
      <w:spacing w:before="120" w:after="60"/>
    </w:pPr>
    <w:rPr>
      <w:rFonts w:ascii="Calibri" w:eastAsia="Calibri" w:hAnsi="Calibri"/>
      <w:sz w:val="22"/>
      <w:szCs w:val="22"/>
    </w:rPr>
  </w:style>
  <w:style w:type="paragraph" w:customStyle="1" w:styleId="TableText1">
    <w:name w:val="Table Text 1"/>
    <w:basedOn w:val="Normal"/>
    <w:autoRedefine/>
    <w:qFormat/>
    <w:rsid w:val="008B4B68"/>
    <w:pPr>
      <w:shd w:val="clear" w:color="auto" w:fill="FFFFFF"/>
      <w:spacing w:line="240" w:lineRule="auto"/>
      <w:ind w:left="342" w:hanging="162"/>
      <w:jc w:val="left"/>
    </w:pPr>
    <w:rPr>
      <w:rFonts w:eastAsia="Batang"/>
      <w:bCs/>
      <w:iCs/>
      <w:sz w:val="18"/>
      <w:szCs w:val="18"/>
      <w:lang w:eastAsia="en-US"/>
    </w:rPr>
  </w:style>
  <w:style w:type="paragraph" w:customStyle="1" w:styleId="TableText0">
    <w:name w:val="Table Text"/>
    <w:basedOn w:val="Normal"/>
    <w:link w:val="TableTextChar"/>
    <w:autoRedefine/>
    <w:qFormat/>
    <w:rsid w:val="003417B6"/>
    <w:pPr>
      <w:spacing w:line="240" w:lineRule="auto"/>
      <w:jc w:val="left"/>
    </w:pPr>
    <w:rPr>
      <w:sz w:val="18"/>
      <w:szCs w:val="18"/>
      <w:lang w:eastAsia="en-US"/>
    </w:rPr>
  </w:style>
  <w:style w:type="character" w:customStyle="1" w:styleId="TableTextChar">
    <w:name w:val="Table Text Char"/>
    <w:link w:val="TableText0"/>
    <w:rsid w:val="003417B6"/>
    <w:rPr>
      <w:sz w:val="18"/>
      <w:szCs w:val="18"/>
      <w:lang w:val="en-GB"/>
    </w:rPr>
  </w:style>
  <w:style w:type="paragraph" w:customStyle="1" w:styleId="BodyText4">
    <w:name w:val="Body Text 4"/>
    <w:basedOn w:val="Normal"/>
    <w:link w:val="BodyText4Char"/>
    <w:autoRedefine/>
    <w:qFormat/>
    <w:rsid w:val="00CE7E24"/>
    <w:pPr>
      <w:tabs>
        <w:tab w:val="left" w:pos="284"/>
      </w:tabs>
      <w:autoSpaceDE w:val="0"/>
      <w:autoSpaceDN w:val="0"/>
      <w:adjustRightInd w:val="0"/>
      <w:spacing w:line="240" w:lineRule="auto"/>
    </w:pPr>
    <w:rPr>
      <w:bCs/>
      <w:lang w:val="en-US" w:eastAsia="en-US"/>
    </w:rPr>
  </w:style>
  <w:style w:type="character" w:customStyle="1" w:styleId="BodyText4Char">
    <w:name w:val="Body Text 4 Char"/>
    <w:link w:val="BodyText4"/>
    <w:rsid w:val="00CE7E24"/>
    <w:rPr>
      <w:bCs/>
      <w:sz w:val="22"/>
      <w:szCs w:val="22"/>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uiPriority w:val="99"/>
    <w:rsid w:val="004B271B"/>
    <w:pPr>
      <w:spacing w:before="120" w:after="160" w:line="240" w:lineRule="exact"/>
    </w:pPr>
    <w:rPr>
      <w:rFonts w:ascii="Arial" w:hAnsi="Arial"/>
      <w:sz w:val="18"/>
      <w:szCs w:val="20"/>
      <w:vertAlign w:val="superscript"/>
    </w:rPr>
  </w:style>
  <w:style w:type="paragraph" w:customStyle="1" w:styleId="TableBullets">
    <w:name w:val="Table Bullets"/>
    <w:basedOn w:val="Normal"/>
    <w:link w:val="TableBulletsChar"/>
    <w:autoRedefine/>
    <w:qFormat/>
    <w:rsid w:val="003D3EBF"/>
    <w:pPr>
      <w:numPr>
        <w:numId w:val="38"/>
      </w:numPr>
      <w:spacing w:line="240" w:lineRule="auto"/>
      <w:jc w:val="left"/>
    </w:pPr>
    <w:rPr>
      <w:sz w:val="18"/>
      <w:szCs w:val="18"/>
      <w:lang w:eastAsia="en-US"/>
    </w:rPr>
  </w:style>
  <w:style w:type="character" w:customStyle="1" w:styleId="TableBulletsChar">
    <w:name w:val="Table Bullets Char"/>
    <w:link w:val="TableBullets"/>
    <w:rsid w:val="003D3EBF"/>
    <w:rPr>
      <w:sz w:val="18"/>
      <w:szCs w:val="18"/>
      <w:lang w:val="en-GB"/>
    </w:rPr>
  </w:style>
  <w:style w:type="paragraph" w:customStyle="1" w:styleId="Footnote1">
    <w:name w:val="Footnote 1"/>
    <w:basedOn w:val="FootnoteText"/>
    <w:link w:val="Footnote1Char"/>
    <w:autoRedefine/>
    <w:qFormat/>
    <w:rsid w:val="004B271B"/>
    <w:pPr>
      <w:widowControl w:val="0"/>
      <w:spacing w:before="40" w:after="20" w:line="240" w:lineRule="auto"/>
    </w:pPr>
    <w:rPr>
      <w:rFonts w:ascii="Times New Roman" w:hAnsi="Times New Roman" w:cs="Tahoma"/>
      <w:bCs/>
      <w:color w:val="000000"/>
      <w:sz w:val="18"/>
      <w:szCs w:val="23"/>
      <w:lang w:val="en-US" w:eastAsia="en-US"/>
    </w:rPr>
  </w:style>
  <w:style w:type="character" w:customStyle="1" w:styleId="Footnote1Char">
    <w:name w:val="Footnote 1 Char"/>
    <w:link w:val="Footnote1"/>
    <w:rsid w:val="004B271B"/>
    <w:rPr>
      <w:rFonts w:cs="Tahoma"/>
      <w:bCs/>
      <w:color w:val="000000"/>
      <w:sz w:val="18"/>
      <w:szCs w:val="23"/>
    </w:rPr>
  </w:style>
  <w:style w:type="paragraph" w:customStyle="1" w:styleId="NumberedParas">
    <w:name w:val="Numbered Paras"/>
    <w:basedOn w:val="Normal"/>
    <w:link w:val="NumberedParasChar"/>
    <w:autoRedefine/>
    <w:qFormat/>
    <w:rsid w:val="00CA77EE"/>
    <w:pPr>
      <w:numPr>
        <w:numId w:val="37"/>
      </w:numPr>
      <w:spacing w:before="80" w:after="120" w:line="240" w:lineRule="auto"/>
      <w:ind w:left="0" w:right="-279" w:firstLine="0"/>
    </w:pPr>
    <w:rPr>
      <w:noProof/>
    </w:rPr>
  </w:style>
  <w:style w:type="character" w:customStyle="1" w:styleId="NumberedParasChar">
    <w:name w:val="Numbered Paras Char"/>
    <w:link w:val="NumberedParas"/>
    <w:rsid w:val="00CA77EE"/>
    <w:rPr>
      <w:noProof/>
      <w:sz w:val="22"/>
      <w:szCs w:val="22"/>
    </w:rPr>
  </w:style>
  <w:style w:type="paragraph" w:customStyle="1" w:styleId="ParaCharChar">
    <w:name w:val="Para Char Char"/>
    <w:basedOn w:val="Normal"/>
    <w:link w:val="ParaCharCharChar"/>
    <w:autoRedefine/>
    <w:rsid w:val="000507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40" w:lineRule="auto"/>
      <w:ind w:right="-7"/>
      <w:jc w:val="left"/>
    </w:pPr>
    <w:rPr>
      <w:rFonts w:ascii="Arial" w:eastAsia="Arial Unicode MS" w:hAnsi="Arial"/>
      <w:sz w:val="20"/>
      <w:szCs w:val="20"/>
    </w:rPr>
  </w:style>
  <w:style w:type="character" w:customStyle="1" w:styleId="ParaCharCharChar">
    <w:name w:val="Para Char Char Char"/>
    <w:link w:val="ParaCharChar"/>
    <w:rsid w:val="000507AC"/>
    <w:rPr>
      <w:rFonts w:ascii="Arial" w:eastAsia="Arial Unicode MS" w:hAnsi="Arial"/>
      <w:sz w:val="20"/>
      <w:szCs w:val="20"/>
    </w:rPr>
  </w:style>
  <w:style w:type="paragraph" w:customStyle="1" w:styleId="tablebullets0">
    <w:name w:val="table bullets"/>
    <w:basedOn w:val="Normal"/>
    <w:uiPriority w:val="99"/>
    <w:rsid w:val="000507AC"/>
    <w:pPr>
      <w:numPr>
        <w:numId w:val="39"/>
      </w:numPr>
      <w:spacing w:before="120" w:line="240" w:lineRule="auto"/>
      <w:jc w:val="left"/>
    </w:pPr>
    <w:rPr>
      <w:rFonts w:ascii="Arial Narrow" w:eastAsia="PMingLiU" w:hAnsi="Arial Narrow"/>
      <w:sz w:val="20"/>
      <w:szCs w:val="20"/>
      <w:lang w:val="en-AU" w:eastAsia="en-AU"/>
    </w:rPr>
  </w:style>
  <w:style w:type="paragraph" w:customStyle="1" w:styleId="Prrafodelista1">
    <w:name w:val="Párrafo de lista1"/>
    <w:basedOn w:val="Normal"/>
    <w:uiPriority w:val="99"/>
    <w:rsid w:val="00CD58A8"/>
    <w:pPr>
      <w:spacing w:line="240" w:lineRule="auto"/>
      <w:ind w:left="720"/>
      <w:jc w:val="left"/>
    </w:pPr>
    <w:rPr>
      <w:sz w:val="24"/>
      <w:szCs w:val="24"/>
      <w:lang w:val="en-US" w:eastAsia="en-US"/>
    </w:rPr>
  </w:style>
  <w:style w:type="character" w:customStyle="1" w:styleId="BalloonTextChar">
    <w:name w:val="Balloon Text Char"/>
    <w:link w:val="BalloonText"/>
    <w:rsid w:val="00695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469">
      <w:bodyDiv w:val="1"/>
      <w:marLeft w:val="0"/>
      <w:marRight w:val="0"/>
      <w:marTop w:val="0"/>
      <w:marBottom w:val="0"/>
      <w:divBdr>
        <w:top w:val="none" w:sz="0" w:space="0" w:color="auto"/>
        <w:left w:val="none" w:sz="0" w:space="0" w:color="auto"/>
        <w:bottom w:val="none" w:sz="0" w:space="0" w:color="auto"/>
        <w:right w:val="none" w:sz="0" w:space="0" w:color="auto"/>
      </w:divBdr>
      <w:divsChild>
        <w:div w:id="373162203">
          <w:marLeft w:val="374"/>
          <w:marRight w:val="0"/>
          <w:marTop w:val="0"/>
          <w:marBottom w:val="0"/>
          <w:divBdr>
            <w:top w:val="none" w:sz="0" w:space="0" w:color="auto"/>
            <w:left w:val="none" w:sz="0" w:space="0" w:color="auto"/>
            <w:bottom w:val="none" w:sz="0" w:space="0" w:color="auto"/>
            <w:right w:val="none" w:sz="0" w:space="0" w:color="auto"/>
          </w:divBdr>
        </w:div>
        <w:div w:id="940913987">
          <w:marLeft w:val="374"/>
          <w:marRight w:val="0"/>
          <w:marTop w:val="0"/>
          <w:marBottom w:val="0"/>
          <w:divBdr>
            <w:top w:val="none" w:sz="0" w:space="0" w:color="auto"/>
            <w:left w:val="none" w:sz="0" w:space="0" w:color="auto"/>
            <w:bottom w:val="none" w:sz="0" w:space="0" w:color="auto"/>
            <w:right w:val="none" w:sz="0" w:space="0" w:color="auto"/>
          </w:divBdr>
        </w:div>
        <w:div w:id="1986469849">
          <w:marLeft w:val="374"/>
          <w:marRight w:val="0"/>
          <w:marTop w:val="0"/>
          <w:marBottom w:val="0"/>
          <w:divBdr>
            <w:top w:val="none" w:sz="0" w:space="0" w:color="auto"/>
            <w:left w:val="none" w:sz="0" w:space="0" w:color="auto"/>
            <w:bottom w:val="none" w:sz="0" w:space="0" w:color="auto"/>
            <w:right w:val="none" w:sz="0" w:space="0" w:color="auto"/>
          </w:divBdr>
        </w:div>
      </w:divsChild>
    </w:div>
    <w:div w:id="29108705">
      <w:bodyDiv w:val="1"/>
      <w:marLeft w:val="0"/>
      <w:marRight w:val="0"/>
      <w:marTop w:val="0"/>
      <w:marBottom w:val="0"/>
      <w:divBdr>
        <w:top w:val="none" w:sz="0" w:space="0" w:color="auto"/>
        <w:left w:val="none" w:sz="0" w:space="0" w:color="auto"/>
        <w:bottom w:val="none" w:sz="0" w:space="0" w:color="auto"/>
        <w:right w:val="none" w:sz="0" w:space="0" w:color="auto"/>
      </w:divBdr>
      <w:divsChild>
        <w:div w:id="62266190">
          <w:marLeft w:val="547"/>
          <w:marRight w:val="0"/>
          <w:marTop w:val="0"/>
          <w:marBottom w:val="0"/>
          <w:divBdr>
            <w:top w:val="none" w:sz="0" w:space="0" w:color="auto"/>
            <w:left w:val="none" w:sz="0" w:space="0" w:color="auto"/>
            <w:bottom w:val="none" w:sz="0" w:space="0" w:color="auto"/>
            <w:right w:val="none" w:sz="0" w:space="0" w:color="auto"/>
          </w:divBdr>
        </w:div>
      </w:divsChild>
    </w:div>
    <w:div w:id="73013299">
      <w:bodyDiv w:val="1"/>
      <w:marLeft w:val="0"/>
      <w:marRight w:val="0"/>
      <w:marTop w:val="0"/>
      <w:marBottom w:val="0"/>
      <w:divBdr>
        <w:top w:val="none" w:sz="0" w:space="0" w:color="auto"/>
        <w:left w:val="none" w:sz="0" w:space="0" w:color="auto"/>
        <w:bottom w:val="none" w:sz="0" w:space="0" w:color="auto"/>
        <w:right w:val="none" w:sz="0" w:space="0" w:color="auto"/>
      </w:divBdr>
    </w:div>
    <w:div w:id="75592796">
      <w:bodyDiv w:val="1"/>
      <w:marLeft w:val="0"/>
      <w:marRight w:val="0"/>
      <w:marTop w:val="0"/>
      <w:marBottom w:val="0"/>
      <w:divBdr>
        <w:top w:val="none" w:sz="0" w:space="0" w:color="auto"/>
        <w:left w:val="none" w:sz="0" w:space="0" w:color="auto"/>
        <w:bottom w:val="none" w:sz="0" w:space="0" w:color="auto"/>
        <w:right w:val="none" w:sz="0" w:space="0" w:color="auto"/>
      </w:divBdr>
      <w:divsChild>
        <w:div w:id="686906418">
          <w:marLeft w:val="547"/>
          <w:marRight w:val="0"/>
          <w:marTop w:val="0"/>
          <w:marBottom w:val="0"/>
          <w:divBdr>
            <w:top w:val="none" w:sz="0" w:space="0" w:color="auto"/>
            <w:left w:val="none" w:sz="0" w:space="0" w:color="auto"/>
            <w:bottom w:val="none" w:sz="0" w:space="0" w:color="auto"/>
            <w:right w:val="none" w:sz="0" w:space="0" w:color="auto"/>
          </w:divBdr>
        </w:div>
      </w:divsChild>
    </w:div>
    <w:div w:id="79496751">
      <w:bodyDiv w:val="1"/>
      <w:marLeft w:val="0"/>
      <w:marRight w:val="0"/>
      <w:marTop w:val="0"/>
      <w:marBottom w:val="0"/>
      <w:divBdr>
        <w:top w:val="none" w:sz="0" w:space="0" w:color="auto"/>
        <w:left w:val="none" w:sz="0" w:space="0" w:color="auto"/>
        <w:bottom w:val="none" w:sz="0" w:space="0" w:color="auto"/>
        <w:right w:val="none" w:sz="0" w:space="0" w:color="auto"/>
      </w:divBdr>
    </w:div>
    <w:div w:id="107243402">
      <w:bodyDiv w:val="1"/>
      <w:marLeft w:val="0"/>
      <w:marRight w:val="0"/>
      <w:marTop w:val="0"/>
      <w:marBottom w:val="0"/>
      <w:divBdr>
        <w:top w:val="none" w:sz="0" w:space="0" w:color="auto"/>
        <w:left w:val="none" w:sz="0" w:space="0" w:color="auto"/>
        <w:bottom w:val="none" w:sz="0" w:space="0" w:color="auto"/>
        <w:right w:val="none" w:sz="0" w:space="0" w:color="auto"/>
      </w:divBdr>
    </w:div>
    <w:div w:id="108286262">
      <w:bodyDiv w:val="1"/>
      <w:marLeft w:val="0"/>
      <w:marRight w:val="0"/>
      <w:marTop w:val="0"/>
      <w:marBottom w:val="0"/>
      <w:divBdr>
        <w:top w:val="none" w:sz="0" w:space="0" w:color="auto"/>
        <w:left w:val="none" w:sz="0" w:space="0" w:color="auto"/>
        <w:bottom w:val="none" w:sz="0" w:space="0" w:color="auto"/>
        <w:right w:val="none" w:sz="0" w:space="0" w:color="auto"/>
      </w:divBdr>
      <w:divsChild>
        <w:div w:id="1278098080">
          <w:marLeft w:val="0"/>
          <w:marRight w:val="0"/>
          <w:marTop w:val="0"/>
          <w:marBottom w:val="0"/>
          <w:divBdr>
            <w:top w:val="none" w:sz="0" w:space="0" w:color="auto"/>
            <w:left w:val="none" w:sz="0" w:space="0" w:color="auto"/>
            <w:bottom w:val="none" w:sz="0" w:space="0" w:color="auto"/>
            <w:right w:val="none" w:sz="0" w:space="0" w:color="auto"/>
          </w:divBdr>
        </w:div>
        <w:div w:id="401677218">
          <w:marLeft w:val="75"/>
          <w:marRight w:val="0"/>
          <w:marTop w:val="0"/>
          <w:marBottom w:val="0"/>
          <w:divBdr>
            <w:top w:val="none" w:sz="0" w:space="0" w:color="auto"/>
            <w:left w:val="none" w:sz="0" w:space="0" w:color="auto"/>
            <w:bottom w:val="none" w:sz="0" w:space="0" w:color="auto"/>
            <w:right w:val="none" w:sz="0" w:space="0" w:color="auto"/>
          </w:divBdr>
        </w:div>
        <w:div w:id="1091395883">
          <w:marLeft w:val="0"/>
          <w:marRight w:val="0"/>
          <w:marTop w:val="0"/>
          <w:marBottom w:val="0"/>
          <w:divBdr>
            <w:top w:val="none" w:sz="0" w:space="0" w:color="auto"/>
            <w:left w:val="none" w:sz="0" w:space="0" w:color="auto"/>
            <w:bottom w:val="none" w:sz="0" w:space="0" w:color="auto"/>
            <w:right w:val="none" w:sz="0" w:space="0" w:color="auto"/>
          </w:divBdr>
        </w:div>
        <w:div w:id="1108231421">
          <w:marLeft w:val="75"/>
          <w:marRight w:val="0"/>
          <w:marTop w:val="0"/>
          <w:marBottom w:val="0"/>
          <w:divBdr>
            <w:top w:val="none" w:sz="0" w:space="0" w:color="auto"/>
            <w:left w:val="none" w:sz="0" w:space="0" w:color="auto"/>
            <w:bottom w:val="none" w:sz="0" w:space="0" w:color="auto"/>
            <w:right w:val="none" w:sz="0" w:space="0" w:color="auto"/>
          </w:divBdr>
        </w:div>
        <w:div w:id="1288583018">
          <w:marLeft w:val="0"/>
          <w:marRight w:val="0"/>
          <w:marTop w:val="0"/>
          <w:marBottom w:val="0"/>
          <w:divBdr>
            <w:top w:val="none" w:sz="0" w:space="0" w:color="auto"/>
            <w:left w:val="none" w:sz="0" w:space="0" w:color="auto"/>
            <w:bottom w:val="none" w:sz="0" w:space="0" w:color="auto"/>
            <w:right w:val="none" w:sz="0" w:space="0" w:color="auto"/>
          </w:divBdr>
        </w:div>
        <w:div w:id="2030831486">
          <w:marLeft w:val="75"/>
          <w:marRight w:val="0"/>
          <w:marTop w:val="0"/>
          <w:marBottom w:val="0"/>
          <w:divBdr>
            <w:top w:val="none" w:sz="0" w:space="0" w:color="auto"/>
            <w:left w:val="none" w:sz="0" w:space="0" w:color="auto"/>
            <w:bottom w:val="none" w:sz="0" w:space="0" w:color="auto"/>
            <w:right w:val="none" w:sz="0" w:space="0" w:color="auto"/>
          </w:divBdr>
        </w:div>
        <w:div w:id="7602469">
          <w:marLeft w:val="0"/>
          <w:marRight w:val="0"/>
          <w:marTop w:val="0"/>
          <w:marBottom w:val="0"/>
          <w:divBdr>
            <w:top w:val="none" w:sz="0" w:space="0" w:color="auto"/>
            <w:left w:val="none" w:sz="0" w:space="0" w:color="auto"/>
            <w:bottom w:val="none" w:sz="0" w:space="0" w:color="auto"/>
            <w:right w:val="none" w:sz="0" w:space="0" w:color="auto"/>
          </w:divBdr>
        </w:div>
        <w:div w:id="1657294684">
          <w:marLeft w:val="75"/>
          <w:marRight w:val="0"/>
          <w:marTop w:val="0"/>
          <w:marBottom w:val="0"/>
          <w:divBdr>
            <w:top w:val="none" w:sz="0" w:space="0" w:color="auto"/>
            <w:left w:val="none" w:sz="0" w:space="0" w:color="auto"/>
            <w:bottom w:val="none" w:sz="0" w:space="0" w:color="auto"/>
            <w:right w:val="none" w:sz="0" w:space="0" w:color="auto"/>
          </w:divBdr>
        </w:div>
        <w:div w:id="1933003969">
          <w:marLeft w:val="0"/>
          <w:marRight w:val="0"/>
          <w:marTop w:val="0"/>
          <w:marBottom w:val="0"/>
          <w:divBdr>
            <w:top w:val="none" w:sz="0" w:space="0" w:color="auto"/>
            <w:left w:val="none" w:sz="0" w:space="0" w:color="auto"/>
            <w:bottom w:val="none" w:sz="0" w:space="0" w:color="auto"/>
            <w:right w:val="none" w:sz="0" w:space="0" w:color="auto"/>
          </w:divBdr>
        </w:div>
        <w:div w:id="366373936">
          <w:marLeft w:val="75"/>
          <w:marRight w:val="0"/>
          <w:marTop w:val="0"/>
          <w:marBottom w:val="0"/>
          <w:divBdr>
            <w:top w:val="none" w:sz="0" w:space="0" w:color="auto"/>
            <w:left w:val="none" w:sz="0" w:space="0" w:color="auto"/>
            <w:bottom w:val="none" w:sz="0" w:space="0" w:color="auto"/>
            <w:right w:val="none" w:sz="0" w:space="0" w:color="auto"/>
          </w:divBdr>
        </w:div>
        <w:div w:id="708529562">
          <w:marLeft w:val="0"/>
          <w:marRight w:val="0"/>
          <w:marTop w:val="0"/>
          <w:marBottom w:val="0"/>
          <w:divBdr>
            <w:top w:val="none" w:sz="0" w:space="0" w:color="auto"/>
            <w:left w:val="none" w:sz="0" w:space="0" w:color="auto"/>
            <w:bottom w:val="none" w:sz="0" w:space="0" w:color="auto"/>
            <w:right w:val="none" w:sz="0" w:space="0" w:color="auto"/>
          </w:divBdr>
        </w:div>
        <w:div w:id="716054260">
          <w:marLeft w:val="75"/>
          <w:marRight w:val="0"/>
          <w:marTop w:val="0"/>
          <w:marBottom w:val="0"/>
          <w:divBdr>
            <w:top w:val="none" w:sz="0" w:space="0" w:color="auto"/>
            <w:left w:val="none" w:sz="0" w:space="0" w:color="auto"/>
            <w:bottom w:val="none" w:sz="0" w:space="0" w:color="auto"/>
            <w:right w:val="none" w:sz="0" w:space="0" w:color="auto"/>
          </w:divBdr>
        </w:div>
      </w:divsChild>
    </w:div>
    <w:div w:id="139542555">
      <w:bodyDiv w:val="1"/>
      <w:marLeft w:val="0"/>
      <w:marRight w:val="0"/>
      <w:marTop w:val="0"/>
      <w:marBottom w:val="0"/>
      <w:divBdr>
        <w:top w:val="none" w:sz="0" w:space="0" w:color="auto"/>
        <w:left w:val="none" w:sz="0" w:space="0" w:color="auto"/>
        <w:bottom w:val="none" w:sz="0" w:space="0" w:color="auto"/>
        <w:right w:val="none" w:sz="0" w:space="0" w:color="auto"/>
      </w:divBdr>
      <w:divsChild>
        <w:div w:id="1618902075">
          <w:marLeft w:val="547"/>
          <w:marRight w:val="0"/>
          <w:marTop w:val="0"/>
          <w:marBottom w:val="0"/>
          <w:divBdr>
            <w:top w:val="none" w:sz="0" w:space="0" w:color="auto"/>
            <w:left w:val="none" w:sz="0" w:space="0" w:color="auto"/>
            <w:bottom w:val="none" w:sz="0" w:space="0" w:color="auto"/>
            <w:right w:val="none" w:sz="0" w:space="0" w:color="auto"/>
          </w:divBdr>
        </w:div>
      </w:divsChild>
    </w:div>
    <w:div w:id="143477340">
      <w:bodyDiv w:val="1"/>
      <w:marLeft w:val="0"/>
      <w:marRight w:val="0"/>
      <w:marTop w:val="0"/>
      <w:marBottom w:val="0"/>
      <w:divBdr>
        <w:top w:val="none" w:sz="0" w:space="0" w:color="auto"/>
        <w:left w:val="none" w:sz="0" w:space="0" w:color="auto"/>
        <w:bottom w:val="none" w:sz="0" w:space="0" w:color="auto"/>
        <w:right w:val="none" w:sz="0" w:space="0" w:color="auto"/>
      </w:divBdr>
    </w:div>
    <w:div w:id="243689371">
      <w:bodyDiv w:val="1"/>
      <w:marLeft w:val="0"/>
      <w:marRight w:val="0"/>
      <w:marTop w:val="0"/>
      <w:marBottom w:val="0"/>
      <w:divBdr>
        <w:top w:val="none" w:sz="0" w:space="0" w:color="auto"/>
        <w:left w:val="none" w:sz="0" w:space="0" w:color="auto"/>
        <w:bottom w:val="none" w:sz="0" w:space="0" w:color="auto"/>
        <w:right w:val="none" w:sz="0" w:space="0" w:color="auto"/>
      </w:divBdr>
    </w:div>
    <w:div w:id="278726271">
      <w:bodyDiv w:val="1"/>
      <w:marLeft w:val="0"/>
      <w:marRight w:val="0"/>
      <w:marTop w:val="0"/>
      <w:marBottom w:val="0"/>
      <w:divBdr>
        <w:top w:val="none" w:sz="0" w:space="0" w:color="auto"/>
        <w:left w:val="none" w:sz="0" w:space="0" w:color="auto"/>
        <w:bottom w:val="none" w:sz="0" w:space="0" w:color="auto"/>
        <w:right w:val="none" w:sz="0" w:space="0" w:color="auto"/>
      </w:divBdr>
      <w:divsChild>
        <w:div w:id="2049184493">
          <w:marLeft w:val="547"/>
          <w:marRight w:val="0"/>
          <w:marTop w:val="0"/>
          <w:marBottom w:val="0"/>
          <w:divBdr>
            <w:top w:val="none" w:sz="0" w:space="0" w:color="auto"/>
            <w:left w:val="none" w:sz="0" w:space="0" w:color="auto"/>
            <w:bottom w:val="none" w:sz="0" w:space="0" w:color="auto"/>
            <w:right w:val="none" w:sz="0" w:space="0" w:color="auto"/>
          </w:divBdr>
        </w:div>
      </w:divsChild>
    </w:div>
    <w:div w:id="281112194">
      <w:bodyDiv w:val="1"/>
      <w:marLeft w:val="0"/>
      <w:marRight w:val="0"/>
      <w:marTop w:val="0"/>
      <w:marBottom w:val="0"/>
      <w:divBdr>
        <w:top w:val="none" w:sz="0" w:space="0" w:color="auto"/>
        <w:left w:val="none" w:sz="0" w:space="0" w:color="auto"/>
        <w:bottom w:val="none" w:sz="0" w:space="0" w:color="auto"/>
        <w:right w:val="none" w:sz="0" w:space="0" w:color="auto"/>
      </w:divBdr>
      <w:divsChild>
        <w:div w:id="459492681">
          <w:marLeft w:val="547"/>
          <w:marRight w:val="0"/>
          <w:marTop w:val="0"/>
          <w:marBottom w:val="0"/>
          <w:divBdr>
            <w:top w:val="none" w:sz="0" w:space="0" w:color="auto"/>
            <w:left w:val="none" w:sz="0" w:space="0" w:color="auto"/>
            <w:bottom w:val="none" w:sz="0" w:space="0" w:color="auto"/>
            <w:right w:val="none" w:sz="0" w:space="0" w:color="auto"/>
          </w:divBdr>
        </w:div>
      </w:divsChild>
    </w:div>
    <w:div w:id="340553285">
      <w:bodyDiv w:val="1"/>
      <w:marLeft w:val="0"/>
      <w:marRight w:val="0"/>
      <w:marTop w:val="0"/>
      <w:marBottom w:val="0"/>
      <w:divBdr>
        <w:top w:val="none" w:sz="0" w:space="0" w:color="auto"/>
        <w:left w:val="none" w:sz="0" w:space="0" w:color="auto"/>
        <w:bottom w:val="none" w:sz="0" w:space="0" w:color="auto"/>
        <w:right w:val="none" w:sz="0" w:space="0" w:color="auto"/>
      </w:divBdr>
    </w:div>
    <w:div w:id="360939035">
      <w:bodyDiv w:val="1"/>
      <w:marLeft w:val="0"/>
      <w:marRight w:val="0"/>
      <w:marTop w:val="0"/>
      <w:marBottom w:val="0"/>
      <w:divBdr>
        <w:top w:val="none" w:sz="0" w:space="0" w:color="auto"/>
        <w:left w:val="none" w:sz="0" w:space="0" w:color="auto"/>
        <w:bottom w:val="none" w:sz="0" w:space="0" w:color="auto"/>
        <w:right w:val="none" w:sz="0" w:space="0" w:color="auto"/>
      </w:divBdr>
    </w:div>
    <w:div w:id="382564214">
      <w:bodyDiv w:val="1"/>
      <w:marLeft w:val="0"/>
      <w:marRight w:val="0"/>
      <w:marTop w:val="0"/>
      <w:marBottom w:val="0"/>
      <w:divBdr>
        <w:top w:val="none" w:sz="0" w:space="0" w:color="auto"/>
        <w:left w:val="none" w:sz="0" w:space="0" w:color="auto"/>
        <w:bottom w:val="none" w:sz="0" w:space="0" w:color="auto"/>
        <w:right w:val="none" w:sz="0" w:space="0" w:color="auto"/>
      </w:divBdr>
      <w:divsChild>
        <w:div w:id="256253835">
          <w:marLeft w:val="360"/>
          <w:marRight w:val="0"/>
          <w:marTop w:val="200"/>
          <w:marBottom w:val="0"/>
          <w:divBdr>
            <w:top w:val="none" w:sz="0" w:space="0" w:color="auto"/>
            <w:left w:val="none" w:sz="0" w:space="0" w:color="auto"/>
            <w:bottom w:val="none" w:sz="0" w:space="0" w:color="auto"/>
            <w:right w:val="none" w:sz="0" w:space="0" w:color="auto"/>
          </w:divBdr>
        </w:div>
      </w:divsChild>
    </w:div>
    <w:div w:id="387605976">
      <w:bodyDiv w:val="1"/>
      <w:marLeft w:val="0"/>
      <w:marRight w:val="0"/>
      <w:marTop w:val="0"/>
      <w:marBottom w:val="0"/>
      <w:divBdr>
        <w:top w:val="none" w:sz="0" w:space="0" w:color="auto"/>
        <w:left w:val="none" w:sz="0" w:space="0" w:color="auto"/>
        <w:bottom w:val="none" w:sz="0" w:space="0" w:color="auto"/>
        <w:right w:val="none" w:sz="0" w:space="0" w:color="auto"/>
      </w:divBdr>
      <w:divsChild>
        <w:div w:id="763066045">
          <w:marLeft w:val="547"/>
          <w:marRight w:val="0"/>
          <w:marTop w:val="0"/>
          <w:marBottom w:val="0"/>
          <w:divBdr>
            <w:top w:val="none" w:sz="0" w:space="0" w:color="auto"/>
            <w:left w:val="none" w:sz="0" w:space="0" w:color="auto"/>
            <w:bottom w:val="none" w:sz="0" w:space="0" w:color="auto"/>
            <w:right w:val="none" w:sz="0" w:space="0" w:color="auto"/>
          </w:divBdr>
        </w:div>
        <w:div w:id="1601373708">
          <w:marLeft w:val="547"/>
          <w:marRight w:val="0"/>
          <w:marTop w:val="0"/>
          <w:marBottom w:val="0"/>
          <w:divBdr>
            <w:top w:val="none" w:sz="0" w:space="0" w:color="auto"/>
            <w:left w:val="none" w:sz="0" w:space="0" w:color="auto"/>
            <w:bottom w:val="none" w:sz="0" w:space="0" w:color="auto"/>
            <w:right w:val="none" w:sz="0" w:space="0" w:color="auto"/>
          </w:divBdr>
        </w:div>
      </w:divsChild>
    </w:div>
    <w:div w:id="393549825">
      <w:bodyDiv w:val="1"/>
      <w:marLeft w:val="0"/>
      <w:marRight w:val="0"/>
      <w:marTop w:val="0"/>
      <w:marBottom w:val="0"/>
      <w:divBdr>
        <w:top w:val="none" w:sz="0" w:space="0" w:color="auto"/>
        <w:left w:val="none" w:sz="0" w:space="0" w:color="auto"/>
        <w:bottom w:val="none" w:sz="0" w:space="0" w:color="auto"/>
        <w:right w:val="none" w:sz="0" w:space="0" w:color="auto"/>
      </w:divBdr>
      <w:divsChild>
        <w:div w:id="689572879">
          <w:marLeft w:val="547"/>
          <w:marRight w:val="0"/>
          <w:marTop w:val="0"/>
          <w:marBottom w:val="0"/>
          <w:divBdr>
            <w:top w:val="none" w:sz="0" w:space="0" w:color="auto"/>
            <w:left w:val="none" w:sz="0" w:space="0" w:color="auto"/>
            <w:bottom w:val="none" w:sz="0" w:space="0" w:color="auto"/>
            <w:right w:val="none" w:sz="0" w:space="0" w:color="auto"/>
          </w:divBdr>
        </w:div>
        <w:div w:id="725952471">
          <w:marLeft w:val="547"/>
          <w:marRight w:val="0"/>
          <w:marTop w:val="0"/>
          <w:marBottom w:val="0"/>
          <w:divBdr>
            <w:top w:val="none" w:sz="0" w:space="0" w:color="auto"/>
            <w:left w:val="none" w:sz="0" w:space="0" w:color="auto"/>
            <w:bottom w:val="none" w:sz="0" w:space="0" w:color="auto"/>
            <w:right w:val="none" w:sz="0" w:space="0" w:color="auto"/>
          </w:divBdr>
        </w:div>
        <w:div w:id="777413635">
          <w:marLeft w:val="547"/>
          <w:marRight w:val="0"/>
          <w:marTop w:val="0"/>
          <w:marBottom w:val="0"/>
          <w:divBdr>
            <w:top w:val="none" w:sz="0" w:space="0" w:color="auto"/>
            <w:left w:val="none" w:sz="0" w:space="0" w:color="auto"/>
            <w:bottom w:val="none" w:sz="0" w:space="0" w:color="auto"/>
            <w:right w:val="none" w:sz="0" w:space="0" w:color="auto"/>
          </w:divBdr>
        </w:div>
        <w:div w:id="901209926">
          <w:marLeft w:val="547"/>
          <w:marRight w:val="0"/>
          <w:marTop w:val="0"/>
          <w:marBottom w:val="0"/>
          <w:divBdr>
            <w:top w:val="none" w:sz="0" w:space="0" w:color="auto"/>
            <w:left w:val="none" w:sz="0" w:space="0" w:color="auto"/>
            <w:bottom w:val="none" w:sz="0" w:space="0" w:color="auto"/>
            <w:right w:val="none" w:sz="0" w:space="0" w:color="auto"/>
          </w:divBdr>
        </w:div>
        <w:div w:id="1128625752">
          <w:marLeft w:val="547"/>
          <w:marRight w:val="0"/>
          <w:marTop w:val="0"/>
          <w:marBottom w:val="0"/>
          <w:divBdr>
            <w:top w:val="none" w:sz="0" w:space="0" w:color="auto"/>
            <w:left w:val="none" w:sz="0" w:space="0" w:color="auto"/>
            <w:bottom w:val="none" w:sz="0" w:space="0" w:color="auto"/>
            <w:right w:val="none" w:sz="0" w:space="0" w:color="auto"/>
          </w:divBdr>
        </w:div>
        <w:div w:id="1569539565">
          <w:marLeft w:val="547"/>
          <w:marRight w:val="0"/>
          <w:marTop w:val="0"/>
          <w:marBottom w:val="0"/>
          <w:divBdr>
            <w:top w:val="none" w:sz="0" w:space="0" w:color="auto"/>
            <w:left w:val="none" w:sz="0" w:space="0" w:color="auto"/>
            <w:bottom w:val="none" w:sz="0" w:space="0" w:color="auto"/>
            <w:right w:val="none" w:sz="0" w:space="0" w:color="auto"/>
          </w:divBdr>
        </w:div>
        <w:div w:id="1934315046">
          <w:marLeft w:val="547"/>
          <w:marRight w:val="0"/>
          <w:marTop w:val="0"/>
          <w:marBottom w:val="0"/>
          <w:divBdr>
            <w:top w:val="none" w:sz="0" w:space="0" w:color="auto"/>
            <w:left w:val="none" w:sz="0" w:space="0" w:color="auto"/>
            <w:bottom w:val="none" w:sz="0" w:space="0" w:color="auto"/>
            <w:right w:val="none" w:sz="0" w:space="0" w:color="auto"/>
          </w:divBdr>
        </w:div>
        <w:div w:id="2085644889">
          <w:marLeft w:val="547"/>
          <w:marRight w:val="0"/>
          <w:marTop w:val="0"/>
          <w:marBottom w:val="0"/>
          <w:divBdr>
            <w:top w:val="none" w:sz="0" w:space="0" w:color="auto"/>
            <w:left w:val="none" w:sz="0" w:space="0" w:color="auto"/>
            <w:bottom w:val="none" w:sz="0" w:space="0" w:color="auto"/>
            <w:right w:val="none" w:sz="0" w:space="0" w:color="auto"/>
          </w:divBdr>
        </w:div>
      </w:divsChild>
    </w:div>
    <w:div w:id="435096617">
      <w:bodyDiv w:val="1"/>
      <w:marLeft w:val="0"/>
      <w:marRight w:val="0"/>
      <w:marTop w:val="0"/>
      <w:marBottom w:val="0"/>
      <w:divBdr>
        <w:top w:val="none" w:sz="0" w:space="0" w:color="auto"/>
        <w:left w:val="none" w:sz="0" w:space="0" w:color="auto"/>
        <w:bottom w:val="none" w:sz="0" w:space="0" w:color="auto"/>
        <w:right w:val="none" w:sz="0" w:space="0" w:color="auto"/>
      </w:divBdr>
    </w:div>
    <w:div w:id="549921547">
      <w:bodyDiv w:val="1"/>
      <w:marLeft w:val="0"/>
      <w:marRight w:val="0"/>
      <w:marTop w:val="0"/>
      <w:marBottom w:val="0"/>
      <w:divBdr>
        <w:top w:val="none" w:sz="0" w:space="0" w:color="auto"/>
        <w:left w:val="none" w:sz="0" w:space="0" w:color="auto"/>
        <w:bottom w:val="none" w:sz="0" w:space="0" w:color="auto"/>
        <w:right w:val="none" w:sz="0" w:space="0" w:color="auto"/>
      </w:divBdr>
      <w:divsChild>
        <w:div w:id="1707438752">
          <w:marLeft w:val="547"/>
          <w:marRight w:val="0"/>
          <w:marTop w:val="0"/>
          <w:marBottom w:val="0"/>
          <w:divBdr>
            <w:top w:val="none" w:sz="0" w:space="0" w:color="auto"/>
            <w:left w:val="none" w:sz="0" w:space="0" w:color="auto"/>
            <w:bottom w:val="none" w:sz="0" w:space="0" w:color="auto"/>
            <w:right w:val="none" w:sz="0" w:space="0" w:color="auto"/>
          </w:divBdr>
        </w:div>
      </w:divsChild>
    </w:div>
    <w:div w:id="573974478">
      <w:bodyDiv w:val="1"/>
      <w:marLeft w:val="0"/>
      <w:marRight w:val="0"/>
      <w:marTop w:val="0"/>
      <w:marBottom w:val="0"/>
      <w:divBdr>
        <w:top w:val="none" w:sz="0" w:space="0" w:color="auto"/>
        <w:left w:val="none" w:sz="0" w:space="0" w:color="auto"/>
        <w:bottom w:val="none" w:sz="0" w:space="0" w:color="auto"/>
        <w:right w:val="none" w:sz="0" w:space="0" w:color="auto"/>
      </w:divBdr>
    </w:div>
    <w:div w:id="632831584">
      <w:bodyDiv w:val="1"/>
      <w:marLeft w:val="0"/>
      <w:marRight w:val="0"/>
      <w:marTop w:val="0"/>
      <w:marBottom w:val="0"/>
      <w:divBdr>
        <w:top w:val="none" w:sz="0" w:space="0" w:color="auto"/>
        <w:left w:val="none" w:sz="0" w:space="0" w:color="auto"/>
        <w:bottom w:val="none" w:sz="0" w:space="0" w:color="auto"/>
        <w:right w:val="none" w:sz="0" w:space="0" w:color="auto"/>
      </w:divBdr>
    </w:div>
    <w:div w:id="686098843">
      <w:bodyDiv w:val="1"/>
      <w:marLeft w:val="0"/>
      <w:marRight w:val="0"/>
      <w:marTop w:val="0"/>
      <w:marBottom w:val="0"/>
      <w:divBdr>
        <w:top w:val="none" w:sz="0" w:space="0" w:color="auto"/>
        <w:left w:val="none" w:sz="0" w:space="0" w:color="auto"/>
        <w:bottom w:val="none" w:sz="0" w:space="0" w:color="auto"/>
        <w:right w:val="none" w:sz="0" w:space="0" w:color="auto"/>
      </w:divBdr>
    </w:div>
    <w:div w:id="777410626">
      <w:bodyDiv w:val="1"/>
      <w:marLeft w:val="0"/>
      <w:marRight w:val="0"/>
      <w:marTop w:val="0"/>
      <w:marBottom w:val="0"/>
      <w:divBdr>
        <w:top w:val="none" w:sz="0" w:space="0" w:color="auto"/>
        <w:left w:val="none" w:sz="0" w:space="0" w:color="auto"/>
        <w:bottom w:val="none" w:sz="0" w:space="0" w:color="auto"/>
        <w:right w:val="none" w:sz="0" w:space="0" w:color="auto"/>
      </w:divBdr>
      <w:divsChild>
        <w:div w:id="1282999331">
          <w:marLeft w:val="547"/>
          <w:marRight w:val="0"/>
          <w:marTop w:val="0"/>
          <w:marBottom w:val="0"/>
          <w:divBdr>
            <w:top w:val="none" w:sz="0" w:space="0" w:color="auto"/>
            <w:left w:val="none" w:sz="0" w:space="0" w:color="auto"/>
            <w:bottom w:val="none" w:sz="0" w:space="0" w:color="auto"/>
            <w:right w:val="none" w:sz="0" w:space="0" w:color="auto"/>
          </w:divBdr>
        </w:div>
      </w:divsChild>
    </w:div>
    <w:div w:id="779682069">
      <w:bodyDiv w:val="1"/>
      <w:marLeft w:val="0"/>
      <w:marRight w:val="0"/>
      <w:marTop w:val="0"/>
      <w:marBottom w:val="0"/>
      <w:divBdr>
        <w:top w:val="none" w:sz="0" w:space="0" w:color="auto"/>
        <w:left w:val="none" w:sz="0" w:space="0" w:color="auto"/>
        <w:bottom w:val="none" w:sz="0" w:space="0" w:color="auto"/>
        <w:right w:val="none" w:sz="0" w:space="0" w:color="auto"/>
      </w:divBdr>
    </w:div>
    <w:div w:id="788277363">
      <w:bodyDiv w:val="1"/>
      <w:marLeft w:val="0"/>
      <w:marRight w:val="0"/>
      <w:marTop w:val="0"/>
      <w:marBottom w:val="0"/>
      <w:divBdr>
        <w:top w:val="none" w:sz="0" w:space="0" w:color="auto"/>
        <w:left w:val="none" w:sz="0" w:space="0" w:color="auto"/>
        <w:bottom w:val="none" w:sz="0" w:space="0" w:color="auto"/>
        <w:right w:val="none" w:sz="0" w:space="0" w:color="auto"/>
      </w:divBdr>
      <w:divsChild>
        <w:div w:id="240145295">
          <w:marLeft w:val="547"/>
          <w:marRight w:val="0"/>
          <w:marTop w:val="0"/>
          <w:marBottom w:val="0"/>
          <w:divBdr>
            <w:top w:val="none" w:sz="0" w:space="0" w:color="auto"/>
            <w:left w:val="none" w:sz="0" w:space="0" w:color="auto"/>
            <w:bottom w:val="none" w:sz="0" w:space="0" w:color="auto"/>
            <w:right w:val="none" w:sz="0" w:space="0" w:color="auto"/>
          </w:divBdr>
        </w:div>
      </w:divsChild>
    </w:div>
    <w:div w:id="831946057">
      <w:bodyDiv w:val="1"/>
      <w:marLeft w:val="0"/>
      <w:marRight w:val="0"/>
      <w:marTop w:val="0"/>
      <w:marBottom w:val="0"/>
      <w:divBdr>
        <w:top w:val="none" w:sz="0" w:space="0" w:color="auto"/>
        <w:left w:val="none" w:sz="0" w:space="0" w:color="auto"/>
        <w:bottom w:val="none" w:sz="0" w:space="0" w:color="auto"/>
        <w:right w:val="none" w:sz="0" w:space="0" w:color="auto"/>
      </w:divBdr>
    </w:div>
    <w:div w:id="850723404">
      <w:bodyDiv w:val="1"/>
      <w:marLeft w:val="0"/>
      <w:marRight w:val="0"/>
      <w:marTop w:val="0"/>
      <w:marBottom w:val="0"/>
      <w:divBdr>
        <w:top w:val="none" w:sz="0" w:space="0" w:color="auto"/>
        <w:left w:val="none" w:sz="0" w:space="0" w:color="auto"/>
        <w:bottom w:val="none" w:sz="0" w:space="0" w:color="auto"/>
        <w:right w:val="none" w:sz="0" w:space="0" w:color="auto"/>
      </w:divBdr>
    </w:div>
    <w:div w:id="859661223">
      <w:bodyDiv w:val="1"/>
      <w:marLeft w:val="0"/>
      <w:marRight w:val="0"/>
      <w:marTop w:val="0"/>
      <w:marBottom w:val="0"/>
      <w:divBdr>
        <w:top w:val="none" w:sz="0" w:space="0" w:color="auto"/>
        <w:left w:val="none" w:sz="0" w:space="0" w:color="auto"/>
        <w:bottom w:val="none" w:sz="0" w:space="0" w:color="auto"/>
        <w:right w:val="none" w:sz="0" w:space="0" w:color="auto"/>
      </w:divBdr>
    </w:div>
    <w:div w:id="864174649">
      <w:bodyDiv w:val="1"/>
      <w:marLeft w:val="0"/>
      <w:marRight w:val="0"/>
      <w:marTop w:val="0"/>
      <w:marBottom w:val="0"/>
      <w:divBdr>
        <w:top w:val="none" w:sz="0" w:space="0" w:color="auto"/>
        <w:left w:val="none" w:sz="0" w:space="0" w:color="auto"/>
        <w:bottom w:val="none" w:sz="0" w:space="0" w:color="auto"/>
        <w:right w:val="none" w:sz="0" w:space="0" w:color="auto"/>
      </w:divBdr>
    </w:div>
    <w:div w:id="881941923">
      <w:bodyDiv w:val="1"/>
      <w:marLeft w:val="0"/>
      <w:marRight w:val="0"/>
      <w:marTop w:val="0"/>
      <w:marBottom w:val="0"/>
      <w:divBdr>
        <w:top w:val="none" w:sz="0" w:space="0" w:color="auto"/>
        <w:left w:val="none" w:sz="0" w:space="0" w:color="auto"/>
        <w:bottom w:val="none" w:sz="0" w:space="0" w:color="auto"/>
        <w:right w:val="none" w:sz="0" w:space="0" w:color="auto"/>
      </w:divBdr>
      <w:divsChild>
        <w:div w:id="1840266315">
          <w:marLeft w:val="547"/>
          <w:marRight w:val="0"/>
          <w:marTop w:val="0"/>
          <w:marBottom w:val="0"/>
          <w:divBdr>
            <w:top w:val="none" w:sz="0" w:space="0" w:color="auto"/>
            <w:left w:val="none" w:sz="0" w:space="0" w:color="auto"/>
            <w:bottom w:val="none" w:sz="0" w:space="0" w:color="auto"/>
            <w:right w:val="none" w:sz="0" w:space="0" w:color="auto"/>
          </w:divBdr>
        </w:div>
      </w:divsChild>
    </w:div>
    <w:div w:id="1142389649">
      <w:bodyDiv w:val="1"/>
      <w:marLeft w:val="0"/>
      <w:marRight w:val="0"/>
      <w:marTop w:val="0"/>
      <w:marBottom w:val="0"/>
      <w:divBdr>
        <w:top w:val="none" w:sz="0" w:space="0" w:color="auto"/>
        <w:left w:val="none" w:sz="0" w:space="0" w:color="auto"/>
        <w:bottom w:val="none" w:sz="0" w:space="0" w:color="auto"/>
        <w:right w:val="none" w:sz="0" w:space="0" w:color="auto"/>
      </w:divBdr>
    </w:div>
    <w:div w:id="1146315216">
      <w:bodyDiv w:val="1"/>
      <w:marLeft w:val="0"/>
      <w:marRight w:val="0"/>
      <w:marTop w:val="0"/>
      <w:marBottom w:val="0"/>
      <w:divBdr>
        <w:top w:val="none" w:sz="0" w:space="0" w:color="auto"/>
        <w:left w:val="none" w:sz="0" w:space="0" w:color="auto"/>
        <w:bottom w:val="none" w:sz="0" w:space="0" w:color="auto"/>
        <w:right w:val="none" w:sz="0" w:space="0" w:color="auto"/>
      </w:divBdr>
      <w:divsChild>
        <w:div w:id="1040785018">
          <w:marLeft w:val="547"/>
          <w:marRight w:val="0"/>
          <w:marTop w:val="0"/>
          <w:marBottom w:val="0"/>
          <w:divBdr>
            <w:top w:val="none" w:sz="0" w:space="0" w:color="auto"/>
            <w:left w:val="none" w:sz="0" w:space="0" w:color="auto"/>
            <w:bottom w:val="none" w:sz="0" w:space="0" w:color="auto"/>
            <w:right w:val="none" w:sz="0" w:space="0" w:color="auto"/>
          </w:divBdr>
        </w:div>
      </w:divsChild>
    </w:div>
    <w:div w:id="1149513816">
      <w:bodyDiv w:val="1"/>
      <w:marLeft w:val="0"/>
      <w:marRight w:val="0"/>
      <w:marTop w:val="0"/>
      <w:marBottom w:val="0"/>
      <w:divBdr>
        <w:top w:val="none" w:sz="0" w:space="0" w:color="auto"/>
        <w:left w:val="none" w:sz="0" w:space="0" w:color="auto"/>
        <w:bottom w:val="none" w:sz="0" w:space="0" w:color="auto"/>
        <w:right w:val="none" w:sz="0" w:space="0" w:color="auto"/>
      </w:divBdr>
    </w:div>
    <w:div w:id="1169715890">
      <w:bodyDiv w:val="1"/>
      <w:marLeft w:val="0"/>
      <w:marRight w:val="0"/>
      <w:marTop w:val="0"/>
      <w:marBottom w:val="0"/>
      <w:divBdr>
        <w:top w:val="none" w:sz="0" w:space="0" w:color="auto"/>
        <w:left w:val="none" w:sz="0" w:space="0" w:color="auto"/>
        <w:bottom w:val="none" w:sz="0" w:space="0" w:color="auto"/>
        <w:right w:val="none" w:sz="0" w:space="0" w:color="auto"/>
      </w:divBdr>
    </w:div>
    <w:div w:id="1180698581">
      <w:bodyDiv w:val="1"/>
      <w:marLeft w:val="0"/>
      <w:marRight w:val="0"/>
      <w:marTop w:val="0"/>
      <w:marBottom w:val="0"/>
      <w:divBdr>
        <w:top w:val="none" w:sz="0" w:space="0" w:color="auto"/>
        <w:left w:val="none" w:sz="0" w:space="0" w:color="auto"/>
        <w:bottom w:val="none" w:sz="0" w:space="0" w:color="auto"/>
        <w:right w:val="none" w:sz="0" w:space="0" w:color="auto"/>
      </w:divBdr>
      <w:divsChild>
        <w:div w:id="1437285685">
          <w:marLeft w:val="547"/>
          <w:marRight w:val="0"/>
          <w:marTop w:val="0"/>
          <w:marBottom w:val="0"/>
          <w:divBdr>
            <w:top w:val="none" w:sz="0" w:space="0" w:color="auto"/>
            <w:left w:val="none" w:sz="0" w:space="0" w:color="auto"/>
            <w:bottom w:val="none" w:sz="0" w:space="0" w:color="auto"/>
            <w:right w:val="none" w:sz="0" w:space="0" w:color="auto"/>
          </w:divBdr>
        </w:div>
      </w:divsChild>
    </w:div>
    <w:div w:id="1188253567">
      <w:bodyDiv w:val="1"/>
      <w:marLeft w:val="0"/>
      <w:marRight w:val="0"/>
      <w:marTop w:val="0"/>
      <w:marBottom w:val="0"/>
      <w:divBdr>
        <w:top w:val="none" w:sz="0" w:space="0" w:color="auto"/>
        <w:left w:val="none" w:sz="0" w:space="0" w:color="auto"/>
        <w:bottom w:val="none" w:sz="0" w:space="0" w:color="auto"/>
        <w:right w:val="none" w:sz="0" w:space="0" w:color="auto"/>
      </w:divBdr>
      <w:divsChild>
        <w:div w:id="207646262">
          <w:marLeft w:val="547"/>
          <w:marRight w:val="0"/>
          <w:marTop w:val="0"/>
          <w:marBottom w:val="0"/>
          <w:divBdr>
            <w:top w:val="none" w:sz="0" w:space="0" w:color="auto"/>
            <w:left w:val="none" w:sz="0" w:space="0" w:color="auto"/>
            <w:bottom w:val="none" w:sz="0" w:space="0" w:color="auto"/>
            <w:right w:val="none" w:sz="0" w:space="0" w:color="auto"/>
          </w:divBdr>
        </w:div>
      </w:divsChild>
    </w:div>
    <w:div w:id="1266618707">
      <w:bodyDiv w:val="1"/>
      <w:marLeft w:val="0"/>
      <w:marRight w:val="0"/>
      <w:marTop w:val="0"/>
      <w:marBottom w:val="0"/>
      <w:divBdr>
        <w:top w:val="none" w:sz="0" w:space="0" w:color="auto"/>
        <w:left w:val="none" w:sz="0" w:space="0" w:color="auto"/>
        <w:bottom w:val="none" w:sz="0" w:space="0" w:color="auto"/>
        <w:right w:val="none" w:sz="0" w:space="0" w:color="auto"/>
      </w:divBdr>
    </w:div>
    <w:div w:id="1276329254">
      <w:bodyDiv w:val="1"/>
      <w:marLeft w:val="0"/>
      <w:marRight w:val="0"/>
      <w:marTop w:val="0"/>
      <w:marBottom w:val="0"/>
      <w:divBdr>
        <w:top w:val="none" w:sz="0" w:space="0" w:color="auto"/>
        <w:left w:val="none" w:sz="0" w:space="0" w:color="auto"/>
        <w:bottom w:val="none" w:sz="0" w:space="0" w:color="auto"/>
        <w:right w:val="none" w:sz="0" w:space="0" w:color="auto"/>
      </w:divBdr>
    </w:div>
    <w:div w:id="1290745742">
      <w:bodyDiv w:val="1"/>
      <w:marLeft w:val="0"/>
      <w:marRight w:val="0"/>
      <w:marTop w:val="0"/>
      <w:marBottom w:val="0"/>
      <w:divBdr>
        <w:top w:val="none" w:sz="0" w:space="0" w:color="auto"/>
        <w:left w:val="none" w:sz="0" w:space="0" w:color="auto"/>
        <w:bottom w:val="none" w:sz="0" w:space="0" w:color="auto"/>
        <w:right w:val="none" w:sz="0" w:space="0" w:color="auto"/>
      </w:divBdr>
      <w:divsChild>
        <w:div w:id="1978752714">
          <w:marLeft w:val="0"/>
          <w:marRight w:val="0"/>
          <w:marTop w:val="0"/>
          <w:marBottom w:val="0"/>
          <w:divBdr>
            <w:top w:val="none" w:sz="0" w:space="0" w:color="auto"/>
            <w:left w:val="none" w:sz="0" w:space="0" w:color="auto"/>
            <w:bottom w:val="none" w:sz="0" w:space="0" w:color="auto"/>
            <w:right w:val="none" w:sz="0" w:space="0" w:color="auto"/>
          </w:divBdr>
        </w:div>
        <w:div w:id="264000460">
          <w:marLeft w:val="0"/>
          <w:marRight w:val="0"/>
          <w:marTop w:val="0"/>
          <w:marBottom w:val="0"/>
          <w:divBdr>
            <w:top w:val="none" w:sz="0" w:space="0" w:color="auto"/>
            <w:left w:val="none" w:sz="0" w:space="0" w:color="auto"/>
            <w:bottom w:val="none" w:sz="0" w:space="0" w:color="auto"/>
            <w:right w:val="none" w:sz="0" w:space="0" w:color="auto"/>
          </w:divBdr>
        </w:div>
        <w:div w:id="1415936768">
          <w:marLeft w:val="0"/>
          <w:marRight w:val="0"/>
          <w:marTop w:val="0"/>
          <w:marBottom w:val="0"/>
          <w:divBdr>
            <w:top w:val="none" w:sz="0" w:space="0" w:color="auto"/>
            <w:left w:val="none" w:sz="0" w:space="0" w:color="auto"/>
            <w:bottom w:val="none" w:sz="0" w:space="0" w:color="auto"/>
            <w:right w:val="none" w:sz="0" w:space="0" w:color="auto"/>
          </w:divBdr>
        </w:div>
        <w:div w:id="1232470517">
          <w:marLeft w:val="0"/>
          <w:marRight w:val="0"/>
          <w:marTop w:val="0"/>
          <w:marBottom w:val="0"/>
          <w:divBdr>
            <w:top w:val="none" w:sz="0" w:space="0" w:color="auto"/>
            <w:left w:val="none" w:sz="0" w:space="0" w:color="auto"/>
            <w:bottom w:val="none" w:sz="0" w:space="0" w:color="auto"/>
            <w:right w:val="none" w:sz="0" w:space="0" w:color="auto"/>
          </w:divBdr>
        </w:div>
        <w:div w:id="314993183">
          <w:marLeft w:val="0"/>
          <w:marRight w:val="0"/>
          <w:marTop w:val="0"/>
          <w:marBottom w:val="0"/>
          <w:divBdr>
            <w:top w:val="none" w:sz="0" w:space="0" w:color="auto"/>
            <w:left w:val="none" w:sz="0" w:space="0" w:color="auto"/>
            <w:bottom w:val="none" w:sz="0" w:space="0" w:color="auto"/>
            <w:right w:val="none" w:sz="0" w:space="0" w:color="auto"/>
          </w:divBdr>
        </w:div>
        <w:div w:id="1831556760">
          <w:marLeft w:val="0"/>
          <w:marRight w:val="0"/>
          <w:marTop w:val="0"/>
          <w:marBottom w:val="0"/>
          <w:divBdr>
            <w:top w:val="none" w:sz="0" w:space="0" w:color="auto"/>
            <w:left w:val="none" w:sz="0" w:space="0" w:color="auto"/>
            <w:bottom w:val="none" w:sz="0" w:space="0" w:color="auto"/>
            <w:right w:val="none" w:sz="0" w:space="0" w:color="auto"/>
          </w:divBdr>
        </w:div>
        <w:div w:id="418716512">
          <w:marLeft w:val="0"/>
          <w:marRight w:val="0"/>
          <w:marTop w:val="0"/>
          <w:marBottom w:val="0"/>
          <w:divBdr>
            <w:top w:val="none" w:sz="0" w:space="0" w:color="auto"/>
            <w:left w:val="none" w:sz="0" w:space="0" w:color="auto"/>
            <w:bottom w:val="none" w:sz="0" w:space="0" w:color="auto"/>
            <w:right w:val="none" w:sz="0" w:space="0" w:color="auto"/>
          </w:divBdr>
        </w:div>
        <w:div w:id="2058042043">
          <w:marLeft w:val="0"/>
          <w:marRight w:val="0"/>
          <w:marTop w:val="0"/>
          <w:marBottom w:val="0"/>
          <w:divBdr>
            <w:top w:val="none" w:sz="0" w:space="0" w:color="auto"/>
            <w:left w:val="none" w:sz="0" w:space="0" w:color="auto"/>
            <w:bottom w:val="none" w:sz="0" w:space="0" w:color="auto"/>
            <w:right w:val="none" w:sz="0" w:space="0" w:color="auto"/>
          </w:divBdr>
        </w:div>
        <w:div w:id="560868295">
          <w:marLeft w:val="0"/>
          <w:marRight w:val="0"/>
          <w:marTop w:val="0"/>
          <w:marBottom w:val="0"/>
          <w:divBdr>
            <w:top w:val="none" w:sz="0" w:space="0" w:color="auto"/>
            <w:left w:val="none" w:sz="0" w:space="0" w:color="auto"/>
            <w:bottom w:val="none" w:sz="0" w:space="0" w:color="auto"/>
            <w:right w:val="none" w:sz="0" w:space="0" w:color="auto"/>
          </w:divBdr>
        </w:div>
        <w:div w:id="1361465994">
          <w:marLeft w:val="0"/>
          <w:marRight w:val="0"/>
          <w:marTop w:val="0"/>
          <w:marBottom w:val="0"/>
          <w:divBdr>
            <w:top w:val="none" w:sz="0" w:space="0" w:color="auto"/>
            <w:left w:val="none" w:sz="0" w:space="0" w:color="auto"/>
            <w:bottom w:val="none" w:sz="0" w:space="0" w:color="auto"/>
            <w:right w:val="none" w:sz="0" w:space="0" w:color="auto"/>
          </w:divBdr>
        </w:div>
        <w:div w:id="259489468">
          <w:marLeft w:val="0"/>
          <w:marRight w:val="0"/>
          <w:marTop w:val="0"/>
          <w:marBottom w:val="0"/>
          <w:divBdr>
            <w:top w:val="none" w:sz="0" w:space="0" w:color="auto"/>
            <w:left w:val="none" w:sz="0" w:space="0" w:color="auto"/>
            <w:bottom w:val="none" w:sz="0" w:space="0" w:color="auto"/>
            <w:right w:val="none" w:sz="0" w:space="0" w:color="auto"/>
          </w:divBdr>
        </w:div>
        <w:div w:id="285695424">
          <w:marLeft w:val="0"/>
          <w:marRight w:val="0"/>
          <w:marTop w:val="0"/>
          <w:marBottom w:val="0"/>
          <w:divBdr>
            <w:top w:val="none" w:sz="0" w:space="0" w:color="auto"/>
            <w:left w:val="none" w:sz="0" w:space="0" w:color="auto"/>
            <w:bottom w:val="none" w:sz="0" w:space="0" w:color="auto"/>
            <w:right w:val="none" w:sz="0" w:space="0" w:color="auto"/>
          </w:divBdr>
        </w:div>
        <w:div w:id="859202342">
          <w:marLeft w:val="0"/>
          <w:marRight w:val="0"/>
          <w:marTop w:val="0"/>
          <w:marBottom w:val="0"/>
          <w:divBdr>
            <w:top w:val="none" w:sz="0" w:space="0" w:color="auto"/>
            <w:left w:val="none" w:sz="0" w:space="0" w:color="auto"/>
            <w:bottom w:val="none" w:sz="0" w:space="0" w:color="auto"/>
            <w:right w:val="none" w:sz="0" w:space="0" w:color="auto"/>
          </w:divBdr>
        </w:div>
        <w:div w:id="1304503962">
          <w:marLeft w:val="0"/>
          <w:marRight w:val="0"/>
          <w:marTop w:val="0"/>
          <w:marBottom w:val="0"/>
          <w:divBdr>
            <w:top w:val="none" w:sz="0" w:space="0" w:color="auto"/>
            <w:left w:val="none" w:sz="0" w:space="0" w:color="auto"/>
            <w:bottom w:val="none" w:sz="0" w:space="0" w:color="auto"/>
            <w:right w:val="none" w:sz="0" w:space="0" w:color="auto"/>
          </w:divBdr>
        </w:div>
        <w:div w:id="1758937238">
          <w:marLeft w:val="0"/>
          <w:marRight w:val="0"/>
          <w:marTop w:val="0"/>
          <w:marBottom w:val="0"/>
          <w:divBdr>
            <w:top w:val="none" w:sz="0" w:space="0" w:color="auto"/>
            <w:left w:val="none" w:sz="0" w:space="0" w:color="auto"/>
            <w:bottom w:val="none" w:sz="0" w:space="0" w:color="auto"/>
            <w:right w:val="none" w:sz="0" w:space="0" w:color="auto"/>
          </w:divBdr>
        </w:div>
      </w:divsChild>
    </w:div>
    <w:div w:id="1299795674">
      <w:bodyDiv w:val="1"/>
      <w:marLeft w:val="0"/>
      <w:marRight w:val="0"/>
      <w:marTop w:val="0"/>
      <w:marBottom w:val="0"/>
      <w:divBdr>
        <w:top w:val="none" w:sz="0" w:space="0" w:color="auto"/>
        <w:left w:val="none" w:sz="0" w:space="0" w:color="auto"/>
        <w:bottom w:val="none" w:sz="0" w:space="0" w:color="auto"/>
        <w:right w:val="none" w:sz="0" w:space="0" w:color="auto"/>
      </w:divBdr>
    </w:div>
    <w:div w:id="1314602558">
      <w:bodyDiv w:val="1"/>
      <w:marLeft w:val="0"/>
      <w:marRight w:val="0"/>
      <w:marTop w:val="0"/>
      <w:marBottom w:val="0"/>
      <w:divBdr>
        <w:top w:val="none" w:sz="0" w:space="0" w:color="auto"/>
        <w:left w:val="none" w:sz="0" w:space="0" w:color="auto"/>
        <w:bottom w:val="none" w:sz="0" w:space="0" w:color="auto"/>
        <w:right w:val="none" w:sz="0" w:space="0" w:color="auto"/>
      </w:divBdr>
      <w:divsChild>
        <w:div w:id="317614289">
          <w:marLeft w:val="547"/>
          <w:marRight w:val="0"/>
          <w:marTop w:val="0"/>
          <w:marBottom w:val="0"/>
          <w:divBdr>
            <w:top w:val="none" w:sz="0" w:space="0" w:color="auto"/>
            <w:left w:val="none" w:sz="0" w:space="0" w:color="auto"/>
            <w:bottom w:val="none" w:sz="0" w:space="0" w:color="auto"/>
            <w:right w:val="none" w:sz="0" w:space="0" w:color="auto"/>
          </w:divBdr>
        </w:div>
        <w:div w:id="498467817">
          <w:marLeft w:val="547"/>
          <w:marRight w:val="0"/>
          <w:marTop w:val="0"/>
          <w:marBottom w:val="0"/>
          <w:divBdr>
            <w:top w:val="none" w:sz="0" w:space="0" w:color="auto"/>
            <w:left w:val="none" w:sz="0" w:space="0" w:color="auto"/>
            <w:bottom w:val="none" w:sz="0" w:space="0" w:color="auto"/>
            <w:right w:val="none" w:sz="0" w:space="0" w:color="auto"/>
          </w:divBdr>
        </w:div>
        <w:div w:id="1247107686">
          <w:marLeft w:val="547"/>
          <w:marRight w:val="0"/>
          <w:marTop w:val="0"/>
          <w:marBottom w:val="0"/>
          <w:divBdr>
            <w:top w:val="none" w:sz="0" w:space="0" w:color="auto"/>
            <w:left w:val="none" w:sz="0" w:space="0" w:color="auto"/>
            <w:bottom w:val="none" w:sz="0" w:space="0" w:color="auto"/>
            <w:right w:val="none" w:sz="0" w:space="0" w:color="auto"/>
          </w:divBdr>
        </w:div>
        <w:div w:id="1556044134">
          <w:marLeft w:val="547"/>
          <w:marRight w:val="0"/>
          <w:marTop w:val="0"/>
          <w:marBottom w:val="0"/>
          <w:divBdr>
            <w:top w:val="none" w:sz="0" w:space="0" w:color="auto"/>
            <w:left w:val="none" w:sz="0" w:space="0" w:color="auto"/>
            <w:bottom w:val="none" w:sz="0" w:space="0" w:color="auto"/>
            <w:right w:val="none" w:sz="0" w:space="0" w:color="auto"/>
          </w:divBdr>
        </w:div>
        <w:div w:id="1803496831">
          <w:marLeft w:val="547"/>
          <w:marRight w:val="0"/>
          <w:marTop w:val="0"/>
          <w:marBottom w:val="0"/>
          <w:divBdr>
            <w:top w:val="none" w:sz="0" w:space="0" w:color="auto"/>
            <w:left w:val="none" w:sz="0" w:space="0" w:color="auto"/>
            <w:bottom w:val="none" w:sz="0" w:space="0" w:color="auto"/>
            <w:right w:val="none" w:sz="0" w:space="0" w:color="auto"/>
          </w:divBdr>
        </w:div>
        <w:div w:id="1925064695">
          <w:marLeft w:val="547"/>
          <w:marRight w:val="0"/>
          <w:marTop w:val="0"/>
          <w:marBottom w:val="0"/>
          <w:divBdr>
            <w:top w:val="none" w:sz="0" w:space="0" w:color="auto"/>
            <w:left w:val="none" w:sz="0" w:space="0" w:color="auto"/>
            <w:bottom w:val="none" w:sz="0" w:space="0" w:color="auto"/>
            <w:right w:val="none" w:sz="0" w:space="0" w:color="auto"/>
          </w:divBdr>
        </w:div>
      </w:divsChild>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412239354">
      <w:bodyDiv w:val="1"/>
      <w:marLeft w:val="0"/>
      <w:marRight w:val="0"/>
      <w:marTop w:val="0"/>
      <w:marBottom w:val="0"/>
      <w:divBdr>
        <w:top w:val="none" w:sz="0" w:space="0" w:color="auto"/>
        <w:left w:val="none" w:sz="0" w:space="0" w:color="auto"/>
        <w:bottom w:val="none" w:sz="0" w:space="0" w:color="auto"/>
        <w:right w:val="none" w:sz="0" w:space="0" w:color="auto"/>
      </w:divBdr>
    </w:div>
    <w:div w:id="1418867407">
      <w:bodyDiv w:val="1"/>
      <w:marLeft w:val="0"/>
      <w:marRight w:val="0"/>
      <w:marTop w:val="0"/>
      <w:marBottom w:val="0"/>
      <w:divBdr>
        <w:top w:val="none" w:sz="0" w:space="0" w:color="auto"/>
        <w:left w:val="none" w:sz="0" w:space="0" w:color="auto"/>
        <w:bottom w:val="none" w:sz="0" w:space="0" w:color="auto"/>
        <w:right w:val="none" w:sz="0" w:space="0" w:color="auto"/>
      </w:divBdr>
    </w:div>
    <w:div w:id="1462378808">
      <w:bodyDiv w:val="1"/>
      <w:marLeft w:val="0"/>
      <w:marRight w:val="0"/>
      <w:marTop w:val="0"/>
      <w:marBottom w:val="0"/>
      <w:divBdr>
        <w:top w:val="none" w:sz="0" w:space="0" w:color="auto"/>
        <w:left w:val="none" w:sz="0" w:space="0" w:color="auto"/>
        <w:bottom w:val="none" w:sz="0" w:space="0" w:color="auto"/>
        <w:right w:val="none" w:sz="0" w:space="0" w:color="auto"/>
      </w:divBdr>
    </w:div>
    <w:div w:id="1508444459">
      <w:bodyDiv w:val="1"/>
      <w:marLeft w:val="0"/>
      <w:marRight w:val="0"/>
      <w:marTop w:val="0"/>
      <w:marBottom w:val="0"/>
      <w:divBdr>
        <w:top w:val="none" w:sz="0" w:space="0" w:color="auto"/>
        <w:left w:val="none" w:sz="0" w:space="0" w:color="auto"/>
        <w:bottom w:val="none" w:sz="0" w:space="0" w:color="auto"/>
        <w:right w:val="none" w:sz="0" w:space="0" w:color="auto"/>
      </w:divBdr>
    </w:div>
    <w:div w:id="1557278502">
      <w:bodyDiv w:val="1"/>
      <w:marLeft w:val="0"/>
      <w:marRight w:val="0"/>
      <w:marTop w:val="0"/>
      <w:marBottom w:val="0"/>
      <w:divBdr>
        <w:top w:val="none" w:sz="0" w:space="0" w:color="auto"/>
        <w:left w:val="none" w:sz="0" w:space="0" w:color="auto"/>
        <w:bottom w:val="none" w:sz="0" w:space="0" w:color="auto"/>
        <w:right w:val="none" w:sz="0" w:space="0" w:color="auto"/>
      </w:divBdr>
      <w:divsChild>
        <w:div w:id="1387410798">
          <w:marLeft w:val="360"/>
          <w:marRight w:val="0"/>
          <w:marTop w:val="200"/>
          <w:marBottom w:val="0"/>
          <w:divBdr>
            <w:top w:val="none" w:sz="0" w:space="0" w:color="auto"/>
            <w:left w:val="none" w:sz="0" w:space="0" w:color="auto"/>
            <w:bottom w:val="none" w:sz="0" w:space="0" w:color="auto"/>
            <w:right w:val="none" w:sz="0" w:space="0" w:color="auto"/>
          </w:divBdr>
        </w:div>
      </w:divsChild>
    </w:div>
    <w:div w:id="1587693068">
      <w:bodyDiv w:val="1"/>
      <w:marLeft w:val="0"/>
      <w:marRight w:val="0"/>
      <w:marTop w:val="0"/>
      <w:marBottom w:val="0"/>
      <w:divBdr>
        <w:top w:val="none" w:sz="0" w:space="0" w:color="auto"/>
        <w:left w:val="none" w:sz="0" w:space="0" w:color="auto"/>
        <w:bottom w:val="none" w:sz="0" w:space="0" w:color="auto"/>
        <w:right w:val="none" w:sz="0" w:space="0" w:color="auto"/>
      </w:divBdr>
      <w:divsChild>
        <w:div w:id="1101490523">
          <w:marLeft w:val="547"/>
          <w:marRight w:val="0"/>
          <w:marTop w:val="0"/>
          <w:marBottom w:val="0"/>
          <w:divBdr>
            <w:top w:val="none" w:sz="0" w:space="0" w:color="auto"/>
            <w:left w:val="none" w:sz="0" w:space="0" w:color="auto"/>
            <w:bottom w:val="none" w:sz="0" w:space="0" w:color="auto"/>
            <w:right w:val="none" w:sz="0" w:space="0" w:color="auto"/>
          </w:divBdr>
        </w:div>
      </w:divsChild>
    </w:div>
    <w:div w:id="1616062407">
      <w:bodyDiv w:val="1"/>
      <w:marLeft w:val="0"/>
      <w:marRight w:val="0"/>
      <w:marTop w:val="0"/>
      <w:marBottom w:val="0"/>
      <w:divBdr>
        <w:top w:val="none" w:sz="0" w:space="0" w:color="auto"/>
        <w:left w:val="none" w:sz="0" w:space="0" w:color="auto"/>
        <w:bottom w:val="none" w:sz="0" w:space="0" w:color="auto"/>
        <w:right w:val="none" w:sz="0" w:space="0" w:color="auto"/>
      </w:divBdr>
      <w:divsChild>
        <w:div w:id="1563250356">
          <w:marLeft w:val="547"/>
          <w:marRight w:val="0"/>
          <w:marTop w:val="0"/>
          <w:marBottom w:val="0"/>
          <w:divBdr>
            <w:top w:val="none" w:sz="0" w:space="0" w:color="auto"/>
            <w:left w:val="none" w:sz="0" w:space="0" w:color="auto"/>
            <w:bottom w:val="none" w:sz="0" w:space="0" w:color="auto"/>
            <w:right w:val="none" w:sz="0" w:space="0" w:color="auto"/>
          </w:divBdr>
        </w:div>
      </w:divsChild>
    </w:div>
    <w:div w:id="1659531695">
      <w:bodyDiv w:val="1"/>
      <w:marLeft w:val="0"/>
      <w:marRight w:val="0"/>
      <w:marTop w:val="0"/>
      <w:marBottom w:val="0"/>
      <w:divBdr>
        <w:top w:val="none" w:sz="0" w:space="0" w:color="auto"/>
        <w:left w:val="none" w:sz="0" w:space="0" w:color="auto"/>
        <w:bottom w:val="none" w:sz="0" w:space="0" w:color="auto"/>
        <w:right w:val="none" w:sz="0" w:space="0" w:color="auto"/>
      </w:divBdr>
      <w:divsChild>
        <w:div w:id="1144814940">
          <w:marLeft w:val="547"/>
          <w:marRight w:val="0"/>
          <w:marTop w:val="0"/>
          <w:marBottom w:val="0"/>
          <w:divBdr>
            <w:top w:val="none" w:sz="0" w:space="0" w:color="auto"/>
            <w:left w:val="none" w:sz="0" w:space="0" w:color="auto"/>
            <w:bottom w:val="none" w:sz="0" w:space="0" w:color="auto"/>
            <w:right w:val="none" w:sz="0" w:space="0" w:color="auto"/>
          </w:divBdr>
        </w:div>
      </w:divsChild>
    </w:div>
    <w:div w:id="1726945632">
      <w:bodyDiv w:val="1"/>
      <w:marLeft w:val="0"/>
      <w:marRight w:val="0"/>
      <w:marTop w:val="0"/>
      <w:marBottom w:val="0"/>
      <w:divBdr>
        <w:top w:val="none" w:sz="0" w:space="0" w:color="auto"/>
        <w:left w:val="none" w:sz="0" w:space="0" w:color="auto"/>
        <w:bottom w:val="none" w:sz="0" w:space="0" w:color="auto"/>
        <w:right w:val="none" w:sz="0" w:space="0" w:color="auto"/>
      </w:divBdr>
    </w:div>
    <w:div w:id="1764571694">
      <w:bodyDiv w:val="1"/>
      <w:marLeft w:val="0"/>
      <w:marRight w:val="0"/>
      <w:marTop w:val="0"/>
      <w:marBottom w:val="0"/>
      <w:divBdr>
        <w:top w:val="none" w:sz="0" w:space="0" w:color="auto"/>
        <w:left w:val="none" w:sz="0" w:space="0" w:color="auto"/>
        <w:bottom w:val="none" w:sz="0" w:space="0" w:color="auto"/>
        <w:right w:val="none" w:sz="0" w:space="0" w:color="auto"/>
      </w:divBdr>
    </w:div>
    <w:div w:id="1809126503">
      <w:bodyDiv w:val="1"/>
      <w:marLeft w:val="0"/>
      <w:marRight w:val="0"/>
      <w:marTop w:val="0"/>
      <w:marBottom w:val="0"/>
      <w:divBdr>
        <w:top w:val="none" w:sz="0" w:space="0" w:color="auto"/>
        <w:left w:val="none" w:sz="0" w:space="0" w:color="auto"/>
        <w:bottom w:val="none" w:sz="0" w:space="0" w:color="auto"/>
        <w:right w:val="none" w:sz="0" w:space="0" w:color="auto"/>
      </w:divBdr>
    </w:div>
    <w:div w:id="1810053025">
      <w:bodyDiv w:val="1"/>
      <w:marLeft w:val="0"/>
      <w:marRight w:val="0"/>
      <w:marTop w:val="0"/>
      <w:marBottom w:val="0"/>
      <w:divBdr>
        <w:top w:val="none" w:sz="0" w:space="0" w:color="auto"/>
        <w:left w:val="none" w:sz="0" w:space="0" w:color="auto"/>
        <w:bottom w:val="none" w:sz="0" w:space="0" w:color="auto"/>
        <w:right w:val="none" w:sz="0" w:space="0" w:color="auto"/>
      </w:divBdr>
    </w:div>
    <w:div w:id="1859078292">
      <w:bodyDiv w:val="1"/>
      <w:marLeft w:val="0"/>
      <w:marRight w:val="0"/>
      <w:marTop w:val="0"/>
      <w:marBottom w:val="0"/>
      <w:divBdr>
        <w:top w:val="none" w:sz="0" w:space="0" w:color="auto"/>
        <w:left w:val="none" w:sz="0" w:space="0" w:color="auto"/>
        <w:bottom w:val="none" w:sz="0" w:space="0" w:color="auto"/>
        <w:right w:val="none" w:sz="0" w:space="0" w:color="auto"/>
      </w:divBdr>
    </w:div>
    <w:div w:id="1863202100">
      <w:bodyDiv w:val="1"/>
      <w:marLeft w:val="0"/>
      <w:marRight w:val="0"/>
      <w:marTop w:val="0"/>
      <w:marBottom w:val="0"/>
      <w:divBdr>
        <w:top w:val="none" w:sz="0" w:space="0" w:color="auto"/>
        <w:left w:val="none" w:sz="0" w:space="0" w:color="auto"/>
        <w:bottom w:val="none" w:sz="0" w:space="0" w:color="auto"/>
        <w:right w:val="none" w:sz="0" w:space="0" w:color="auto"/>
      </w:divBdr>
    </w:div>
    <w:div w:id="1889608810">
      <w:bodyDiv w:val="1"/>
      <w:marLeft w:val="0"/>
      <w:marRight w:val="0"/>
      <w:marTop w:val="0"/>
      <w:marBottom w:val="0"/>
      <w:divBdr>
        <w:top w:val="none" w:sz="0" w:space="0" w:color="auto"/>
        <w:left w:val="none" w:sz="0" w:space="0" w:color="auto"/>
        <w:bottom w:val="none" w:sz="0" w:space="0" w:color="auto"/>
        <w:right w:val="none" w:sz="0" w:space="0" w:color="auto"/>
      </w:divBdr>
    </w:div>
    <w:div w:id="1901477590">
      <w:bodyDiv w:val="1"/>
      <w:marLeft w:val="0"/>
      <w:marRight w:val="0"/>
      <w:marTop w:val="0"/>
      <w:marBottom w:val="0"/>
      <w:divBdr>
        <w:top w:val="none" w:sz="0" w:space="0" w:color="auto"/>
        <w:left w:val="none" w:sz="0" w:space="0" w:color="auto"/>
        <w:bottom w:val="none" w:sz="0" w:space="0" w:color="auto"/>
        <w:right w:val="none" w:sz="0" w:space="0" w:color="auto"/>
      </w:divBdr>
      <w:divsChild>
        <w:div w:id="1404640595">
          <w:marLeft w:val="0"/>
          <w:marRight w:val="0"/>
          <w:marTop w:val="0"/>
          <w:marBottom w:val="0"/>
          <w:divBdr>
            <w:top w:val="none" w:sz="0" w:space="0" w:color="auto"/>
            <w:left w:val="none" w:sz="0" w:space="0" w:color="auto"/>
            <w:bottom w:val="none" w:sz="0" w:space="0" w:color="auto"/>
            <w:right w:val="none" w:sz="0" w:space="0" w:color="auto"/>
          </w:divBdr>
        </w:div>
        <w:div w:id="2028821690">
          <w:marLeft w:val="75"/>
          <w:marRight w:val="0"/>
          <w:marTop w:val="0"/>
          <w:marBottom w:val="0"/>
          <w:divBdr>
            <w:top w:val="none" w:sz="0" w:space="0" w:color="auto"/>
            <w:left w:val="none" w:sz="0" w:space="0" w:color="auto"/>
            <w:bottom w:val="none" w:sz="0" w:space="0" w:color="auto"/>
            <w:right w:val="none" w:sz="0" w:space="0" w:color="auto"/>
          </w:divBdr>
        </w:div>
        <w:div w:id="640887726">
          <w:marLeft w:val="0"/>
          <w:marRight w:val="0"/>
          <w:marTop w:val="0"/>
          <w:marBottom w:val="0"/>
          <w:divBdr>
            <w:top w:val="none" w:sz="0" w:space="0" w:color="auto"/>
            <w:left w:val="none" w:sz="0" w:space="0" w:color="auto"/>
            <w:bottom w:val="none" w:sz="0" w:space="0" w:color="auto"/>
            <w:right w:val="none" w:sz="0" w:space="0" w:color="auto"/>
          </w:divBdr>
        </w:div>
        <w:div w:id="1085297729">
          <w:marLeft w:val="75"/>
          <w:marRight w:val="0"/>
          <w:marTop w:val="0"/>
          <w:marBottom w:val="0"/>
          <w:divBdr>
            <w:top w:val="none" w:sz="0" w:space="0" w:color="auto"/>
            <w:left w:val="none" w:sz="0" w:space="0" w:color="auto"/>
            <w:bottom w:val="none" w:sz="0" w:space="0" w:color="auto"/>
            <w:right w:val="none" w:sz="0" w:space="0" w:color="auto"/>
          </w:divBdr>
        </w:div>
        <w:div w:id="1560675419">
          <w:marLeft w:val="0"/>
          <w:marRight w:val="0"/>
          <w:marTop w:val="0"/>
          <w:marBottom w:val="0"/>
          <w:divBdr>
            <w:top w:val="none" w:sz="0" w:space="0" w:color="auto"/>
            <w:left w:val="none" w:sz="0" w:space="0" w:color="auto"/>
            <w:bottom w:val="none" w:sz="0" w:space="0" w:color="auto"/>
            <w:right w:val="none" w:sz="0" w:space="0" w:color="auto"/>
          </w:divBdr>
        </w:div>
        <w:div w:id="528031077">
          <w:marLeft w:val="75"/>
          <w:marRight w:val="0"/>
          <w:marTop w:val="0"/>
          <w:marBottom w:val="0"/>
          <w:divBdr>
            <w:top w:val="none" w:sz="0" w:space="0" w:color="auto"/>
            <w:left w:val="none" w:sz="0" w:space="0" w:color="auto"/>
            <w:bottom w:val="none" w:sz="0" w:space="0" w:color="auto"/>
            <w:right w:val="none" w:sz="0" w:space="0" w:color="auto"/>
          </w:divBdr>
        </w:div>
        <w:div w:id="465045744">
          <w:marLeft w:val="0"/>
          <w:marRight w:val="0"/>
          <w:marTop w:val="0"/>
          <w:marBottom w:val="0"/>
          <w:divBdr>
            <w:top w:val="none" w:sz="0" w:space="0" w:color="auto"/>
            <w:left w:val="none" w:sz="0" w:space="0" w:color="auto"/>
            <w:bottom w:val="none" w:sz="0" w:space="0" w:color="auto"/>
            <w:right w:val="none" w:sz="0" w:space="0" w:color="auto"/>
          </w:divBdr>
        </w:div>
        <w:div w:id="2033023786">
          <w:marLeft w:val="75"/>
          <w:marRight w:val="0"/>
          <w:marTop w:val="0"/>
          <w:marBottom w:val="0"/>
          <w:divBdr>
            <w:top w:val="none" w:sz="0" w:space="0" w:color="auto"/>
            <w:left w:val="none" w:sz="0" w:space="0" w:color="auto"/>
            <w:bottom w:val="none" w:sz="0" w:space="0" w:color="auto"/>
            <w:right w:val="none" w:sz="0" w:space="0" w:color="auto"/>
          </w:divBdr>
        </w:div>
        <w:div w:id="1129740092">
          <w:marLeft w:val="0"/>
          <w:marRight w:val="0"/>
          <w:marTop w:val="0"/>
          <w:marBottom w:val="0"/>
          <w:divBdr>
            <w:top w:val="none" w:sz="0" w:space="0" w:color="auto"/>
            <w:left w:val="none" w:sz="0" w:space="0" w:color="auto"/>
            <w:bottom w:val="none" w:sz="0" w:space="0" w:color="auto"/>
            <w:right w:val="none" w:sz="0" w:space="0" w:color="auto"/>
          </w:divBdr>
        </w:div>
        <w:div w:id="1705255755">
          <w:marLeft w:val="75"/>
          <w:marRight w:val="0"/>
          <w:marTop w:val="0"/>
          <w:marBottom w:val="0"/>
          <w:divBdr>
            <w:top w:val="none" w:sz="0" w:space="0" w:color="auto"/>
            <w:left w:val="none" w:sz="0" w:space="0" w:color="auto"/>
            <w:bottom w:val="none" w:sz="0" w:space="0" w:color="auto"/>
            <w:right w:val="none" w:sz="0" w:space="0" w:color="auto"/>
          </w:divBdr>
        </w:div>
        <w:div w:id="1693914335">
          <w:marLeft w:val="0"/>
          <w:marRight w:val="0"/>
          <w:marTop w:val="0"/>
          <w:marBottom w:val="0"/>
          <w:divBdr>
            <w:top w:val="none" w:sz="0" w:space="0" w:color="auto"/>
            <w:left w:val="none" w:sz="0" w:space="0" w:color="auto"/>
            <w:bottom w:val="none" w:sz="0" w:space="0" w:color="auto"/>
            <w:right w:val="none" w:sz="0" w:space="0" w:color="auto"/>
          </w:divBdr>
        </w:div>
        <w:div w:id="918947169">
          <w:marLeft w:val="75"/>
          <w:marRight w:val="0"/>
          <w:marTop w:val="0"/>
          <w:marBottom w:val="0"/>
          <w:divBdr>
            <w:top w:val="none" w:sz="0" w:space="0" w:color="auto"/>
            <w:left w:val="none" w:sz="0" w:space="0" w:color="auto"/>
            <w:bottom w:val="none" w:sz="0" w:space="0" w:color="auto"/>
            <w:right w:val="none" w:sz="0" w:space="0" w:color="auto"/>
          </w:divBdr>
        </w:div>
      </w:divsChild>
    </w:div>
    <w:div w:id="1948081911">
      <w:bodyDiv w:val="1"/>
      <w:marLeft w:val="0"/>
      <w:marRight w:val="0"/>
      <w:marTop w:val="0"/>
      <w:marBottom w:val="0"/>
      <w:divBdr>
        <w:top w:val="none" w:sz="0" w:space="0" w:color="auto"/>
        <w:left w:val="none" w:sz="0" w:space="0" w:color="auto"/>
        <w:bottom w:val="none" w:sz="0" w:space="0" w:color="auto"/>
        <w:right w:val="none" w:sz="0" w:space="0" w:color="auto"/>
      </w:divBdr>
      <w:divsChild>
        <w:div w:id="1854610944">
          <w:marLeft w:val="547"/>
          <w:marRight w:val="0"/>
          <w:marTop w:val="0"/>
          <w:marBottom w:val="0"/>
          <w:divBdr>
            <w:top w:val="none" w:sz="0" w:space="0" w:color="auto"/>
            <w:left w:val="none" w:sz="0" w:space="0" w:color="auto"/>
            <w:bottom w:val="none" w:sz="0" w:space="0" w:color="auto"/>
            <w:right w:val="none" w:sz="0" w:space="0" w:color="auto"/>
          </w:divBdr>
        </w:div>
      </w:divsChild>
    </w:div>
    <w:div w:id="1949849428">
      <w:bodyDiv w:val="1"/>
      <w:marLeft w:val="0"/>
      <w:marRight w:val="0"/>
      <w:marTop w:val="0"/>
      <w:marBottom w:val="0"/>
      <w:divBdr>
        <w:top w:val="none" w:sz="0" w:space="0" w:color="auto"/>
        <w:left w:val="none" w:sz="0" w:space="0" w:color="auto"/>
        <w:bottom w:val="none" w:sz="0" w:space="0" w:color="auto"/>
        <w:right w:val="none" w:sz="0" w:space="0" w:color="auto"/>
      </w:divBdr>
    </w:div>
    <w:div w:id="1968389058">
      <w:bodyDiv w:val="1"/>
      <w:marLeft w:val="0"/>
      <w:marRight w:val="0"/>
      <w:marTop w:val="0"/>
      <w:marBottom w:val="0"/>
      <w:divBdr>
        <w:top w:val="none" w:sz="0" w:space="0" w:color="auto"/>
        <w:left w:val="none" w:sz="0" w:space="0" w:color="auto"/>
        <w:bottom w:val="none" w:sz="0" w:space="0" w:color="auto"/>
        <w:right w:val="none" w:sz="0" w:space="0" w:color="auto"/>
      </w:divBdr>
    </w:div>
    <w:div w:id="1983535251">
      <w:bodyDiv w:val="1"/>
      <w:marLeft w:val="0"/>
      <w:marRight w:val="0"/>
      <w:marTop w:val="0"/>
      <w:marBottom w:val="0"/>
      <w:divBdr>
        <w:top w:val="none" w:sz="0" w:space="0" w:color="auto"/>
        <w:left w:val="none" w:sz="0" w:space="0" w:color="auto"/>
        <w:bottom w:val="none" w:sz="0" w:space="0" w:color="auto"/>
        <w:right w:val="none" w:sz="0" w:space="0" w:color="auto"/>
      </w:divBdr>
    </w:div>
    <w:div w:id="2060395771">
      <w:bodyDiv w:val="1"/>
      <w:marLeft w:val="0"/>
      <w:marRight w:val="0"/>
      <w:marTop w:val="0"/>
      <w:marBottom w:val="0"/>
      <w:divBdr>
        <w:top w:val="none" w:sz="0" w:space="0" w:color="auto"/>
        <w:left w:val="none" w:sz="0" w:space="0" w:color="auto"/>
        <w:bottom w:val="none" w:sz="0" w:space="0" w:color="auto"/>
        <w:right w:val="none" w:sz="0" w:space="0" w:color="auto"/>
      </w:divBdr>
      <w:divsChild>
        <w:div w:id="1430586451">
          <w:marLeft w:val="547"/>
          <w:marRight w:val="0"/>
          <w:marTop w:val="0"/>
          <w:marBottom w:val="0"/>
          <w:divBdr>
            <w:top w:val="none" w:sz="0" w:space="0" w:color="auto"/>
            <w:left w:val="none" w:sz="0" w:space="0" w:color="auto"/>
            <w:bottom w:val="none" w:sz="0" w:space="0" w:color="auto"/>
            <w:right w:val="none" w:sz="0" w:space="0" w:color="auto"/>
          </w:divBdr>
        </w:div>
      </w:divsChild>
    </w:div>
    <w:div w:id="2063823141">
      <w:bodyDiv w:val="1"/>
      <w:marLeft w:val="0"/>
      <w:marRight w:val="0"/>
      <w:marTop w:val="0"/>
      <w:marBottom w:val="0"/>
      <w:divBdr>
        <w:top w:val="none" w:sz="0" w:space="0" w:color="auto"/>
        <w:left w:val="none" w:sz="0" w:space="0" w:color="auto"/>
        <w:bottom w:val="none" w:sz="0" w:space="0" w:color="auto"/>
        <w:right w:val="none" w:sz="0" w:space="0" w:color="auto"/>
      </w:divBdr>
    </w:div>
    <w:div w:id="20737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98985-37CA-B740-8425-A6E525723F94}">
  <ds:schemaRefs>
    <ds:schemaRef ds:uri="http://schemas.openxmlformats.org/officeDocument/2006/bibliography"/>
  </ds:schemaRefs>
</ds:datastoreItem>
</file>

<file path=customXml/itemProps2.xml><?xml version="1.0" encoding="utf-8"?>
<ds:datastoreItem xmlns:ds="http://schemas.openxmlformats.org/officeDocument/2006/customXml" ds:itemID="{CA3B6FF2-85CA-43C7-B85E-F50A0E66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29904</Words>
  <Characters>170456</Characters>
  <Application>Microsoft Office Word</Application>
  <DocSecurity>4</DocSecurity>
  <Lines>1420</Lines>
  <Paragraphs>399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vt:lpstr>
      <vt:lpstr>1</vt:lpstr>
    </vt:vector>
  </TitlesOfParts>
  <Company>Microsoft</Company>
  <LinksUpToDate>false</LinksUpToDate>
  <CharactersWithSpaces>199961</CharactersWithSpaces>
  <SharedDoc>false</SharedDoc>
  <HLinks>
    <vt:vector size="252" baseType="variant">
      <vt:variant>
        <vt:i4>196649</vt:i4>
      </vt:variant>
      <vt:variant>
        <vt:i4>261</vt:i4>
      </vt:variant>
      <vt:variant>
        <vt:i4>0</vt:i4>
      </vt:variant>
      <vt:variant>
        <vt:i4>5</vt:i4>
      </vt:variant>
      <vt:variant>
        <vt:lpwstr>http://upload.wikimedia.org/wikipedia/commons/7/76/LED_bulbs.jpg</vt:lpwstr>
      </vt:variant>
      <vt:variant>
        <vt:lpwstr/>
      </vt:variant>
      <vt:variant>
        <vt:i4>1441846</vt:i4>
      </vt:variant>
      <vt:variant>
        <vt:i4>236</vt:i4>
      </vt:variant>
      <vt:variant>
        <vt:i4>0</vt:i4>
      </vt:variant>
      <vt:variant>
        <vt:i4>5</vt:i4>
      </vt:variant>
      <vt:variant>
        <vt:lpwstr/>
      </vt:variant>
      <vt:variant>
        <vt:lpwstr>_Toc295312099</vt:lpwstr>
      </vt:variant>
      <vt:variant>
        <vt:i4>1441846</vt:i4>
      </vt:variant>
      <vt:variant>
        <vt:i4>230</vt:i4>
      </vt:variant>
      <vt:variant>
        <vt:i4>0</vt:i4>
      </vt:variant>
      <vt:variant>
        <vt:i4>5</vt:i4>
      </vt:variant>
      <vt:variant>
        <vt:lpwstr/>
      </vt:variant>
      <vt:variant>
        <vt:lpwstr>_Toc295312098</vt:lpwstr>
      </vt:variant>
      <vt:variant>
        <vt:i4>1441846</vt:i4>
      </vt:variant>
      <vt:variant>
        <vt:i4>224</vt:i4>
      </vt:variant>
      <vt:variant>
        <vt:i4>0</vt:i4>
      </vt:variant>
      <vt:variant>
        <vt:i4>5</vt:i4>
      </vt:variant>
      <vt:variant>
        <vt:lpwstr/>
      </vt:variant>
      <vt:variant>
        <vt:lpwstr>_Toc295312097</vt:lpwstr>
      </vt:variant>
      <vt:variant>
        <vt:i4>1441846</vt:i4>
      </vt:variant>
      <vt:variant>
        <vt:i4>218</vt:i4>
      </vt:variant>
      <vt:variant>
        <vt:i4>0</vt:i4>
      </vt:variant>
      <vt:variant>
        <vt:i4>5</vt:i4>
      </vt:variant>
      <vt:variant>
        <vt:lpwstr/>
      </vt:variant>
      <vt:variant>
        <vt:lpwstr>_Toc295312096</vt:lpwstr>
      </vt:variant>
      <vt:variant>
        <vt:i4>1441846</vt:i4>
      </vt:variant>
      <vt:variant>
        <vt:i4>212</vt:i4>
      </vt:variant>
      <vt:variant>
        <vt:i4>0</vt:i4>
      </vt:variant>
      <vt:variant>
        <vt:i4>5</vt:i4>
      </vt:variant>
      <vt:variant>
        <vt:lpwstr/>
      </vt:variant>
      <vt:variant>
        <vt:lpwstr>_Toc295312095</vt:lpwstr>
      </vt:variant>
      <vt:variant>
        <vt:i4>1441846</vt:i4>
      </vt:variant>
      <vt:variant>
        <vt:i4>206</vt:i4>
      </vt:variant>
      <vt:variant>
        <vt:i4>0</vt:i4>
      </vt:variant>
      <vt:variant>
        <vt:i4>5</vt:i4>
      </vt:variant>
      <vt:variant>
        <vt:lpwstr/>
      </vt:variant>
      <vt:variant>
        <vt:lpwstr>_Toc295312094</vt:lpwstr>
      </vt:variant>
      <vt:variant>
        <vt:i4>1441846</vt:i4>
      </vt:variant>
      <vt:variant>
        <vt:i4>200</vt:i4>
      </vt:variant>
      <vt:variant>
        <vt:i4>0</vt:i4>
      </vt:variant>
      <vt:variant>
        <vt:i4>5</vt:i4>
      </vt:variant>
      <vt:variant>
        <vt:lpwstr/>
      </vt:variant>
      <vt:variant>
        <vt:lpwstr>_Toc295312093</vt:lpwstr>
      </vt:variant>
      <vt:variant>
        <vt:i4>1441846</vt:i4>
      </vt:variant>
      <vt:variant>
        <vt:i4>194</vt:i4>
      </vt:variant>
      <vt:variant>
        <vt:i4>0</vt:i4>
      </vt:variant>
      <vt:variant>
        <vt:i4>5</vt:i4>
      </vt:variant>
      <vt:variant>
        <vt:lpwstr/>
      </vt:variant>
      <vt:variant>
        <vt:lpwstr>_Toc295312092</vt:lpwstr>
      </vt:variant>
      <vt:variant>
        <vt:i4>1441846</vt:i4>
      </vt:variant>
      <vt:variant>
        <vt:i4>188</vt:i4>
      </vt:variant>
      <vt:variant>
        <vt:i4>0</vt:i4>
      </vt:variant>
      <vt:variant>
        <vt:i4>5</vt:i4>
      </vt:variant>
      <vt:variant>
        <vt:lpwstr/>
      </vt:variant>
      <vt:variant>
        <vt:lpwstr>_Toc295312091</vt:lpwstr>
      </vt:variant>
      <vt:variant>
        <vt:i4>1441846</vt:i4>
      </vt:variant>
      <vt:variant>
        <vt:i4>182</vt:i4>
      </vt:variant>
      <vt:variant>
        <vt:i4>0</vt:i4>
      </vt:variant>
      <vt:variant>
        <vt:i4>5</vt:i4>
      </vt:variant>
      <vt:variant>
        <vt:lpwstr/>
      </vt:variant>
      <vt:variant>
        <vt:lpwstr>_Toc295312090</vt:lpwstr>
      </vt:variant>
      <vt:variant>
        <vt:i4>1507382</vt:i4>
      </vt:variant>
      <vt:variant>
        <vt:i4>176</vt:i4>
      </vt:variant>
      <vt:variant>
        <vt:i4>0</vt:i4>
      </vt:variant>
      <vt:variant>
        <vt:i4>5</vt:i4>
      </vt:variant>
      <vt:variant>
        <vt:lpwstr/>
      </vt:variant>
      <vt:variant>
        <vt:lpwstr>_Toc295312089</vt:lpwstr>
      </vt:variant>
      <vt:variant>
        <vt:i4>1507382</vt:i4>
      </vt:variant>
      <vt:variant>
        <vt:i4>170</vt:i4>
      </vt:variant>
      <vt:variant>
        <vt:i4>0</vt:i4>
      </vt:variant>
      <vt:variant>
        <vt:i4>5</vt:i4>
      </vt:variant>
      <vt:variant>
        <vt:lpwstr/>
      </vt:variant>
      <vt:variant>
        <vt:lpwstr>_Toc295312088</vt:lpwstr>
      </vt:variant>
      <vt:variant>
        <vt:i4>1507382</vt:i4>
      </vt:variant>
      <vt:variant>
        <vt:i4>164</vt:i4>
      </vt:variant>
      <vt:variant>
        <vt:i4>0</vt:i4>
      </vt:variant>
      <vt:variant>
        <vt:i4>5</vt:i4>
      </vt:variant>
      <vt:variant>
        <vt:lpwstr/>
      </vt:variant>
      <vt:variant>
        <vt:lpwstr>_Toc295312087</vt:lpwstr>
      </vt:variant>
      <vt:variant>
        <vt:i4>1507382</vt:i4>
      </vt:variant>
      <vt:variant>
        <vt:i4>158</vt:i4>
      </vt:variant>
      <vt:variant>
        <vt:i4>0</vt:i4>
      </vt:variant>
      <vt:variant>
        <vt:i4>5</vt:i4>
      </vt:variant>
      <vt:variant>
        <vt:lpwstr/>
      </vt:variant>
      <vt:variant>
        <vt:lpwstr>_Toc295312086</vt:lpwstr>
      </vt:variant>
      <vt:variant>
        <vt:i4>1507382</vt:i4>
      </vt:variant>
      <vt:variant>
        <vt:i4>152</vt:i4>
      </vt:variant>
      <vt:variant>
        <vt:i4>0</vt:i4>
      </vt:variant>
      <vt:variant>
        <vt:i4>5</vt:i4>
      </vt:variant>
      <vt:variant>
        <vt:lpwstr/>
      </vt:variant>
      <vt:variant>
        <vt:lpwstr>_Toc295312085</vt:lpwstr>
      </vt:variant>
      <vt:variant>
        <vt:i4>1507382</vt:i4>
      </vt:variant>
      <vt:variant>
        <vt:i4>146</vt:i4>
      </vt:variant>
      <vt:variant>
        <vt:i4>0</vt:i4>
      </vt:variant>
      <vt:variant>
        <vt:i4>5</vt:i4>
      </vt:variant>
      <vt:variant>
        <vt:lpwstr/>
      </vt:variant>
      <vt:variant>
        <vt:lpwstr>_Toc295312084</vt:lpwstr>
      </vt:variant>
      <vt:variant>
        <vt:i4>1507382</vt:i4>
      </vt:variant>
      <vt:variant>
        <vt:i4>140</vt:i4>
      </vt:variant>
      <vt:variant>
        <vt:i4>0</vt:i4>
      </vt:variant>
      <vt:variant>
        <vt:i4>5</vt:i4>
      </vt:variant>
      <vt:variant>
        <vt:lpwstr/>
      </vt:variant>
      <vt:variant>
        <vt:lpwstr>_Toc295312083</vt:lpwstr>
      </vt:variant>
      <vt:variant>
        <vt:i4>1507382</vt:i4>
      </vt:variant>
      <vt:variant>
        <vt:i4>134</vt:i4>
      </vt:variant>
      <vt:variant>
        <vt:i4>0</vt:i4>
      </vt:variant>
      <vt:variant>
        <vt:i4>5</vt:i4>
      </vt:variant>
      <vt:variant>
        <vt:lpwstr/>
      </vt:variant>
      <vt:variant>
        <vt:lpwstr>_Toc295312082</vt:lpwstr>
      </vt:variant>
      <vt:variant>
        <vt:i4>1507382</vt:i4>
      </vt:variant>
      <vt:variant>
        <vt:i4>128</vt:i4>
      </vt:variant>
      <vt:variant>
        <vt:i4>0</vt:i4>
      </vt:variant>
      <vt:variant>
        <vt:i4>5</vt:i4>
      </vt:variant>
      <vt:variant>
        <vt:lpwstr/>
      </vt:variant>
      <vt:variant>
        <vt:lpwstr>_Toc295312081</vt:lpwstr>
      </vt:variant>
      <vt:variant>
        <vt:i4>1507382</vt:i4>
      </vt:variant>
      <vt:variant>
        <vt:i4>122</vt:i4>
      </vt:variant>
      <vt:variant>
        <vt:i4>0</vt:i4>
      </vt:variant>
      <vt:variant>
        <vt:i4>5</vt:i4>
      </vt:variant>
      <vt:variant>
        <vt:lpwstr/>
      </vt:variant>
      <vt:variant>
        <vt:lpwstr>_Toc295312080</vt:lpwstr>
      </vt:variant>
      <vt:variant>
        <vt:i4>1572918</vt:i4>
      </vt:variant>
      <vt:variant>
        <vt:i4>116</vt:i4>
      </vt:variant>
      <vt:variant>
        <vt:i4>0</vt:i4>
      </vt:variant>
      <vt:variant>
        <vt:i4>5</vt:i4>
      </vt:variant>
      <vt:variant>
        <vt:lpwstr/>
      </vt:variant>
      <vt:variant>
        <vt:lpwstr>_Toc295312079</vt:lpwstr>
      </vt:variant>
      <vt:variant>
        <vt:i4>1572918</vt:i4>
      </vt:variant>
      <vt:variant>
        <vt:i4>110</vt:i4>
      </vt:variant>
      <vt:variant>
        <vt:i4>0</vt:i4>
      </vt:variant>
      <vt:variant>
        <vt:i4>5</vt:i4>
      </vt:variant>
      <vt:variant>
        <vt:lpwstr/>
      </vt:variant>
      <vt:variant>
        <vt:lpwstr>_Toc295312078</vt:lpwstr>
      </vt:variant>
      <vt:variant>
        <vt:i4>1572918</vt:i4>
      </vt:variant>
      <vt:variant>
        <vt:i4>104</vt:i4>
      </vt:variant>
      <vt:variant>
        <vt:i4>0</vt:i4>
      </vt:variant>
      <vt:variant>
        <vt:i4>5</vt:i4>
      </vt:variant>
      <vt:variant>
        <vt:lpwstr/>
      </vt:variant>
      <vt:variant>
        <vt:lpwstr>_Toc295312077</vt:lpwstr>
      </vt:variant>
      <vt:variant>
        <vt:i4>1572918</vt:i4>
      </vt:variant>
      <vt:variant>
        <vt:i4>98</vt:i4>
      </vt:variant>
      <vt:variant>
        <vt:i4>0</vt:i4>
      </vt:variant>
      <vt:variant>
        <vt:i4>5</vt:i4>
      </vt:variant>
      <vt:variant>
        <vt:lpwstr/>
      </vt:variant>
      <vt:variant>
        <vt:lpwstr>_Toc295312076</vt:lpwstr>
      </vt:variant>
      <vt:variant>
        <vt:i4>1572918</vt:i4>
      </vt:variant>
      <vt:variant>
        <vt:i4>92</vt:i4>
      </vt:variant>
      <vt:variant>
        <vt:i4>0</vt:i4>
      </vt:variant>
      <vt:variant>
        <vt:i4>5</vt:i4>
      </vt:variant>
      <vt:variant>
        <vt:lpwstr/>
      </vt:variant>
      <vt:variant>
        <vt:lpwstr>_Toc295312075</vt:lpwstr>
      </vt:variant>
      <vt:variant>
        <vt:i4>1572918</vt:i4>
      </vt:variant>
      <vt:variant>
        <vt:i4>86</vt:i4>
      </vt:variant>
      <vt:variant>
        <vt:i4>0</vt:i4>
      </vt:variant>
      <vt:variant>
        <vt:i4>5</vt:i4>
      </vt:variant>
      <vt:variant>
        <vt:lpwstr/>
      </vt:variant>
      <vt:variant>
        <vt:lpwstr>_Toc295312074</vt:lpwstr>
      </vt:variant>
      <vt:variant>
        <vt:i4>1572918</vt:i4>
      </vt:variant>
      <vt:variant>
        <vt:i4>80</vt:i4>
      </vt:variant>
      <vt:variant>
        <vt:i4>0</vt:i4>
      </vt:variant>
      <vt:variant>
        <vt:i4>5</vt:i4>
      </vt:variant>
      <vt:variant>
        <vt:lpwstr/>
      </vt:variant>
      <vt:variant>
        <vt:lpwstr>_Toc295312073</vt:lpwstr>
      </vt:variant>
      <vt:variant>
        <vt:i4>1572918</vt:i4>
      </vt:variant>
      <vt:variant>
        <vt:i4>74</vt:i4>
      </vt:variant>
      <vt:variant>
        <vt:i4>0</vt:i4>
      </vt:variant>
      <vt:variant>
        <vt:i4>5</vt:i4>
      </vt:variant>
      <vt:variant>
        <vt:lpwstr/>
      </vt:variant>
      <vt:variant>
        <vt:lpwstr>_Toc295312072</vt:lpwstr>
      </vt:variant>
      <vt:variant>
        <vt:i4>1572918</vt:i4>
      </vt:variant>
      <vt:variant>
        <vt:i4>68</vt:i4>
      </vt:variant>
      <vt:variant>
        <vt:i4>0</vt:i4>
      </vt:variant>
      <vt:variant>
        <vt:i4>5</vt:i4>
      </vt:variant>
      <vt:variant>
        <vt:lpwstr/>
      </vt:variant>
      <vt:variant>
        <vt:lpwstr>_Toc295312071</vt:lpwstr>
      </vt:variant>
      <vt:variant>
        <vt:i4>1572918</vt:i4>
      </vt:variant>
      <vt:variant>
        <vt:i4>62</vt:i4>
      </vt:variant>
      <vt:variant>
        <vt:i4>0</vt:i4>
      </vt:variant>
      <vt:variant>
        <vt:i4>5</vt:i4>
      </vt:variant>
      <vt:variant>
        <vt:lpwstr/>
      </vt:variant>
      <vt:variant>
        <vt:lpwstr>_Toc295312070</vt:lpwstr>
      </vt:variant>
      <vt:variant>
        <vt:i4>1638454</vt:i4>
      </vt:variant>
      <vt:variant>
        <vt:i4>56</vt:i4>
      </vt:variant>
      <vt:variant>
        <vt:i4>0</vt:i4>
      </vt:variant>
      <vt:variant>
        <vt:i4>5</vt:i4>
      </vt:variant>
      <vt:variant>
        <vt:lpwstr/>
      </vt:variant>
      <vt:variant>
        <vt:lpwstr>_Toc295312069</vt:lpwstr>
      </vt:variant>
      <vt:variant>
        <vt:i4>1638454</vt:i4>
      </vt:variant>
      <vt:variant>
        <vt:i4>50</vt:i4>
      </vt:variant>
      <vt:variant>
        <vt:i4>0</vt:i4>
      </vt:variant>
      <vt:variant>
        <vt:i4>5</vt:i4>
      </vt:variant>
      <vt:variant>
        <vt:lpwstr/>
      </vt:variant>
      <vt:variant>
        <vt:lpwstr>_Toc295312068</vt:lpwstr>
      </vt:variant>
      <vt:variant>
        <vt:i4>1638454</vt:i4>
      </vt:variant>
      <vt:variant>
        <vt:i4>44</vt:i4>
      </vt:variant>
      <vt:variant>
        <vt:i4>0</vt:i4>
      </vt:variant>
      <vt:variant>
        <vt:i4>5</vt:i4>
      </vt:variant>
      <vt:variant>
        <vt:lpwstr/>
      </vt:variant>
      <vt:variant>
        <vt:lpwstr>_Toc295312067</vt:lpwstr>
      </vt:variant>
      <vt:variant>
        <vt:i4>1638454</vt:i4>
      </vt:variant>
      <vt:variant>
        <vt:i4>38</vt:i4>
      </vt:variant>
      <vt:variant>
        <vt:i4>0</vt:i4>
      </vt:variant>
      <vt:variant>
        <vt:i4>5</vt:i4>
      </vt:variant>
      <vt:variant>
        <vt:lpwstr/>
      </vt:variant>
      <vt:variant>
        <vt:lpwstr>_Toc295312066</vt:lpwstr>
      </vt:variant>
      <vt:variant>
        <vt:i4>1638454</vt:i4>
      </vt:variant>
      <vt:variant>
        <vt:i4>32</vt:i4>
      </vt:variant>
      <vt:variant>
        <vt:i4>0</vt:i4>
      </vt:variant>
      <vt:variant>
        <vt:i4>5</vt:i4>
      </vt:variant>
      <vt:variant>
        <vt:lpwstr/>
      </vt:variant>
      <vt:variant>
        <vt:lpwstr>_Toc295312065</vt:lpwstr>
      </vt:variant>
      <vt:variant>
        <vt:i4>1638454</vt:i4>
      </vt:variant>
      <vt:variant>
        <vt:i4>26</vt:i4>
      </vt:variant>
      <vt:variant>
        <vt:i4>0</vt:i4>
      </vt:variant>
      <vt:variant>
        <vt:i4>5</vt:i4>
      </vt:variant>
      <vt:variant>
        <vt:lpwstr/>
      </vt:variant>
      <vt:variant>
        <vt:lpwstr>_Toc295312064</vt:lpwstr>
      </vt:variant>
      <vt:variant>
        <vt:i4>1638454</vt:i4>
      </vt:variant>
      <vt:variant>
        <vt:i4>20</vt:i4>
      </vt:variant>
      <vt:variant>
        <vt:i4>0</vt:i4>
      </vt:variant>
      <vt:variant>
        <vt:i4>5</vt:i4>
      </vt:variant>
      <vt:variant>
        <vt:lpwstr/>
      </vt:variant>
      <vt:variant>
        <vt:lpwstr>_Toc295312063</vt:lpwstr>
      </vt:variant>
      <vt:variant>
        <vt:i4>1638454</vt:i4>
      </vt:variant>
      <vt:variant>
        <vt:i4>14</vt:i4>
      </vt:variant>
      <vt:variant>
        <vt:i4>0</vt:i4>
      </vt:variant>
      <vt:variant>
        <vt:i4>5</vt:i4>
      </vt:variant>
      <vt:variant>
        <vt:lpwstr/>
      </vt:variant>
      <vt:variant>
        <vt:lpwstr>_Toc295312062</vt:lpwstr>
      </vt:variant>
      <vt:variant>
        <vt:i4>1638454</vt:i4>
      </vt:variant>
      <vt:variant>
        <vt:i4>8</vt:i4>
      </vt:variant>
      <vt:variant>
        <vt:i4>0</vt:i4>
      </vt:variant>
      <vt:variant>
        <vt:i4>5</vt:i4>
      </vt:variant>
      <vt:variant>
        <vt:lpwstr/>
      </vt:variant>
      <vt:variant>
        <vt:lpwstr>_Toc295312061</vt:lpwstr>
      </vt:variant>
      <vt:variant>
        <vt:i4>1638454</vt:i4>
      </vt:variant>
      <vt:variant>
        <vt:i4>2</vt:i4>
      </vt:variant>
      <vt:variant>
        <vt:i4>0</vt:i4>
      </vt:variant>
      <vt:variant>
        <vt:i4>5</vt:i4>
      </vt:variant>
      <vt:variant>
        <vt:lpwstr/>
      </vt:variant>
      <vt:variant>
        <vt:lpwstr>_Toc295312060</vt:lpwstr>
      </vt:variant>
      <vt:variant>
        <vt:i4>196649</vt:i4>
      </vt:variant>
      <vt:variant>
        <vt:i4>111920</vt:i4>
      </vt:variant>
      <vt:variant>
        <vt:i4>1046</vt:i4>
      </vt:variant>
      <vt:variant>
        <vt:i4>4</vt:i4>
      </vt:variant>
      <vt:variant>
        <vt:lpwstr>http://upload.wikimedia.org/wikipedia/commons/7/76/LED_bulbs.jpg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 van den Akker</dc:creator>
  <cp:keywords/>
  <dc:description/>
  <cp:lastModifiedBy>Tanzila Sankoh</cp:lastModifiedBy>
  <cp:revision>2</cp:revision>
  <cp:lastPrinted>2011-03-31T08:06:00Z</cp:lastPrinted>
  <dcterms:created xsi:type="dcterms:W3CDTF">2019-02-27T15:37:00Z</dcterms:created>
  <dcterms:modified xsi:type="dcterms:W3CDTF">2019-02-27T15:37:00Z</dcterms:modified>
</cp:coreProperties>
</file>