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1D" w:rsidRPr="00F77274" w:rsidRDefault="00CD5298" w:rsidP="00815574">
      <w:pPr>
        <w:pStyle w:val="Corpsdetexte"/>
        <w:jc w:val="center"/>
        <w:rPr>
          <w:b/>
          <w:szCs w:val="24"/>
        </w:rPr>
      </w:pPr>
      <w:r w:rsidRPr="00F77274">
        <w:rPr>
          <w:b/>
          <w:noProof/>
          <w:szCs w:val="24"/>
        </w:rPr>
        <w:drawing>
          <wp:anchor distT="0" distB="0" distL="114300" distR="114300" simplePos="0" relativeHeight="251658240" behindDoc="0" locked="0" layoutInCell="1" allowOverlap="1" wp14:anchorId="6AE5D367" wp14:editId="0DEC0E28">
            <wp:simplePos x="0" y="0"/>
            <wp:positionH relativeFrom="rightMargin">
              <wp:posOffset>-95250</wp:posOffset>
            </wp:positionH>
            <wp:positionV relativeFrom="paragraph">
              <wp:posOffset>0</wp:posOffset>
            </wp:positionV>
            <wp:extent cx="561975" cy="124777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UD_Logo-Bleu-Tagline_Noir FRENC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975" cy="1247775"/>
                    </a:xfrm>
                    <a:prstGeom prst="rect">
                      <a:avLst/>
                    </a:prstGeom>
                  </pic:spPr>
                </pic:pic>
              </a:graphicData>
            </a:graphic>
            <wp14:sizeRelH relativeFrom="margin">
              <wp14:pctWidth>0</wp14:pctWidth>
            </wp14:sizeRelH>
            <wp14:sizeRelV relativeFrom="margin">
              <wp14:pctHeight>0</wp14:pctHeight>
            </wp14:sizeRelV>
          </wp:anchor>
        </w:drawing>
      </w:r>
    </w:p>
    <w:p w:rsidR="00C24A87" w:rsidRPr="00F77274" w:rsidRDefault="009C281D" w:rsidP="00815574">
      <w:pPr>
        <w:pStyle w:val="Corpsdetexte"/>
        <w:jc w:val="center"/>
        <w:rPr>
          <w:b/>
          <w:szCs w:val="24"/>
        </w:rPr>
      </w:pPr>
      <w:r w:rsidRPr="00F77274">
        <w:rPr>
          <w:b/>
          <w:szCs w:val="24"/>
        </w:rPr>
        <w:t>Evaluation externe du</w:t>
      </w:r>
      <w:r w:rsidR="00F77274" w:rsidRPr="00F77274">
        <w:rPr>
          <w:b/>
          <w:szCs w:val="24"/>
        </w:rPr>
        <w:t xml:space="preserve"> « Projet</w:t>
      </w:r>
      <w:r w:rsidR="00C24A87" w:rsidRPr="00F77274">
        <w:rPr>
          <w:b/>
          <w:szCs w:val="24"/>
        </w:rPr>
        <w:t xml:space="preserve"> d’appui au renforcement du dialogue socio-</w:t>
      </w:r>
      <w:proofErr w:type="gramStart"/>
      <w:r w:rsidR="00C24A87" w:rsidRPr="00F77274">
        <w:rPr>
          <w:b/>
          <w:szCs w:val="24"/>
        </w:rPr>
        <w:t>sécuritaire</w:t>
      </w:r>
      <w:r w:rsidRPr="00F77274">
        <w:rPr>
          <w:b/>
          <w:szCs w:val="24"/>
        </w:rPr>
        <w:t>»</w:t>
      </w:r>
      <w:proofErr w:type="gramEnd"/>
      <w:r w:rsidRPr="00F77274">
        <w:rPr>
          <w:b/>
          <w:szCs w:val="24"/>
        </w:rPr>
        <w:t xml:space="preserve"> ; </w:t>
      </w:r>
      <w:r w:rsidR="00CD5298" w:rsidRPr="00F77274">
        <w:rPr>
          <w:b/>
          <w:szCs w:val="24"/>
        </w:rPr>
        <w:t xml:space="preserve">  </w:t>
      </w:r>
    </w:p>
    <w:p w:rsidR="009C281D" w:rsidRPr="00F77274" w:rsidRDefault="00C24A87" w:rsidP="00815574">
      <w:pPr>
        <w:pStyle w:val="Corpsdetexte"/>
        <w:jc w:val="center"/>
        <w:rPr>
          <w:b/>
          <w:szCs w:val="24"/>
        </w:rPr>
      </w:pPr>
      <w:r w:rsidRPr="00F77274">
        <w:rPr>
          <w:b/>
          <w:szCs w:val="24"/>
        </w:rPr>
        <w:t>CIV 00090758</w:t>
      </w:r>
    </w:p>
    <w:p w:rsidR="00C24A87" w:rsidRPr="00F77274" w:rsidRDefault="00C24A87" w:rsidP="00815574">
      <w:pPr>
        <w:pStyle w:val="Corpsdetexte"/>
        <w:jc w:val="center"/>
        <w:rPr>
          <w:b/>
          <w:szCs w:val="24"/>
        </w:rPr>
      </w:pPr>
    </w:p>
    <w:p w:rsidR="00CD5298" w:rsidRPr="00F77274" w:rsidRDefault="00CD5298" w:rsidP="00815574">
      <w:pPr>
        <w:pStyle w:val="Corpsdetexte"/>
        <w:rPr>
          <w:b/>
          <w:szCs w:val="24"/>
        </w:rPr>
      </w:pPr>
    </w:p>
    <w:p w:rsidR="009C281D" w:rsidRPr="00F77274" w:rsidRDefault="009C281D" w:rsidP="00815574">
      <w:pPr>
        <w:pStyle w:val="Corpsdetexte"/>
        <w:jc w:val="center"/>
        <w:rPr>
          <w:b/>
          <w:szCs w:val="24"/>
        </w:rPr>
      </w:pPr>
      <w:r w:rsidRPr="00F77274">
        <w:rPr>
          <w:b/>
          <w:szCs w:val="24"/>
        </w:rPr>
        <w:t>Termes de Référence</w:t>
      </w:r>
      <w:r w:rsidR="0082521A">
        <w:rPr>
          <w:b/>
          <w:szCs w:val="24"/>
        </w:rPr>
        <w:t xml:space="preserve"> de consultant international</w:t>
      </w:r>
    </w:p>
    <w:p w:rsidR="00C24A87" w:rsidRPr="00F77274" w:rsidRDefault="00C24A87" w:rsidP="00815574">
      <w:pPr>
        <w:pStyle w:val="Corpsdetexte"/>
        <w:jc w:val="center"/>
        <w:rPr>
          <w:b/>
          <w:szCs w:val="24"/>
        </w:rPr>
      </w:pPr>
    </w:p>
    <w:p w:rsidR="009C281D" w:rsidRPr="00F77274" w:rsidRDefault="009C281D" w:rsidP="00815574">
      <w:pPr>
        <w:pStyle w:val="Corpsdetexte"/>
        <w:rPr>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Historique et contexte de la mission</w:t>
      </w:r>
    </w:p>
    <w:p w:rsidR="00A05A5C" w:rsidRPr="00F77274" w:rsidRDefault="00A05A5C" w:rsidP="00815574">
      <w:pPr>
        <w:spacing w:before="120"/>
        <w:jc w:val="both"/>
        <w:rPr>
          <w:sz w:val="24"/>
          <w:szCs w:val="24"/>
        </w:rPr>
      </w:pPr>
      <w:r w:rsidRPr="00F77274">
        <w:rPr>
          <w:sz w:val="24"/>
          <w:szCs w:val="24"/>
        </w:rPr>
        <w:t xml:space="preserve">Le Projet d’appui au renforcement du dialogue socio-sécuritaire en Côte d’Ivoire est la contribution du PNUD et de ses partenaires notamment la Délégation de l’Union européenne à la réponse au défi de la sécurité et de la cohésion sociale. Il s’inscrit dans le cadre global des appuis urgents apportés au gouvernement de Côte d’Ivoire pour le rétablissement de la sécurité, de l’autorité de l’Etat au lendemain de la crise postélectorale, et dans la dynamique de reconstruction post-conflit du pays. Il vient en complément des initiatives en cours appuyées par le PNUD et l’ONUCI, et les autres initiatives du gouvernement. </w:t>
      </w:r>
    </w:p>
    <w:p w:rsidR="00A05A5C" w:rsidRPr="00F77274" w:rsidRDefault="00A05A5C" w:rsidP="00815574">
      <w:pPr>
        <w:spacing w:before="120"/>
        <w:jc w:val="both"/>
        <w:rPr>
          <w:sz w:val="24"/>
          <w:szCs w:val="24"/>
        </w:rPr>
      </w:pPr>
      <w:r w:rsidRPr="00F77274">
        <w:rPr>
          <w:sz w:val="24"/>
          <w:szCs w:val="24"/>
        </w:rPr>
        <w:t xml:space="preserve">Le rétablissement de la sécurité et la restauration de l’autorité de l’Etat ont pour ce faire été inscrits au premier plan des priorités du gouvernement ivoirien dans son programme de sortie de crise. C'est pourquoi, depuis la fin de la crise postélectorale, </w:t>
      </w:r>
      <w:r w:rsidR="00815574" w:rsidRPr="00F77274">
        <w:rPr>
          <w:sz w:val="24"/>
          <w:szCs w:val="24"/>
        </w:rPr>
        <w:t>de nombreux</w:t>
      </w:r>
      <w:r w:rsidRPr="00F77274">
        <w:rPr>
          <w:sz w:val="24"/>
          <w:szCs w:val="24"/>
        </w:rPr>
        <w:t xml:space="preserve"> efforts sont entrepris par le Gouvernement et ses partenaires nationaux et internationaux pour inverser la tendance en restaurant l’autorité de l’Etat, la sécurité nationale et en faisant la promotion de la réconciliation à tous les niveaux.</w:t>
      </w:r>
    </w:p>
    <w:p w:rsidR="00A05A5C" w:rsidRPr="00F77274" w:rsidRDefault="00C24A87" w:rsidP="00815574">
      <w:pPr>
        <w:spacing w:before="120"/>
        <w:jc w:val="both"/>
        <w:rPr>
          <w:bCs/>
          <w:sz w:val="24"/>
          <w:szCs w:val="24"/>
        </w:rPr>
      </w:pPr>
      <w:r w:rsidRPr="00F77274">
        <w:rPr>
          <w:sz w:val="24"/>
          <w:szCs w:val="24"/>
        </w:rPr>
        <w:t>Financé par l’Union européenne à hauteur de 5,5 millions d’euros, et mis en œuvre par le PNUD, l</w:t>
      </w:r>
      <w:r w:rsidR="00A05A5C" w:rsidRPr="00F77274">
        <w:rPr>
          <w:sz w:val="24"/>
          <w:szCs w:val="24"/>
        </w:rPr>
        <w:t>e projet vise à contribuer à la restauration de l'autorité et la légitimité des services de la sécuri</w:t>
      </w:r>
      <w:r w:rsidRPr="00F77274">
        <w:rPr>
          <w:sz w:val="24"/>
          <w:szCs w:val="24"/>
        </w:rPr>
        <w:t xml:space="preserve">té intérieure – ici la </w:t>
      </w:r>
      <w:r w:rsidR="00574162" w:rsidRPr="00F77274">
        <w:rPr>
          <w:sz w:val="24"/>
          <w:szCs w:val="24"/>
        </w:rPr>
        <w:t>police auprès</w:t>
      </w:r>
      <w:r w:rsidR="00A05A5C" w:rsidRPr="00F77274">
        <w:rPr>
          <w:sz w:val="24"/>
          <w:szCs w:val="24"/>
        </w:rPr>
        <w:t xml:space="preserve"> de la population, à travers le rétablissement du contrat social qui lie la police aux communautés qu'elle est censée protéger, et le renforcement du professionnalisme des policiers.</w:t>
      </w:r>
    </w:p>
    <w:p w:rsidR="00A05A5C" w:rsidRPr="00F77274" w:rsidRDefault="00A05A5C" w:rsidP="00815574">
      <w:pPr>
        <w:spacing w:before="120"/>
        <w:jc w:val="both"/>
        <w:rPr>
          <w:sz w:val="24"/>
          <w:szCs w:val="24"/>
        </w:rPr>
      </w:pPr>
      <w:r w:rsidRPr="00F77274">
        <w:rPr>
          <w:sz w:val="24"/>
          <w:szCs w:val="24"/>
        </w:rPr>
        <w:t>De façon spécifique, le projet se propose de (i) Restaurer, instituer et pérenniser le dialogue socio-sécuritaire pour une réconciliation nationale durable ; (ii) Renforcer l’opérationnalité des services de police ; (iii) Améliorer le professionnalisme et l’image du travail du policier en matière de police de proximité ; (iv) Renforcer la prise en compte des besoins différenciés des hommes, femmes, et groupes vulnérables dans les services de police ; et (v) Contribuer à faciliter la mise en œuvre des projets et programmes en lien avec la réforme du secteur de la sécurité.</w:t>
      </w:r>
    </w:p>
    <w:p w:rsidR="009C281D" w:rsidRPr="00F77274" w:rsidRDefault="009C281D" w:rsidP="00815574">
      <w:pPr>
        <w:spacing w:before="120"/>
        <w:jc w:val="both"/>
        <w:rPr>
          <w:sz w:val="24"/>
          <w:szCs w:val="24"/>
        </w:rPr>
      </w:pPr>
      <w:r w:rsidRPr="00F77274">
        <w:rPr>
          <w:sz w:val="24"/>
          <w:szCs w:val="24"/>
        </w:rPr>
        <w:t xml:space="preserve">Le projet est mis en œuvre depuis </w:t>
      </w:r>
      <w:r w:rsidR="00991DAA">
        <w:rPr>
          <w:sz w:val="24"/>
          <w:szCs w:val="24"/>
        </w:rPr>
        <w:t>aoû</w:t>
      </w:r>
      <w:r w:rsidR="003153AC" w:rsidRPr="00F77274">
        <w:rPr>
          <w:sz w:val="24"/>
          <w:szCs w:val="24"/>
        </w:rPr>
        <w:t xml:space="preserve">t </w:t>
      </w:r>
      <w:r w:rsidRPr="00F77274">
        <w:rPr>
          <w:sz w:val="24"/>
          <w:szCs w:val="24"/>
        </w:rPr>
        <w:t>201</w:t>
      </w:r>
      <w:r w:rsidR="003153AC" w:rsidRPr="00F77274">
        <w:rPr>
          <w:sz w:val="24"/>
          <w:szCs w:val="24"/>
        </w:rPr>
        <w:t>4 et a pris fin à septem</w:t>
      </w:r>
      <w:r w:rsidR="005E6DAB" w:rsidRPr="00F77274">
        <w:rPr>
          <w:sz w:val="24"/>
          <w:szCs w:val="24"/>
        </w:rPr>
        <w:t>bre 2017, soit une période de 38</w:t>
      </w:r>
      <w:r w:rsidR="003153AC" w:rsidRPr="00F77274">
        <w:rPr>
          <w:sz w:val="24"/>
          <w:szCs w:val="24"/>
        </w:rPr>
        <w:t xml:space="preserve"> mois</w:t>
      </w:r>
      <w:r w:rsidR="00AF641E" w:rsidRPr="00F77274">
        <w:rPr>
          <w:sz w:val="24"/>
          <w:szCs w:val="24"/>
        </w:rPr>
        <w:t> ; et les activités principales ont porté notamment sur :</w:t>
      </w:r>
      <w:r w:rsidRPr="00F77274">
        <w:rPr>
          <w:sz w:val="24"/>
          <w:szCs w:val="24"/>
        </w:rPr>
        <w:t xml:space="preserve"> </w:t>
      </w:r>
    </w:p>
    <w:p w:rsidR="00E648CC"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réalisation d’a</w:t>
      </w:r>
      <w:r w:rsidR="00E648CC" w:rsidRPr="00F77274">
        <w:rPr>
          <w:sz w:val="24"/>
          <w:szCs w:val="24"/>
        </w:rPr>
        <w:t>teliers d'information et sensibilisation des comités consultatifs d'éthique</w:t>
      </w:r>
      <w:r w:rsidRPr="00F77274">
        <w:rPr>
          <w:sz w:val="24"/>
          <w:szCs w:val="24"/>
        </w:rPr>
        <w:t>, ainsi que de rencontres publiques conjointes dans les circonscriptions et/ou arrondissement de l’ensemble des commissariats de sécurité publique de Côte d’Ivoire ;</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production de films/capsules sur la sécurité en vue de renforcer cette sensibilisation ;</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formation d’un pool de formateurs de la police en vue de rendre opérationnel le plan de formation continue de la police nationale ;</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formation/sensibilisation des policiers à la prévention du virus Ebola ;</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formation des fonctionnaires de police à la citoyenneté et culture de la paix ;</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contribution à la lutte contre le racket ;</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 xml:space="preserve">L’acquisition et </w:t>
      </w:r>
      <w:r w:rsidR="00991DAA">
        <w:rPr>
          <w:sz w:val="24"/>
          <w:szCs w:val="24"/>
        </w:rPr>
        <w:t xml:space="preserve">la </w:t>
      </w:r>
      <w:r w:rsidRPr="00F77274">
        <w:rPr>
          <w:sz w:val="24"/>
          <w:szCs w:val="24"/>
        </w:rPr>
        <w:t>mise à disposition des équipements et matériels en vue de renforcer l’</w:t>
      </w:r>
      <w:r w:rsidR="00C3205D" w:rsidRPr="00F77274">
        <w:rPr>
          <w:sz w:val="24"/>
          <w:szCs w:val="24"/>
        </w:rPr>
        <w:t>opérationnalité</w:t>
      </w:r>
      <w:r w:rsidRPr="00F77274">
        <w:rPr>
          <w:sz w:val="24"/>
          <w:szCs w:val="24"/>
        </w:rPr>
        <w:t xml:space="preserve"> de l’ensemble des Préfectures et Districts de Police, ainsi que </w:t>
      </w:r>
      <w:r w:rsidR="00991DAA">
        <w:rPr>
          <w:sz w:val="24"/>
          <w:szCs w:val="24"/>
        </w:rPr>
        <w:t xml:space="preserve">de </w:t>
      </w:r>
      <w:r w:rsidRPr="00F77274">
        <w:rPr>
          <w:sz w:val="24"/>
          <w:szCs w:val="24"/>
        </w:rPr>
        <w:t>20 commissariats de police répartis sur toute l’étendue du pays ;</w:t>
      </w:r>
    </w:p>
    <w:p w:rsidR="00AF641E" w:rsidRPr="00F77274" w:rsidRDefault="00991DAA" w:rsidP="00EE36A6">
      <w:pPr>
        <w:pStyle w:val="Paragraphedeliste"/>
        <w:numPr>
          <w:ilvl w:val="0"/>
          <w:numId w:val="12"/>
        </w:numPr>
        <w:spacing w:before="120"/>
        <w:ind w:left="714" w:hanging="357"/>
        <w:contextualSpacing w:val="0"/>
        <w:jc w:val="both"/>
        <w:rPr>
          <w:sz w:val="24"/>
          <w:szCs w:val="24"/>
        </w:rPr>
      </w:pPr>
      <w:r>
        <w:rPr>
          <w:sz w:val="24"/>
          <w:szCs w:val="24"/>
        </w:rPr>
        <w:lastRenderedPageBreak/>
        <w:t>La r</w:t>
      </w:r>
      <w:r w:rsidR="00AF641E" w:rsidRPr="00F77274">
        <w:rPr>
          <w:sz w:val="24"/>
          <w:szCs w:val="24"/>
        </w:rPr>
        <w:t>éhabilitation des services de police (20 commissariats et 10 districts de police)</w:t>
      </w:r>
      <w:r w:rsidR="00EE36A6" w:rsidRPr="00F77274">
        <w:rPr>
          <w:sz w:val="24"/>
          <w:szCs w:val="24"/>
        </w:rPr>
        <w:t> ;</w:t>
      </w:r>
    </w:p>
    <w:p w:rsidR="00AF641E" w:rsidRPr="00F77274" w:rsidRDefault="00991DAA" w:rsidP="00EE36A6">
      <w:pPr>
        <w:pStyle w:val="Paragraphedeliste"/>
        <w:numPr>
          <w:ilvl w:val="0"/>
          <w:numId w:val="12"/>
        </w:numPr>
        <w:spacing w:before="120"/>
        <w:ind w:left="714" w:hanging="357"/>
        <w:contextualSpacing w:val="0"/>
        <w:jc w:val="both"/>
        <w:rPr>
          <w:sz w:val="24"/>
          <w:szCs w:val="24"/>
        </w:rPr>
      </w:pPr>
      <w:r>
        <w:rPr>
          <w:sz w:val="24"/>
          <w:szCs w:val="24"/>
        </w:rPr>
        <w:t>La m</w:t>
      </w:r>
      <w:r w:rsidR="00AF641E" w:rsidRPr="00F77274">
        <w:rPr>
          <w:sz w:val="24"/>
          <w:szCs w:val="24"/>
        </w:rPr>
        <w:t xml:space="preserve">ise en place de </w:t>
      </w:r>
      <w:r w:rsidR="00EE36A6" w:rsidRPr="00F77274">
        <w:rPr>
          <w:sz w:val="24"/>
          <w:szCs w:val="24"/>
        </w:rPr>
        <w:t xml:space="preserve">bureau d’accueil des personnes vulnérables </w:t>
      </w:r>
      <w:r w:rsidR="00AF641E" w:rsidRPr="00F77274">
        <w:rPr>
          <w:sz w:val="24"/>
          <w:szCs w:val="24"/>
        </w:rPr>
        <w:t>dans 20 commissariats de police</w:t>
      </w:r>
      <w:r w:rsidR="00EE36A6" w:rsidRPr="00F77274">
        <w:rPr>
          <w:sz w:val="24"/>
          <w:szCs w:val="24"/>
        </w:rPr>
        <w:t>,</w:t>
      </w:r>
      <w:r w:rsidR="00AF641E" w:rsidRPr="00F77274">
        <w:rPr>
          <w:sz w:val="24"/>
          <w:szCs w:val="24"/>
        </w:rPr>
        <w:t xml:space="preserve"> et formation des agents à la gestion</w:t>
      </w:r>
      <w:r w:rsidR="00EE36A6" w:rsidRPr="00F77274">
        <w:rPr>
          <w:sz w:val="24"/>
          <w:szCs w:val="24"/>
        </w:rPr>
        <w:t xml:space="preserve"> de ces bureaux.</w:t>
      </w:r>
    </w:p>
    <w:p w:rsidR="00AF641E" w:rsidRPr="00F77274" w:rsidRDefault="00AF641E" w:rsidP="00EE36A6">
      <w:pPr>
        <w:pStyle w:val="Paragraphedeliste"/>
        <w:numPr>
          <w:ilvl w:val="0"/>
          <w:numId w:val="12"/>
        </w:numPr>
        <w:spacing w:before="120"/>
        <w:ind w:left="714" w:hanging="357"/>
        <w:contextualSpacing w:val="0"/>
        <w:jc w:val="both"/>
        <w:rPr>
          <w:sz w:val="24"/>
          <w:szCs w:val="24"/>
        </w:rPr>
      </w:pPr>
      <w:r w:rsidRPr="00F77274">
        <w:rPr>
          <w:sz w:val="24"/>
          <w:szCs w:val="24"/>
        </w:rPr>
        <w:t>La contribution aux travaux de la réforme du secteur de la sécurité</w:t>
      </w:r>
      <w:r w:rsidR="00EE36A6" w:rsidRPr="00F77274">
        <w:rPr>
          <w:sz w:val="24"/>
          <w:szCs w:val="24"/>
        </w:rPr>
        <w:t>.</w:t>
      </w:r>
    </w:p>
    <w:p w:rsidR="009C281D" w:rsidRDefault="009C281D" w:rsidP="00815574">
      <w:pPr>
        <w:spacing w:before="240"/>
        <w:jc w:val="both"/>
        <w:rPr>
          <w:sz w:val="24"/>
          <w:szCs w:val="24"/>
        </w:rPr>
      </w:pPr>
    </w:p>
    <w:p w:rsidR="00F77274" w:rsidRPr="00F77274" w:rsidRDefault="00F77274" w:rsidP="00815574">
      <w:pPr>
        <w:spacing w:before="240"/>
        <w:jc w:val="both"/>
        <w:rPr>
          <w:sz w:val="24"/>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 xml:space="preserve">Objet de l’évaluation </w:t>
      </w:r>
    </w:p>
    <w:p w:rsidR="004C73C7" w:rsidRPr="004C73C7" w:rsidRDefault="009C281D" w:rsidP="00815574">
      <w:pPr>
        <w:spacing w:before="240"/>
        <w:jc w:val="both"/>
        <w:rPr>
          <w:sz w:val="24"/>
          <w:szCs w:val="24"/>
        </w:rPr>
      </w:pPr>
      <w:r w:rsidRPr="004C73C7">
        <w:rPr>
          <w:sz w:val="24"/>
          <w:szCs w:val="24"/>
        </w:rPr>
        <w:t xml:space="preserve">Conformément aux directives du document de projet, les parties prenantes conviennent de réaliser une évaluation finale externe du projet pour apprécier les résultats de l’exécution et proposer des perspectives. </w:t>
      </w:r>
      <w:r w:rsidR="004C73C7" w:rsidRPr="004C73C7">
        <w:rPr>
          <w:sz w:val="24"/>
          <w:szCs w:val="24"/>
        </w:rPr>
        <w:t xml:space="preserve">D’où le recours à l’expertise </w:t>
      </w:r>
      <w:r w:rsidR="004C73C7" w:rsidRPr="002C1382">
        <w:rPr>
          <w:b/>
          <w:sz w:val="24"/>
          <w:szCs w:val="24"/>
          <w:u w:val="single"/>
        </w:rPr>
        <w:t>d’un</w:t>
      </w:r>
      <w:r w:rsidR="00FE0C2B" w:rsidRPr="002C1382">
        <w:rPr>
          <w:b/>
          <w:sz w:val="24"/>
          <w:szCs w:val="24"/>
          <w:u w:val="single"/>
        </w:rPr>
        <w:t>(e)</w:t>
      </w:r>
      <w:r w:rsidR="004C73C7" w:rsidRPr="002C1382">
        <w:rPr>
          <w:b/>
          <w:sz w:val="24"/>
          <w:szCs w:val="24"/>
          <w:u w:val="single"/>
        </w:rPr>
        <w:t xml:space="preserve"> consultant</w:t>
      </w:r>
      <w:r w:rsidR="00FE0C2B" w:rsidRPr="002C1382">
        <w:rPr>
          <w:b/>
          <w:sz w:val="24"/>
          <w:szCs w:val="24"/>
          <w:u w:val="single"/>
        </w:rPr>
        <w:t>(e)</w:t>
      </w:r>
      <w:r w:rsidR="004C73C7" w:rsidRPr="002C1382">
        <w:rPr>
          <w:b/>
          <w:sz w:val="24"/>
          <w:szCs w:val="24"/>
          <w:u w:val="single"/>
        </w:rPr>
        <w:t xml:space="preserve"> international</w:t>
      </w:r>
      <w:r w:rsidR="002C1382" w:rsidRPr="002C1382">
        <w:rPr>
          <w:b/>
          <w:sz w:val="24"/>
          <w:szCs w:val="24"/>
          <w:u w:val="single"/>
        </w:rPr>
        <w:t>(e)</w:t>
      </w:r>
      <w:r w:rsidR="004C73C7" w:rsidRPr="002C1382">
        <w:rPr>
          <w:b/>
          <w:sz w:val="24"/>
          <w:szCs w:val="24"/>
          <w:u w:val="single"/>
        </w:rPr>
        <w:t>.</w:t>
      </w:r>
      <w:r w:rsidR="004C73C7" w:rsidRPr="004C73C7">
        <w:rPr>
          <w:sz w:val="24"/>
          <w:szCs w:val="24"/>
        </w:rPr>
        <w:t xml:space="preserve"> </w:t>
      </w:r>
    </w:p>
    <w:p w:rsidR="009C281D" w:rsidRPr="00F77274" w:rsidRDefault="009C281D" w:rsidP="00815574">
      <w:pPr>
        <w:spacing w:before="240"/>
        <w:jc w:val="both"/>
        <w:rPr>
          <w:sz w:val="24"/>
          <w:szCs w:val="24"/>
        </w:rPr>
      </w:pPr>
      <w:r w:rsidRPr="004C73C7">
        <w:rPr>
          <w:sz w:val="24"/>
          <w:szCs w:val="24"/>
        </w:rPr>
        <w:t>L’objet est, de manière globale, d’informer les parties prenantes au projet (PNUD, UE, MEMIS, ONUCI notamment) sur la pertinence, la performance et les progrès réalisés par le projet vers l’atteinte des résultats escomptés, notamment à travers l’évaluation des produits (suivi de l’exécution) et des effets sur la situation de développement. Spécifiquement, il s’agira de :</w:t>
      </w:r>
    </w:p>
    <w:p w:rsidR="009C281D" w:rsidRPr="00F77274" w:rsidRDefault="009C281D" w:rsidP="00815574">
      <w:pPr>
        <w:pStyle w:val="Paragraphedeliste"/>
        <w:numPr>
          <w:ilvl w:val="0"/>
          <w:numId w:val="7"/>
        </w:numPr>
        <w:overflowPunct/>
        <w:spacing w:before="120"/>
        <w:ind w:left="714" w:hanging="357"/>
        <w:contextualSpacing w:val="0"/>
        <w:jc w:val="both"/>
        <w:textAlignment w:val="auto"/>
        <w:rPr>
          <w:sz w:val="24"/>
          <w:szCs w:val="24"/>
        </w:rPr>
      </w:pPr>
      <w:r w:rsidRPr="00F77274">
        <w:rPr>
          <w:sz w:val="24"/>
          <w:szCs w:val="24"/>
        </w:rPr>
        <w:t xml:space="preserve">Décrire les changements enregistrés à la fin du projet, mesurer leurs pertinences par rapport aux résultats attendus du projet et indiquer les leçons apprises ; </w:t>
      </w:r>
    </w:p>
    <w:p w:rsidR="009C281D" w:rsidRPr="00F77274" w:rsidRDefault="009C281D" w:rsidP="00815574">
      <w:pPr>
        <w:pStyle w:val="Paragraphedeliste"/>
        <w:numPr>
          <w:ilvl w:val="0"/>
          <w:numId w:val="7"/>
        </w:numPr>
        <w:overflowPunct/>
        <w:spacing w:before="120"/>
        <w:ind w:left="714" w:hanging="357"/>
        <w:contextualSpacing w:val="0"/>
        <w:jc w:val="both"/>
        <w:textAlignment w:val="auto"/>
        <w:rPr>
          <w:sz w:val="24"/>
          <w:szCs w:val="24"/>
        </w:rPr>
      </w:pPr>
      <w:r w:rsidRPr="00F77274">
        <w:rPr>
          <w:sz w:val="24"/>
          <w:szCs w:val="24"/>
        </w:rPr>
        <w:t>Etablir un bilan final du projet, en vue d’en identifier les leçons tirées, les opportunités et les menaces, les points forts à consolider et les points faibles, et de dégager les mesures correctives éventuelles à prendre, tant dans le fonds, qu’au niveau opérationnel pour des interventions futures ;</w:t>
      </w:r>
    </w:p>
    <w:p w:rsidR="009C281D" w:rsidRPr="00F77274" w:rsidRDefault="009C281D" w:rsidP="00815574">
      <w:pPr>
        <w:pStyle w:val="Paragraphedeliste"/>
        <w:numPr>
          <w:ilvl w:val="0"/>
          <w:numId w:val="7"/>
        </w:numPr>
        <w:overflowPunct/>
        <w:spacing w:before="120"/>
        <w:ind w:left="714" w:hanging="357"/>
        <w:contextualSpacing w:val="0"/>
        <w:jc w:val="both"/>
        <w:textAlignment w:val="auto"/>
        <w:rPr>
          <w:sz w:val="24"/>
          <w:szCs w:val="24"/>
        </w:rPr>
      </w:pPr>
      <w:r w:rsidRPr="00F77274">
        <w:rPr>
          <w:sz w:val="24"/>
          <w:szCs w:val="24"/>
        </w:rPr>
        <w:t>Fournir des informations qui pourraient être utilisées pour formuler des recommandations pertinentes visant à améliorer la formulation, la mise en œuvre et le suivi des interventions futures ;</w:t>
      </w:r>
    </w:p>
    <w:p w:rsidR="009C281D" w:rsidRDefault="009C281D" w:rsidP="00815574">
      <w:pPr>
        <w:pStyle w:val="Paragraphedeliste"/>
        <w:numPr>
          <w:ilvl w:val="0"/>
          <w:numId w:val="7"/>
        </w:numPr>
        <w:overflowPunct/>
        <w:spacing w:before="120"/>
        <w:ind w:left="714" w:hanging="357"/>
        <w:contextualSpacing w:val="0"/>
        <w:jc w:val="both"/>
        <w:textAlignment w:val="auto"/>
        <w:rPr>
          <w:sz w:val="24"/>
          <w:szCs w:val="24"/>
        </w:rPr>
      </w:pPr>
      <w:r w:rsidRPr="00F77274">
        <w:rPr>
          <w:sz w:val="24"/>
          <w:szCs w:val="24"/>
        </w:rPr>
        <w:t>Formuler des recommandations claires et réalistes en vue d’une extension du programme à d’autres localités et/ou d’une meilleure continuation des actions ;</w:t>
      </w:r>
    </w:p>
    <w:p w:rsidR="00991DAA" w:rsidRPr="00F77274" w:rsidRDefault="00991DAA" w:rsidP="00815574">
      <w:pPr>
        <w:pStyle w:val="Paragraphedeliste"/>
        <w:numPr>
          <w:ilvl w:val="0"/>
          <w:numId w:val="7"/>
        </w:numPr>
        <w:overflowPunct/>
        <w:spacing w:before="120"/>
        <w:ind w:left="714" w:hanging="357"/>
        <w:contextualSpacing w:val="0"/>
        <w:jc w:val="both"/>
        <w:textAlignment w:val="auto"/>
        <w:rPr>
          <w:sz w:val="24"/>
          <w:szCs w:val="24"/>
        </w:rPr>
      </w:pPr>
      <w:r>
        <w:rPr>
          <w:sz w:val="24"/>
          <w:szCs w:val="24"/>
        </w:rPr>
        <w:t xml:space="preserve">Evaluer la prise en compte de la dimension genre dans la mise en œuvre du projet en vue d’apporter des recommandations pour des interventions </w:t>
      </w:r>
      <w:proofErr w:type="spellStart"/>
      <w:r>
        <w:rPr>
          <w:sz w:val="24"/>
          <w:szCs w:val="24"/>
        </w:rPr>
        <w:t>futires</w:t>
      </w:r>
      <w:proofErr w:type="spellEnd"/>
      <w:r>
        <w:rPr>
          <w:sz w:val="24"/>
          <w:szCs w:val="24"/>
        </w:rPr>
        <w:t> ;</w:t>
      </w:r>
    </w:p>
    <w:p w:rsidR="009C281D" w:rsidRPr="00F77274" w:rsidRDefault="0078268E" w:rsidP="00815574">
      <w:pPr>
        <w:pStyle w:val="Paragraphedeliste"/>
        <w:numPr>
          <w:ilvl w:val="0"/>
          <w:numId w:val="7"/>
        </w:numPr>
        <w:overflowPunct/>
        <w:spacing w:before="120"/>
        <w:ind w:left="714" w:hanging="357"/>
        <w:contextualSpacing w:val="0"/>
        <w:jc w:val="both"/>
        <w:textAlignment w:val="auto"/>
        <w:rPr>
          <w:sz w:val="24"/>
          <w:szCs w:val="24"/>
        </w:rPr>
      </w:pPr>
      <w:r w:rsidRPr="00F77274">
        <w:rPr>
          <w:sz w:val="24"/>
          <w:szCs w:val="24"/>
        </w:rPr>
        <w:t>À</w:t>
      </w:r>
      <w:r w:rsidR="009C281D" w:rsidRPr="00F77274">
        <w:rPr>
          <w:sz w:val="24"/>
          <w:szCs w:val="24"/>
        </w:rPr>
        <w:t xml:space="preserve"> partir du bilan final du projet, et en s’appuyant sur les conclusions de ladite évaluation, proposer une ébauche de grands axe</w:t>
      </w:r>
      <w:r w:rsidR="005E6DAB" w:rsidRPr="00F77274">
        <w:rPr>
          <w:sz w:val="24"/>
          <w:szCs w:val="24"/>
        </w:rPr>
        <w:t>s d’un éventuel programme futur</w:t>
      </w:r>
      <w:r w:rsidR="009C281D" w:rsidRPr="00F77274">
        <w:rPr>
          <w:sz w:val="24"/>
          <w:szCs w:val="24"/>
        </w:rPr>
        <w:t>.</w:t>
      </w:r>
    </w:p>
    <w:p w:rsidR="009C281D" w:rsidRDefault="009C281D" w:rsidP="00815574">
      <w:pPr>
        <w:tabs>
          <w:tab w:val="left" w:pos="9356"/>
        </w:tabs>
        <w:spacing w:before="120"/>
        <w:jc w:val="both"/>
        <w:rPr>
          <w:sz w:val="24"/>
          <w:szCs w:val="24"/>
        </w:rPr>
      </w:pPr>
    </w:p>
    <w:p w:rsidR="00F77274" w:rsidRPr="00F77274" w:rsidRDefault="00F77274" w:rsidP="00815574">
      <w:pPr>
        <w:tabs>
          <w:tab w:val="left" w:pos="9356"/>
        </w:tabs>
        <w:spacing w:before="120"/>
        <w:jc w:val="both"/>
        <w:rPr>
          <w:sz w:val="24"/>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sz w:val="24"/>
          <w:szCs w:val="24"/>
        </w:rPr>
      </w:pPr>
      <w:r w:rsidRPr="00F77274">
        <w:rPr>
          <w:b/>
          <w:bCs/>
          <w:kern w:val="36"/>
          <w:sz w:val="24"/>
          <w:szCs w:val="24"/>
          <w:u w:val="single"/>
        </w:rPr>
        <w:t xml:space="preserve">Portée de l’évaluation et objectifs </w:t>
      </w:r>
      <w:r w:rsidRPr="00F77274">
        <w:rPr>
          <w:b/>
          <w:bCs/>
          <w:kern w:val="36"/>
          <w:sz w:val="24"/>
          <w:szCs w:val="24"/>
          <w:u w:val="single"/>
        </w:rPr>
        <w:cr/>
      </w:r>
    </w:p>
    <w:p w:rsidR="009C281D" w:rsidRPr="00F77274" w:rsidRDefault="009C281D" w:rsidP="00815574">
      <w:pPr>
        <w:spacing w:before="120"/>
        <w:jc w:val="both"/>
        <w:rPr>
          <w:sz w:val="24"/>
          <w:szCs w:val="24"/>
        </w:rPr>
      </w:pPr>
      <w:r w:rsidRPr="00F77274">
        <w:rPr>
          <w:sz w:val="24"/>
          <w:szCs w:val="24"/>
        </w:rPr>
        <w:t>De manière pratique, l’évaluation devra se concentrer sur les résultats attendus des interventions. Il s’agira notamment d’analyser le projet sous les aspects suivants :</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la</w:t>
      </w:r>
      <w:proofErr w:type="gramEnd"/>
      <w:r w:rsidRPr="00F77274">
        <w:rPr>
          <w:sz w:val="24"/>
          <w:szCs w:val="24"/>
        </w:rPr>
        <w:t xml:space="preserve"> conception du projet (identification et formulation du projet, etc.) ;</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la</w:t>
      </w:r>
      <w:proofErr w:type="gramEnd"/>
      <w:r w:rsidRPr="00F77274">
        <w:rPr>
          <w:sz w:val="24"/>
          <w:szCs w:val="24"/>
        </w:rPr>
        <w:t xml:space="preserve"> pertinence du projet (conformité avec les priorités nationales, celles du PNUD, de l’ONUCI et de l’UE, cibles appropriées, objectifs toujours valides au regard de l’évolution contextuelle, contribution au PND, à la RSS, </w:t>
      </w:r>
      <w:r w:rsidR="005E6DAB" w:rsidRPr="00F77274">
        <w:rPr>
          <w:sz w:val="24"/>
          <w:szCs w:val="24"/>
        </w:rPr>
        <w:t xml:space="preserve">au CPU, </w:t>
      </w:r>
      <w:r w:rsidRPr="00F77274">
        <w:rPr>
          <w:sz w:val="24"/>
          <w:szCs w:val="24"/>
        </w:rPr>
        <w:t>etc.) ;</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la</w:t>
      </w:r>
      <w:proofErr w:type="gramEnd"/>
      <w:r w:rsidRPr="00F77274">
        <w:rPr>
          <w:sz w:val="24"/>
          <w:szCs w:val="24"/>
        </w:rPr>
        <w:t xml:space="preserve"> mise en œuvre du projet (approche stratégique, contraintes et obstacles rencontrés, efficacité de l’équipe, efficacité des partenaires de mise en œuvre, efficacité des ressources, efficience des ressources et efficacité des activités, résultats produits par le projet et progression vers les résultats escomptés) ;</w:t>
      </w:r>
    </w:p>
    <w:p w:rsidR="0078268E" w:rsidRPr="00F77274" w:rsidRDefault="0078268E"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lastRenderedPageBreak/>
        <w:t>l’efficacité</w:t>
      </w:r>
      <w:proofErr w:type="gramEnd"/>
      <w:r w:rsidRPr="00F77274">
        <w:rPr>
          <w:sz w:val="24"/>
          <w:szCs w:val="24"/>
        </w:rPr>
        <w:t xml:space="preserve"> des différents mécanismes de financement mis en place par le donateur, et leurs effets sur les structures cibles ;</w:t>
      </w:r>
    </w:p>
    <w:p w:rsidR="0091249D" w:rsidRPr="00F77274" w:rsidRDefault="0091249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la</w:t>
      </w:r>
      <w:proofErr w:type="gramEnd"/>
      <w:r w:rsidRPr="00F77274">
        <w:rPr>
          <w:sz w:val="24"/>
          <w:szCs w:val="24"/>
        </w:rPr>
        <w:t xml:space="preserve"> durabilité des actions conduites (durabilité de l’axe stratégique d’intervention et des activités, appropriation, niveau de gestion, maintenance des équipements, durabilité</w:t>
      </w:r>
      <w:r w:rsidR="00BE557F" w:rsidRPr="00F77274">
        <w:rPr>
          <w:sz w:val="24"/>
          <w:szCs w:val="24"/>
        </w:rPr>
        <w:t xml:space="preserve"> institutionnelle et financière</w:t>
      </w:r>
      <w:r w:rsidRPr="00F77274">
        <w:rPr>
          <w:sz w:val="24"/>
          <w:szCs w:val="24"/>
        </w:rPr>
        <w:t>) ;</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les</w:t>
      </w:r>
      <w:proofErr w:type="gramEnd"/>
      <w:r w:rsidRPr="00F77274">
        <w:rPr>
          <w:sz w:val="24"/>
          <w:szCs w:val="24"/>
        </w:rPr>
        <w:t xml:space="preserve"> contributions au renforcement des capacités nationales ;</w:t>
      </w:r>
    </w:p>
    <w:p w:rsidR="0078268E" w:rsidRPr="00F77274" w:rsidRDefault="0078268E"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les</w:t>
      </w:r>
      <w:proofErr w:type="gramEnd"/>
      <w:r w:rsidRPr="00F77274">
        <w:rPr>
          <w:sz w:val="24"/>
          <w:szCs w:val="24"/>
        </w:rPr>
        <w:t xml:space="preserve"> contributions des acquis du projet </w:t>
      </w:r>
      <w:r w:rsidR="00574162" w:rsidRPr="00F77274">
        <w:rPr>
          <w:sz w:val="24"/>
          <w:szCs w:val="24"/>
        </w:rPr>
        <w:t>(CCE, équipements, réhabilitations, lutte contre le racket, formations, etc.) à relever</w:t>
      </w:r>
      <w:r w:rsidRPr="00F77274">
        <w:rPr>
          <w:sz w:val="24"/>
          <w:szCs w:val="24"/>
        </w:rPr>
        <w:t xml:space="preserve"> des défis nationaux,</w:t>
      </w:r>
      <w:r w:rsidR="00574162" w:rsidRPr="00F77274">
        <w:rPr>
          <w:sz w:val="24"/>
          <w:szCs w:val="24"/>
        </w:rPr>
        <w:t xml:space="preserve"> notamment en terme de restauration de l’autorité de l’Etat, réconciliation nationale, cohésion sociale, sentiment d’insécurité, etc.</w:t>
      </w:r>
    </w:p>
    <w:p w:rsidR="0091249D" w:rsidRPr="00F77274" w:rsidRDefault="0091249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en</w:t>
      </w:r>
      <w:proofErr w:type="gramEnd"/>
      <w:r w:rsidRPr="00F77274">
        <w:rPr>
          <w:sz w:val="24"/>
          <w:szCs w:val="24"/>
        </w:rPr>
        <w:t xml:space="preserve"> lien avec le point précédent, l’appréciation des stratégies de synergies/mobilisations de partenariats et de ressources mises en œuvre par le projet pour assurer son extension au terme de l’initiative ; </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les</w:t>
      </w:r>
      <w:proofErr w:type="gramEnd"/>
      <w:r w:rsidRPr="00F77274">
        <w:rPr>
          <w:sz w:val="24"/>
          <w:szCs w:val="24"/>
        </w:rPr>
        <w:t xml:space="preserve"> produits et effets (effets sur les groupes cibles) attendus à la fin du projet, en référence au cadre logique annexé à la convention, tout en aidant à établir une situation de référence ;</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l’opérationnalité</w:t>
      </w:r>
      <w:proofErr w:type="gramEnd"/>
      <w:r w:rsidRPr="00F77274">
        <w:rPr>
          <w:sz w:val="24"/>
          <w:szCs w:val="24"/>
        </w:rPr>
        <w:t xml:space="preserve"> globale des structures cibles, et appréciation de la contribution de chaque composante du projet à l’opérationnalité globale ; </w:t>
      </w:r>
    </w:p>
    <w:p w:rsidR="00F77274" w:rsidRPr="00F77274" w:rsidRDefault="00F77274"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la</w:t>
      </w:r>
      <w:proofErr w:type="gramEnd"/>
      <w:r w:rsidRPr="00F77274">
        <w:rPr>
          <w:sz w:val="24"/>
          <w:szCs w:val="24"/>
        </w:rPr>
        <w:t xml:space="preserve"> prise en compte des thématiques transversales : genre, droits de l’homme, éthique et déontologie, etc.</w:t>
      </w:r>
    </w:p>
    <w:p w:rsidR="009C281D" w:rsidRPr="00F77274" w:rsidRDefault="009C281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le</w:t>
      </w:r>
      <w:proofErr w:type="gramEnd"/>
      <w:r w:rsidRPr="00F77274">
        <w:rPr>
          <w:sz w:val="24"/>
          <w:szCs w:val="24"/>
        </w:rPr>
        <w:t xml:space="preserve"> renforcement partenarial (qualité des relations partenariales, valeurs ajoutées, etc.) ;</w:t>
      </w:r>
    </w:p>
    <w:p w:rsidR="0091249D" w:rsidRPr="00F77274" w:rsidRDefault="0091249D" w:rsidP="00815574">
      <w:pPr>
        <w:pStyle w:val="Paragraphedeliste"/>
        <w:numPr>
          <w:ilvl w:val="0"/>
          <w:numId w:val="5"/>
        </w:numPr>
        <w:overflowPunct/>
        <w:spacing w:before="120"/>
        <w:ind w:left="714" w:hanging="357"/>
        <w:contextualSpacing w:val="0"/>
        <w:jc w:val="both"/>
        <w:textAlignment w:val="auto"/>
        <w:rPr>
          <w:sz w:val="24"/>
          <w:szCs w:val="24"/>
        </w:rPr>
      </w:pPr>
      <w:proofErr w:type="gramStart"/>
      <w:r w:rsidRPr="00F77274">
        <w:rPr>
          <w:sz w:val="24"/>
          <w:szCs w:val="24"/>
        </w:rPr>
        <w:t>les</w:t>
      </w:r>
      <w:proofErr w:type="gramEnd"/>
      <w:r w:rsidRPr="00F77274">
        <w:rPr>
          <w:sz w:val="24"/>
          <w:szCs w:val="24"/>
        </w:rPr>
        <w:t xml:space="preserve"> contributions  de chaque partenaire (PNUD, </w:t>
      </w:r>
      <w:r w:rsidR="00A268AD" w:rsidRPr="00F77274">
        <w:rPr>
          <w:sz w:val="24"/>
          <w:szCs w:val="24"/>
        </w:rPr>
        <w:t>UE</w:t>
      </w:r>
      <w:r w:rsidRPr="00F77274">
        <w:rPr>
          <w:sz w:val="24"/>
          <w:szCs w:val="24"/>
        </w:rPr>
        <w:t>, MEMIS/DGPN, ONUCI) ainsi que des effets des synergies </w:t>
      </w:r>
      <w:r w:rsidR="00A268AD" w:rsidRPr="00F77274">
        <w:rPr>
          <w:sz w:val="24"/>
          <w:szCs w:val="24"/>
        </w:rPr>
        <w:t xml:space="preserve">avec d’autres interventions et/ou intervenants (PARCP/JICA, PBF, ALPC, Post-Ebola </w:t>
      </w:r>
      <w:r w:rsidRPr="00F77274">
        <w:rPr>
          <w:sz w:val="24"/>
          <w:szCs w:val="24"/>
        </w:rPr>
        <w:t xml:space="preserve">;  </w:t>
      </w:r>
      <w:r w:rsidR="00A268AD" w:rsidRPr="00F77274">
        <w:rPr>
          <w:sz w:val="24"/>
          <w:szCs w:val="24"/>
        </w:rPr>
        <w:t>etc.).</w:t>
      </w:r>
    </w:p>
    <w:p w:rsidR="009C281D" w:rsidRDefault="009C281D" w:rsidP="00815574">
      <w:pPr>
        <w:tabs>
          <w:tab w:val="left" w:pos="709"/>
        </w:tabs>
        <w:spacing w:before="120"/>
        <w:jc w:val="both"/>
        <w:rPr>
          <w:sz w:val="24"/>
          <w:szCs w:val="24"/>
        </w:rPr>
      </w:pPr>
    </w:p>
    <w:p w:rsidR="00F77274" w:rsidRPr="00F77274" w:rsidRDefault="00F77274" w:rsidP="00815574">
      <w:pPr>
        <w:tabs>
          <w:tab w:val="left" w:pos="709"/>
        </w:tabs>
        <w:spacing w:before="120"/>
        <w:jc w:val="both"/>
        <w:rPr>
          <w:sz w:val="24"/>
          <w:szCs w:val="24"/>
        </w:rPr>
      </w:pPr>
    </w:p>
    <w:p w:rsidR="009C281D" w:rsidRPr="00F77274" w:rsidRDefault="009C281D" w:rsidP="00815574">
      <w:pPr>
        <w:numPr>
          <w:ilvl w:val="0"/>
          <w:numId w:val="1"/>
        </w:numPr>
        <w:tabs>
          <w:tab w:val="clear" w:pos="720"/>
          <w:tab w:val="left" w:pos="709"/>
        </w:tabs>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 xml:space="preserve">Questions relatives à l’évaluation </w:t>
      </w:r>
    </w:p>
    <w:p w:rsidR="009C281D" w:rsidRPr="00F77274" w:rsidRDefault="009C281D" w:rsidP="00815574">
      <w:pPr>
        <w:tabs>
          <w:tab w:val="left" w:pos="709"/>
        </w:tabs>
        <w:spacing w:before="120"/>
        <w:jc w:val="both"/>
        <w:rPr>
          <w:sz w:val="24"/>
          <w:szCs w:val="24"/>
        </w:rPr>
      </w:pPr>
    </w:p>
    <w:p w:rsidR="009C281D" w:rsidRPr="00F77274" w:rsidRDefault="009C281D" w:rsidP="00815574">
      <w:pPr>
        <w:tabs>
          <w:tab w:val="left" w:pos="709"/>
        </w:tabs>
        <w:spacing w:before="120"/>
        <w:jc w:val="both"/>
        <w:rPr>
          <w:sz w:val="24"/>
          <w:szCs w:val="24"/>
        </w:rPr>
      </w:pPr>
      <w:r w:rsidRPr="00F77274">
        <w:rPr>
          <w:sz w:val="24"/>
          <w:szCs w:val="24"/>
        </w:rPr>
        <w:t xml:space="preserve">Plus singulièrement l’évaluation pourra fournir des réponses aux questions suivantes : </w:t>
      </w:r>
    </w:p>
    <w:p w:rsidR="009C281D" w:rsidRPr="00F77274" w:rsidRDefault="009C281D" w:rsidP="00815574">
      <w:pPr>
        <w:pStyle w:val="Paragraphedeliste"/>
        <w:numPr>
          <w:ilvl w:val="0"/>
          <w:numId w:val="8"/>
        </w:numPr>
        <w:tabs>
          <w:tab w:val="left" w:pos="709"/>
        </w:tabs>
        <w:overflowPunct/>
        <w:autoSpaceDE/>
        <w:autoSpaceDN/>
        <w:adjustRightInd/>
        <w:spacing w:before="120"/>
        <w:contextualSpacing w:val="0"/>
        <w:jc w:val="both"/>
        <w:textAlignment w:val="auto"/>
        <w:rPr>
          <w:sz w:val="24"/>
          <w:szCs w:val="24"/>
        </w:rPr>
      </w:pPr>
      <w:r w:rsidRPr="00F77274">
        <w:rPr>
          <w:sz w:val="24"/>
          <w:szCs w:val="24"/>
        </w:rPr>
        <w:t xml:space="preserve">Les effets ou produits ont-ils été atteints ? </w:t>
      </w:r>
    </w:p>
    <w:p w:rsidR="009C281D" w:rsidRPr="00F77274" w:rsidRDefault="009C281D" w:rsidP="00815574">
      <w:pPr>
        <w:pStyle w:val="Paragraphedeliste"/>
        <w:numPr>
          <w:ilvl w:val="0"/>
          <w:numId w:val="8"/>
        </w:numPr>
        <w:tabs>
          <w:tab w:val="left" w:pos="709"/>
        </w:tabs>
        <w:overflowPunct/>
        <w:autoSpaceDE/>
        <w:autoSpaceDN/>
        <w:adjustRightInd/>
        <w:spacing w:before="120"/>
        <w:contextualSpacing w:val="0"/>
        <w:jc w:val="both"/>
        <w:textAlignment w:val="auto"/>
        <w:rPr>
          <w:sz w:val="24"/>
          <w:szCs w:val="24"/>
        </w:rPr>
      </w:pPr>
      <w:r w:rsidRPr="00F77274">
        <w:rPr>
          <w:sz w:val="24"/>
          <w:szCs w:val="24"/>
        </w:rPr>
        <w:t xml:space="preserve">Quels progrès ont été réalisés en matière d’effets ? </w:t>
      </w:r>
    </w:p>
    <w:p w:rsidR="009C281D" w:rsidRPr="00F77274" w:rsidRDefault="009C281D" w:rsidP="00815574">
      <w:pPr>
        <w:pStyle w:val="Paragraphedeliste"/>
        <w:numPr>
          <w:ilvl w:val="0"/>
          <w:numId w:val="8"/>
        </w:numPr>
        <w:tabs>
          <w:tab w:val="left" w:pos="709"/>
        </w:tabs>
        <w:overflowPunct/>
        <w:autoSpaceDE/>
        <w:autoSpaceDN/>
        <w:adjustRightInd/>
        <w:spacing w:before="120"/>
        <w:contextualSpacing w:val="0"/>
        <w:jc w:val="both"/>
        <w:textAlignment w:val="auto"/>
        <w:rPr>
          <w:sz w:val="24"/>
          <w:szCs w:val="24"/>
        </w:rPr>
      </w:pPr>
      <w:r w:rsidRPr="00F77274">
        <w:rPr>
          <w:sz w:val="24"/>
          <w:szCs w:val="24"/>
        </w:rPr>
        <w:t xml:space="preserve">Quels facteurs ont contribué à atteindre ou ne pas atteindre les effets escomptés ? </w:t>
      </w:r>
    </w:p>
    <w:p w:rsidR="009C281D" w:rsidRPr="00F77274" w:rsidRDefault="009C281D" w:rsidP="00815574">
      <w:pPr>
        <w:pStyle w:val="Paragraphedeliste"/>
        <w:numPr>
          <w:ilvl w:val="0"/>
          <w:numId w:val="8"/>
        </w:numPr>
        <w:tabs>
          <w:tab w:val="left" w:pos="709"/>
        </w:tabs>
        <w:overflowPunct/>
        <w:autoSpaceDE/>
        <w:autoSpaceDN/>
        <w:adjustRightInd/>
        <w:spacing w:before="120"/>
        <w:contextualSpacing w:val="0"/>
        <w:jc w:val="both"/>
        <w:textAlignment w:val="auto"/>
        <w:rPr>
          <w:sz w:val="24"/>
          <w:szCs w:val="24"/>
        </w:rPr>
      </w:pPr>
      <w:r w:rsidRPr="00F77274">
        <w:rPr>
          <w:sz w:val="24"/>
          <w:szCs w:val="24"/>
        </w:rPr>
        <w:t xml:space="preserve">Dans quelle mesure l’intervention du PNUD a-t-elle contribué aux produits ? </w:t>
      </w:r>
    </w:p>
    <w:p w:rsidR="009C281D" w:rsidRPr="00F77274" w:rsidRDefault="009C281D" w:rsidP="00815574">
      <w:pPr>
        <w:pStyle w:val="Paragraphedeliste"/>
        <w:numPr>
          <w:ilvl w:val="0"/>
          <w:numId w:val="8"/>
        </w:numPr>
        <w:tabs>
          <w:tab w:val="left" w:pos="709"/>
        </w:tabs>
        <w:overflowPunct/>
        <w:autoSpaceDE/>
        <w:autoSpaceDN/>
        <w:adjustRightInd/>
        <w:spacing w:before="120"/>
        <w:contextualSpacing w:val="0"/>
        <w:jc w:val="both"/>
        <w:textAlignment w:val="auto"/>
        <w:rPr>
          <w:sz w:val="24"/>
          <w:szCs w:val="24"/>
        </w:rPr>
      </w:pPr>
      <w:r w:rsidRPr="00F77274">
        <w:rPr>
          <w:sz w:val="24"/>
          <w:szCs w:val="24"/>
        </w:rPr>
        <w:t>La stratégie de partenariat PNUD, UE, MEMIS</w:t>
      </w:r>
      <w:r w:rsidR="0091249D" w:rsidRPr="00F77274">
        <w:rPr>
          <w:sz w:val="24"/>
          <w:szCs w:val="24"/>
        </w:rPr>
        <w:t>/DGPN</w:t>
      </w:r>
      <w:r w:rsidRPr="00F77274">
        <w:rPr>
          <w:sz w:val="24"/>
          <w:szCs w:val="24"/>
        </w:rPr>
        <w:t xml:space="preserve">, ONUCI a-t-elle été appropriée et efficace ? </w:t>
      </w:r>
    </w:p>
    <w:p w:rsidR="009C281D" w:rsidRPr="00F77274" w:rsidRDefault="009C281D" w:rsidP="00815574">
      <w:pPr>
        <w:pStyle w:val="Paragraphedeliste"/>
        <w:numPr>
          <w:ilvl w:val="0"/>
          <w:numId w:val="8"/>
        </w:numPr>
        <w:tabs>
          <w:tab w:val="left" w:pos="709"/>
        </w:tabs>
        <w:overflowPunct/>
        <w:autoSpaceDE/>
        <w:autoSpaceDN/>
        <w:adjustRightInd/>
        <w:spacing w:before="120"/>
        <w:contextualSpacing w:val="0"/>
        <w:jc w:val="both"/>
        <w:textAlignment w:val="auto"/>
        <w:rPr>
          <w:sz w:val="24"/>
          <w:szCs w:val="24"/>
        </w:rPr>
      </w:pPr>
      <w:r w:rsidRPr="00F77274">
        <w:rPr>
          <w:sz w:val="24"/>
          <w:szCs w:val="24"/>
        </w:rPr>
        <w:t>Quels facteurs ont contribué à l’efficacité ou l’inefficacité ?</w:t>
      </w:r>
    </w:p>
    <w:p w:rsidR="009C281D" w:rsidRDefault="009C281D" w:rsidP="00815574">
      <w:pPr>
        <w:tabs>
          <w:tab w:val="left" w:pos="709"/>
        </w:tabs>
        <w:spacing w:before="120"/>
        <w:jc w:val="both"/>
        <w:rPr>
          <w:sz w:val="24"/>
          <w:szCs w:val="24"/>
        </w:rPr>
      </w:pPr>
    </w:p>
    <w:p w:rsidR="00F77274" w:rsidRPr="00F77274" w:rsidRDefault="00F77274" w:rsidP="00815574">
      <w:pPr>
        <w:tabs>
          <w:tab w:val="left" w:pos="709"/>
        </w:tabs>
        <w:spacing w:before="120"/>
        <w:jc w:val="both"/>
        <w:rPr>
          <w:sz w:val="24"/>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Modalité et méthodologie d’intervention</w:t>
      </w:r>
    </w:p>
    <w:p w:rsidR="009C281D" w:rsidRPr="00F77274" w:rsidRDefault="009C281D" w:rsidP="00815574">
      <w:pPr>
        <w:spacing w:before="120"/>
        <w:jc w:val="both"/>
        <w:rPr>
          <w:sz w:val="24"/>
          <w:szCs w:val="24"/>
        </w:rPr>
      </w:pPr>
      <w:r w:rsidRPr="00F77274">
        <w:rPr>
          <w:sz w:val="24"/>
          <w:szCs w:val="24"/>
        </w:rPr>
        <w:t>Le</w:t>
      </w:r>
      <w:r w:rsidR="00991DAA">
        <w:rPr>
          <w:sz w:val="24"/>
          <w:szCs w:val="24"/>
        </w:rPr>
        <w:t>/la</w:t>
      </w:r>
      <w:r w:rsidRPr="00F77274">
        <w:rPr>
          <w:sz w:val="24"/>
          <w:szCs w:val="24"/>
        </w:rPr>
        <w:t xml:space="preserve"> consultant</w:t>
      </w:r>
      <w:r w:rsidR="00991DAA">
        <w:rPr>
          <w:sz w:val="24"/>
          <w:szCs w:val="24"/>
        </w:rPr>
        <w:t>(e)</w:t>
      </w:r>
      <w:r w:rsidRPr="00F77274">
        <w:rPr>
          <w:sz w:val="24"/>
          <w:szCs w:val="24"/>
        </w:rPr>
        <w:t xml:space="preserve"> devra proposer en début d’intervention un plan de travail qui fournit les détails sur sa compréhension par rapport aux éléments qui sont évalués, en indiquant comment chaque question de l’évaluation obtiendra une réponse à l’aide de méthodes proposées, sources proposées de données et procédures de collecte des données. Le plan de travail doit inclure un programme détaillé des tâches, activités et prestations. </w:t>
      </w:r>
    </w:p>
    <w:p w:rsidR="009C281D" w:rsidRPr="00F77274" w:rsidRDefault="009C281D" w:rsidP="00815574">
      <w:pPr>
        <w:spacing w:before="120"/>
        <w:jc w:val="both"/>
        <w:rPr>
          <w:sz w:val="24"/>
          <w:szCs w:val="24"/>
        </w:rPr>
      </w:pPr>
      <w:r w:rsidRPr="00F77274">
        <w:rPr>
          <w:sz w:val="24"/>
          <w:szCs w:val="24"/>
        </w:rPr>
        <w:lastRenderedPageBreak/>
        <w:t>Le</w:t>
      </w:r>
      <w:r w:rsidR="00991DAA">
        <w:rPr>
          <w:sz w:val="24"/>
          <w:szCs w:val="24"/>
        </w:rPr>
        <w:t>/la</w:t>
      </w:r>
      <w:r w:rsidRPr="00F77274">
        <w:rPr>
          <w:sz w:val="24"/>
          <w:szCs w:val="24"/>
        </w:rPr>
        <w:t xml:space="preserve"> consultant</w:t>
      </w:r>
      <w:r w:rsidR="00991DAA">
        <w:rPr>
          <w:sz w:val="24"/>
          <w:szCs w:val="24"/>
        </w:rPr>
        <w:t>(e)</w:t>
      </w:r>
      <w:r w:rsidRPr="00F77274">
        <w:rPr>
          <w:sz w:val="24"/>
          <w:szCs w:val="24"/>
        </w:rPr>
        <w:t xml:space="preserve"> devra pour cela :</w:t>
      </w:r>
    </w:p>
    <w:p w:rsidR="009C281D" w:rsidRPr="00F77274" w:rsidRDefault="009C281D" w:rsidP="00815574">
      <w:pPr>
        <w:pStyle w:val="Paragraphedeliste"/>
        <w:numPr>
          <w:ilvl w:val="0"/>
          <w:numId w:val="6"/>
        </w:numPr>
        <w:overflowPunct/>
        <w:spacing w:before="120"/>
        <w:ind w:left="714" w:hanging="357"/>
        <w:contextualSpacing w:val="0"/>
        <w:jc w:val="both"/>
        <w:textAlignment w:val="auto"/>
        <w:rPr>
          <w:sz w:val="24"/>
          <w:szCs w:val="24"/>
        </w:rPr>
      </w:pPr>
      <w:r w:rsidRPr="00F77274">
        <w:rPr>
          <w:sz w:val="24"/>
          <w:szCs w:val="24"/>
        </w:rPr>
        <w:t>Faire une consultation et revue de la documentation du Projet ;</w:t>
      </w:r>
    </w:p>
    <w:p w:rsidR="009C281D" w:rsidRPr="00F77274" w:rsidRDefault="009C281D" w:rsidP="00815574">
      <w:pPr>
        <w:pStyle w:val="Paragraphedeliste"/>
        <w:numPr>
          <w:ilvl w:val="0"/>
          <w:numId w:val="6"/>
        </w:numPr>
        <w:overflowPunct/>
        <w:spacing w:before="120"/>
        <w:ind w:left="714" w:hanging="357"/>
        <w:contextualSpacing w:val="0"/>
        <w:jc w:val="both"/>
        <w:textAlignment w:val="auto"/>
        <w:rPr>
          <w:sz w:val="24"/>
          <w:szCs w:val="24"/>
        </w:rPr>
      </w:pPr>
      <w:r w:rsidRPr="00F77274">
        <w:rPr>
          <w:sz w:val="24"/>
          <w:szCs w:val="24"/>
        </w:rPr>
        <w:t xml:space="preserve">Faire une </w:t>
      </w:r>
      <w:r w:rsidR="00574162" w:rsidRPr="00F77274">
        <w:rPr>
          <w:sz w:val="24"/>
          <w:szCs w:val="24"/>
        </w:rPr>
        <w:t>consultation des</w:t>
      </w:r>
      <w:r w:rsidRPr="00F77274">
        <w:rPr>
          <w:sz w:val="24"/>
          <w:szCs w:val="24"/>
        </w:rPr>
        <w:t xml:space="preserve"> parties prena</w:t>
      </w:r>
      <w:r w:rsidR="00A268AD" w:rsidRPr="00F77274">
        <w:rPr>
          <w:sz w:val="24"/>
          <w:szCs w:val="24"/>
        </w:rPr>
        <w:t>ntes au projet (PNUD, UE, MIS/DGPN</w:t>
      </w:r>
      <w:proofErr w:type="gramStart"/>
      <w:r w:rsidRPr="00F77274">
        <w:rPr>
          <w:sz w:val="24"/>
          <w:szCs w:val="24"/>
        </w:rPr>
        <w:t>);</w:t>
      </w:r>
      <w:proofErr w:type="gramEnd"/>
    </w:p>
    <w:p w:rsidR="009C281D" w:rsidRPr="00F77274" w:rsidRDefault="009C281D" w:rsidP="00815574">
      <w:pPr>
        <w:pStyle w:val="Paragraphedeliste"/>
        <w:numPr>
          <w:ilvl w:val="0"/>
          <w:numId w:val="6"/>
        </w:numPr>
        <w:overflowPunct/>
        <w:spacing w:before="120"/>
        <w:ind w:left="714" w:hanging="357"/>
        <w:contextualSpacing w:val="0"/>
        <w:jc w:val="both"/>
        <w:textAlignment w:val="auto"/>
        <w:rPr>
          <w:sz w:val="24"/>
          <w:szCs w:val="24"/>
        </w:rPr>
      </w:pPr>
      <w:r w:rsidRPr="00F77274">
        <w:rPr>
          <w:sz w:val="24"/>
          <w:szCs w:val="24"/>
        </w:rPr>
        <w:t>Faire une consultation d’autres partenaires techniques et financiers dont les actions pourraient avoir contribué aux produits et effets obtenus ;</w:t>
      </w:r>
    </w:p>
    <w:p w:rsidR="009C281D" w:rsidRPr="00F77274" w:rsidRDefault="009C281D" w:rsidP="00815574">
      <w:pPr>
        <w:pStyle w:val="Paragraphedeliste"/>
        <w:numPr>
          <w:ilvl w:val="0"/>
          <w:numId w:val="6"/>
        </w:numPr>
        <w:overflowPunct/>
        <w:spacing w:before="120"/>
        <w:ind w:left="714" w:hanging="357"/>
        <w:contextualSpacing w:val="0"/>
        <w:jc w:val="both"/>
        <w:textAlignment w:val="auto"/>
        <w:rPr>
          <w:sz w:val="24"/>
          <w:szCs w:val="24"/>
        </w:rPr>
      </w:pPr>
      <w:r w:rsidRPr="00F77274">
        <w:rPr>
          <w:sz w:val="24"/>
          <w:szCs w:val="24"/>
        </w:rPr>
        <w:t>Soumettre, avant la phase opérationnelle de collecte de données, une matrice d’évaluation (cf. annexe) indiquant comment chaque question de l’évaluation obtiendra une réponse à l’aide de méthodes proposées, sources proposées de données et procédures de collecte des données ;</w:t>
      </w:r>
    </w:p>
    <w:p w:rsidR="009C281D" w:rsidRPr="00F77274" w:rsidRDefault="009C281D" w:rsidP="00815574">
      <w:pPr>
        <w:pStyle w:val="Paragraphedeliste"/>
        <w:numPr>
          <w:ilvl w:val="0"/>
          <w:numId w:val="6"/>
        </w:numPr>
        <w:overflowPunct/>
        <w:spacing w:before="120"/>
        <w:ind w:left="714" w:hanging="357"/>
        <w:contextualSpacing w:val="0"/>
        <w:jc w:val="both"/>
        <w:textAlignment w:val="auto"/>
        <w:rPr>
          <w:sz w:val="24"/>
          <w:szCs w:val="24"/>
        </w:rPr>
      </w:pPr>
      <w:r w:rsidRPr="00F77274">
        <w:rPr>
          <w:sz w:val="24"/>
          <w:szCs w:val="24"/>
        </w:rPr>
        <w:t xml:space="preserve">Effectuer des visites de terrain en vue de : apprécier les réalisations, échanger avec les agents de </w:t>
      </w:r>
      <w:r w:rsidR="00574162" w:rsidRPr="00F77274">
        <w:rPr>
          <w:sz w:val="24"/>
          <w:szCs w:val="24"/>
        </w:rPr>
        <w:t>police et</w:t>
      </w:r>
      <w:r w:rsidRPr="00F77274">
        <w:rPr>
          <w:sz w:val="24"/>
          <w:szCs w:val="24"/>
        </w:rPr>
        <w:t xml:space="preserve"> les communautés ;</w:t>
      </w:r>
    </w:p>
    <w:p w:rsidR="009C281D" w:rsidRPr="00F77274" w:rsidRDefault="009C281D" w:rsidP="00815574">
      <w:pPr>
        <w:pStyle w:val="Paragraphedeliste"/>
        <w:numPr>
          <w:ilvl w:val="0"/>
          <w:numId w:val="6"/>
        </w:numPr>
        <w:overflowPunct/>
        <w:spacing w:before="120"/>
        <w:ind w:left="714" w:hanging="357"/>
        <w:contextualSpacing w:val="0"/>
        <w:jc w:val="both"/>
        <w:textAlignment w:val="auto"/>
        <w:rPr>
          <w:sz w:val="24"/>
          <w:szCs w:val="24"/>
        </w:rPr>
      </w:pPr>
      <w:r w:rsidRPr="00F77274">
        <w:rPr>
          <w:sz w:val="24"/>
          <w:szCs w:val="24"/>
        </w:rPr>
        <w:t>Organiser des séances de débriefing d’étapes.</w:t>
      </w:r>
    </w:p>
    <w:p w:rsidR="009C281D" w:rsidRPr="00F77274" w:rsidRDefault="009C281D" w:rsidP="00815574">
      <w:pPr>
        <w:spacing w:after="75"/>
        <w:jc w:val="both"/>
        <w:outlineLvl w:val="1"/>
        <w:rPr>
          <w:sz w:val="24"/>
          <w:szCs w:val="24"/>
        </w:rPr>
      </w:pPr>
    </w:p>
    <w:p w:rsidR="009C281D" w:rsidRPr="00F77274" w:rsidRDefault="009C281D" w:rsidP="00815574">
      <w:pPr>
        <w:spacing w:after="75"/>
        <w:jc w:val="both"/>
        <w:outlineLvl w:val="1"/>
        <w:rPr>
          <w:sz w:val="24"/>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Produits d’évaluation</w:t>
      </w:r>
    </w:p>
    <w:p w:rsidR="009C281D" w:rsidRPr="00F77274" w:rsidRDefault="009C281D" w:rsidP="00815574">
      <w:pPr>
        <w:pStyle w:val="Corpsdetexte"/>
        <w:rPr>
          <w:b/>
          <w:bCs/>
          <w:kern w:val="36"/>
          <w:szCs w:val="24"/>
          <w:u w:val="single"/>
        </w:rPr>
      </w:pPr>
    </w:p>
    <w:p w:rsidR="009C281D" w:rsidRPr="00F77274" w:rsidRDefault="009C281D" w:rsidP="00815574">
      <w:pPr>
        <w:pStyle w:val="Corpsdetexte"/>
        <w:spacing w:before="120"/>
        <w:rPr>
          <w:szCs w:val="24"/>
        </w:rPr>
      </w:pPr>
      <w:r w:rsidRPr="00F77274">
        <w:rPr>
          <w:szCs w:val="24"/>
        </w:rPr>
        <w:t xml:space="preserve">L’évaluation du projet devra fournir les produits suivants : </w:t>
      </w:r>
      <w:r w:rsidRPr="00F77274">
        <w:rPr>
          <w:szCs w:val="24"/>
        </w:rPr>
        <w:cr/>
      </w:r>
    </w:p>
    <w:p w:rsidR="009C281D" w:rsidRPr="00F77274" w:rsidRDefault="009C281D" w:rsidP="00815574">
      <w:pPr>
        <w:pStyle w:val="Paragraphedeliste"/>
        <w:numPr>
          <w:ilvl w:val="0"/>
          <w:numId w:val="2"/>
        </w:numPr>
        <w:overflowPunct/>
        <w:autoSpaceDE/>
        <w:autoSpaceDN/>
        <w:adjustRightInd/>
        <w:spacing w:before="120"/>
        <w:contextualSpacing w:val="0"/>
        <w:jc w:val="both"/>
        <w:textAlignment w:val="auto"/>
        <w:rPr>
          <w:sz w:val="24"/>
          <w:szCs w:val="24"/>
        </w:rPr>
      </w:pPr>
      <w:r w:rsidRPr="00F77274">
        <w:rPr>
          <w:b/>
          <w:sz w:val="24"/>
          <w:szCs w:val="24"/>
        </w:rPr>
        <w:t xml:space="preserve">Un plan de travail </w:t>
      </w:r>
      <w:r w:rsidRPr="00F77274">
        <w:rPr>
          <w:sz w:val="24"/>
          <w:szCs w:val="24"/>
        </w:rPr>
        <w:t>avant d’entrer dans l’exercice de recollection de données d’évaluation à part entière. Ce plan détaille la compréhension de l’équipe par rapport aux éléments qui sont évalués et pour quelle raison ils sont évalués, en indiquant comment chaque question de l’évaluation obtiendra une réponse à l’aide des méthodes proposées, sources proposées de données et procédures de collecte des données. Il doit inclure un programme détaillé des tâches, activités et prestations, en désignant le ou les membres de l’équipe (éventuellement) qui auront la responsabilité de chaque tâche ou produit ;</w:t>
      </w:r>
    </w:p>
    <w:p w:rsidR="009C281D" w:rsidRPr="00F77274" w:rsidRDefault="009C281D" w:rsidP="00815574">
      <w:pPr>
        <w:pStyle w:val="Paragraphedeliste"/>
        <w:numPr>
          <w:ilvl w:val="0"/>
          <w:numId w:val="2"/>
        </w:numPr>
        <w:overflowPunct/>
        <w:autoSpaceDE/>
        <w:autoSpaceDN/>
        <w:adjustRightInd/>
        <w:spacing w:before="120"/>
        <w:contextualSpacing w:val="0"/>
        <w:jc w:val="both"/>
        <w:textAlignment w:val="auto"/>
        <w:rPr>
          <w:sz w:val="24"/>
          <w:szCs w:val="24"/>
        </w:rPr>
      </w:pPr>
      <w:r w:rsidRPr="00F77274">
        <w:rPr>
          <w:b/>
          <w:sz w:val="24"/>
          <w:szCs w:val="24"/>
        </w:rPr>
        <w:t>Un aide-mémoire</w:t>
      </w:r>
      <w:r w:rsidRPr="00F77274">
        <w:rPr>
          <w:sz w:val="24"/>
          <w:szCs w:val="24"/>
        </w:rPr>
        <w:t xml:space="preserve"> retraçant les principales conclusions de la visite de terrain ;</w:t>
      </w:r>
    </w:p>
    <w:p w:rsidR="009C281D" w:rsidRPr="00F77274" w:rsidRDefault="009C281D" w:rsidP="00815574">
      <w:pPr>
        <w:pStyle w:val="Paragraphedeliste"/>
        <w:numPr>
          <w:ilvl w:val="0"/>
          <w:numId w:val="2"/>
        </w:numPr>
        <w:overflowPunct/>
        <w:autoSpaceDE/>
        <w:autoSpaceDN/>
        <w:adjustRightInd/>
        <w:spacing w:before="120"/>
        <w:contextualSpacing w:val="0"/>
        <w:jc w:val="both"/>
        <w:textAlignment w:val="auto"/>
        <w:rPr>
          <w:sz w:val="24"/>
          <w:szCs w:val="24"/>
        </w:rPr>
      </w:pPr>
      <w:r w:rsidRPr="00F77274">
        <w:rPr>
          <w:b/>
          <w:sz w:val="24"/>
          <w:szCs w:val="24"/>
        </w:rPr>
        <w:t>Un rapport provisoire d’évaluation</w:t>
      </w:r>
      <w:r w:rsidRPr="00F77274">
        <w:rPr>
          <w:sz w:val="24"/>
          <w:szCs w:val="24"/>
        </w:rPr>
        <w:t xml:space="preserve"> à soumettre au PNUD et aux principales parties prenantes pour observation au terme de la mission </w:t>
      </w:r>
      <w:r w:rsidR="00574162" w:rsidRPr="00F77274">
        <w:rPr>
          <w:sz w:val="24"/>
          <w:szCs w:val="24"/>
        </w:rPr>
        <w:t>d’évaluation ;</w:t>
      </w:r>
    </w:p>
    <w:p w:rsidR="009C281D" w:rsidRPr="00F77274" w:rsidRDefault="009C281D" w:rsidP="00815574">
      <w:pPr>
        <w:pStyle w:val="Corpsdetexte"/>
        <w:numPr>
          <w:ilvl w:val="0"/>
          <w:numId w:val="2"/>
        </w:numPr>
        <w:overflowPunct/>
        <w:autoSpaceDE/>
        <w:autoSpaceDN/>
        <w:adjustRightInd/>
        <w:spacing w:before="120"/>
        <w:textAlignment w:val="auto"/>
        <w:rPr>
          <w:szCs w:val="24"/>
        </w:rPr>
      </w:pPr>
      <w:r w:rsidRPr="00F77274">
        <w:rPr>
          <w:b/>
          <w:szCs w:val="24"/>
        </w:rPr>
        <w:t>Le Rapport final d’évaluation</w:t>
      </w:r>
      <w:r w:rsidRPr="00F77274">
        <w:rPr>
          <w:szCs w:val="24"/>
        </w:rPr>
        <w:t xml:space="preserve"> prenant en compte les commentaires des partenaires de mise en œuvre du projet.</w:t>
      </w:r>
    </w:p>
    <w:p w:rsidR="009C281D" w:rsidRPr="00F77274" w:rsidRDefault="009C281D" w:rsidP="00815574">
      <w:pPr>
        <w:pStyle w:val="Corpsdetexte"/>
        <w:spacing w:after="120"/>
        <w:rPr>
          <w:szCs w:val="24"/>
        </w:rPr>
      </w:pPr>
    </w:p>
    <w:p w:rsidR="009C281D" w:rsidRPr="00F77274" w:rsidRDefault="009C281D" w:rsidP="00815574">
      <w:pPr>
        <w:pStyle w:val="Corpsdetexte"/>
        <w:spacing w:after="120"/>
        <w:rPr>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sz w:val="24"/>
          <w:szCs w:val="24"/>
          <w:u w:val="single"/>
        </w:rPr>
      </w:pPr>
      <w:r w:rsidRPr="00F77274">
        <w:rPr>
          <w:b/>
          <w:bCs/>
          <w:kern w:val="36"/>
          <w:sz w:val="24"/>
          <w:szCs w:val="24"/>
          <w:u w:val="single"/>
        </w:rPr>
        <w:t xml:space="preserve">Composition de l’équipe d’évaluation et compétences requises </w:t>
      </w:r>
      <w:r w:rsidRPr="00F77274">
        <w:rPr>
          <w:b/>
          <w:bCs/>
          <w:kern w:val="36"/>
          <w:sz w:val="24"/>
          <w:szCs w:val="24"/>
          <w:u w:val="single"/>
        </w:rPr>
        <w:cr/>
      </w:r>
    </w:p>
    <w:p w:rsidR="00574162" w:rsidRPr="00F77274" w:rsidRDefault="009C281D" w:rsidP="00815574">
      <w:pPr>
        <w:pStyle w:val="Corpsdetexte"/>
        <w:spacing w:before="120"/>
        <w:rPr>
          <w:szCs w:val="24"/>
        </w:rPr>
      </w:pPr>
      <w:r w:rsidRPr="00F77274">
        <w:rPr>
          <w:szCs w:val="24"/>
        </w:rPr>
        <w:t>L’évaluation sera conduite par un</w:t>
      </w:r>
      <w:r w:rsidR="00574162" w:rsidRPr="00F77274">
        <w:rPr>
          <w:szCs w:val="24"/>
        </w:rPr>
        <w:t>e équipe de</w:t>
      </w:r>
      <w:r w:rsidRPr="00F77274">
        <w:rPr>
          <w:szCs w:val="24"/>
        </w:rPr>
        <w:t xml:space="preserve"> consultant</w:t>
      </w:r>
      <w:r w:rsidR="00574162" w:rsidRPr="00F77274">
        <w:rPr>
          <w:szCs w:val="24"/>
        </w:rPr>
        <w:t>s</w:t>
      </w:r>
      <w:r w:rsidRPr="00F77274">
        <w:rPr>
          <w:szCs w:val="24"/>
        </w:rPr>
        <w:t xml:space="preserve"> </w:t>
      </w:r>
      <w:r w:rsidR="00C17047" w:rsidRPr="00F77274">
        <w:rPr>
          <w:szCs w:val="24"/>
        </w:rPr>
        <w:t>indépendants spécialistes des questions de sécurité :</w:t>
      </w:r>
      <w:r w:rsidR="00574162" w:rsidRPr="00F77274">
        <w:rPr>
          <w:szCs w:val="24"/>
        </w:rPr>
        <w:t xml:space="preserve"> un</w:t>
      </w:r>
      <w:r w:rsidR="00F77274" w:rsidRPr="00F77274">
        <w:rPr>
          <w:szCs w:val="24"/>
        </w:rPr>
        <w:t>(e)</w:t>
      </w:r>
      <w:r w:rsidR="00574162" w:rsidRPr="00F77274">
        <w:rPr>
          <w:szCs w:val="24"/>
        </w:rPr>
        <w:t xml:space="preserve"> national</w:t>
      </w:r>
      <w:r w:rsidR="00F77274" w:rsidRPr="00F77274">
        <w:rPr>
          <w:szCs w:val="24"/>
        </w:rPr>
        <w:t>(e)</w:t>
      </w:r>
      <w:r w:rsidR="00C17047" w:rsidRPr="00F77274">
        <w:rPr>
          <w:szCs w:val="24"/>
        </w:rPr>
        <w:t>,</w:t>
      </w:r>
      <w:r w:rsidR="00574162" w:rsidRPr="00F77274">
        <w:rPr>
          <w:szCs w:val="24"/>
        </w:rPr>
        <w:t xml:space="preserve"> et un</w:t>
      </w:r>
      <w:r w:rsidR="00F77274" w:rsidRPr="00F77274">
        <w:rPr>
          <w:szCs w:val="24"/>
        </w:rPr>
        <w:t>(e)</w:t>
      </w:r>
      <w:r w:rsidR="00574162" w:rsidRPr="00F77274">
        <w:rPr>
          <w:szCs w:val="24"/>
        </w:rPr>
        <w:t xml:space="preserve"> international</w:t>
      </w:r>
      <w:r w:rsidR="00F77274" w:rsidRPr="00F77274">
        <w:rPr>
          <w:szCs w:val="24"/>
        </w:rPr>
        <w:t>(e)</w:t>
      </w:r>
      <w:r w:rsidR="00C17047" w:rsidRPr="00F77274">
        <w:rPr>
          <w:szCs w:val="24"/>
        </w:rPr>
        <w:t xml:space="preserve"> chef</w:t>
      </w:r>
      <w:r w:rsidR="00F77274" w:rsidRPr="00F77274">
        <w:rPr>
          <w:szCs w:val="24"/>
        </w:rPr>
        <w:t>(e)</w:t>
      </w:r>
      <w:r w:rsidR="00C17047" w:rsidRPr="00F77274">
        <w:rPr>
          <w:szCs w:val="24"/>
        </w:rPr>
        <w:t xml:space="preserve"> de mission</w:t>
      </w:r>
      <w:r w:rsidRPr="00F77274">
        <w:rPr>
          <w:szCs w:val="24"/>
        </w:rPr>
        <w:t>. Il</w:t>
      </w:r>
      <w:r w:rsidR="00574162" w:rsidRPr="00F77274">
        <w:rPr>
          <w:szCs w:val="24"/>
        </w:rPr>
        <w:t xml:space="preserve">s </w:t>
      </w:r>
      <w:r w:rsidR="00F77274" w:rsidRPr="00F77274">
        <w:rPr>
          <w:szCs w:val="24"/>
        </w:rPr>
        <w:t xml:space="preserve">(elles) </w:t>
      </w:r>
      <w:r w:rsidR="00574162" w:rsidRPr="00F77274">
        <w:rPr>
          <w:szCs w:val="24"/>
        </w:rPr>
        <w:t>pourront</w:t>
      </w:r>
      <w:r w:rsidRPr="00F77274">
        <w:rPr>
          <w:szCs w:val="24"/>
        </w:rPr>
        <w:t xml:space="preserve"> s’il</w:t>
      </w:r>
      <w:r w:rsidR="00574162" w:rsidRPr="00F77274">
        <w:rPr>
          <w:szCs w:val="24"/>
        </w:rPr>
        <w:t>s</w:t>
      </w:r>
      <w:r w:rsidRPr="00F77274">
        <w:rPr>
          <w:szCs w:val="24"/>
        </w:rPr>
        <w:t xml:space="preserve"> </w:t>
      </w:r>
      <w:r w:rsidR="00F77274" w:rsidRPr="00F77274">
        <w:rPr>
          <w:szCs w:val="24"/>
        </w:rPr>
        <w:t xml:space="preserve">(elles) </w:t>
      </w:r>
      <w:r w:rsidRPr="00F77274">
        <w:rPr>
          <w:szCs w:val="24"/>
        </w:rPr>
        <w:t>le désire</w:t>
      </w:r>
      <w:r w:rsidR="00574162" w:rsidRPr="00F77274">
        <w:rPr>
          <w:szCs w:val="24"/>
        </w:rPr>
        <w:t>nt</w:t>
      </w:r>
      <w:r w:rsidRPr="00F77274">
        <w:rPr>
          <w:szCs w:val="24"/>
        </w:rPr>
        <w:t xml:space="preserve"> se faire appuyer par d’autres ressources humaines de </w:t>
      </w:r>
      <w:r w:rsidR="00574162" w:rsidRPr="00F77274">
        <w:rPr>
          <w:szCs w:val="24"/>
        </w:rPr>
        <w:t>leur</w:t>
      </w:r>
      <w:r w:rsidRPr="00F77274">
        <w:rPr>
          <w:szCs w:val="24"/>
        </w:rPr>
        <w:t xml:space="preserve"> choix, également indépendantes et dont les qualifications pour la conduite de l’exercice sont avérées. </w:t>
      </w:r>
    </w:p>
    <w:p w:rsidR="009C281D" w:rsidRPr="00F77274" w:rsidRDefault="009C281D" w:rsidP="00815574">
      <w:pPr>
        <w:pStyle w:val="Corpsdetexte"/>
        <w:spacing w:before="120"/>
        <w:rPr>
          <w:b/>
          <w:szCs w:val="24"/>
        </w:rPr>
      </w:pPr>
      <w:r w:rsidRPr="00F77274">
        <w:rPr>
          <w:b/>
          <w:szCs w:val="24"/>
        </w:rPr>
        <w:t>Le</w:t>
      </w:r>
      <w:r w:rsidR="00991DAA">
        <w:rPr>
          <w:b/>
          <w:szCs w:val="24"/>
        </w:rPr>
        <w:t>/</w:t>
      </w:r>
      <w:r w:rsidR="00F77274" w:rsidRPr="00F77274">
        <w:rPr>
          <w:b/>
          <w:szCs w:val="24"/>
        </w:rPr>
        <w:t xml:space="preserve">la </w:t>
      </w:r>
      <w:r w:rsidRPr="00F77274">
        <w:rPr>
          <w:b/>
          <w:szCs w:val="24"/>
        </w:rPr>
        <w:t>consultant</w:t>
      </w:r>
      <w:r w:rsidR="00F77274" w:rsidRPr="00F77274">
        <w:rPr>
          <w:b/>
          <w:szCs w:val="24"/>
        </w:rPr>
        <w:t>(e)</w:t>
      </w:r>
      <w:r w:rsidRPr="00F77274">
        <w:rPr>
          <w:b/>
          <w:szCs w:val="24"/>
        </w:rPr>
        <w:t xml:space="preserve"> </w:t>
      </w:r>
      <w:r w:rsidR="00574162" w:rsidRPr="00F77274">
        <w:rPr>
          <w:b/>
          <w:szCs w:val="24"/>
        </w:rPr>
        <w:t>international</w:t>
      </w:r>
      <w:r w:rsidR="00F77274" w:rsidRPr="00F77274">
        <w:rPr>
          <w:b/>
          <w:szCs w:val="24"/>
        </w:rPr>
        <w:t>(e)</w:t>
      </w:r>
      <w:r w:rsidR="00574162" w:rsidRPr="00F77274">
        <w:rPr>
          <w:b/>
          <w:szCs w:val="24"/>
        </w:rPr>
        <w:t xml:space="preserve"> </w:t>
      </w:r>
      <w:r w:rsidRPr="00F77274">
        <w:rPr>
          <w:b/>
          <w:szCs w:val="24"/>
        </w:rPr>
        <w:t xml:space="preserve">devra avoir les qualifications suivantes : </w:t>
      </w:r>
    </w:p>
    <w:p w:rsidR="009C281D" w:rsidRPr="00F77274" w:rsidRDefault="009C281D" w:rsidP="00815574">
      <w:pPr>
        <w:pStyle w:val="NormalWeb"/>
        <w:spacing w:before="120" w:beforeAutospacing="0" w:after="0" w:afterAutospacing="0" w:line="210" w:lineRule="atLeast"/>
        <w:jc w:val="both"/>
        <w:rPr>
          <w:color w:val="333333"/>
          <w:u w:val="single"/>
        </w:rPr>
      </w:pPr>
      <w:r w:rsidRPr="00F77274">
        <w:rPr>
          <w:color w:val="333333"/>
          <w:u w:val="single"/>
        </w:rPr>
        <w:t>Education</w:t>
      </w:r>
    </w:p>
    <w:p w:rsidR="009C281D" w:rsidRPr="00F77274" w:rsidRDefault="009C281D" w:rsidP="00815574">
      <w:pPr>
        <w:numPr>
          <w:ilvl w:val="0"/>
          <w:numId w:val="3"/>
        </w:numPr>
        <w:overflowPunct/>
        <w:autoSpaceDE/>
        <w:autoSpaceDN/>
        <w:adjustRightInd/>
        <w:spacing w:before="120"/>
        <w:jc w:val="both"/>
        <w:textAlignment w:val="auto"/>
        <w:rPr>
          <w:color w:val="333333"/>
          <w:sz w:val="24"/>
          <w:szCs w:val="24"/>
        </w:rPr>
      </w:pPr>
      <w:r w:rsidRPr="00F77274">
        <w:rPr>
          <w:color w:val="333333"/>
          <w:sz w:val="24"/>
          <w:szCs w:val="24"/>
        </w:rPr>
        <w:t>Diplôme</w:t>
      </w:r>
      <w:r w:rsidR="00574162" w:rsidRPr="00F77274">
        <w:rPr>
          <w:color w:val="333333"/>
          <w:sz w:val="24"/>
          <w:szCs w:val="24"/>
        </w:rPr>
        <w:t xml:space="preserve"> d’études supérieures (</w:t>
      </w:r>
      <w:r w:rsidRPr="00F77274">
        <w:rPr>
          <w:color w:val="333333"/>
          <w:sz w:val="24"/>
          <w:szCs w:val="24"/>
        </w:rPr>
        <w:t>Master ou équivalent) en droit, sciences politiques ou sociales.</w:t>
      </w:r>
    </w:p>
    <w:p w:rsidR="009C281D" w:rsidRPr="00F77274" w:rsidRDefault="009C281D" w:rsidP="00815574">
      <w:pPr>
        <w:pStyle w:val="NormalWeb"/>
        <w:spacing w:before="120" w:beforeAutospacing="0" w:after="0" w:afterAutospacing="0" w:line="210" w:lineRule="atLeast"/>
        <w:jc w:val="both"/>
        <w:rPr>
          <w:color w:val="333333"/>
          <w:u w:val="single"/>
        </w:rPr>
      </w:pPr>
      <w:r w:rsidRPr="00F77274">
        <w:rPr>
          <w:color w:val="333333"/>
          <w:u w:val="single"/>
        </w:rPr>
        <w:t>Expérience</w:t>
      </w:r>
    </w:p>
    <w:p w:rsidR="009C281D" w:rsidRPr="00F77274" w:rsidRDefault="00574162" w:rsidP="00815574">
      <w:pPr>
        <w:numPr>
          <w:ilvl w:val="0"/>
          <w:numId w:val="4"/>
        </w:numPr>
        <w:overflowPunct/>
        <w:autoSpaceDE/>
        <w:autoSpaceDN/>
        <w:adjustRightInd/>
        <w:spacing w:before="120"/>
        <w:ind w:left="714" w:hanging="357"/>
        <w:jc w:val="both"/>
        <w:textAlignment w:val="auto"/>
        <w:rPr>
          <w:color w:val="333333"/>
          <w:sz w:val="24"/>
          <w:szCs w:val="24"/>
        </w:rPr>
      </w:pPr>
      <w:r w:rsidRPr="00F77274">
        <w:rPr>
          <w:color w:val="333333"/>
          <w:sz w:val="24"/>
          <w:szCs w:val="24"/>
        </w:rPr>
        <w:t>Au moins 15</w:t>
      </w:r>
      <w:r w:rsidR="009C281D" w:rsidRPr="00F77274">
        <w:rPr>
          <w:color w:val="333333"/>
          <w:sz w:val="24"/>
          <w:szCs w:val="24"/>
        </w:rPr>
        <w:t xml:space="preserve"> ans d’expérience professionnelle dont </w:t>
      </w:r>
      <w:r w:rsidRPr="00F77274">
        <w:rPr>
          <w:color w:val="333333"/>
          <w:sz w:val="24"/>
          <w:szCs w:val="24"/>
        </w:rPr>
        <w:t>10</w:t>
      </w:r>
      <w:r w:rsidR="009C281D" w:rsidRPr="00F77274">
        <w:rPr>
          <w:color w:val="333333"/>
          <w:sz w:val="24"/>
          <w:szCs w:val="24"/>
        </w:rPr>
        <w:t xml:space="preserve"> dans les fonctions similaires dans un contexte de post-conflit</w:t>
      </w:r>
      <w:r w:rsidR="00A268AD" w:rsidRPr="00F77274">
        <w:rPr>
          <w:color w:val="333333"/>
          <w:sz w:val="24"/>
          <w:szCs w:val="24"/>
        </w:rPr>
        <w:t xml:space="preserve">, avec </w:t>
      </w:r>
      <w:r w:rsidR="009C281D" w:rsidRPr="00F77274">
        <w:rPr>
          <w:color w:val="333333"/>
          <w:sz w:val="24"/>
          <w:szCs w:val="24"/>
        </w:rPr>
        <w:t>une expérience directe liée au secteur de la sécurité et/ou au renforcement de l’état de droit ;</w:t>
      </w:r>
    </w:p>
    <w:p w:rsidR="009C281D" w:rsidRPr="00F77274" w:rsidRDefault="009C281D" w:rsidP="00815574">
      <w:pPr>
        <w:numPr>
          <w:ilvl w:val="0"/>
          <w:numId w:val="4"/>
        </w:numPr>
        <w:overflowPunct/>
        <w:autoSpaceDE/>
        <w:autoSpaceDN/>
        <w:adjustRightInd/>
        <w:spacing w:before="120"/>
        <w:ind w:left="714" w:hanging="357"/>
        <w:jc w:val="both"/>
        <w:textAlignment w:val="auto"/>
        <w:rPr>
          <w:color w:val="333333"/>
          <w:sz w:val="24"/>
          <w:szCs w:val="24"/>
        </w:rPr>
      </w:pPr>
      <w:r w:rsidRPr="00F77274">
        <w:rPr>
          <w:color w:val="333333"/>
          <w:sz w:val="24"/>
          <w:szCs w:val="24"/>
        </w:rPr>
        <w:lastRenderedPageBreak/>
        <w:t xml:space="preserve">Bonnes connaissances des questions liées à la cohésion sociale, à la paix et à la sécurité en Afrique de l’Ouest et/ou en Côte d’Ivoire ;  </w:t>
      </w:r>
    </w:p>
    <w:p w:rsidR="009C281D" w:rsidRPr="00F77274" w:rsidRDefault="009C281D" w:rsidP="00815574">
      <w:pPr>
        <w:numPr>
          <w:ilvl w:val="0"/>
          <w:numId w:val="4"/>
        </w:numPr>
        <w:overflowPunct/>
        <w:autoSpaceDE/>
        <w:autoSpaceDN/>
        <w:adjustRightInd/>
        <w:spacing w:before="120"/>
        <w:ind w:left="714" w:hanging="357"/>
        <w:jc w:val="both"/>
        <w:textAlignment w:val="auto"/>
        <w:rPr>
          <w:color w:val="333333"/>
          <w:sz w:val="24"/>
          <w:szCs w:val="24"/>
        </w:rPr>
      </w:pPr>
      <w:r w:rsidRPr="00F77274">
        <w:rPr>
          <w:color w:val="333333"/>
          <w:sz w:val="24"/>
          <w:szCs w:val="24"/>
        </w:rPr>
        <w:t xml:space="preserve">Solide expérience en matière d’analyse de politiques, de documents et de rédaction de rapports ; </w:t>
      </w:r>
    </w:p>
    <w:p w:rsidR="009C281D" w:rsidRPr="00F77274" w:rsidRDefault="009C281D" w:rsidP="00815574">
      <w:pPr>
        <w:numPr>
          <w:ilvl w:val="0"/>
          <w:numId w:val="4"/>
        </w:numPr>
        <w:overflowPunct/>
        <w:autoSpaceDE/>
        <w:autoSpaceDN/>
        <w:adjustRightInd/>
        <w:spacing w:before="120"/>
        <w:ind w:left="714" w:hanging="357"/>
        <w:jc w:val="both"/>
        <w:textAlignment w:val="auto"/>
        <w:rPr>
          <w:color w:val="333333"/>
          <w:sz w:val="24"/>
          <w:szCs w:val="24"/>
        </w:rPr>
      </w:pPr>
      <w:r w:rsidRPr="00F77274">
        <w:rPr>
          <w:color w:val="333333"/>
          <w:sz w:val="24"/>
          <w:szCs w:val="24"/>
        </w:rPr>
        <w:t xml:space="preserve">Une expérience avec les Nations Unies est </w:t>
      </w:r>
      <w:r w:rsidR="00C17047" w:rsidRPr="00F77274">
        <w:rPr>
          <w:color w:val="333333"/>
          <w:sz w:val="24"/>
          <w:szCs w:val="24"/>
        </w:rPr>
        <w:t>souhaitée</w:t>
      </w:r>
      <w:r w:rsidRPr="00F77274">
        <w:rPr>
          <w:color w:val="333333"/>
          <w:sz w:val="24"/>
          <w:szCs w:val="24"/>
        </w:rPr>
        <w:t>.</w:t>
      </w:r>
    </w:p>
    <w:p w:rsidR="009C281D" w:rsidRPr="00F77274" w:rsidRDefault="009C281D" w:rsidP="00815574">
      <w:pPr>
        <w:pStyle w:val="NormalWeb"/>
        <w:spacing w:before="120" w:beforeAutospacing="0" w:after="0" w:afterAutospacing="0" w:line="210" w:lineRule="atLeast"/>
        <w:jc w:val="both"/>
        <w:rPr>
          <w:color w:val="333333"/>
          <w:u w:val="single"/>
        </w:rPr>
      </w:pPr>
      <w:r w:rsidRPr="00F77274">
        <w:rPr>
          <w:color w:val="333333"/>
          <w:u w:val="single"/>
        </w:rPr>
        <w:t xml:space="preserve">Langues : </w:t>
      </w:r>
    </w:p>
    <w:p w:rsidR="009C281D" w:rsidRPr="00F77274" w:rsidRDefault="009C281D" w:rsidP="00815574">
      <w:pPr>
        <w:pStyle w:val="Corpsdetexte"/>
        <w:spacing w:before="120"/>
        <w:rPr>
          <w:color w:val="333333"/>
          <w:szCs w:val="24"/>
        </w:rPr>
      </w:pPr>
      <w:r w:rsidRPr="00F77274">
        <w:rPr>
          <w:color w:val="333333"/>
          <w:szCs w:val="24"/>
        </w:rPr>
        <w:t xml:space="preserve">Excellent à l’oral et à l’écrit en français. La connaissance de l’anglais est un avantage. </w:t>
      </w:r>
      <w:r w:rsidRPr="00F77274">
        <w:rPr>
          <w:color w:val="333333"/>
          <w:szCs w:val="24"/>
        </w:rPr>
        <w:cr/>
      </w:r>
    </w:p>
    <w:p w:rsidR="009C281D" w:rsidRDefault="009C281D" w:rsidP="00815574">
      <w:pPr>
        <w:pStyle w:val="Corpsdetexte"/>
        <w:rPr>
          <w:color w:val="333333"/>
          <w:szCs w:val="24"/>
        </w:rPr>
      </w:pPr>
    </w:p>
    <w:p w:rsidR="00F77274" w:rsidRPr="00F77274" w:rsidRDefault="00F77274" w:rsidP="00815574">
      <w:pPr>
        <w:pStyle w:val="Corpsdetexte"/>
        <w:rPr>
          <w:color w:val="333333"/>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 xml:space="preserve">Ethique d’évaluation </w:t>
      </w:r>
    </w:p>
    <w:p w:rsidR="009C281D" w:rsidRPr="00F77274" w:rsidRDefault="009C281D" w:rsidP="00815574">
      <w:pPr>
        <w:pStyle w:val="Corpsdetexte"/>
        <w:spacing w:before="120"/>
        <w:rPr>
          <w:szCs w:val="24"/>
        </w:rPr>
      </w:pPr>
      <w:r w:rsidRPr="00F77274">
        <w:rPr>
          <w:szCs w:val="24"/>
        </w:rPr>
        <w:t xml:space="preserve">La présente évaluation est conduite conformément aux principes mis en avant dans les « Directives éthiques pour l’évaluation » de l’UNEG 64. Elle décrit les problèmes essentiels abordés dans l’élaboration et l’exécution de l’évaluation, y compris l’éthique d’évaluation et les procédures permettant de sauvegarder les droits et la confidentialité des personnes fournissant les informations, par exemple : mesures pour garantir la conformité avec les codes juridiques régissant les zones telles que les dispositions pour collecter et rapporter les données, particulièrement les autorisations nécessaires pour interviewer ou obtenir des informations au sujet des enfants et des adolescents ; dispositions permettant de stocker et de garder la sécurité des informations collectées et protocoles permettant de garantir l’anonymat et la confidentialité. </w:t>
      </w:r>
      <w:r w:rsidRPr="00F77274">
        <w:rPr>
          <w:szCs w:val="24"/>
        </w:rPr>
        <w:cr/>
      </w:r>
    </w:p>
    <w:p w:rsidR="009C281D" w:rsidRPr="00F77274" w:rsidRDefault="009C281D" w:rsidP="00815574">
      <w:pPr>
        <w:pStyle w:val="Corpsdetexte"/>
        <w:rPr>
          <w:szCs w:val="24"/>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 xml:space="preserve">Modalités d’exécution </w:t>
      </w:r>
    </w:p>
    <w:p w:rsidR="009C281D" w:rsidRPr="00F77274" w:rsidRDefault="009C281D" w:rsidP="00815574">
      <w:pPr>
        <w:spacing w:before="120"/>
        <w:jc w:val="both"/>
        <w:rPr>
          <w:sz w:val="24"/>
          <w:szCs w:val="24"/>
        </w:rPr>
      </w:pPr>
      <w:r w:rsidRPr="00F77274">
        <w:rPr>
          <w:sz w:val="24"/>
          <w:szCs w:val="24"/>
        </w:rPr>
        <w:t>Le</w:t>
      </w:r>
      <w:r w:rsidR="00C17047" w:rsidRPr="00F77274">
        <w:rPr>
          <w:sz w:val="24"/>
          <w:szCs w:val="24"/>
        </w:rPr>
        <w:t>s</w:t>
      </w:r>
      <w:r w:rsidRPr="00F77274">
        <w:rPr>
          <w:sz w:val="24"/>
          <w:szCs w:val="24"/>
        </w:rPr>
        <w:t xml:space="preserve"> Consultant</w:t>
      </w:r>
      <w:r w:rsidR="00C17047" w:rsidRPr="00F77274">
        <w:rPr>
          <w:sz w:val="24"/>
          <w:szCs w:val="24"/>
        </w:rPr>
        <w:t>s seront</w:t>
      </w:r>
      <w:r w:rsidRPr="00F77274">
        <w:rPr>
          <w:sz w:val="24"/>
          <w:szCs w:val="24"/>
        </w:rPr>
        <w:t xml:space="preserve"> placé</w:t>
      </w:r>
      <w:r w:rsidR="00C17047" w:rsidRPr="00F77274">
        <w:rPr>
          <w:sz w:val="24"/>
          <w:szCs w:val="24"/>
        </w:rPr>
        <w:t>s</w:t>
      </w:r>
      <w:r w:rsidRPr="00F77274">
        <w:rPr>
          <w:sz w:val="24"/>
          <w:szCs w:val="24"/>
        </w:rPr>
        <w:t xml:space="preserve"> sous la responsabilité </w:t>
      </w:r>
      <w:r w:rsidR="0091249D" w:rsidRPr="00F77274">
        <w:rPr>
          <w:sz w:val="24"/>
          <w:szCs w:val="24"/>
        </w:rPr>
        <w:t>du Directeur Pays du PNUD, et la supervision du Spécialiste Programme Gouvernance du PNUD</w:t>
      </w:r>
      <w:r w:rsidRPr="00F77274">
        <w:rPr>
          <w:sz w:val="24"/>
          <w:szCs w:val="24"/>
        </w:rPr>
        <w:t xml:space="preserve">. </w:t>
      </w:r>
      <w:proofErr w:type="gramStart"/>
      <w:r w:rsidR="00C17047" w:rsidRPr="00F77274">
        <w:rPr>
          <w:sz w:val="24"/>
          <w:szCs w:val="24"/>
        </w:rPr>
        <w:t>leur</w:t>
      </w:r>
      <w:proofErr w:type="gramEnd"/>
      <w:r w:rsidRPr="00F77274">
        <w:rPr>
          <w:sz w:val="24"/>
          <w:szCs w:val="24"/>
        </w:rPr>
        <w:t xml:space="preserve"> mission sera facilitée par l’équipe de gestion du projet et le</w:t>
      </w:r>
      <w:r w:rsidR="00A268AD" w:rsidRPr="00F77274">
        <w:rPr>
          <w:sz w:val="24"/>
          <w:szCs w:val="24"/>
        </w:rPr>
        <w:t xml:space="preserve"> partenaire de mise en œuvre (</w:t>
      </w:r>
      <w:r w:rsidRPr="00F77274">
        <w:rPr>
          <w:sz w:val="24"/>
          <w:szCs w:val="24"/>
        </w:rPr>
        <w:t>MIS/DGPN).</w:t>
      </w:r>
    </w:p>
    <w:p w:rsidR="009C281D" w:rsidRPr="00F77274" w:rsidRDefault="009C281D" w:rsidP="00815574">
      <w:pPr>
        <w:pStyle w:val="Corpsdetexte"/>
        <w:spacing w:before="120"/>
        <w:rPr>
          <w:szCs w:val="24"/>
        </w:rPr>
      </w:pPr>
      <w:r w:rsidRPr="00F77274">
        <w:rPr>
          <w:szCs w:val="24"/>
        </w:rPr>
        <w:t xml:space="preserve">Le coordonnateur du projet met à la disposition de l’équipe de l’évaluation, les documents relatifs au projet (documents du projet, rapports d’avancement et intermédiaires, rapports annuels, plan de mise en œuvre, cadres de résultats), la liste des parties prenantes, etc. Il convient du calendrier de travail avec l’équipe d’évaluation, fournit des moyens logistiques (l'espace bureau notamment) et facilite la tenue de la réunion de validation. </w:t>
      </w:r>
    </w:p>
    <w:p w:rsidR="009C281D" w:rsidRPr="00F77274" w:rsidRDefault="009C281D" w:rsidP="00815574">
      <w:pPr>
        <w:pStyle w:val="Corpsdetexte"/>
        <w:spacing w:before="120"/>
        <w:rPr>
          <w:szCs w:val="24"/>
        </w:rPr>
      </w:pPr>
      <w:r w:rsidRPr="00F77274">
        <w:rPr>
          <w:szCs w:val="24"/>
        </w:rPr>
        <w:t>L’équipe d’évaluation exécute les activités conformément au calendrier et fournit les produits dans les délais requis. Il se réfère aux normes contenues dans le manuel de la planification, du suivi et d’évaluation axée sur les résultats de développement ainsi qu’aux « Directives éthiques pour l’évaluation ».</w:t>
      </w:r>
      <w:r w:rsidRPr="00F77274">
        <w:rPr>
          <w:szCs w:val="24"/>
        </w:rPr>
        <w:cr/>
      </w:r>
    </w:p>
    <w:p w:rsidR="009C281D" w:rsidRPr="00F77274" w:rsidRDefault="009C281D" w:rsidP="00815574">
      <w:pPr>
        <w:pStyle w:val="Corpsdetexte"/>
        <w:rPr>
          <w:b/>
          <w:szCs w:val="24"/>
          <w:u w:val="single"/>
        </w:rPr>
      </w:pPr>
    </w:p>
    <w:p w:rsidR="009C281D" w:rsidRPr="00F77274" w:rsidRDefault="009C281D" w:rsidP="00815574">
      <w:pPr>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 xml:space="preserve">Durée et échéancier de la mission </w:t>
      </w:r>
    </w:p>
    <w:p w:rsidR="009C281D" w:rsidRPr="00F77274" w:rsidRDefault="009C281D" w:rsidP="00815574">
      <w:pPr>
        <w:pStyle w:val="Corpsdetexte"/>
        <w:rPr>
          <w:szCs w:val="24"/>
        </w:rPr>
      </w:pPr>
    </w:p>
    <w:p w:rsidR="009C281D" w:rsidRPr="00F77274" w:rsidRDefault="009C281D" w:rsidP="00815574">
      <w:pPr>
        <w:pStyle w:val="Corpsdetexte"/>
        <w:rPr>
          <w:szCs w:val="24"/>
        </w:rPr>
      </w:pPr>
      <w:r w:rsidRPr="00F77274">
        <w:rPr>
          <w:szCs w:val="24"/>
        </w:rPr>
        <w:t xml:space="preserve">La mission d’évaluation se réalisera du </w:t>
      </w:r>
      <w:r w:rsidR="00A268AD" w:rsidRPr="00F77274">
        <w:rPr>
          <w:szCs w:val="24"/>
        </w:rPr>
        <w:t xml:space="preserve">01 décembre </w:t>
      </w:r>
      <w:r w:rsidR="00CD5298" w:rsidRPr="00F77274">
        <w:rPr>
          <w:szCs w:val="24"/>
        </w:rPr>
        <w:t>2017</w:t>
      </w:r>
      <w:r w:rsidRPr="00F77274">
        <w:rPr>
          <w:szCs w:val="24"/>
        </w:rPr>
        <w:t xml:space="preserve"> au </w:t>
      </w:r>
      <w:r w:rsidR="00815574" w:rsidRPr="00F77274">
        <w:rPr>
          <w:szCs w:val="24"/>
        </w:rPr>
        <w:t>31 décembre</w:t>
      </w:r>
      <w:r w:rsidR="00CD5298" w:rsidRPr="00F77274">
        <w:rPr>
          <w:szCs w:val="24"/>
        </w:rPr>
        <w:t xml:space="preserve"> 2017</w:t>
      </w:r>
      <w:r w:rsidRPr="00F77274">
        <w:rPr>
          <w:szCs w:val="24"/>
        </w:rPr>
        <w:t xml:space="preserve">, incluant les rencontres de travail, les visites de terrains, les séances de débriefing et la finalisation du rapport d’évaluation. Par ailleurs, le consultant sera invité à présenter le rapport d’évaluation à l’atelier bilan de clôture du projet. </w:t>
      </w:r>
    </w:p>
    <w:p w:rsidR="00601942" w:rsidRDefault="00601942" w:rsidP="00815574">
      <w:pPr>
        <w:pStyle w:val="Corpsdetexte"/>
        <w:rPr>
          <w:szCs w:val="24"/>
        </w:rPr>
      </w:pPr>
    </w:p>
    <w:p w:rsidR="00F77274" w:rsidRPr="00F77274" w:rsidRDefault="00F77274" w:rsidP="00815574">
      <w:pPr>
        <w:pStyle w:val="Corpsdetexte"/>
        <w:rPr>
          <w:szCs w:val="24"/>
        </w:rPr>
      </w:pPr>
    </w:p>
    <w:p w:rsidR="00601942" w:rsidRPr="00F77274" w:rsidRDefault="00601942" w:rsidP="00815574">
      <w:pPr>
        <w:pStyle w:val="Paragraphedeliste"/>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Modalités pratiques de soumission</w:t>
      </w:r>
      <w:r w:rsidR="00C17047" w:rsidRPr="00F77274">
        <w:rPr>
          <w:b/>
          <w:bCs/>
          <w:kern w:val="36"/>
          <w:sz w:val="24"/>
          <w:szCs w:val="24"/>
          <w:u w:val="single"/>
        </w:rPr>
        <w:t xml:space="preserve"> pour chaque consultant</w:t>
      </w:r>
    </w:p>
    <w:p w:rsidR="00601942" w:rsidRPr="00F77274" w:rsidRDefault="00601942" w:rsidP="00815574">
      <w:pPr>
        <w:pStyle w:val="Corpsdetexte"/>
        <w:rPr>
          <w:szCs w:val="24"/>
        </w:rPr>
      </w:pPr>
    </w:p>
    <w:p w:rsidR="00601942" w:rsidRPr="00F77274" w:rsidRDefault="00601942" w:rsidP="00815574">
      <w:pPr>
        <w:pStyle w:val="Corpsdetexte"/>
        <w:numPr>
          <w:ilvl w:val="0"/>
          <w:numId w:val="10"/>
        </w:numPr>
        <w:spacing w:line="360" w:lineRule="auto"/>
        <w:rPr>
          <w:szCs w:val="24"/>
        </w:rPr>
      </w:pPr>
      <w:r w:rsidRPr="00F77274">
        <w:rPr>
          <w:szCs w:val="24"/>
        </w:rPr>
        <w:t>Le CV du</w:t>
      </w:r>
      <w:r w:rsidR="00991DAA">
        <w:rPr>
          <w:szCs w:val="24"/>
        </w:rPr>
        <w:t>/de la consultant(e)</w:t>
      </w:r>
    </w:p>
    <w:p w:rsidR="00601942" w:rsidRPr="00F77274" w:rsidRDefault="00601942" w:rsidP="00815574">
      <w:pPr>
        <w:pStyle w:val="Corpsdetexte"/>
        <w:numPr>
          <w:ilvl w:val="0"/>
          <w:numId w:val="10"/>
        </w:numPr>
        <w:spacing w:line="360" w:lineRule="auto"/>
        <w:rPr>
          <w:szCs w:val="24"/>
        </w:rPr>
      </w:pPr>
      <w:r w:rsidRPr="00F77274">
        <w:rPr>
          <w:szCs w:val="24"/>
        </w:rPr>
        <w:lastRenderedPageBreak/>
        <w:t>Une offre technique, qui reprendra clairement un descriptif de la méthodologie proposée par le</w:t>
      </w:r>
      <w:r w:rsidR="00991DAA">
        <w:rPr>
          <w:szCs w:val="24"/>
        </w:rPr>
        <w:t>/la</w:t>
      </w:r>
      <w:r w:rsidRPr="00F77274">
        <w:rPr>
          <w:szCs w:val="24"/>
        </w:rPr>
        <w:t xml:space="preserve"> consultant</w:t>
      </w:r>
      <w:r w:rsidR="00991DAA">
        <w:rPr>
          <w:szCs w:val="24"/>
        </w:rPr>
        <w:t>(e)</w:t>
      </w:r>
      <w:r w:rsidRPr="00F77274">
        <w:rPr>
          <w:szCs w:val="24"/>
        </w:rPr>
        <w:t xml:space="preserve">, une proposition de calendrier, un listing du matériel souhaité pour accomplir la mission et un listing des documents souhaités pour consultation avant mission (les documents ne seront transmis qu'au candidat retenu). </w:t>
      </w:r>
    </w:p>
    <w:p w:rsidR="00601942" w:rsidRPr="00F77274" w:rsidRDefault="00601942" w:rsidP="00815574">
      <w:pPr>
        <w:pStyle w:val="Corpsdetexte"/>
        <w:numPr>
          <w:ilvl w:val="0"/>
          <w:numId w:val="10"/>
        </w:numPr>
        <w:spacing w:line="360" w:lineRule="auto"/>
        <w:rPr>
          <w:szCs w:val="24"/>
        </w:rPr>
      </w:pPr>
      <w:r w:rsidRPr="00F77274">
        <w:rPr>
          <w:szCs w:val="24"/>
        </w:rPr>
        <w:t>Une offre financière</w:t>
      </w:r>
    </w:p>
    <w:p w:rsidR="00601942" w:rsidRPr="00F77274" w:rsidRDefault="00601942" w:rsidP="00815574">
      <w:pPr>
        <w:pStyle w:val="Corpsdetexte"/>
        <w:rPr>
          <w:szCs w:val="24"/>
        </w:rPr>
      </w:pPr>
    </w:p>
    <w:p w:rsidR="00601942" w:rsidRPr="00F77274" w:rsidRDefault="00F77274" w:rsidP="00815574">
      <w:pPr>
        <w:numPr>
          <w:ilvl w:val="0"/>
          <w:numId w:val="1"/>
        </w:numPr>
        <w:overflowPunct/>
        <w:autoSpaceDE/>
        <w:autoSpaceDN/>
        <w:adjustRightInd/>
        <w:spacing w:after="75"/>
        <w:jc w:val="both"/>
        <w:textAlignment w:val="auto"/>
        <w:outlineLvl w:val="1"/>
        <w:rPr>
          <w:b/>
          <w:bCs/>
          <w:kern w:val="36"/>
          <w:sz w:val="24"/>
          <w:szCs w:val="24"/>
          <w:u w:val="single"/>
        </w:rPr>
      </w:pPr>
      <w:r>
        <w:rPr>
          <w:b/>
          <w:bCs/>
          <w:kern w:val="36"/>
          <w:sz w:val="24"/>
          <w:szCs w:val="24"/>
          <w:u w:val="single"/>
        </w:rPr>
        <w:t>Paiements des</w:t>
      </w:r>
      <w:r w:rsidR="00601942" w:rsidRPr="00F77274">
        <w:rPr>
          <w:b/>
          <w:bCs/>
          <w:kern w:val="36"/>
          <w:sz w:val="24"/>
          <w:szCs w:val="24"/>
          <w:u w:val="single"/>
        </w:rPr>
        <w:t xml:space="preserve"> consultant</w:t>
      </w:r>
      <w:r>
        <w:rPr>
          <w:b/>
          <w:bCs/>
          <w:kern w:val="36"/>
          <w:sz w:val="24"/>
          <w:szCs w:val="24"/>
          <w:u w:val="single"/>
        </w:rPr>
        <w:t>(e)s</w:t>
      </w:r>
      <w:r w:rsidR="00601942" w:rsidRPr="00F77274">
        <w:rPr>
          <w:b/>
          <w:bCs/>
          <w:kern w:val="36"/>
          <w:sz w:val="24"/>
          <w:szCs w:val="24"/>
          <w:u w:val="single"/>
        </w:rPr>
        <w:t xml:space="preserve"> </w:t>
      </w:r>
    </w:p>
    <w:p w:rsidR="009C281D" w:rsidRPr="00F77274" w:rsidRDefault="009C281D" w:rsidP="00815574">
      <w:pPr>
        <w:pStyle w:val="Titre1"/>
        <w:jc w:val="both"/>
        <w:rPr>
          <w:rFonts w:ascii="Times New Roman" w:hAnsi="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7"/>
        <w:gridCol w:w="1866"/>
      </w:tblGrid>
      <w:tr w:rsidR="00601942" w:rsidRPr="00F77274" w:rsidTr="001E69A9">
        <w:trPr>
          <w:trHeight w:val="379"/>
        </w:trPr>
        <w:tc>
          <w:tcPr>
            <w:tcW w:w="7147" w:type="dxa"/>
            <w:shd w:val="clear" w:color="auto" w:fill="D9D9D9" w:themeFill="background1" w:themeFillShade="D9"/>
            <w:vAlign w:val="center"/>
          </w:tcPr>
          <w:p w:rsidR="00601942" w:rsidRPr="00F77274" w:rsidRDefault="00601942" w:rsidP="00815574">
            <w:pPr>
              <w:jc w:val="center"/>
              <w:rPr>
                <w:b/>
                <w:sz w:val="24"/>
                <w:szCs w:val="24"/>
              </w:rPr>
            </w:pPr>
            <w:r w:rsidRPr="00F77274">
              <w:rPr>
                <w:b/>
                <w:sz w:val="24"/>
                <w:szCs w:val="24"/>
              </w:rPr>
              <w:t>DELIVRABLES</w:t>
            </w:r>
          </w:p>
        </w:tc>
        <w:tc>
          <w:tcPr>
            <w:tcW w:w="1866" w:type="dxa"/>
            <w:shd w:val="clear" w:color="auto" w:fill="D9D9D9" w:themeFill="background1" w:themeFillShade="D9"/>
            <w:vAlign w:val="center"/>
          </w:tcPr>
          <w:p w:rsidR="00601942" w:rsidRPr="00F77274" w:rsidRDefault="00601942" w:rsidP="00815574">
            <w:pPr>
              <w:jc w:val="center"/>
              <w:rPr>
                <w:b/>
                <w:sz w:val="24"/>
                <w:szCs w:val="24"/>
              </w:rPr>
            </w:pPr>
            <w:r w:rsidRPr="00F77274">
              <w:rPr>
                <w:b/>
                <w:sz w:val="24"/>
                <w:szCs w:val="24"/>
              </w:rPr>
              <w:t>Montant</w:t>
            </w:r>
          </w:p>
        </w:tc>
      </w:tr>
      <w:tr w:rsidR="00601942" w:rsidRPr="00F77274" w:rsidTr="001E69A9">
        <w:trPr>
          <w:trHeight w:val="445"/>
        </w:trPr>
        <w:tc>
          <w:tcPr>
            <w:tcW w:w="7147" w:type="dxa"/>
            <w:vAlign w:val="center"/>
          </w:tcPr>
          <w:p w:rsidR="00601942" w:rsidRPr="00F77274" w:rsidRDefault="00601942" w:rsidP="00815574">
            <w:pPr>
              <w:rPr>
                <w:sz w:val="24"/>
                <w:szCs w:val="24"/>
              </w:rPr>
            </w:pPr>
            <w:r w:rsidRPr="00F77274">
              <w:rPr>
                <w:sz w:val="24"/>
                <w:szCs w:val="24"/>
              </w:rPr>
              <w:t>Plan de travail validé et certifié</w:t>
            </w:r>
          </w:p>
        </w:tc>
        <w:tc>
          <w:tcPr>
            <w:tcW w:w="1866" w:type="dxa"/>
            <w:vAlign w:val="center"/>
          </w:tcPr>
          <w:p w:rsidR="00601942" w:rsidRPr="00F77274" w:rsidRDefault="00601942" w:rsidP="00815574">
            <w:pPr>
              <w:jc w:val="center"/>
              <w:rPr>
                <w:sz w:val="24"/>
                <w:szCs w:val="24"/>
              </w:rPr>
            </w:pPr>
            <w:r w:rsidRPr="00F77274">
              <w:rPr>
                <w:sz w:val="24"/>
                <w:szCs w:val="24"/>
              </w:rPr>
              <w:t>20%</w:t>
            </w:r>
          </w:p>
        </w:tc>
      </w:tr>
      <w:tr w:rsidR="00601942" w:rsidRPr="00F77274" w:rsidTr="001E69A9">
        <w:trPr>
          <w:trHeight w:val="445"/>
        </w:trPr>
        <w:tc>
          <w:tcPr>
            <w:tcW w:w="7147" w:type="dxa"/>
            <w:vAlign w:val="center"/>
          </w:tcPr>
          <w:p w:rsidR="00601942" w:rsidRPr="00F77274" w:rsidRDefault="00601942" w:rsidP="00815574">
            <w:pPr>
              <w:rPr>
                <w:sz w:val="24"/>
                <w:szCs w:val="24"/>
              </w:rPr>
            </w:pPr>
            <w:r w:rsidRPr="00F77274">
              <w:rPr>
                <w:sz w:val="24"/>
                <w:szCs w:val="24"/>
              </w:rPr>
              <w:t>Aide-mémoire et Rapport provisoire</w:t>
            </w:r>
          </w:p>
        </w:tc>
        <w:tc>
          <w:tcPr>
            <w:tcW w:w="1866" w:type="dxa"/>
            <w:vAlign w:val="center"/>
          </w:tcPr>
          <w:p w:rsidR="00601942" w:rsidRPr="00F77274" w:rsidRDefault="00601942" w:rsidP="00815574">
            <w:pPr>
              <w:jc w:val="center"/>
              <w:rPr>
                <w:sz w:val="24"/>
                <w:szCs w:val="24"/>
              </w:rPr>
            </w:pPr>
            <w:r w:rsidRPr="00F77274">
              <w:rPr>
                <w:sz w:val="24"/>
                <w:szCs w:val="24"/>
              </w:rPr>
              <w:t>50%</w:t>
            </w:r>
          </w:p>
        </w:tc>
      </w:tr>
      <w:tr w:rsidR="00601942" w:rsidRPr="00F77274" w:rsidTr="001E69A9">
        <w:trPr>
          <w:trHeight w:val="445"/>
        </w:trPr>
        <w:tc>
          <w:tcPr>
            <w:tcW w:w="7147" w:type="dxa"/>
            <w:vAlign w:val="center"/>
          </w:tcPr>
          <w:p w:rsidR="00601942" w:rsidRPr="00F77274" w:rsidRDefault="00601942" w:rsidP="00815574">
            <w:pPr>
              <w:rPr>
                <w:sz w:val="24"/>
                <w:szCs w:val="24"/>
              </w:rPr>
            </w:pPr>
            <w:r w:rsidRPr="00F77274">
              <w:rPr>
                <w:sz w:val="24"/>
                <w:szCs w:val="24"/>
              </w:rPr>
              <w:t>Rapport final après validation</w:t>
            </w:r>
          </w:p>
        </w:tc>
        <w:tc>
          <w:tcPr>
            <w:tcW w:w="1866" w:type="dxa"/>
            <w:vAlign w:val="center"/>
          </w:tcPr>
          <w:p w:rsidR="00601942" w:rsidRPr="00F77274" w:rsidRDefault="00601942" w:rsidP="00815574">
            <w:pPr>
              <w:jc w:val="center"/>
              <w:rPr>
                <w:sz w:val="24"/>
                <w:szCs w:val="24"/>
              </w:rPr>
            </w:pPr>
            <w:r w:rsidRPr="00F77274">
              <w:rPr>
                <w:sz w:val="24"/>
                <w:szCs w:val="24"/>
              </w:rPr>
              <w:t>30%</w:t>
            </w:r>
          </w:p>
        </w:tc>
      </w:tr>
    </w:tbl>
    <w:p w:rsidR="007776EE" w:rsidRPr="00F77274" w:rsidRDefault="007776EE" w:rsidP="00815574">
      <w:pPr>
        <w:rPr>
          <w:sz w:val="24"/>
          <w:szCs w:val="24"/>
          <w:lang w:val="fr-CA"/>
        </w:rPr>
      </w:pPr>
    </w:p>
    <w:p w:rsidR="00601942" w:rsidRPr="00F77274" w:rsidRDefault="00601942" w:rsidP="00815574">
      <w:pPr>
        <w:rPr>
          <w:sz w:val="24"/>
          <w:szCs w:val="24"/>
          <w:lang w:val="fr-CA"/>
        </w:rPr>
      </w:pPr>
    </w:p>
    <w:p w:rsidR="00CD5298" w:rsidRPr="00F77274" w:rsidRDefault="00CD5298" w:rsidP="00815574">
      <w:pPr>
        <w:rPr>
          <w:sz w:val="24"/>
          <w:szCs w:val="24"/>
          <w:lang w:val="fr-CA"/>
        </w:rPr>
      </w:pPr>
    </w:p>
    <w:p w:rsidR="00601942" w:rsidRPr="00F77274" w:rsidRDefault="00601942" w:rsidP="00815574">
      <w:pPr>
        <w:rPr>
          <w:sz w:val="24"/>
          <w:szCs w:val="24"/>
          <w:lang w:val="fr-CA"/>
        </w:rPr>
      </w:pPr>
    </w:p>
    <w:p w:rsidR="00601942" w:rsidRPr="00F77274" w:rsidRDefault="00601942" w:rsidP="00815574">
      <w:pPr>
        <w:pStyle w:val="Paragraphedeliste"/>
        <w:numPr>
          <w:ilvl w:val="0"/>
          <w:numId w:val="1"/>
        </w:numPr>
        <w:overflowPunct/>
        <w:autoSpaceDE/>
        <w:autoSpaceDN/>
        <w:adjustRightInd/>
        <w:spacing w:after="75"/>
        <w:jc w:val="both"/>
        <w:textAlignment w:val="auto"/>
        <w:outlineLvl w:val="1"/>
        <w:rPr>
          <w:b/>
          <w:bCs/>
          <w:kern w:val="36"/>
          <w:sz w:val="24"/>
          <w:szCs w:val="24"/>
          <w:u w:val="single"/>
        </w:rPr>
      </w:pPr>
      <w:r w:rsidRPr="00F77274">
        <w:rPr>
          <w:b/>
          <w:bCs/>
          <w:kern w:val="36"/>
          <w:sz w:val="24"/>
          <w:szCs w:val="24"/>
          <w:u w:val="single"/>
        </w:rPr>
        <w:t>Grille d’évaluation et critères de sélection des soumissionnaires</w:t>
      </w:r>
    </w:p>
    <w:p w:rsidR="00601942" w:rsidRPr="00F77274" w:rsidRDefault="00601942" w:rsidP="00815574">
      <w:pPr>
        <w:rPr>
          <w:sz w:val="24"/>
          <w:szCs w:val="24"/>
        </w:rPr>
      </w:pPr>
    </w:p>
    <w:tbl>
      <w:tblPr>
        <w:tblW w:w="50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4096"/>
        <w:gridCol w:w="1364"/>
        <w:gridCol w:w="679"/>
        <w:gridCol w:w="820"/>
        <w:gridCol w:w="683"/>
        <w:gridCol w:w="683"/>
        <w:gridCol w:w="867"/>
      </w:tblGrid>
      <w:tr w:rsidR="00601942" w:rsidRPr="00F77274" w:rsidTr="001E69A9">
        <w:trPr>
          <w:cantSplit/>
          <w:jc w:val="center"/>
        </w:trPr>
        <w:tc>
          <w:tcPr>
            <w:tcW w:w="2396" w:type="pct"/>
            <w:gridSpan w:val="2"/>
            <w:vMerge w:val="restart"/>
          </w:tcPr>
          <w:p w:rsidR="00601942" w:rsidRPr="00F77274" w:rsidRDefault="00601942" w:rsidP="00815574">
            <w:pPr>
              <w:rPr>
                <w:rFonts w:eastAsia="Calibri"/>
                <w:snapToGrid w:val="0"/>
                <w:sz w:val="24"/>
                <w:szCs w:val="24"/>
              </w:rPr>
            </w:pPr>
            <w:r w:rsidRPr="00F77274">
              <w:rPr>
                <w:rFonts w:eastAsia="Calibri"/>
                <w:snapToGrid w:val="0"/>
                <w:sz w:val="24"/>
                <w:szCs w:val="24"/>
              </w:rPr>
              <w:t>Formulaire d’évaluation de la Proposition technique -- Formulaire 1</w:t>
            </w:r>
          </w:p>
        </w:tc>
        <w:tc>
          <w:tcPr>
            <w:tcW w:w="697" w:type="pct"/>
            <w:vMerge w:val="restart"/>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Nbre de points maximum</w:t>
            </w:r>
          </w:p>
        </w:tc>
        <w:tc>
          <w:tcPr>
            <w:tcW w:w="1907" w:type="pct"/>
            <w:gridSpan w:val="5"/>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 xml:space="preserve">Consultants </w:t>
            </w:r>
          </w:p>
        </w:tc>
      </w:tr>
      <w:tr w:rsidR="00601942" w:rsidRPr="00F77274" w:rsidTr="001E69A9">
        <w:trPr>
          <w:cantSplit/>
          <w:jc w:val="center"/>
        </w:trPr>
        <w:tc>
          <w:tcPr>
            <w:tcW w:w="2396" w:type="pct"/>
            <w:gridSpan w:val="2"/>
            <w:vMerge/>
            <w:tcBorders>
              <w:bottom w:val="nil"/>
            </w:tcBorders>
          </w:tcPr>
          <w:p w:rsidR="00601942" w:rsidRPr="00F77274" w:rsidRDefault="00601942" w:rsidP="00815574">
            <w:pPr>
              <w:rPr>
                <w:rFonts w:eastAsia="Calibri"/>
                <w:snapToGrid w:val="0"/>
                <w:sz w:val="24"/>
                <w:szCs w:val="24"/>
              </w:rPr>
            </w:pPr>
          </w:p>
        </w:tc>
        <w:tc>
          <w:tcPr>
            <w:tcW w:w="697" w:type="pct"/>
            <w:vMerge/>
            <w:tcBorders>
              <w:bottom w:val="nil"/>
            </w:tcBorders>
          </w:tcPr>
          <w:p w:rsidR="00601942" w:rsidRPr="00F77274" w:rsidRDefault="00601942" w:rsidP="00815574">
            <w:pPr>
              <w:jc w:val="center"/>
              <w:rPr>
                <w:rFonts w:eastAsia="Calibri"/>
                <w:snapToGrid w:val="0"/>
                <w:sz w:val="24"/>
                <w:szCs w:val="24"/>
              </w:rPr>
            </w:pPr>
          </w:p>
        </w:tc>
        <w:tc>
          <w:tcPr>
            <w:tcW w:w="347" w:type="pct"/>
            <w:tcBorders>
              <w:bottom w:val="nil"/>
            </w:tcBorders>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A</w:t>
            </w:r>
          </w:p>
        </w:tc>
        <w:tc>
          <w:tcPr>
            <w:tcW w:w="419" w:type="pct"/>
            <w:tcBorders>
              <w:bottom w:val="nil"/>
            </w:tcBorders>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B</w:t>
            </w:r>
          </w:p>
        </w:tc>
        <w:tc>
          <w:tcPr>
            <w:tcW w:w="349" w:type="pct"/>
            <w:tcBorders>
              <w:bottom w:val="nil"/>
            </w:tcBorders>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C</w:t>
            </w:r>
          </w:p>
        </w:tc>
        <w:tc>
          <w:tcPr>
            <w:tcW w:w="349" w:type="pct"/>
            <w:tcBorders>
              <w:bottom w:val="nil"/>
            </w:tcBorders>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D</w:t>
            </w:r>
          </w:p>
        </w:tc>
        <w:tc>
          <w:tcPr>
            <w:tcW w:w="443" w:type="pct"/>
            <w:tcBorders>
              <w:bottom w:val="nil"/>
            </w:tcBorders>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E</w:t>
            </w:r>
          </w:p>
        </w:tc>
      </w:tr>
      <w:tr w:rsidR="00601942" w:rsidRPr="00F77274" w:rsidTr="001E69A9">
        <w:trPr>
          <w:cantSplit/>
          <w:trHeight w:val="450"/>
          <w:jc w:val="center"/>
        </w:trPr>
        <w:tc>
          <w:tcPr>
            <w:tcW w:w="5000" w:type="pct"/>
            <w:gridSpan w:val="8"/>
            <w:shd w:val="pct15" w:color="auto" w:fill="FFFFFF"/>
          </w:tcPr>
          <w:p w:rsidR="00601942" w:rsidRPr="00F77274" w:rsidRDefault="00601942" w:rsidP="00815574">
            <w:pPr>
              <w:rPr>
                <w:rFonts w:eastAsia="Calibri"/>
                <w:snapToGrid w:val="0"/>
                <w:sz w:val="24"/>
                <w:szCs w:val="24"/>
              </w:rPr>
            </w:pPr>
            <w:r w:rsidRPr="00F77274">
              <w:rPr>
                <w:rFonts w:eastAsia="Calibri"/>
                <w:b/>
                <w:snapToGrid w:val="0"/>
                <w:sz w:val="24"/>
                <w:szCs w:val="24"/>
              </w:rPr>
              <w:t xml:space="preserve">Expérience + capacité du consultant, chef de mission </w:t>
            </w:r>
          </w:p>
        </w:tc>
      </w:tr>
      <w:tr w:rsidR="00601942" w:rsidRPr="00F77274" w:rsidTr="001E69A9">
        <w:trPr>
          <w:jc w:val="center"/>
        </w:trPr>
        <w:tc>
          <w:tcPr>
            <w:tcW w:w="304" w:type="pct"/>
            <w:tcBorders>
              <w:bottom w:val="single" w:sz="4" w:space="0" w:color="auto"/>
            </w:tcBorders>
          </w:tcPr>
          <w:p w:rsidR="00601942" w:rsidRPr="00F77274" w:rsidRDefault="00601942" w:rsidP="00815574">
            <w:pPr>
              <w:rPr>
                <w:rFonts w:eastAsia="Calibri"/>
                <w:snapToGrid w:val="0"/>
                <w:sz w:val="24"/>
                <w:szCs w:val="24"/>
              </w:rPr>
            </w:pPr>
            <w:r w:rsidRPr="00F77274">
              <w:rPr>
                <w:rFonts w:eastAsia="Calibri"/>
                <w:snapToGrid w:val="0"/>
                <w:sz w:val="24"/>
                <w:szCs w:val="24"/>
              </w:rPr>
              <w:t>1.1</w:t>
            </w:r>
          </w:p>
        </w:tc>
        <w:tc>
          <w:tcPr>
            <w:tcW w:w="2092" w:type="pct"/>
          </w:tcPr>
          <w:p w:rsidR="00601942" w:rsidRPr="00F77274" w:rsidRDefault="00601942" w:rsidP="00815574">
            <w:pPr>
              <w:rPr>
                <w:rFonts w:eastAsia="Calibri"/>
                <w:snapToGrid w:val="0"/>
                <w:sz w:val="24"/>
                <w:szCs w:val="24"/>
              </w:rPr>
            </w:pPr>
            <w:r w:rsidRPr="00F77274">
              <w:rPr>
                <w:rFonts w:eastAsia="Calibri"/>
                <w:b/>
                <w:snapToGrid w:val="0"/>
                <w:sz w:val="24"/>
                <w:szCs w:val="24"/>
              </w:rPr>
              <w:t xml:space="preserve">Diplôme </w:t>
            </w:r>
          </w:p>
          <w:p w:rsidR="00601942" w:rsidRPr="00F77274" w:rsidRDefault="00601942" w:rsidP="00815574">
            <w:pPr>
              <w:rPr>
                <w:rFonts w:eastAsia="Calibri"/>
                <w:snapToGrid w:val="0"/>
                <w:sz w:val="24"/>
                <w:szCs w:val="24"/>
              </w:rPr>
            </w:pPr>
            <w:r w:rsidRPr="00F77274">
              <w:rPr>
                <w:color w:val="333333"/>
                <w:sz w:val="24"/>
                <w:szCs w:val="24"/>
              </w:rPr>
              <w:t>Diplôme d’études supérieures (Maitrise/Master ou équivalent) en sciences politiques ou sociales</w:t>
            </w:r>
          </w:p>
        </w:tc>
        <w:tc>
          <w:tcPr>
            <w:tcW w:w="697" w:type="pct"/>
          </w:tcPr>
          <w:p w:rsidR="00601942" w:rsidRPr="00F77274" w:rsidRDefault="00601942" w:rsidP="00815574">
            <w:pPr>
              <w:jc w:val="center"/>
              <w:rPr>
                <w:rFonts w:eastAsia="Calibri"/>
                <w:snapToGrid w:val="0"/>
                <w:sz w:val="24"/>
                <w:szCs w:val="24"/>
              </w:rPr>
            </w:pPr>
          </w:p>
          <w:p w:rsidR="00601942" w:rsidRPr="00F77274" w:rsidRDefault="00601942" w:rsidP="00815574">
            <w:pPr>
              <w:jc w:val="center"/>
              <w:rPr>
                <w:rFonts w:eastAsia="Calibri"/>
                <w:snapToGrid w:val="0"/>
                <w:sz w:val="24"/>
                <w:szCs w:val="24"/>
              </w:rPr>
            </w:pPr>
          </w:p>
          <w:p w:rsidR="00601942" w:rsidRPr="00F77274" w:rsidRDefault="00601942" w:rsidP="00815574">
            <w:pPr>
              <w:jc w:val="center"/>
              <w:rPr>
                <w:rFonts w:eastAsia="Calibri"/>
                <w:snapToGrid w:val="0"/>
                <w:sz w:val="24"/>
                <w:szCs w:val="24"/>
              </w:rPr>
            </w:pPr>
            <w:r w:rsidRPr="00F77274">
              <w:rPr>
                <w:rFonts w:eastAsia="Calibri"/>
                <w:snapToGrid w:val="0"/>
                <w:sz w:val="24"/>
                <w:szCs w:val="24"/>
              </w:rPr>
              <w:t>15</w:t>
            </w:r>
          </w:p>
        </w:tc>
        <w:tc>
          <w:tcPr>
            <w:tcW w:w="347" w:type="pct"/>
          </w:tcPr>
          <w:p w:rsidR="00601942" w:rsidRPr="00F77274" w:rsidRDefault="00601942" w:rsidP="00815574">
            <w:pPr>
              <w:jc w:val="center"/>
              <w:rPr>
                <w:rFonts w:eastAsia="Calibri"/>
                <w:snapToGrid w:val="0"/>
                <w:sz w:val="24"/>
                <w:szCs w:val="24"/>
              </w:rPr>
            </w:pPr>
          </w:p>
        </w:tc>
        <w:tc>
          <w:tcPr>
            <w:tcW w:w="41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443" w:type="pct"/>
          </w:tcPr>
          <w:p w:rsidR="00601942" w:rsidRPr="00F77274" w:rsidRDefault="00601942" w:rsidP="00815574">
            <w:pPr>
              <w:jc w:val="center"/>
              <w:rPr>
                <w:rFonts w:eastAsia="Calibri"/>
                <w:snapToGrid w:val="0"/>
                <w:sz w:val="24"/>
                <w:szCs w:val="24"/>
              </w:rPr>
            </w:pPr>
          </w:p>
        </w:tc>
      </w:tr>
      <w:tr w:rsidR="00601942" w:rsidRPr="00F77274" w:rsidTr="001E69A9">
        <w:trPr>
          <w:trHeight w:val="413"/>
          <w:jc w:val="center"/>
        </w:trPr>
        <w:tc>
          <w:tcPr>
            <w:tcW w:w="304" w:type="pct"/>
            <w:tcBorders>
              <w:bottom w:val="single" w:sz="4" w:space="0" w:color="auto"/>
            </w:tcBorders>
          </w:tcPr>
          <w:p w:rsidR="00601942" w:rsidRPr="00F77274" w:rsidRDefault="00601942" w:rsidP="00815574">
            <w:pPr>
              <w:rPr>
                <w:rFonts w:eastAsia="Calibri"/>
                <w:snapToGrid w:val="0"/>
                <w:sz w:val="24"/>
                <w:szCs w:val="24"/>
              </w:rPr>
            </w:pPr>
            <w:r w:rsidRPr="00F77274">
              <w:rPr>
                <w:rFonts w:eastAsia="Calibri"/>
                <w:snapToGrid w:val="0"/>
                <w:sz w:val="24"/>
                <w:szCs w:val="24"/>
              </w:rPr>
              <w:t>1.2</w:t>
            </w:r>
          </w:p>
        </w:tc>
        <w:tc>
          <w:tcPr>
            <w:tcW w:w="2092" w:type="pct"/>
          </w:tcPr>
          <w:p w:rsidR="00601942" w:rsidRPr="00F77274" w:rsidRDefault="00601942" w:rsidP="00815574">
            <w:pPr>
              <w:rPr>
                <w:rFonts w:eastAsia="Calibri"/>
                <w:b/>
                <w:snapToGrid w:val="0"/>
                <w:sz w:val="24"/>
                <w:szCs w:val="24"/>
              </w:rPr>
            </w:pPr>
            <w:r w:rsidRPr="00F77274">
              <w:rPr>
                <w:rFonts w:eastAsia="Calibri"/>
                <w:b/>
                <w:snapToGrid w:val="0"/>
                <w:sz w:val="24"/>
                <w:szCs w:val="24"/>
              </w:rPr>
              <w:t>Expérience générale</w:t>
            </w:r>
          </w:p>
          <w:p w:rsidR="00601942" w:rsidRPr="00F77274" w:rsidRDefault="00601942" w:rsidP="00815574">
            <w:pPr>
              <w:rPr>
                <w:rFonts w:eastAsia="Calibri"/>
                <w:sz w:val="24"/>
                <w:szCs w:val="24"/>
              </w:rPr>
            </w:pPr>
            <w:r w:rsidRPr="00F77274">
              <w:rPr>
                <w:color w:val="333333"/>
                <w:sz w:val="24"/>
                <w:szCs w:val="24"/>
              </w:rPr>
              <w:t>Au moins 1</w:t>
            </w:r>
            <w:r w:rsidR="001E69A9" w:rsidRPr="00F77274">
              <w:rPr>
                <w:color w:val="333333"/>
                <w:sz w:val="24"/>
                <w:szCs w:val="24"/>
              </w:rPr>
              <w:t>5</w:t>
            </w:r>
            <w:r w:rsidRPr="00F77274">
              <w:rPr>
                <w:color w:val="333333"/>
                <w:sz w:val="24"/>
                <w:szCs w:val="24"/>
              </w:rPr>
              <w:t xml:space="preserve"> ans d’expérience professionnelle</w:t>
            </w:r>
            <w:r w:rsidR="001E69A9" w:rsidRPr="00F77274">
              <w:rPr>
                <w:color w:val="333333"/>
                <w:sz w:val="24"/>
                <w:szCs w:val="24"/>
              </w:rPr>
              <w:t xml:space="preserve"> pour l’international </w:t>
            </w:r>
          </w:p>
        </w:tc>
        <w:tc>
          <w:tcPr>
            <w:tcW w:w="697" w:type="pct"/>
          </w:tcPr>
          <w:p w:rsidR="00601942" w:rsidRPr="00F77274" w:rsidRDefault="00601942" w:rsidP="00815574">
            <w:pPr>
              <w:jc w:val="center"/>
              <w:rPr>
                <w:rFonts w:eastAsia="Calibri"/>
                <w:snapToGrid w:val="0"/>
                <w:sz w:val="24"/>
                <w:szCs w:val="24"/>
              </w:rPr>
            </w:pPr>
          </w:p>
          <w:p w:rsidR="00601942" w:rsidRPr="00F77274" w:rsidRDefault="00601942" w:rsidP="00815574">
            <w:pPr>
              <w:jc w:val="center"/>
              <w:rPr>
                <w:rFonts w:eastAsia="Calibri"/>
                <w:snapToGrid w:val="0"/>
                <w:sz w:val="24"/>
                <w:szCs w:val="24"/>
              </w:rPr>
            </w:pPr>
            <w:r w:rsidRPr="00F77274">
              <w:rPr>
                <w:rFonts w:eastAsia="Calibri"/>
                <w:snapToGrid w:val="0"/>
                <w:sz w:val="24"/>
                <w:szCs w:val="24"/>
              </w:rPr>
              <w:t>15</w:t>
            </w:r>
          </w:p>
        </w:tc>
        <w:tc>
          <w:tcPr>
            <w:tcW w:w="347" w:type="pct"/>
          </w:tcPr>
          <w:p w:rsidR="00601942" w:rsidRPr="00F77274" w:rsidRDefault="00601942" w:rsidP="00815574">
            <w:pPr>
              <w:jc w:val="center"/>
              <w:rPr>
                <w:rFonts w:eastAsia="Calibri"/>
                <w:snapToGrid w:val="0"/>
                <w:sz w:val="24"/>
                <w:szCs w:val="24"/>
              </w:rPr>
            </w:pPr>
          </w:p>
        </w:tc>
        <w:tc>
          <w:tcPr>
            <w:tcW w:w="41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443" w:type="pct"/>
          </w:tcPr>
          <w:p w:rsidR="00601942" w:rsidRPr="00F77274" w:rsidRDefault="00601942" w:rsidP="00815574">
            <w:pPr>
              <w:jc w:val="center"/>
              <w:rPr>
                <w:rFonts w:eastAsia="Calibri"/>
                <w:snapToGrid w:val="0"/>
                <w:sz w:val="24"/>
                <w:szCs w:val="24"/>
              </w:rPr>
            </w:pPr>
          </w:p>
        </w:tc>
      </w:tr>
      <w:tr w:rsidR="00601942" w:rsidRPr="00F77274" w:rsidTr="001E69A9">
        <w:trPr>
          <w:trHeight w:val="836"/>
          <w:jc w:val="center"/>
        </w:trPr>
        <w:tc>
          <w:tcPr>
            <w:tcW w:w="304" w:type="pct"/>
            <w:tcBorders>
              <w:top w:val="single" w:sz="4" w:space="0" w:color="auto"/>
              <w:bottom w:val="nil"/>
            </w:tcBorders>
          </w:tcPr>
          <w:p w:rsidR="00601942" w:rsidRPr="00F77274" w:rsidRDefault="00601942" w:rsidP="00815574">
            <w:pPr>
              <w:rPr>
                <w:rFonts w:eastAsia="Calibri"/>
                <w:snapToGrid w:val="0"/>
                <w:sz w:val="24"/>
                <w:szCs w:val="24"/>
              </w:rPr>
            </w:pPr>
            <w:r w:rsidRPr="00F77274">
              <w:rPr>
                <w:rFonts w:eastAsia="Calibri"/>
                <w:snapToGrid w:val="0"/>
                <w:sz w:val="24"/>
                <w:szCs w:val="24"/>
              </w:rPr>
              <w:t>1.3</w:t>
            </w:r>
          </w:p>
        </w:tc>
        <w:tc>
          <w:tcPr>
            <w:tcW w:w="2092" w:type="pct"/>
          </w:tcPr>
          <w:p w:rsidR="00601942" w:rsidRPr="00F77274" w:rsidRDefault="00601942" w:rsidP="00815574">
            <w:pPr>
              <w:rPr>
                <w:rFonts w:eastAsia="Calibri"/>
                <w:b/>
                <w:sz w:val="24"/>
                <w:szCs w:val="24"/>
              </w:rPr>
            </w:pPr>
            <w:r w:rsidRPr="00F77274">
              <w:rPr>
                <w:rFonts w:eastAsia="Calibri"/>
                <w:b/>
                <w:sz w:val="24"/>
                <w:szCs w:val="24"/>
              </w:rPr>
              <w:t>Expérience spécifique</w:t>
            </w:r>
          </w:p>
          <w:p w:rsidR="00601942" w:rsidRPr="00F77274" w:rsidRDefault="00601942" w:rsidP="00815574">
            <w:pPr>
              <w:spacing w:before="120"/>
              <w:jc w:val="both"/>
              <w:rPr>
                <w:color w:val="333333"/>
                <w:sz w:val="24"/>
                <w:szCs w:val="24"/>
              </w:rPr>
            </w:pPr>
            <w:r w:rsidRPr="00F77274">
              <w:rPr>
                <w:color w:val="333333"/>
                <w:sz w:val="24"/>
                <w:szCs w:val="24"/>
              </w:rPr>
              <w:t xml:space="preserve">Au moins </w:t>
            </w:r>
            <w:r w:rsidR="001E69A9" w:rsidRPr="00F77274">
              <w:rPr>
                <w:color w:val="333333"/>
                <w:sz w:val="24"/>
                <w:szCs w:val="24"/>
              </w:rPr>
              <w:t>10</w:t>
            </w:r>
            <w:r w:rsidRPr="00F77274">
              <w:rPr>
                <w:color w:val="333333"/>
                <w:sz w:val="24"/>
                <w:szCs w:val="24"/>
              </w:rPr>
              <w:t xml:space="preserve"> ans d’expérience dans les fonctions similaires dans un contexte de post-conflit dont une expérience directe liée au secteur de la sécurité et/ou au renforcement de l’état de droit</w:t>
            </w:r>
            <w:r w:rsidR="001E69A9" w:rsidRPr="00F77274">
              <w:rPr>
                <w:color w:val="333333"/>
                <w:sz w:val="24"/>
                <w:szCs w:val="24"/>
              </w:rPr>
              <w:t xml:space="preserve"> pour l’international, </w:t>
            </w:r>
            <w:bookmarkStart w:id="0" w:name="_GoBack"/>
            <w:bookmarkEnd w:id="0"/>
          </w:p>
        </w:tc>
        <w:tc>
          <w:tcPr>
            <w:tcW w:w="697" w:type="pct"/>
          </w:tcPr>
          <w:p w:rsidR="00601942" w:rsidRPr="00F77274" w:rsidRDefault="00601942" w:rsidP="00815574">
            <w:pPr>
              <w:jc w:val="center"/>
              <w:rPr>
                <w:rFonts w:eastAsia="Calibri"/>
                <w:snapToGrid w:val="0"/>
                <w:sz w:val="24"/>
                <w:szCs w:val="24"/>
              </w:rPr>
            </w:pPr>
          </w:p>
          <w:p w:rsidR="00601942" w:rsidRPr="00F77274" w:rsidRDefault="00601942" w:rsidP="00815574">
            <w:pPr>
              <w:jc w:val="center"/>
              <w:rPr>
                <w:rFonts w:eastAsia="Calibri"/>
                <w:snapToGrid w:val="0"/>
                <w:sz w:val="24"/>
                <w:szCs w:val="24"/>
              </w:rPr>
            </w:pPr>
            <w:r w:rsidRPr="00F77274">
              <w:rPr>
                <w:rFonts w:eastAsia="Calibri"/>
                <w:snapToGrid w:val="0"/>
                <w:sz w:val="24"/>
                <w:szCs w:val="24"/>
              </w:rPr>
              <w:t>15</w:t>
            </w:r>
          </w:p>
        </w:tc>
        <w:tc>
          <w:tcPr>
            <w:tcW w:w="347" w:type="pct"/>
          </w:tcPr>
          <w:p w:rsidR="00601942" w:rsidRPr="00F77274" w:rsidRDefault="00601942" w:rsidP="00815574">
            <w:pPr>
              <w:jc w:val="center"/>
              <w:rPr>
                <w:rFonts w:eastAsia="Calibri"/>
                <w:snapToGrid w:val="0"/>
                <w:sz w:val="24"/>
                <w:szCs w:val="24"/>
              </w:rPr>
            </w:pPr>
          </w:p>
        </w:tc>
        <w:tc>
          <w:tcPr>
            <w:tcW w:w="41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443" w:type="pct"/>
          </w:tcPr>
          <w:p w:rsidR="00601942" w:rsidRPr="00F77274" w:rsidRDefault="00601942" w:rsidP="00815574">
            <w:pPr>
              <w:jc w:val="center"/>
              <w:rPr>
                <w:rFonts w:eastAsia="Calibri"/>
                <w:snapToGrid w:val="0"/>
                <w:sz w:val="24"/>
                <w:szCs w:val="24"/>
              </w:rPr>
            </w:pPr>
          </w:p>
        </w:tc>
      </w:tr>
      <w:tr w:rsidR="00601942" w:rsidRPr="00F77274" w:rsidTr="001E69A9">
        <w:trPr>
          <w:cantSplit/>
          <w:trHeight w:val="425"/>
          <w:jc w:val="center"/>
        </w:trPr>
        <w:tc>
          <w:tcPr>
            <w:tcW w:w="2396" w:type="pct"/>
            <w:gridSpan w:val="2"/>
          </w:tcPr>
          <w:p w:rsidR="00601942" w:rsidRPr="00F77274" w:rsidRDefault="00601942" w:rsidP="00815574">
            <w:pPr>
              <w:jc w:val="right"/>
              <w:rPr>
                <w:rFonts w:eastAsia="Calibri"/>
                <w:b/>
                <w:snapToGrid w:val="0"/>
                <w:sz w:val="24"/>
                <w:szCs w:val="24"/>
              </w:rPr>
            </w:pPr>
            <w:r w:rsidRPr="00F77274">
              <w:rPr>
                <w:rFonts w:eastAsia="Calibri"/>
                <w:b/>
                <w:snapToGrid w:val="0"/>
                <w:sz w:val="24"/>
                <w:szCs w:val="24"/>
              </w:rPr>
              <w:t>Total points 1</w:t>
            </w:r>
          </w:p>
        </w:tc>
        <w:tc>
          <w:tcPr>
            <w:tcW w:w="697" w:type="pct"/>
            <w:shd w:val="pct15" w:color="auto" w:fill="FFFFFF"/>
          </w:tcPr>
          <w:p w:rsidR="00601942" w:rsidRPr="00F77274" w:rsidRDefault="00601942" w:rsidP="00815574">
            <w:pPr>
              <w:jc w:val="center"/>
              <w:rPr>
                <w:rFonts w:eastAsia="Calibri"/>
                <w:snapToGrid w:val="0"/>
                <w:sz w:val="24"/>
                <w:szCs w:val="24"/>
              </w:rPr>
            </w:pPr>
            <w:r w:rsidRPr="00F77274">
              <w:rPr>
                <w:rFonts w:eastAsia="Calibri"/>
                <w:snapToGrid w:val="0"/>
                <w:sz w:val="24"/>
                <w:szCs w:val="24"/>
              </w:rPr>
              <w:t>45</w:t>
            </w:r>
          </w:p>
        </w:tc>
        <w:tc>
          <w:tcPr>
            <w:tcW w:w="347" w:type="pct"/>
          </w:tcPr>
          <w:p w:rsidR="00601942" w:rsidRPr="00F77274" w:rsidRDefault="00601942" w:rsidP="00815574">
            <w:pPr>
              <w:jc w:val="center"/>
              <w:rPr>
                <w:rFonts w:eastAsia="Calibri"/>
                <w:snapToGrid w:val="0"/>
                <w:sz w:val="24"/>
                <w:szCs w:val="24"/>
              </w:rPr>
            </w:pPr>
          </w:p>
        </w:tc>
        <w:tc>
          <w:tcPr>
            <w:tcW w:w="41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349" w:type="pct"/>
          </w:tcPr>
          <w:p w:rsidR="00601942" w:rsidRPr="00F77274" w:rsidRDefault="00601942" w:rsidP="00815574">
            <w:pPr>
              <w:jc w:val="center"/>
              <w:rPr>
                <w:rFonts w:eastAsia="Calibri"/>
                <w:snapToGrid w:val="0"/>
                <w:sz w:val="24"/>
                <w:szCs w:val="24"/>
              </w:rPr>
            </w:pPr>
          </w:p>
        </w:tc>
        <w:tc>
          <w:tcPr>
            <w:tcW w:w="443" w:type="pct"/>
          </w:tcPr>
          <w:p w:rsidR="00601942" w:rsidRPr="00F77274" w:rsidRDefault="00601942" w:rsidP="00815574">
            <w:pPr>
              <w:jc w:val="center"/>
              <w:rPr>
                <w:rFonts w:eastAsia="Calibri"/>
                <w:snapToGrid w:val="0"/>
                <w:sz w:val="24"/>
                <w:szCs w:val="24"/>
              </w:rPr>
            </w:pPr>
          </w:p>
        </w:tc>
      </w:tr>
    </w:tbl>
    <w:p w:rsidR="00601942" w:rsidRPr="00F77274" w:rsidRDefault="00601942" w:rsidP="00815574">
      <w:pPr>
        <w:rPr>
          <w:sz w:val="24"/>
          <w:szCs w:val="24"/>
        </w:rPr>
      </w:pPr>
    </w:p>
    <w:p w:rsidR="00CD5298" w:rsidRPr="00F77274" w:rsidRDefault="00CD5298" w:rsidP="00815574">
      <w:pPr>
        <w:rPr>
          <w:sz w:val="24"/>
          <w:szCs w:val="24"/>
        </w:rPr>
      </w:pPr>
    </w:p>
    <w:p w:rsidR="00CD5298" w:rsidRPr="00F77274" w:rsidRDefault="00CD5298" w:rsidP="00815574">
      <w:pPr>
        <w:rPr>
          <w:sz w:val="24"/>
          <w:szCs w:val="24"/>
        </w:rPr>
      </w:pPr>
    </w:p>
    <w:p w:rsidR="00CD5298" w:rsidRPr="00F77274" w:rsidRDefault="00CD5298" w:rsidP="00815574">
      <w:pPr>
        <w:rPr>
          <w:sz w:val="24"/>
          <w:szCs w:val="24"/>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4055"/>
        <w:gridCol w:w="1368"/>
        <w:gridCol w:w="682"/>
        <w:gridCol w:w="819"/>
        <w:gridCol w:w="684"/>
        <w:gridCol w:w="680"/>
        <w:gridCol w:w="949"/>
      </w:tblGrid>
      <w:tr w:rsidR="00CD5298" w:rsidRPr="00F77274" w:rsidTr="001E69A9">
        <w:trPr>
          <w:cantSplit/>
        </w:trPr>
        <w:tc>
          <w:tcPr>
            <w:tcW w:w="2356" w:type="pct"/>
            <w:gridSpan w:val="2"/>
            <w:vMerge w:val="restart"/>
          </w:tcPr>
          <w:p w:rsidR="00CD5298" w:rsidRPr="00F77274" w:rsidRDefault="00CD5298" w:rsidP="00815574">
            <w:pPr>
              <w:rPr>
                <w:rFonts w:eastAsia="Calibri"/>
                <w:snapToGrid w:val="0"/>
                <w:sz w:val="24"/>
                <w:szCs w:val="24"/>
              </w:rPr>
            </w:pPr>
            <w:r w:rsidRPr="00F77274">
              <w:rPr>
                <w:rFonts w:eastAsia="Calibri"/>
                <w:snapToGrid w:val="0"/>
                <w:sz w:val="24"/>
                <w:szCs w:val="24"/>
              </w:rPr>
              <w:t>Formulaire d’évaluation de la Proposition technique – Formulaire 2</w:t>
            </w:r>
          </w:p>
        </w:tc>
        <w:tc>
          <w:tcPr>
            <w:tcW w:w="698" w:type="pct"/>
            <w:vMerge w:val="restart"/>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Nbre de points maximum</w:t>
            </w:r>
          </w:p>
        </w:tc>
        <w:tc>
          <w:tcPr>
            <w:tcW w:w="1946" w:type="pct"/>
            <w:gridSpan w:val="5"/>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 xml:space="preserve">Consultants </w:t>
            </w:r>
          </w:p>
        </w:tc>
      </w:tr>
      <w:tr w:rsidR="00CD5298" w:rsidRPr="00F77274" w:rsidTr="001E69A9">
        <w:trPr>
          <w:cantSplit/>
        </w:trPr>
        <w:tc>
          <w:tcPr>
            <w:tcW w:w="2356" w:type="pct"/>
            <w:gridSpan w:val="2"/>
            <w:vMerge/>
            <w:tcBorders>
              <w:bottom w:val="nil"/>
            </w:tcBorders>
          </w:tcPr>
          <w:p w:rsidR="00CD5298" w:rsidRPr="00F77274" w:rsidRDefault="00CD5298" w:rsidP="00815574">
            <w:pPr>
              <w:rPr>
                <w:rFonts w:eastAsia="Calibri"/>
                <w:snapToGrid w:val="0"/>
                <w:sz w:val="24"/>
                <w:szCs w:val="24"/>
              </w:rPr>
            </w:pPr>
          </w:p>
        </w:tc>
        <w:tc>
          <w:tcPr>
            <w:tcW w:w="698" w:type="pct"/>
            <w:vMerge/>
            <w:tcBorders>
              <w:bottom w:val="nil"/>
            </w:tcBorders>
          </w:tcPr>
          <w:p w:rsidR="00CD5298" w:rsidRPr="00F77274" w:rsidRDefault="00CD5298" w:rsidP="00815574">
            <w:pPr>
              <w:jc w:val="center"/>
              <w:rPr>
                <w:rFonts w:eastAsia="Calibri"/>
                <w:snapToGrid w:val="0"/>
                <w:sz w:val="24"/>
                <w:szCs w:val="24"/>
              </w:rPr>
            </w:pPr>
          </w:p>
        </w:tc>
        <w:tc>
          <w:tcPr>
            <w:tcW w:w="348" w:type="pct"/>
            <w:tcBorders>
              <w:bottom w:val="nil"/>
            </w:tcBorders>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A</w:t>
            </w:r>
          </w:p>
        </w:tc>
        <w:tc>
          <w:tcPr>
            <w:tcW w:w="418" w:type="pct"/>
            <w:tcBorders>
              <w:bottom w:val="nil"/>
            </w:tcBorders>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B</w:t>
            </w:r>
          </w:p>
        </w:tc>
        <w:tc>
          <w:tcPr>
            <w:tcW w:w="349" w:type="pct"/>
            <w:tcBorders>
              <w:bottom w:val="nil"/>
            </w:tcBorders>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C</w:t>
            </w:r>
          </w:p>
        </w:tc>
        <w:tc>
          <w:tcPr>
            <w:tcW w:w="347" w:type="pct"/>
            <w:tcBorders>
              <w:bottom w:val="nil"/>
            </w:tcBorders>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D</w:t>
            </w:r>
          </w:p>
        </w:tc>
        <w:tc>
          <w:tcPr>
            <w:tcW w:w="484" w:type="pct"/>
            <w:tcBorders>
              <w:bottom w:val="nil"/>
            </w:tcBorders>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E</w:t>
            </w:r>
          </w:p>
        </w:tc>
      </w:tr>
      <w:tr w:rsidR="00CD5298" w:rsidRPr="00F77274" w:rsidTr="001E69A9">
        <w:trPr>
          <w:cantSplit/>
          <w:trHeight w:val="440"/>
        </w:trPr>
        <w:tc>
          <w:tcPr>
            <w:tcW w:w="5000" w:type="pct"/>
            <w:gridSpan w:val="8"/>
            <w:shd w:val="pct15" w:color="auto" w:fill="FFFFFF"/>
          </w:tcPr>
          <w:p w:rsidR="00CD5298" w:rsidRPr="00F77274" w:rsidRDefault="00CD5298" w:rsidP="00815574">
            <w:pPr>
              <w:rPr>
                <w:rFonts w:eastAsia="Calibri"/>
                <w:b/>
                <w:snapToGrid w:val="0"/>
                <w:sz w:val="24"/>
                <w:szCs w:val="24"/>
              </w:rPr>
            </w:pPr>
            <w:r w:rsidRPr="00F77274">
              <w:rPr>
                <w:rFonts w:eastAsia="Calibri"/>
                <w:b/>
                <w:snapToGrid w:val="0"/>
                <w:sz w:val="24"/>
                <w:szCs w:val="24"/>
              </w:rPr>
              <w:t>Projet de plan de travail</w:t>
            </w:r>
          </w:p>
        </w:tc>
      </w:tr>
      <w:tr w:rsidR="00CD5298" w:rsidRPr="00F77274" w:rsidTr="00A13807">
        <w:trPr>
          <w:trHeight w:val="944"/>
        </w:trPr>
        <w:tc>
          <w:tcPr>
            <w:tcW w:w="287" w:type="pct"/>
          </w:tcPr>
          <w:p w:rsidR="00CD5298" w:rsidRPr="00F77274" w:rsidRDefault="00CD5298" w:rsidP="00815574">
            <w:pPr>
              <w:rPr>
                <w:rFonts w:eastAsia="Calibri"/>
                <w:snapToGrid w:val="0"/>
                <w:sz w:val="24"/>
                <w:szCs w:val="24"/>
              </w:rPr>
            </w:pPr>
            <w:r w:rsidRPr="00F77274">
              <w:rPr>
                <w:rFonts w:eastAsia="Calibri"/>
                <w:snapToGrid w:val="0"/>
                <w:sz w:val="24"/>
                <w:szCs w:val="24"/>
              </w:rPr>
              <w:lastRenderedPageBreak/>
              <w:t>2.1</w:t>
            </w:r>
          </w:p>
        </w:tc>
        <w:tc>
          <w:tcPr>
            <w:tcW w:w="2069" w:type="pct"/>
          </w:tcPr>
          <w:p w:rsidR="00CD5298" w:rsidRPr="00F77274" w:rsidRDefault="00CD5298" w:rsidP="00815574">
            <w:pPr>
              <w:rPr>
                <w:rFonts w:eastAsia="Calibri"/>
                <w:b/>
                <w:snapToGrid w:val="0"/>
                <w:sz w:val="24"/>
                <w:szCs w:val="24"/>
              </w:rPr>
            </w:pPr>
            <w:r w:rsidRPr="00F77274">
              <w:rPr>
                <w:rFonts w:eastAsia="Calibri"/>
                <w:b/>
                <w:snapToGrid w:val="0"/>
                <w:sz w:val="24"/>
                <w:szCs w:val="24"/>
              </w:rPr>
              <w:t>Description détaillée du déroulement des travaux :</w:t>
            </w:r>
          </w:p>
          <w:p w:rsidR="00CD5298" w:rsidRPr="00F77274" w:rsidRDefault="00CD5298" w:rsidP="00815574">
            <w:pPr>
              <w:rPr>
                <w:rFonts w:eastAsia="Calibri"/>
                <w:snapToGrid w:val="0"/>
                <w:sz w:val="24"/>
                <w:szCs w:val="24"/>
              </w:rPr>
            </w:pPr>
            <w:r w:rsidRPr="00F77274">
              <w:rPr>
                <w:rFonts w:eastAsia="Calibri"/>
                <w:snapToGrid w:val="0"/>
                <w:sz w:val="24"/>
                <w:szCs w:val="24"/>
              </w:rPr>
              <w:t xml:space="preserve">Pertinence et réalisme de la méthodologie proposée </w:t>
            </w:r>
          </w:p>
        </w:tc>
        <w:tc>
          <w:tcPr>
            <w:tcW w:w="698" w:type="pct"/>
          </w:tcPr>
          <w:p w:rsidR="00CD5298" w:rsidRPr="00F77274" w:rsidRDefault="00A13807" w:rsidP="00815574">
            <w:pPr>
              <w:jc w:val="center"/>
              <w:rPr>
                <w:rFonts w:eastAsia="Calibri"/>
                <w:snapToGrid w:val="0"/>
                <w:sz w:val="24"/>
                <w:szCs w:val="24"/>
              </w:rPr>
            </w:pPr>
            <w:r w:rsidRPr="00F77274">
              <w:rPr>
                <w:rFonts w:eastAsia="Calibri"/>
                <w:snapToGrid w:val="0"/>
                <w:sz w:val="24"/>
                <w:szCs w:val="24"/>
              </w:rPr>
              <w:t>25</w:t>
            </w:r>
          </w:p>
        </w:tc>
        <w:tc>
          <w:tcPr>
            <w:tcW w:w="348" w:type="pct"/>
          </w:tcPr>
          <w:p w:rsidR="00CD5298" w:rsidRPr="00F77274" w:rsidRDefault="00CD5298" w:rsidP="00815574">
            <w:pPr>
              <w:jc w:val="center"/>
              <w:rPr>
                <w:rFonts w:eastAsia="Calibri"/>
                <w:snapToGrid w:val="0"/>
                <w:sz w:val="24"/>
                <w:szCs w:val="24"/>
              </w:rPr>
            </w:pPr>
          </w:p>
        </w:tc>
        <w:tc>
          <w:tcPr>
            <w:tcW w:w="418" w:type="pct"/>
          </w:tcPr>
          <w:p w:rsidR="00CD5298" w:rsidRPr="00F77274" w:rsidRDefault="00CD5298" w:rsidP="00815574">
            <w:pPr>
              <w:jc w:val="center"/>
              <w:rPr>
                <w:rFonts w:eastAsia="Calibri"/>
                <w:snapToGrid w:val="0"/>
                <w:sz w:val="24"/>
                <w:szCs w:val="24"/>
              </w:rPr>
            </w:pPr>
          </w:p>
        </w:tc>
        <w:tc>
          <w:tcPr>
            <w:tcW w:w="349" w:type="pct"/>
          </w:tcPr>
          <w:p w:rsidR="00CD5298" w:rsidRPr="00F77274" w:rsidRDefault="00CD5298" w:rsidP="00815574">
            <w:pPr>
              <w:jc w:val="center"/>
              <w:rPr>
                <w:rFonts w:eastAsia="Calibri"/>
                <w:snapToGrid w:val="0"/>
                <w:sz w:val="24"/>
                <w:szCs w:val="24"/>
              </w:rPr>
            </w:pPr>
          </w:p>
        </w:tc>
        <w:tc>
          <w:tcPr>
            <w:tcW w:w="347" w:type="pct"/>
          </w:tcPr>
          <w:p w:rsidR="00CD5298" w:rsidRPr="00F77274" w:rsidRDefault="00CD5298" w:rsidP="00815574">
            <w:pPr>
              <w:jc w:val="center"/>
              <w:rPr>
                <w:rFonts w:eastAsia="Calibri"/>
                <w:snapToGrid w:val="0"/>
                <w:sz w:val="24"/>
                <w:szCs w:val="24"/>
              </w:rPr>
            </w:pPr>
          </w:p>
        </w:tc>
        <w:tc>
          <w:tcPr>
            <w:tcW w:w="484" w:type="pct"/>
          </w:tcPr>
          <w:p w:rsidR="00CD5298" w:rsidRPr="00F77274" w:rsidRDefault="00CD5298" w:rsidP="00815574">
            <w:pPr>
              <w:jc w:val="center"/>
              <w:rPr>
                <w:rFonts w:eastAsia="Calibri"/>
                <w:snapToGrid w:val="0"/>
                <w:sz w:val="24"/>
                <w:szCs w:val="24"/>
              </w:rPr>
            </w:pPr>
          </w:p>
        </w:tc>
      </w:tr>
      <w:tr w:rsidR="00CD5298" w:rsidRPr="00F77274" w:rsidTr="001E69A9">
        <w:trPr>
          <w:trHeight w:val="617"/>
        </w:trPr>
        <w:tc>
          <w:tcPr>
            <w:tcW w:w="287" w:type="pct"/>
            <w:tcBorders>
              <w:bottom w:val="single" w:sz="4" w:space="0" w:color="auto"/>
            </w:tcBorders>
          </w:tcPr>
          <w:p w:rsidR="00CD5298" w:rsidRPr="00F77274" w:rsidRDefault="00CD5298" w:rsidP="00815574">
            <w:pPr>
              <w:rPr>
                <w:rFonts w:eastAsia="Calibri"/>
                <w:snapToGrid w:val="0"/>
                <w:sz w:val="24"/>
                <w:szCs w:val="24"/>
              </w:rPr>
            </w:pPr>
            <w:r w:rsidRPr="00F77274">
              <w:rPr>
                <w:rFonts w:eastAsia="Calibri"/>
                <w:snapToGrid w:val="0"/>
                <w:sz w:val="24"/>
                <w:szCs w:val="24"/>
              </w:rPr>
              <w:t>2.2</w:t>
            </w:r>
          </w:p>
        </w:tc>
        <w:tc>
          <w:tcPr>
            <w:tcW w:w="2069" w:type="pct"/>
          </w:tcPr>
          <w:p w:rsidR="00CD5298" w:rsidRPr="00F77274" w:rsidRDefault="00CD5298" w:rsidP="00815574">
            <w:pPr>
              <w:rPr>
                <w:rFonts w:eastAsia="Calibri"/>
                <w:b/>
                <w:snapToGrid w:val="0"/>
                <w:sz w:val="24"/>
                <w:szCs w:val="24"/>
              </w:rPr>
            </w:pPr>
            <w:r w:rsidRPr="00F77274">
              <w:rPr>
                <w:rFonts w:eastAsia="Calibri"/>
                <w:b/>
                <w:snapToGrid w:val="0"/>
                <w:sz w:val="24"/>
                <w:szCs w:val="24"/>
              </w:rPr>
              <w:t>Organisation du consultant :</w:t>
            </w:r>
          </w:p>
          <w:p w:rsidR="00CD5298" w:rsidRPr="00F77274" w:rsidRDefault="00CD5298" w:rsidP="00815574">
            <w:pPr>
              <w:rPr>
                <w:rFonts w:eastAsia="Calibri"/>
                <w:b/>
                <w:snapToGrid w:val="0"/>
                <w:sz w:val="24"/>
                <w:szCs w:val="24"/>
              </w:rPr>
            </w:pPr>
            <w:r w:rsidRPr="00F77274">
              <w:rPr>
                <w:rFonts w:eastAsia="Calibri"/>
                <w:snapToGrid w:val="0"/>
                <w:sz w:val="24"/>
                <w:szCs w:val="24"/>
              </w:rPr>
              <w:t>Efficience des moyens humains et matériels proposés</w:t>
            </w:r>
          </w:p>
        </w:tc>
        <w:tc>
          <w:tcPr>
            <w:tcW w:w="698" w:type="pct"/>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15</w:t>
            </w:r>
          </w:p>
        </w:tc>
        <w:tc>
          <w:tcPr>
            <w:tcW w:w="348" w:type="pct"/>
          </w:tcPr>
          <w:p w:rsidR="00CD5298" w:rsidRPr="00F77274" w:rsidRDefault="00CD5298" w:rsidP="00815574">
            <w:pPr>
              <w:jc w:val="center"/>
              <w:rPr>
                <w:rFonts w:eastAsia="Calibri"/>
                <w:snapToGrid w:val="0"/>
                <w:sz w:val="24"/>
                <w:szCs w:val="24"/>
              </w:rPr>
            </w:pPr>
          </w:p>
        </w:tc>
        <w:tc>
          <w:tcPr>
            <w:tcW w:w="418" w:type="pct"/>
          </w:tcPr>
          <w:p w:rsidR="00CD5298" w:rsidRPr="00F77274" w:rsidRDefault="00CD5298" w:rsidP="00815574">
            <w:pPr>
              <w:jc w:val="center"/>
              <w:rPr>
                <w:rFonts w:eastAsia="Calibri"/>
                <w:snapToGrid w:val="0"/>
                <w:sz w:val="24"/>
                <w:szCs w:val="24"/>
              </w:rPr>
            </w:pPr>
          </w:p>
        </w:tc>
        <w:tc>
          <w:tcPr>
            <w:tcW w:w="349" w:type="pct"/>
          </w:tcPr>
          <w:p w:rsidR="00CD5298" w:rsidRPr="00F77274" w:rsidRDefault="00CD5298" w:rsidP="00815574">
            <w:pPr>
              <w:jc w:val="center"/>
              <w:rPr>
                <w:rFonts w:eastAsia="Calibri"/>
                <w:snapToGrid w:val="0"/>
                <w:sz w:val="24"/>
                <w:szCs w:val="24"/>
              </w:rPr>
            </w:pPr>
          </w:p>
        </w:tc>
        <w:tc>
          <w:tcPr>
            <w:tcW w:w="347" w:type="pct"/>
          </w:tcPr>
          <w:p w:rsidR="00CD5298" w:rsidRPr="00F77274" w:rsidRDefault="00CD5298" w:rsidP="00815574">
            <w:pPr>
              <w:jc w:val="center"/>
              <w:rPr>
                <w:rFonts w:eastAsia="Calibri"/>
                <w:snapToGrid w:val="0"/>
                <w:sz w:val="24"/>
                <w:szCs w:val="24"/>
              </w:rPr>
            </w:pPr>
          </w:p>
        </w:tc>
        <w:tc>
          <w:tcPr>
            <w:tcW w:w="484" w:type="pct"/>
          </w:tcPr>
          <w:p w:rsidR="00CD5298" w:rsidRPr="00F77274" w:rsidRDefault="00CD5298" w:rsidP="00815574">
            <w:pPr>
              <w:jc w:val="center"/>
              <w:rPr>
                <w:rFonts w:eastAsia="Calibri"/>
                <w:snapToGrid w:val="0"/>
                <w:sz w:val="24"/>
                <w:szCs w:val="24"/>
              </w:rPr>
            </w:pPr>
          </w:p>
        </w:tc>
      </w:tr>
      <w:tr w:rsidR="00CD5298" w:rsidRPr="00F77274" w:rsidTr="001E69A9">
        <w:trPr>
          <w:trHeight w:val="617"/>
        </w:trPr>
        <w:tc>
          <w:tcPr>
            <w:tcW w:w="287" w:type="pct"/>
            <w:tcBorders>
              <w:bottom w:val="single" w:sz="4" w:space="0" w:color="auto"/>
            </w:tcBorders>
          </w:tcPr>
          <w:p w:rsidR="00CD5298" w:rsidRPr="00F77274" w:rsidRDefault="00CD5298" w:rsidP="00815574">
            <w:pPr>
              <w:rPr>
                <w:rFonts w:eastAsia="Calibri"/>
                <w:snapToGrid w:val="0"/>
                <w:sz w:val="24"/>
                <w:szCs w:val="24"/>
              </w:rPr>
            </w:pPr>
            <w:r w:rsidRPr="00F77274">
              <w:rPr>
                <w:rFonts w:eastAsia="Calibri"/>
                <w:snapToGrid w:val="0"/>
                <w:sz w:val="24"/>
                <w:szCs w:val="24"/>
              </w:rPr>
              <w:t>2.3</w:t>
            </w:r>
          </w:p>
        </w:tc>
        <w:tc>
          <w:tcPr>
            <w:tcW w:w="2069" w:type="pct"/>
          </w:tcPr>
          <w:p w:rsidR="00CD5298" w:rsidRPr="00F77274" w:rsidRDefault="00CD5298" w:rsidP="00815574">
            <w:pPr>
              <w:rPr>
                <w:rFonts w:eastAsia="Calibri"/>
                <w:b/>
                <w:snapToGrid w:val="0"/>
                <w:sz w:val="24"/>
                <w:szCs w:val="24"/>
              </w:rPr>
            </w:pPr>
            <w:r w:rsidRPr="00F77274">
              <w:rPr>
                <w:rFonts w:eastAsia="Calibri"/>
                <w:b/>
                <w:snapToGrid w:val="0"/>
                <w:sz w:val="24"/>
                <w:szCs w:val="24"/>
              </w:rPr>
              <w:t>Planning des travaux :</w:t>
            </w:r>
          </w:p>
          <w:p w:rsidR="00CD5298" w:rsidRPr="00F77274" w:rsidRDefault="00CD5298" w:rsidP="00815574">
            <w:pPr>
              <w:rPr>
                <w:rFonts w:eastAsia="Calibri"/>
                <w:snapToGrid w:val="0"/>
                <w:sz w:val="24"/>
                <w:szCs w:val="24"/>
              </w:rPr>
            </w:pPr>
            <w:r w:rsidRPr="00F77274">
              <w:rPr>
                <w:rFonts w:eastAsia="Calibri"/>
                <w:snapToGrid w:val="0"/>
                <w:sz w:val="24"/>
                <w:szCs w:val="24"/>
              </w:rPr>
              <w:t>Pertinence de l’agencement des différentes étapes de travail et délais de d’intervention</w:t>
            </w:r>
          </w:p>
        </w:tc>
        <w:tc>
          <w:tcPr>
            <w:tcW w:w="698" w:type="pct"/>
          </w:tcPr>
          <w:p w:rsidR="00CD5298" w:rsidRPr="00F77274" w:rsidRDefault="00CD5298" w:rsidP="00815574">
            <w:pPr>
              <w:jc w:val="center"/>
              <w:rPr>
                <w:rFonts w:eastAsia="Calibri"/>
                <w:snapToGrid w:val="0"/>
                <w:sz w:val="24"/>
                <w:szCs w:val="24"/>
              </w:rPr>
            </w:pPr>
            <w:r w:rsidRPr="00F77274">
              <w:rPr>
                <w:rFonts w:eastAsia="Calibri"/>
                <w:snapToGrid w:val="0"/>
                <w:sz w:val="24"/>
                <w:szCs w:val="24"/>
              </w:rPr>
              <w:t>15</w:t>
            </w:r>
          </w:p>
        </w:tc>
        <w:tc>
          <w:tcPr>
            <w:tcW w:w="348" w:type="pct"/>
          </w:tcPr>
          <w:p w:rsidR="00CD5298" w:rsidRPr="00F77274" w:rsidRDefault="00CD5298" w:rsidP="00815574">
            <w:pPr>
              <w:jc w:val="center"/>
              <w:rPr>
                <w:rFonts w:eastAsia="Calibri"/>
                <w:snapToGrid w:val="0"/>
                <w:sz w:val="24"/>
                <w:szCs w:val="24"/>
              </w:rPr>
            </w:pPr>
          </w:p>
        </w:tc>
        <w:tc>
          <w:tcPr>
            <w:tcW w:w="418" w:type="pct"/>
          </w:tcPr>
          <w:p w:rsidR="00CD5298" w:rsidRPr="00F77274" w:rsidRDefault="00CD5298" w:rsidP="00815574">
            <w:pPr>
              <w:jc w:val="center"/>
              <w:rPr>
                <w:rFonts w:eastAsia="Calibri"/>
                <w:snapToGrid w:val="0"/>
                <w:sz w:val="24"/>
                <w:szCs w:val="24"/>
              </w:rPr>
            </w:pPr>
          </w:p>
        </w:tc>
        <w:tc>
          <w:tcPr>
            <w:tcW w:w="349" w:type="pct"/>
          </w:tcPr>
          <w:p w:rsidR="00CD5298" w:rsidRPr="00F77274" w:rsidRDefault="00CD5298" w:rsidP="00815574">
            <w:pPr>
              <w:jc w:val="center"/>
              <w:rPr>
                <w:rFonts w:eastAsia="Calibri"/>
                <w:snapToGrid w:val="0"/>
                <w:sz w:val="24"/>
                <w:szCs w:val="24"/>
              </w:rPr>
            </w:pPr>
          </w:p>
        </w:tc>
        <w:tc>
          <w:tcPr>
            <w:tcW w:w="347" w:type="pct"/>
          </w:tcPr>
          <w:p w:rsidR="00CD5298" w:rsidRPr="00F77274" w:rsidRDefault="00CD5298" w:rsidP="00815574">
            <w:pPr>
              <w:jc w:val="center"/>
              <w:rPr>
                <w:rFonts w:eastAsia="Calibri"/>
                <w:snapToGrid w:val="0"/>
                <w:sz w:val="24"/>
                <w:szCs w:val="24"/>
              </w:rPr>
            </w:pPr>
          </w:p>
        </w:tc>
        <w:tc>
          <w:tcPr>
            <w:tcW w:w="484" w:type="pct"/>
          </w:tcPr>
          <w:p w:rsidR="00CD5298" w:rsidRPr="00F77274" w:rsidRDefault="00CD5298" w:rsidP="00815574">
            <w:pPr>
              <w:jc w:val="center"/>
              <w:rPr>
                <w:rFonts w:eastAsia="Calibri"/>
                <w:snapToGrid w:val="0"/>
                <w:sz w:val="24"/>
                <w:szCs w:val="24"/>
              </w:rPr>
            </w:pPr>
          </w:p>
        </w:tc>
      </w:tr>
      <w:tr w:rsidR="00CD5298" w:rsidRPr="00F77274" w:rsidTr="001E69A9">
        <w:trPr>
          <w:trHeight w:val="491"/>
        </w:trPr>
        <w:tc>
          <w:tcPr>
            <w:tcW w:w="287" w:type="pct"/>
          </w:tcPr>
          <w:p w:rsidR="00CD5298" w:rsidRPr="00F77274" w:rsidRDefault="00CD5298" w:rsidP="00815574">
            <w:pPr>
              <w:rPr>
                <w:rFonts w:eastAsia="Calibri"/>
                <w:snapToGrid w:val="0"/>
                <w:sz w:val="24"/>
                <w:szCs w:val="24"/>
              </w:rPr>
            </w:pPr>
          </w:p>
        </w:tc>
        <w:tc>
          <w:tcPr>
            <w:tcW w:w="2069" w:type="pct"/>
          </w:tcPr>
          <w:p w:rsidR="00CD5298" w:rsidRPr="00F77274" w:rsidRDefault="00CD5298" w:rsidP="00815574">
            <w:pPr>
              <w:jc w:val="right"/>
              <w:rPr>
                <w:rFonts w:eastAsia="Calibri"/>
                <w:b/>
                <w:snapToGrid w:val="0"/>
                <w:sz w:val="24"/>
                <w:szCs w:val="24"/>
              </w:rPr>
            </w:pPr>
            <w:r w:rsidRPr="00F77274">
              <w:rPr>
                <w:rFonts w:eastAsia="Calibri"/>
                <w:b/>
                <w:snapToGrid w:val="0"/>
                <w:sz w:val="24"/>
                <w:szCs w:val="24"/>
              </w:rPr>
              <w:t>Total point 2</w:t>
            </w:r>
          </w:p>
        </w:tc>
        <w:tc>
          <w:tcPr>
            <w:tcW w:w="698" w:type="pct"/>
            <w:shd w:val="pct15" w:color="auto" w:fill="FFFFFF"/>
          </w:tcPr>
          <w:p w:rsidR="00CD5298" w:rsidRPr="00F77274" w:rsidRDefault="00A13807" w:rsidP="00815574">
            <w:pPr>
              <w:jc w:val="center"/>
              <w:rPr>
                <w:rFonts w:eastAsia="Calibri"/>
                <w:snapToGrid w:val="0"/>
                <w:sz w:val="24"/>
                <w:szCs w:val="24"/>
              </w:rPr>
            </w:pPr>
            <w:r w:rsidRPr="00F77274">
              <w:rPr>
                <w:rFonts w:eastAsia="Calibri"/>
                <w:snapToGrid w:val="0"/>
                <w:sz w:val="24"/>
                <w:szCs w:val="24"/>
              </w:rPr>
              <w:t>55</w:t>
            </w:r>
          </w:p>
        </w:tc>
        <w:tc>
          <w:tcPr>
            <w:tcW w:w="348" w:type="pct"/>
          </w:tcPr>
          <w:p w:rsidR="00CD5298" w:rsidRPr="00F77274" w:rsidRDefault="00CD5298" w:rsidP="00815574">
            <w:pPr>
              <w:jc w:val="center"/>
              <w:rPr>
                <w:rFonts w:eastAsia="Calibri"/>
                <w:snapToGrid w:val="0"/>
                <w:sz w:val="24"/>
                <w:szCs w:val="24"/>
              </w:rPr>
            </w:pPr>
          </w:p>
        </w:tc>
        <w:tc>
          <w:tcPr>
            <w:tcW w:w="418" w:type="pct"/>
          </w:tcPr>
          <w:p w:rsidR="00CD5298" w:rsidRPr="00F77274" w:rsidRDefault="00CD5298" w:rsidP="00815574">
            <w:pPr>
              <w:jc w:val="center"/>
              <w:rPr>
                <w:rFonts w:eastAsia="Calibri"/>
                <w:snapToGrid w:val="0"/>
                <w:sz w:val="24"/>
                <w:szCs w:val="24"/>
              </w:rPr>
            </w:pPr>
          </w:p>
        </w:tc>
        <w:tc>
          <w:tcPr>
            <w:tcW w:w="349" w:type="pct"/>
          </w:tcPr>
          <w:p w:rsidR="00CD5298" w:rsidRPr="00F77274" w:rsidRDefault="00CD5298" w:rsidP="00815574">
            <w:pPr>
              <w:jc w:val="center"/>
              <w:rPr>
                <w:rFonts w:eastAsia="Calibri"/>
                <w:snapToGrid w:val="0"/>
                <w:sz w:val="24"/>
                <w:szCs w:val="24"/>
              </w:rPr>
            </w:pPr>
          </w:p>
        </w:tc>
        <w:tc>
          <w:tcPr>
            <w:tcW w:w="347" w:type="pct"/>
          </w:tcPr>
          <w:p w:rsidR="00CD5298" w:rsidRPr="00F77274" w:rsidRDefault="00CD5298" w:rsidP="00815574">
            <w:pPr>
              <w:jc w:val="center"/>
              <w:rPr>
                <w:rFonts w:eastAsia="Calibri"/>
                <w:snapToGrid w:val="0"/>
                <w:sz w:val="24"/>
                <w:szCs w:val="24"/>
              </w:rPr>
            </w:pPr>
          </w:p>
        </w:tc>
        <w:tc>
          <w:tcPr>
            <w:tcW w:w="484" w:type="pct"/>
          </w:tcPr>
          <w:p w:rsidR="00CD5298" w:rsidRPr="00F77274" w:rsidRDefault="00CD5298" w:rsidP="00815574">
            <w:pPr>
              <w:jc w:val="center"/>
              <w:rPr>
                <w:rFonts w:eastAsia="Calibri"/>
                <w:snapToGrid w:val="0"/>
                <w:sz w:val="24"/>
                <w:szCs w:val="24"/>
              </w:rPr>
            </w:pPr>
          </w:p>
        </w:tc>
      </w:tr>
    </w:tbl>
    <w:p w:rsidR="00CD5298" w:rsidRPr="00F77274" w:rsidRDefault="00CD5298" w:rsidP="00815574">
      <w:pPr>
        <w:rPr>
          <w:sz w:val="24"/>
          <w:szCs w:val="24"/>
        </w:rPr>
      </w:pPr>
    </w:p>
    <w:p w:rsidR="00CD5298" w:rsidRPr="00F77274" w:rsidRDefault="00CD5298" w:rsidP="00815574">
      <w:pPr>
        <w:rPr>
          <w:sz w:val="24"/>
          <w:szCs w:val="24"/>
        </w:rPr>
      </w:pPr>
    </w:p>
    <w:p w:rsidR="00CD5298" w:rsidRPr="00F77274" w:rsidRDefault="00CD5298" w:rsidP="00815574">
      <w:pPr>
        <w:rPr>
          <w:sz w:val="24"/>
          <w:szCs w:val="24"/>
        </w:rPr>
      </w:pPr>
    </w:p>
    <w:p w:rsidR="00CD5298" w:rsidRPr="00F77274" w:rsidRDefault="00CD5298" w:rsidP="00815574">
      <w:pPr>
        <w:rPr>
          <w:sz w:val="24"/>
          <w:szCs w:val="24"/>
        </w:rPr>
      </w:pPr>
    </w:p>
    <w:p w:rsidR="00CD5298" w:rsidRPr="00F77274" w:rsidRDefault="00CD5298" w:rsidP="00815574">
      <w:pPr>
        <w:rPr>
          <w:sz w:val="24"/>
          <w:szCs w:val="24"/>
        </w:rPr>
      </w:pPr>
    </w:p>
    <w:p w:rsidR="00CD5298" w:rsidRPr="00F77274" w:rsidRDefault="00CD5298" w:rsidP="00815574">
      <w:pPr>
        <w:rPr>
          <w:sz w:val="24"/>
          <w:szCs w:val="24"/>
        </w:rPr>
      </w:pPr>
      <w:r w:rsidRPr="00F77274">
        <w:rPr>
          <w:sz w:val="24"/>
          <w:szCs w:val="24"/>
        </w:rPr>
        <w:t>Ces termes de références sont approuvés par :</w:t>
      </w:r>
    </w:p>
    <w:p w:rsidR="00CD5298" w:rsidRPr="00F77274" w:rsidRDefault="00CD5298" w:rsidP="00815574">
      <w:pPr>
        <w:rPr>
          <w:sz w:val="24"/>
          <w:szCs w:val="24"/>
        </w:rPr>
      </w:pPr>
    </w:p>
    <w:p w:rsidR="00CD5298" w:rsidRPr="00F77274" w:rsidRDefault="00815574" w:rsidP="00815574">
      <w:pPr>
        <w:rPr>
          <w:sz w:val="24"/>
          <w:szCs w:val="24"/>
        </w:rPr>
      </w:pPr>
      <w:r w:rsidRPr="00F77274">
        <w:rPr>
          <w:sz w:val="24"/>
          <w:szCs w:val="24"/>
        </w:rPr>
        <w:t>Giscard KOUASSI ; Spécialiste de programme Gouvernance</w:t>
      </w:r>
      <w:r w:rsidR="00CD5298" w:rsidRPr="00F77274">
        <w:rPr>
          <w:sz w:val="24"/>
          <w:szCs w:val="24"/>
        </w:rPr>
        <w:tab/>
      </w:r>
      <w:r w:rsidR="00CD5298" w:rsidRPr="00F77274">
        <w:rPr>
          <w:sz w:val="24"/>
          <w:szCs w:val="24"/>
        </w:rPr>
        <w:tab/>
      </w:r>
      <w:r w:rsidR="00CD5298" w:rsidRPr="00F77274">
        <w:rPr>
          <w:sz w:val="24"/>
          <w:szCs w:val="24"/>
        </w:rPr>
        <w:tab/>
      </w:r>
      <w:r w:rsidR="00CD5298" w:rsidRPr="00F77274">
        <w:rPr>
          <w:sz w:val="24"/>
          <w:szCs w:val="24"/>
        </w:rPr>
        <w:tab/>
      </w:r>
      <w:r w:rsidR="00CD5298" w:rsidRPr="00F77274">
        <w:rPr>
          <w:sz w:val="24"/>
          <w:szCs w:val="24"/>
        </w:rPr>
        <w:tab/>
      </w:r>
      <w:r w:rsidR="00CD5298" w:rsidRPr="00F77274">
        <w:rPr>
          <w:sz w:val="24"/>
          <w:szCs w:val="24"/>
        </w:rPr>
        <w:tab/>
      </w:r>
      <w:r w:rsidR="00CD5298" w:rsidRPr="00F77274">
        <w:rPr>
          <w:sz w:val="24"/>
          <w:szCs w:val="24"/>
        </w:rPr>
        <w:tab/>
      </w:r>
      <w:r w:rsidR="00CD5298" w:rsidRPr="00F77274">
        <w:rPr>
          <w:sz w:val="24"/>
          <w:szCs w:val="24"/>
        </w:rPr>
        <w:tab/>
        <w:t xml:space="preserve">                                                                                                 </w:t>
      </w:r>
    </w:p>
    <w:p w:rsidR="00CD5298" w:rsidRPr="00F77274" w:rsidRDefault="00CD5298" w:rsidP="00815574">
      <w:pPr>
        <w:rPr>
          <w:sz w:val="24"/>
          <w:szCs w:val="24"/>
        </w:rPr>
      </w:pPr>
    </w:p>
    <w:p w:rsidR="00CD5298" w:rsidRPr="00F77274" w:rsidRDefault="00CD5298" w:rsidP="00815574">
      <w:pPr>
        <w:rPr>
          <w:sz w:val="24"/>
          <w:szCs w:val="24"/>
        </w:rPr>
      </w:pPr>
      <w:r w:rsidRPr="00F77274">
        <w:rPr>
          <w:sz w:val="24"/>
          <w:szCs w:val="24"/>
        </w:rPr>
        <w:t>Signature _________________________________Date de signature_________________________</w:t>
      </w:r>
    </w:p>
    <w:p w:rsidR="00CD5298" w:rsidRPr="00F77274" w:rsidRDefault="00CD5298" w:rsidP="00815574">
      <w:pPr>
        <w:rPr>
          <w:sz w:val="24"/>
          <w:szCs w:val="24"/>
        </w:rPr>
      </w:pPr>
    </w:p>
    <w:sectPr w:rsidR="00CD5298" w:rsidRPr="00F77274" w:rsidSect="001E69A9">
      <w:footerReference w:type="default" r:id="rId8"/>
      <w:pgSz w:w="11906" w:h="16838"/>
      <w:pgMar w:top="851" w:right="1134" w:bottom="1134"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742" w:rsidRDefault="00C63742">
      <w:r>
        <w:separator/>
      </w:r>
    </w:p>
  </w:endnote>
  <w:endnote w:type="continuationSeparator" w:id="0">
    <w:p w:rsidR="00C63742" w:rsidRDefault="00C6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288831"/>
      <w:docPartObj>
        <w:docPartGallery w:val="Page Numbers (Bottom of Page)"/>
        <w:docPartUnique/>
      </w:docPartObj>
    </w:sdtPr>
    <w:sdtEndPr/>
    <w:sdtContent>
      <w:p w:rsidR="00AF641E" w:rsidRDefault="00AF641E">
        <w:pPr>
          <w:pStyle w:val="Pieddepage"/>
          <w:jc w:val="right"/>
        </w:pPr>
        <w:r>
          <w:fldChar w:fldCharType="begin"/>
        </w:r>
        <w:r>
          <w:instrText>PAGE   \* MERGEFORMAT</w:instrText>
        </w:r>
        <w:r>
          <w:fldChar w:fldCharType="separate"/>
        </w:r>
        <w:r w:rsidR="002C1382">
          <w:rPr>
            <w:noProof/>
          </w:rPr>
          <w:t>8</w:t>
        </w:r>
        <w:r>
          <w:fldChar w:fldCharType="end"/>
        </w:r>
      </w:p>
    </w:sdtContent>
  </w:sdt>
  <w:p w:rsidR="00AF641E" w:rsidRDefault="00AF64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742" w:rsidRDefault="00C63742">
      <w:r>
        <w:separator/>
      </w:r>
    </w:p>
  </w:footnote>
  <w:footnote w:type="continuationSeparator" w:id="0">
    <w:p w:rsidR="00C63742" w:rsidRDefault="00C63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3754E"/>
    <w:multiLevelType w:val="multilevel"/>
    <w:tmpl w:val="1D34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A61765"/>
    <w:multiLevelType w:val="hybridMultilevel"/>
    <w:tmpl w:val="2B8AA158"/>
    <w:lvl w:ilvl="0" w:tplc="040C000F">
      <w:start w:val="1"/>
      <w:numFmt w:val="decimal"/>
      <w:lvlText w:val="%1."/>
      <w:lvlJc w:val="left"/>
      <w:pPr>
        <w:tabs>
          <w:tab w:val="num" w:pos="720"/>
        </w:tabs>
        <w:ind w:left="720" w:hanging="360"/>
      </w:pPr>
    </w:lvl>
    <w:lvl w:ilvl="1" w:tplc="538A4D58">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3B93859"/>
    <w:multiLevelType w:val="hybridMultilevel"/>
    <w:tmpl w:val="C2409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E654EE"/>
    <w:multiLevelType w:val="hybridMultilevel"/>
    <w:tmpl w:val="72743072"/>
    <w:lvl w:ilvl="0" w:tplc="040C000F">
      <w:start w:val="1"/>
      <w:numFmt w:val="decimal"/>
      <w:lvlText w:val="%1."/>
      <w:lvlJc w:val="left"/>
      <w:pPr>
        <w:tabs>
          <w:tab w:val="num" w:pos="720"/>
        </w:tabs>
        <w:ind w:left="720" w:hanging="360"/>
      </w:pPr>
    </w:lvl>
    <w:lvl w:ilvl="1" w:tplc="538A4D58">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6302D81"/>
    <w:multiLevelType w:val="hybridMultilevel"/>
    <w:tmpl w:val="BDD66232"/>
    <w:lvl w:ilvl="0" w:tplc="040C001B">
      <w:start w:val="1"/>
      <w:numFmt w:val="lowerRoman"/>
      <w:lvlText w:val="%1."/>
      <w:lvlJc w:val="righ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F66258"/>
    <w:multiLevelType w:val="multilevel"/>
    <w:tmpl w:val="0CAEAC42"/>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lvl>
    <w:lvl w:ilvl="2">
      <w:start w:val="2"/>
      <w:numFmt w:val="decimal"/>
      <w:lvlText w:val="%3.2"/>
      <w:lvlJc w:val="left"/>
      <w:pPr>
        <w:tabs>
          <w:tab w:val="num" w:pos="1932"/>
        </w:tabs>
        <w:ind w:left="1932" w:hanging="504"/>
      </w:pPr>
      <w:rPr>
        <w:rFonts w:hint="default"/>
      </w:rPr>
    </w:lvl>
    <w:lvl w:ilvl="3">
      <w:start w:val="1"/>
      <w:numFmt w:val="decimal"/>
      <w:lvlText w:val="%4."/>
      <w:lvlJc w:val="left"/>
      <w:pPr>
        <w:tabs>
          <w:tab w:val="num" w:pos="2508"/>
        </w:tabs>
        <w:ind w:left="2436" w:hanging="648"/>
      </w:pPr>
      <w:rPr>
        <w:rFonts w:hint="default"/>
        <w:sz w:val="22"/>
      </w:rPr>
    </w:lvl>
    <w:lvl w:ilvl="4">
      <w:start w:val="1"/>
      <w:numFmt w:val="decimal"/>
      <w:lvlText w:val="%1.%2.%3.%4.%5."/>
      <w:lvlJc w:val="left"/>
      <w:pPr>
        <w:tabs>
          <w:tab w:val="num" w:pos="3228"/>
        </w:tabs>
        <w:ind w:left="2940" w:hanging="792"/>
      </w:pPr>
    </w:lvl>
    <w:lvl w:ilvl="5">
      <w:start w:val="2"/>
      <w:numFmt w:val="decimal"/>
      <w:lvlText w:val="%6.1"/>
      <w:lvlJc w:val="left"/>
      <w:pPr>
        <w:tabs>
          <w:tab w:val="num" w:pos="3588"/>
        </w:tabs>
        <w:ind w:left="3444" w:hanging="936"/>
      </w:pPr>
      <w:rPr>
        <w:rFonts w:hint="default"/>
      </w:r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6" w15:restartNumberingAfterBreak="0">
    <w:nsid w:val="365061AF"/>
    <w:multiLevelType w:val="hybridMultilevel"/>
    <w:tmpl w:val="A3BAA0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70197D"/>
    <w:multiLevelType w:val="hybridMultilevel"/>
    <w:tmpl w:val="F2009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ED549B"/>
    <w:multiLevelType w:val="hybridMultilevel"/>
    <w:tmpl w:val="05CCB350"/>
    <w:lvl w:ilvl="0" w:tplc="9F96DA76">
      <w:numFmt w:val="bullet"/>
      <w:lvlText w:val="-"/>
      <w:lvlJc w:val="left"/>
      <w:pPr>
        <w:ind w:left="720" w:hanging="360"/>
      </w:pPr>
      <w:rPr>
        <w:rFonts w:ascii="Arial" w:eastAsia="Calibri" w:hAnsi="Arial" w:cs="Aria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A5B3B63"/>
    <w:multiLevelType w:val="hybridMultilevel"/>
    <w:tmpl w:val="FAB46102"/>
    <w:lvl w:ilvl="0" w:tplc="040C000F">
      <w:start w:val="1"/>
      <w:numFmt w:val="decimal"/>
      <w:lvlText w:val="%1."/>
      <w:lvlJc w:val="left"/>
      <w:pPr>
        <w:tabs>
          <w:tab w:val="num" w:pos="720"/>
        </w:tabs>
        <w:ind w:left="720" w:hanging="360"/>
      </w:pPr>
    </w:lvl>
    <w:lvl w:ilvl="1" w:tplc="538A4D58">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D1E3F0A"/>
    <w:multiLevelType w:val="hybridMultilevel"/>
    <w:tmpl w:val="3DB00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EC47AA4"/>
    <w:multiLevelType w:val="multilevel"/>
    <w:tmpl w:val="8BCA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11"/>
  </w:num>
  <w:num w:numId="4">
    <w:abstractNumId w:val="0"/>
  </w:num>
  <w:num w:numId="5">
    <w:abstractNumId w:val="8"/>
  </w:num>
  <w:num w:numId="6">
    <w:abstractNumId w:val="7"/>
  </w:num>
  <w:num w:numId="7">
    <w:abstractNumId w:val="2"/>
  </w:num>
  <w:num w:numId="8">
    <w:abstractNumId w:val="6"/>
  </w:num>
  <w:num w:numId="9">
    <w:abstractNumId w:val="3"/>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81D"/>
    <w:rsid w:val="0011301E"/>
    <w:rsid w:val="001E69A9"/>
    <w:rsid w:val="002C1382"/>
    <w:rsid w:val="003153AC"/>
    <w:rsid w:val="00450318"/>
    <w:rsid w:val="004C73C7"/>
    <w:rsid w:val="00574162"/>
    <w:rsid w:val="00587F76"/>
    <w:rsid w:val="005E6DAB"/>
    <w:rsid w:val="00601942"/>
    <w:rsid w:val="00601C7E"/>
    <w:rsid w:val="0069392F"/>
    <w:rsid w:val="006D338F"/>
    <w:rsid w:val="007776EE"/>
    <w:rsid w:val="0078268E"/>
    <w:rsid w:val="007C7595"/>
    <w:rsid w:val="00815574"/>
    <w:rsid w:val="0082521A"/>
    <w:rsid w:val="0091249D"/>
    <w:rsid w:val="00991DAA"/>
    <w:rsid w:val="009C281D"/>
    <w:rsid w:val="00A05A5C"/>
    <w:rsid w:val="00A13807"/>
    <w:rsid w:val="00A268AD"/>
    <w:rsid w:val="00AF641E"/>
    <w:rsid w:val="00BE557F"/>
    <w:rsid w:val="00C17047"/>
    <w:rsid w:val="00C24A87"/>
    <w:rsid w:val="00C3205D"/>
    <w:rsid w:val="00C63742"/>
    <w:rsid w:val="00CD5298"/>
    <w:rsid w:val="00E648CC"/>
    <w:rsid w:val="00EE36A6"/>
    <w:rsid w:val="00F4542C"/>
    <w:rsid w:val="00F77274"/>
    <w:rsid w:val="00F81658"/>
    <w:rsid w:val="00FB01C3"/>
    <w:rsid w:val="00FE0C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85CD"/>
  <w15:chartTrackingRefBased/>
  <w15:docId w15:val="{9141CE60-210C-400C-A4D0-179A631A9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281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9C281D"/>
    <w:pPr>
      <w:spacing w:before="240"/>
      <w:outlineLvl w:val="0"/>
    </w:pPr>
    <w:rPr>
      <w:rFonts w:ascii="Arial" w:hAnsi="Arial"/>
      <w:b/>
      <w:sz w:val="24"/>
      <w:u w:val="single"/>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C281D"/>
    <w:rPr>
      <w:rFonts w:ascii="Arial" w:eastAsia="Times New Roman" w:hAnsi="Arial" w:cs="Times New Roman"/>
      <w:b/>
      <w:sz w:val="24"/>
      <w:szCs w:val="20"/>
      <w:u w:val="single"/>
      <w:lang w:val="fr-CA" w:eastAsia="fr-FR"/>
    </w:rPr>
  </w:style>
  <w:style w:type="paragraph" w:styleId="Corpsdetexte">
    <w:name w:val="Body Text"/>
    <w:basedOn w:val="Normal"/>
    <w:link w:val="CorpsdetexteCar"/>
    <w:semiHidden/>
    <w:rsid w:val="009C281D"/>
    <w:pPr>
      <w:jc w:val="both"/>
    </w:pPr>
    <w:rPr>
      <w:sz w:val="24"/>
    </w:rPr>
  </w:style>
  <w:style w:type="character" w:customStyle="1" w:styleId="CorpsdetexteCar">
    <w:name w:val="Corps de texte Car"/>
    <w:basedOn w:val="Policepardfaut"/>
    <w:link w:val="Corpsdetexte"/>
    <w:semiHidden/>
    <w:rsid w:val="009C281D"/>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9C281D"/>
    <w:pPr>
      <w:ind w:left="720"/>
      <w:contextualSpacing/>
    </w:pPr>
  </w:style>
  <w:style w:type="paragraph" w:styleId="NormalWeb">
    <w:name w:val="Normal (Web)"/>
    <w:basedOn w:val="Normal"/>
    <w:uiPriority w:val="99"/>
    <w:unhideWhenUsed/>
    <w:rsid w:val="009C281D"/>
    <w:pPr>
      <w:overflowPunct/>
      <w:autoSpaceDE/>
      <w:autoSpaceDN/>
      <w:adjustRightInd/>
      <w:spacing w:before="100" w:beforeAutospacing="1" w:after="100" w:afterAutospacing="1"/>
      <w:textAlignment w:val="auto"/>
    </w:pPr>
    <w:rPr>
      <w:sz w:val="24"/>
      <w:szCs w:val="24"/>
    </w:rPr>
  </w:style>
  <w:style w:type="paragraph" w:styleId="Pieddepage">
    <w:name w:val="footer"/>
    <w:basedOn w:val="Normal"/>
    <w:link w:val="PieddepageCar"/>
    <w:uiPriority w:val="99"/>
    <w:unhideWhenUsed/>
    <w:rsid w:val="009C281D"/>
    <w:pPr>
      <w:tabs>
        <w:tab w:val="center" w:pos="4536"/>
        <w:tab w:val="right" w:pos="9072"/>
      </w:tabs>
    </w:pPr>
  </w:style>
  <w:style w:type="character" w:customStyle="1" w:styleId="PieddepageCar">
    <w:name w:val="Pied de page Car"/>
    <w:basedOn w:val="Policepardfaut"/>
    <w:link w:val="Pieddepage"/>
    <w:uiPriority w:val="99"/>
    <w:rsid w:val="009C281D"/>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uiPriority w:val="34"/>
    <w:locked/>
    <w:rsid w:val="0091249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C3205D"/>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05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2540</Words>
  <Characters>13974</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Mamadou KONATE</cp:lastModifiedBy>
  <cp:revision>4</cp:revision>
  <cp:lastPrinted>2017-11-03T16:26:00Z</cp:lastPrinted>
  <dcterms:created xsi:type="dcterms:W3CDTF">2017-11-06T15:48:00Z</dcterms:created>
  <dcterms:modified xsi:type="dcterms:W3CDTF">2017-11-06T16:04:00Z</dcterms:modified>
</cp:coreProperties>
</file>