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69EC" w:rsidRPr="00D50F2C" w:rsidRDefault="003769EC" w:rsidP="004C78C2">
      <w:pPr>
        <w:pStyle w:val="Heading1"/>
        <w:spacing w:before="0"/>
        <w:rPr>
          <w:rFonts w:ascii="Times New Roman" w:hAnsi="Times New Roman" w:cs="Times New Roman"/>
          <w:sz w:val="22"/>
          <w:szCs w:val="22"/>
          <w:lang w:val="en-US"/>
        </w:rPr>
      </w:pPr>
      <w:bookmarkStart w:id="0" w:name="_Toc486543632"/>
      <w:bookmarkStart w:id="1" w:name="_Toc486782633"/>
      <w:bookmarkStart w:id="2" w:name="_GoBack"/>
      <w:bookmarkEnd w:id="2"/>
    </w:p>
    <w:tbl>
      <w:tblPr>
        <w:tblpPr w:leftFromText="180" w:rightFromText="180" w:vertAnchor="text" w:horzAnchor="margin" w:tblpY="133"/>
        <w:tblW w:w="0" w:type="auto"/>
        <w:tblLook w:val="04A0" w:firstRow="1" w:lastRow="0" w:firstColumn="1" w:lastColumn="0" w:noHBand="0" w:noVBand="1"/>
      </w:tblPr>
      <w:tblGrid>
        <w:gridCol w:w="3174"/>
        <w:gridCol w:w="3211"/>
        <w:gridCol w:w="2971"/>
      </w:tblGrid>
      <w:tr w:rsidR="003769EC" w:rsidRPr="00D50F2C" w:rsidTr="00690CD9">
        <w:trPr>
          <w:trHeight w:val="1985"/>
        </w:trPr>
        <w:tc>
          <w:tcPr>
            <w:tcW w:w="3379" w:type="dxa"/>
            <w:shd w:val="clear" w:color="auto" w:fill="auto"/>
            <w:vAlign w:val="center"/>
          </w:tcPr>
          <w:p w:rsidR="003769EC" w:rsidRPr="009C217C" w:rsidRDefault="003769EC" w:rsidP="00473BA5">
            <w:pPr>
              <w:spacing w:after="0"/>
              <w:jc w:val="center"/>
              <w:rPr>
                <w:rFonts w:ascii="Times New Roman" w:hAnsi="Times New Roman" w:cs="Times New Roman"/>
                <w:lang w:val="en-US"/>
              </w:rPr>
            </w:pPr>
            <w:r w:rsidRPr="001B0090">
              <w:rPr>
                <w:rFonts w:ascii="Times New Roman" w:hAnsi="Times New Roman" w:cs="Times New Roman"/>
                <w:noProof/>
                <w:lang w:val="en-US"/>
              </w:rPr>
              <w:drawing>
                <wp:inline distT="0" distB="0" distL="0" distR="0" wp14:anchorId="4ADFBD45" wp14:editId="046CE72C">
                  <wp:extent cx="1352550" cy="8953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0" cy="895350"/>
                          </a:xfrm>
                          <a:prstGeom prst="rect">
                            <a:avLst/>
                          </a:prstGeom>
                          <a:noFill/>
                        </pic:spPr>
                      </pic:pic>
                    </a:graphicData>
                  </a:graphic>
                </wp:inline>
              </w:drawing>
            </w:r>
          </w:p>
        </w:tc>
        <w:tc>
          <w:tcPr>
            <w:tcW w:w="3379" w:type="dxa"/>
            <w:shd w:val="clear" w:color="auto" w:fill="auto"/>
          </w:tcPr>
          <w:p w:rsidR="003769EC" w:rsidRPr="009C217C" w:rsidRDefault="003769EC" w:rsidP="00473BA5">
            <w:pPr>
              <w:spacing w:after="0"/>
              <w:jc w:val="center"/>
              <w:rPr>
                <w:rFonts w:ascii="Times New Roman" w:hAnsi="Times New Roman" w:cs="Times New Roman"/>
                <w:lang w:val="en-US"/>
              </w:rPr>
            </w:pPr>
            <w:r w:rsidRPr="001B0090">
              <w:rPr>
                <w:rFonts w:ascii="Times New Roman" w:hAnsi="Times New Roman" w:cs="Times New Roman"/>
                <w:noProof/>
                <w:lang w:val="en-US"/>
              </w:rPr>
              <w:drawing>
                <wp:inline distT="0" distB="0" distL="0" distR="0" wp14:anchorId="60ED3410" wp14:editId="06F322AE">
                  <wp:extent cx="1430020" cy="953135"/>
                  <wp:effectExtent l="19050" t="19050" r="17780" b="18415"/>
                  <wp:docPr id="1" name="Рисунок 1" descr="Картинки по запрос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0020" cy="953135"/>
                          </a:xfrm>
                          <a:prstGeom prst="rect">
                            <a:avLst/>
                          </a:prstGeom>
                          <a:noFill/>
                          <a:ln w="9525" cmpd="sng">
                            <a:solidFill>
                              <a:srgbClr val="FFFFFF"/>
                            </a:solidFill>
                            <a:miter lim="800000"/>
                            <a:headEnd/>
                            <a:tailEnd/>
                          </a:ln>
                          <a:effectLst/>
                        </pic:spPr>
                      </pic:pic>
                    </a:graphicData>
                  </a:graphic>
                </wp:inline>
              </w:drawing>
            </w:r>
          </w:p>
        </w:tc>
        <w:tc>
          <w:tcPr>
            <w:tcW w:w="3379" w:type="dxa"/>
            <w:vMerge w:val="restart"/>
            <w:shd w:val="clear" w:color="auto" w:fill="auto"/>
            <w:vAlign w:val="center"/>
          </w:tcPr>
          <w:p w:rsidR="003769EC" w:rsidRPr="009C217C" w:rsidRDefault="003769EC" w:rsidP="00473BA5">
            <w:pPr>
              <w:spacing w:after="0"/>
              <w:jc w:val="center"/>
              <w:rPr>
                <w:rFonts w:ascii="Times New Roman" w:hAnsi="Times New Roman" w:cs="Times New Roman"/>
                <w:lang w:val="en-US"/>
              </w:rPr>
            </w:pPr>
            <w:r w:rsidRPr="001B0090">
              <w:rPr>
                <w:rFonts w:ascii="Times New Roman" w:hAnsi="Times New Roman" w:cs="Times New Roman"/>
                <w:noProof/>
                <w:lang w:val="en-US"/>
              </w:rPr>
              <w:drawing>
                <wp:inline distT="0" distB="0" distL="0" distR="0" wp14:anchorId="38863106" wp14:editId="0F13756B">
                  <wp:extent cx="695325" cy="1545021"/>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b="18897"/>
                          <a:stretch/>
                        </pic:blipFill>
                        <pic:spPr bwMode="auto">
                          <a:xfrm>
                            <a:off x="0" y="0"/>
                            <a:ext cx="695325" cy="1545021"/>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3769EC" w:rsidRPr="00433E2F" w:rsidTr="00690CD9">
        <w:tc>
          <w:tcPr>
            <w:tcW w:w="3379" w:type="dxa"/>
            <w:shd w:val="clear" w:color="auto" w:fill="auto"/>
          </w:tcPr>
          <w:p w:rsidR="003769EC" w:rsidRPr="009C217C" w:rsidRDefault="003769EC" w:rsidP="00473BA5">
            <w:pPr>
              <w:spacing w:after="0"/>
              <w:jc w:val="center"/>
              <w:rPr>
                <w:rFonts w:ascii="Times New Roman" w:hAnsi="Times New Roman" w:cs="Times New Roman"/>
                <w:b w:val="0"/>
                <w:i/>
                <w:lang w:val="en-US"/>
              </w:rPr>
            </w:pPr>
          </w:p>
          <w:p w:rsidR="003769EC" w:rsidRPr="00F7337C" w:rsidRDefault="007869A8" w:rsidP="00473BA5">
            <w:pPr>
              <w:spacing w:after="0"/>
              <w:jc w:val="center"/>
              <w:rPr>
                <w:rFonts w:ascii="Times New Roman" w:hAnsi="Times New Roman" w:cs="Times New Roman"/>
                <w:lang w:val="en-US"/>
              </w:rPr>
            </w:pPr>
            <w:r w:rsidRPr="00342E19">
              <w:rPr>
                <w:rFonts w:ascii="Times New Roman" w:hAnsi="Times New Roman" w:cs="Times New Roman"/>
                <w:b w:val="0"/>
                <w:i/>
                <w:lang w:val="en-US"/>
              </w:rPr>
              <w:t xml:space="preserve">With the financial support of the Russian Federation </w:t>
            </w:r>
          </w:p>
        </w:tc>
        <w:tc>
          <w:tcPr>
            <w:tcW w:w="3379" w:type="dxa"/>
            <w:shd w:val="clear" w:color="auto" w:fill="auto"/>
          </w:tcPr>
          <w:p w:rsidR="003769EC" w:rsidRPr="00316E9D" w:rsidRDefault="003769EC" w:rsidP="00473BA5">
            <w:pPr>
              <w:spacing w:after="0"/>
              <w:jc w:val="center"/>
              <w:rPr>
                <w:rFonts w:ascii="Times New Roman" w:hAnsi="Times New Roman" w:cs="Times New Roman"/>
                <w:lang w:val="en-US"/>
              </w:rPr>
            </w:pPr>
          </w:p>
        </w:tc>
        <w:tc>
          <w:tcPr>
            <w:tcW w:w="3379" w:type="dxa"/>
            <w:vMerge/>
            <w:shd w:val="clear" w:color="auto" w:fill="auto"/>
          </w:tcPr>
          <w:p w:rsidR="003769EC" w:rsidRPr="00D50F2C" w:rsidRDefault="003769EC" w:rsidP="004C78C2">
            <w:pPr>
              <w:spacing w:after="0"/>
              <w:jc w:val="center"/>
              <w:rPr>
                <w:rFonts w:ascii="Times New Roman" w:hAnsi="Times New Roman" w:cs="Times New Roman"/>
                <w:lang w:val="en-US"/>
              </w:rPr>
            </w:pPr>
          </w:p>
        </w:tc>
      </w:tr>
    </w:tbl>
    <w:p w:rsidR="00782E63" w:rsidRPr="00D50F2C" w:rsidRDefault="00782E63">
      <w:pPr>
        <w:spacing w:after="0"/>
        <w:jc w:val="center"/>
        <w:rPr>
          <w:rFonts w:ascii="Times New Roman" w:hAnsi="Times New Roman" w:cs="Times New Roman"/>
          <w:b w:val="0"/>
          <w:lang w:val="en-US"/>
        </w:rPr>
      </w:pPr>
    </w:p>
    <w:p w:rsidR="003769EC" w:rsidRPr="00D50F2C" w:rsidRDefault="007869A8">
      <w:pPr>
        <w:spacing w:after="0"/>
        <w:jc w:val="center"/>
        <w:rPr>
          <w:rFonts w:ascii="Times New Roman" w:hAnsi="Times New Roman" w:cs="Times New Roman"/>
          <w:b w:val="0"/>
          <w:lang w:val="en-US"/>
        </w:rPr>
      </w:pPr>
      <w:r w:rsidRPr="00D50F2C">
        <w:rPr>
          <w:rFonts w:ascii="Times New Roman" w:hAnsi="Times New Roman" w:cs="Times New Roman"/>
          <w:b w:val="0"/>
          <w:lang w:val="en-US"/>
        </w:rPr>
        <w:t>Trust</w:t>
      </w:r>
      <w:r w:rsidR="00403EDC" w:rsidRPr="00D50F2C">
        <w:rPr>
          <w:rFonts w:ascii="Times New Roman" w:hAnsi="Times New Roman" w:cs="Times New Roman"/>
          <w:b w:val="0"/>
          <w:lang w:val="en-US"/>
        </w:rPr>
        <w:t xml:space="preserve"> Fund of the Russian Federation</w:t>
      </w:r>
    </w:p>
    <w:p w:rsidR="003769EC" w:rsidRPr="009C217C" w:rsidRDefault="007869A8">
      <w:pPr>
        <w:spacing w:after="0"/>
        <w:jc w:val="center"/>
        <w:rPr>
          <w:rFonts w:ascii="Times New Roman" w:hAnsi="Times New Roman" w:cs="Times New Roman"/>
          <w:lang w:val="en-US"/>
        </w:rPr>
      </w:pPr>
      <w:r w:rsidRPr="00D50F2C">
        <w:rPr>
          <w:rFonts w:ascii="Times New Roman" w:hAnsi="Times New Roman" w:cs="Times New Roman"/>
          <w:lang w:val="en-US"/>
        </w:rPr>
        <w:t xml:space="preserve">Assessment of the </w:t>
      </w:r>
      <w:r w:rsidR="00403EDC" w:rsidRPr="00D50F2C">
        <w:rPr>
          <w:rFonts w:ascii="Times New Roman" w:hAnsi="Times New Roman" w:cs="Times New Roman"/>
          <w:lang w:val="en-US"/>
        </w:rPr>
        <w:t>“</w:t>
      </w:r>
      <w:r w:rsidRPr="00D50F2C">
        <w:rPr>
          <w:rFonts w:ascii="Times New Roman" w:hAnsi="Times New Roman" w:cs="Times New Roman"/>
          <w:lang w:val="en-US"/>
        </w:rPr>
        <w:t xml:space="preserve">Integrated </w:t>
      </w:r>
      <w:r w:rsidR="00832962" w:rsidRPr="00D50F2C">
        <w:rPr>
          <w:rFonts w:ascii="Times New Roman" w:hAnsi="Times New Roman" w:cs="Times New Roman"/>
          <w:lang w:val="en-US"/>
        </w:rPr>
        <w:t>Area-B</w:t>
      </w:r>
      <w:r w:rsidRPr="00D50F2C">
        <w:rPr>
          <w:rFonts w:ascii="Times New Roman" w:hAnsi="Times New Roman" w:cs="Times New Roman"/>
          <w:lang w:val="en-US"/>
        </w:rPr>
        <w:t xml:space="preserve">ased </w:t>
      </w:r>
      <w:r w:rsidR="00832962" w:rsidRPr="00D50F2C">
        <w:rPr>
          <w:rFonts w:ascii="Times New Roman" w:hAnsi="Times New Roman" w:cs="Times New Roman"/>
          <w:lang w:val="en-US"/>
        </w:rPr>
        <w:t>D</w:t>
      </w:r>
      <w:r w:rsidRPr="00D50F2C">
        <w:rPr>
          <w:rFonts w:ascii="Times New Roman" w:hAnsi="Times New Roman" w:cs="Times New Roman"/>
          <w:lang w:val="en-US"/>
        </w:rPr>
        <w:t>evelopment of Osh Province in the Kyrgyz Republic</w:t>
      </w:r>
      <w:r w:rsidR="00573F77" w:rsidRPr="00D50F2C">
        <w:rPr>
          <w:rFonts w:ascii="Times New Roman" w:hAnsi="Times New Roman" w:cs="Times New Roman"/>
          <w:lang w:val="en-US"/>
        </w:rPr>
        <w:t>”</w:t>
      </w:r>
      <w:r w:rsidRPr="00D50F2C">
        <w:rPr>
          <w:rFonts w:ascii="Times New Roman" w:hAnsi="Times New Roman" w:cs="Times New Roman"/>
          <w:lang w:val="en-US"/>
        </w:rPr>
        <w:t xml:space="preserve"> Project</w:t>
      </w:r>
      <w:r w:rsidR="00403EDC" w:rsidRPr="00D50F2C">
        <w:rPr>
          <w:rFonts w:ascii="Times New Roman" w:hAnsi="Times New Roman" w:cs="Times New Roman"/>
          <w:lang w:val="en-US"/>
        </w:rPr>
        <w:t>”</w:t>
      </w:r>
      <w:r w:rsidRPr="00D50F2C">
        <w:rPr>
          <w:rFonts w:ascii="Times New Roman" w:hAnsi="Times New Roman" w:cs="Times New Roman"/>
          <w:lang w:val="en-US"/>
        </w:rPr>
        <w:t xml:space="preserve"> (</w:t>
      </w:r>
      <w:r w:rsidR="00BE6921">
        <w:rPr>
          <w:rFonts w:ascii="Times New Roman" w:hAnsi="Times New Roman" w:cs="Times New Roman"/>
          <w:lang w:val="en-US"/>
        </w:rPr>
        <w:t>hereinafter</w:t>
      </w:r>
      <w:r w:rsidRPr="00D50F2C">
        <w:rPr>
          <w:rFonts w:ascii="Times New Roman" w:hAnsi="Times New Roman" w:cs="Times New Roman"/>
          <w:lang w:val="en-US"/>
        </w:rPr>
        <w:t xml:space="preserve"> ‘</w:t>
      </w:r>
      <w:r w:rsidR="004E3DCB">
        <w:rPr>
          <w:rFonts w:ascii="Times New Roman" w:hAnsi="Times New Roman" w:cs="Times New Roman"/>
          <w:lang w:val="en-US"/>
        </w:rPr>
        <w:t>Programme</w:t>
      </w:r>
      <w:r w:rsidRPr="00D50F2C">
        <w:rPr>
          <w:rFonts w:ascii="Times New Roman" w:hAnsi="Times New Roman" w:cs="Times New Roman"/>
          <w:lang w:val="en-US"/>
        </w:rPr>
        <w:t>’)</w:t>
      </w:r>
      <w:r w:rsidR="00FE164E" w:rsidRPr="009C217C">
        <w:rPr>
          <w:rStyle w:val="FootnoteReference"/>
          <w:rFonts w:ascii="Times New Roman" w:hAnsi="Times New Roman" w:cs="Times New Roman"/>
          <w:lang w:val="en-US"/>
        </w:rPr>
        <w:footnoteReference w:id="1"/>
      </w:r>
    </w:p>
    <w:p w:rsidR="0016444E" w:rsidRPr="00342E19" w:rsidRDefault="0016444E">
      <w:pPr>
        <w:spacing w:after="0"/>
        <w:jc w:val="center"/>
        <w:rPr>
          <w:rFonts w:ascii="Times New Roman" w:hAnsi="Times New Roman" w:cs="Times New Roman"/>
          <w:lang w:val="en-US"/>
        </w:rPr>
      </w:pP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2"/>
        <w:gridCol w:w="6408"/>
      </w:tblGrid>
      <w:tr w:rsidR="003769EC" w:rsidRPr="00D50F2C" w:rsidTr="00782E63">
        <w:trPr>
          <w:trHeight w:val="297"/>
        </w:trPr>
        <w:tc>
          <w:tcPr>
            <w:tcW w:w="3752" w:type="dxa"/>
          </w:tcPr>
          <w:p w:rsidR="00CF3861" w:rsidRPr="006978F7" w:rsidRDefault="00280255" w:rsidP="004C78C2">
            <w:pPr>
              <w:spacing w:after="0"/>
              <w:rPr>
                <w:rFonts w:ascii="Times New Roman" w:hAnsi="Times New Roman" w:cs="Times New Roman"/>
                <w:lang w:val="en-US"/>
              </w:rPr>
            </w:pPr>
            <w:r w:rsidRPr="00F7337C">
              <w:rPr>
                <w:rFonts w:ascii="Times New Roman" w:hAnsi="Times New Roman" w:cs="Times New Roman"/>
                <w:lang w:val="en-US"/>
              </w:rPr>
              <w:t>Commissioner</w:t>
            </w:r>
            <w:r w:rsidR="003769EC" w:rsidRPr="00316E9D">
              <w:rPr>
                <w:rFonts w:ascii="Times New Roman" w:hAnsi="Times New Roman" w:cs="Times New Roman"/>
                <w:lang w:val="en-US"/>
              </w:rPr>
              <w:t>:</w:t>
            </w:r>
          </w:p>
        </w:tc>
        <w:tc>
          <w:tcPr>
            <w:tcW w:w="6408" w:type="dxa"/>
            <w:shd w:val="clear" w:color="auto" w:fill="auto"/>
          </w:tcPr>
          <w:p w:rsidR="003769EC" w:rsidRPr="00D50F2C" w:rsidRDefault="007869A8" w:rsidP="004C78C2">
            <w:pPr>
              <w:spacing w:after="0"/>
              <w:rPr>
                <w:rFonts w:ascii="Times New Roman" w:hAnsi="Times New Roman" w:cs="Times New Roman"/>
                <w:b w:val="0"/>
                <w:lang w:val="en-US"/>
              </w:rPr>
            </w:pPr>
            <w:r w:rsidRPr="00D50F2C">
              <w:rPr>
                <w:rFonts w:ascii="Times New Roman" w:hAnsi="Times New Roman" w:cs="Times New Roman"/>
                <w:b w:val="0"/>
                <w:lang w:val="en-US"/>
              </w:rPr>
              <w:t>UNDP</w:t>
            </w:r>
          </w:p>
          <w:p w:rsidR="00CF3861" w:rsidRPr="00D50F2C" w:rsidRDefault="00CF3861" w:rsidP="004C78C2">
            <w:pPr>
              <w:spacing w:after="0"/>
              <w:rPr>
                <w:rFonts w:ascii="Times New Roman" w:hAnsi="Times New Roman" w:cs="Times New Roman"/>
                <w:b w:val="0"/>
                <w:lang w:val="en-US"/>
              </w:rPr>
            </w:pPr>
          </w:p>
        </w:tc>
      </w:tr>
      <w:tr w:rsidR="003769EC" w:rsidRPr="00D50F2C" w:rsidTr="00782E63">
        <w:trPr>
          <w:trHeight w:val="361"/>
        </w:trPr>
        <w:tc>
          <w:tcPr>
            <w:tcW w:w="3752" w:type="dxa"/>
          </w:tcPr>
          <w:p w:rsidR="00CF3861" w:rsidRPr="00F7337C" w:rsidRDefault="007869A8" w:rsidP="004C78C2">
            <w:pPr>
              <w:spacing w:after="0"/>
              <w:rPr>
                <w:rFonts w:ascii="Times New Roman" w:hAnsi="Times New Roman" w:cs="Times New Roman"/>
                <w:lang w:val="en-US"/>
              </w:rPr>
            </w:pPr>
            <w:r w:rsidRPr="009C217C">
              <w:rPr>
                <w:rFonts w:ascii="Times New Roman" w:hAnsi="Times New Roman" w:cs="Times New Roman"/>
                <w:lang w:val="en-US"/>
              </w:rPr>
              <w:t>Identification number</w:t>
            </w:r>
            <w:r w:rsidR="003769EC" w:rsidRPr="00342E19">
              <w:rPr>
                <w:rFonts w:ascii="Times New Roman" w:hAnsi="Times New Roman" w:cs="Times New Roman"/>
                <w:lang w:val="en-US"/>
              </w:rPr>
              <w:t>:</w:t>
            </w:r>
          </w:p>
        </w:tc>
        <w:tc>
          <w:tcPr>
            <w:tcW w:w="6408" w:type="dxa"/>
            <w:shd w:val="clear" w:color="auto" w:fill="auto"/>
          </w:tcPr>
          <w:p w:rsidR="003769EC" w:rsidRPr="00316E9D" w:rsidRDefault="003769EC" w:rsidP="004C78C2">
            <w:pPr>
              <w:spacing w:after="0"/>
              <w:rPr>
                <w:rFonts w:ascii="Times New Roman" w:hAnsi="Times New Roman" w:cs="Times New Roman"/>
                <w:b w:val="0"/>
                <w:lang w:val="en-US"/>
              </w:rPr>
            </w:pPr>
            <w:r w:rsidRPr="00316E9D">
              <w:rPr>
                <w:rFonts w:ascii="Times New Roman" w:hAnsi="Times New Roman" w:cs="Times New Roman"/>
                <w:b w:val="0"/>
                <w:lang w:val="en-US"/>
              </w:rPr>
              <w:t>00089664</w:t>
            </w:r>
          </w:p>
          <w:p w:rsidR="00CF3861" w:rsidRPr="006978F7" w:rsidRDefault="00CF3861" w:rsidP="004C78C2">
            <w:pPr>
              <w:spacing w:after="0"/>
              <w:rPr>
                <w:rFonts w:ascii="Times New Roman" w:hAnsi="Times New Roman" w:cs="Times New Roman"/>
                <w:b w:val="0"/>
                <w:lang w:val="en-US"/>
              </w:rPr>
            </w:pPr>
          </w:p>
        </w:tc>
      </w:tr>
      <w:tr w:rsidR="003769EC" w:rsidRPr="00433E2F" w:rsidTr="00782E63">
        <w:trPr>
          <w:trHeight w:val="296"/>
        </w:trPr>
        <w:tc>
          <w:tcPr>
            <w:tcW w:w="3752" w:type="dxa"/>
          </w:tcPr>
          <w:p w:rsidR="00CF3861" w:rsidRPr="00342E19" w:rsidRDefault="007869A8" w:rsidP="004C78C2">
            <w:pPr>
              <w:spacing w:after="0"/>
              <w:rPr>
                <w:rFonts w:ascii="Times New Roman" w:hAnsi="Times New Roman" w:cs="Times New Roman"/>
                <w:lang w:val="en-US"/>
              </w:rPr>
            </w:pPr>
            <w:r w:rsidRPr="009C217C">
              <w:rPr>
                <w:rFonts w:ascii="Times New Roman" w:hAnsi="Times New Roman" w:cs="Times New Roman"/>
                <w:lang w:val="en-US"/>
              </w:rPr>
              <w:t>Implementing partner</w:t>
            </w:r>
            <w:r w:rsidR="003769EC" w:rsidRPr="009C217C">
              <w:rPr>
                <w:rFonts w:ascii="Times New Roman" w:hAnsi="Times New Roman" w:cs="Times New Roman"/>
                <w:lang w:val="en-US"/>
              </w:rPr>
              <w:t>:</w:t>
            </w:r>
          </w:p>
        </w:tc>
        <w:tc>
          <w:tcPr>
            <w:tcW w:w="6408" w:type="dxa"/>
            <w:shd w:val="clear" w:color="auto" w:fill="auto"/>
          </w:tcPr>
          <w:p w:rsidR="003769EC" w:rsidRPr="00316E9D" w:rsidRDefault="00403EDC" w:rsidP="004C78C2">
            <w:pPr>
              <w:spacing w:after="0"/>
              <w:rPr>
                <w:rFonts w:ascii="Times New Roman" w:hAnsi="Times New Roman" w:cs="Times New Roman"/>
                <w:b w:val="0"/>
                <w:lang w:val="en-US"/>
              </w:rPr>
            </w:pPr>
            <w:r w:rsidRPr="00F7337C">
              <w:rPr>
                <w:rFonts w:ascii="Times New Roman" w:hAnsi="Times New Roman" w:cs="Times New Roman"/>
                <w:b w:val="0"/>
                <w:lang w:val="en-US"/>
              </w:rPr>
              <w:t>Ministry of Economy of the Kyrgyz Republic</w:t>
            </w:r>
          </w:p>
          <w:p w:rsidR="00CF3861" w:rsidRPr="006978F7" w:rsidRDefault="00CF3861" w:rsidP="004C78C2">
            <w:pPr>
              <w:spacing w:after="0"/>
              <w:rPr>
                <w:rFonts w:ascii="Times New Roman" w:hAnsi="Times New Roman" w:cs="Times New Roman"/>
                <w:b w:val="0"/>
                <w:lang w:val="en-US"/>
              </w:rPr>
            </w:pPr>
          </w:p>
        </w:tc>
      </w:tr>
      <w:tr w:rsidR="003769EC" w:rsidRPr="00433E2F" w:rsidTr="00782E63">
        <w:trPr>
          <w:trHeight w:val="548"/>
        </w:trPr>
        <w:tc>
          <w:tcPr>
            <w:tcW w:w="3752" w:type="dxa"/>
          </w:tcPr>
          <w:p w:rsidR="003769EC" w:rsidRPr="009C217C" w:rsidRDefault="007869A8" w:rsidP="004C78C2">
            <w:pPr>
              <w:spacing w:after="0"/>
              <w:rPr>
                <w:rFonts w:ascii="Times New Roman" w:hAnsi="Times New Roman" w:cs="Times New Roman"/>
                <w:lang w:val="en-US"/>
              </w:rPr>
            </w:pPr>
            <w:r w:rsidRPr="009C217C">
              <w:rPr>
                <w:rFonts w:ascii="Times New Roman" w:hAnsi="Times New Roman" w:cs="Times New Roman"/>
                <w:lang w:val="en-US"/>
              </w:rPr>
              <w:t>Budget</w:t>
            </w:r>
            <w:r w:rsidR="003769EC" w:rsidRPr="009C217C">
              <w:rPr>
                <w:rFonts w:ascii="Times New Roman" w:hAnsi="Times New Roman" w:cs="Times New Roman"/>
                <w:lang w:val="en-US"/>
              </w:rPr>
              <w:t>:</w:t>
            </w:r>
          </w:p>
          <w:p w:rsidR="00CF3861" w:rsidRPr="00342E19" w:rsidRDefault="00CF3861" w:rsidP="004C78C2">
            <w:pPr>
              <w:spacing w:after="0"/>
              <w:rPr>
                <w:rFonts w:ascii="Times New Roman" w:hAnsi="Times New Roman" w:cs="Times New Roman"/>
                <w:lang w:val="en-US"/>
              </w:rPr>
            </w:pPr>
          </w:p>
        </w:tc>
        <w:tc>
          <w:tcPr>
            <w:tcW w:w="6408" w:type="dxa"/>
            <w:shd w:val="clear" w:color="auto" w:fill="auto"/>
          </w:tcPr>
          <w:p w:rsidR="003769EC" w:rsidRPr="00D50F2C" w:rsidRDefault="00403EDC" w:rsidP="004C78C2">
            <w:pPr>
              <w:spacing w:after="0"/>
              <w:rPr>
                <w:rFonts w:ascii="Times New Roman" w:hAnsi="Times New Roman" w:cs="Times New Roman"/>
                <w:b w:val="0"/>
                <w:lang w:val="en-US"/>
              </w:rPr>
            </w:pPr>
            <w:r w:rsidRPr="00F7337C">
              <w:rPr>
                <w:rFonts w:ascii="Times New Roman" w:hAnsi="Times New Roman" w:cs="Times New Roman"/>
                <w:b w:val="0"/>
                <w:lang w:val="en-US"/>
              </w:rPr>
              <w:t>Total</w:t>
            </w:r>
            <w:r w:rsidR="003769EC" w:rsidRPr="00316E9D">
              <w:rPr>
                <w:rFonts w:ascii="Times New Roman" w:hAnsi="Times New Roman" w:cs="Times New Roman"/>
                <w:b w:val="0"/>
                <w:lang w:val="en-US"/>
              </w:rPr>
              <w:t xml:space="preserve">: </w:t>
            </w:r>
            <w:r w:rsidRPr="006978F7">
              <w:rPr>
                <w:rFonts w:ascii="Times New Roman" w:hAnsi="Times New Roman" w:cs="Times New Roman"/>
                <w:b w:val="0"/>
                <w:lang w:val="en-US"/>
              </w:rPr>
              <w:t xml:space="preserve">USD </w:t>
            </w:r>
            <w:r w:rsidR="003769EC" w:rsidRPr="00D50F2C">
              <w:rPr>
                <w:rFonts w:ascii="Times New Roman" w:hAnsi="Times New Roman" w:cs="Times New Roman"/>
                <w:b w:val="0"/>
                <w:lang w:val="en-US"/>
              </w:rPr>
              <w:t>4 058 750</w:t>
            </w:r>
          </w:p>
          <w:p w:rsidR="003769EC" w:rsidRPr="00D50F2C" w:rsidRDefault="00403EDC" w:rsidP="004C78C2">
            <w:pPr>
              <w:spacing w:after="0"/>
              <w:rPr>
                <w:rFonts w:ascii="Times New Roman" w:hAnsi="Times New Roman" w:cs="Times New Roman"/>
                <w:b w:val="0"/>
                <w:lang w:val="en-US"/>
              </w:rPr>
            </w:pPr>
            <w:r w:rsidRPr="00D50F2C">
              <w:rPr>
                <w:rFonts w:ascii="Times New Roman" w:hAnsi="Times New Roman" w:cs="Times New Roman"/>
                <w:b w:val="0"/>
                <w:lang w:val="en-US"/>
              </w:rPr>
              <w:t xml:space="preserve">Trust Fund: USD </w:t>
            </w:r>
            <w:r w:rsidR="003769EC" w:rsidRPr="00D50F2C">
              <w:rPr>
                <w:rFonts w:ascii="Times New Roman" w:hAnsi="Times New Roman" w:cs="Times New Roman"/>
                <w:b w:val="0"/>
                <w:lang w:val="en-US"/>
              </w:rPr>
              <w:t>3 500 000;</w:t>
            </w:r>
          </w:p>
          <w:p w:rsidR="003769EC" w:rsidRPr="00D50F2C" w:rsidRDefault="00403EDC" w:rsidP="004C78C2">
            <w:pPr>
              <w:spacing w:after="0"/>
              <w:rPr>
                <w:rFonts w:ascii="Times New Roman" w:hAnsi="Times New Roman" w:cs="Times New Roman"/>
                <w:b w:val="0"/>
                <w:bCs/>
                <w:lang w:val="en-US"/>
              </w:rPr>
            </w:pPr>
            <w:r w:rsidRPr="00D50F2C">
              <w:rPr>
                <w:rFonts w:ascii="Times New Roman" w:hAnsi="Times New Roman" w:cs="Times New Roman"/>
                <w:b w:val="0"/>
                <w:lang w:val="en-US"/>
              </w:rPr>
              <w:t>UNDP input</w:t>
            </w:r>
            <w:r w:rsidR="003769EC" w:rsidRPr="00D50F2C">
              <w:rPr>
                <w:rFonts w:ascii="Times New Roman" w:hAnsi="Times New Roman" w:cs="Times New Roman"/>
                <w:b w:val="0"/>
                <w:lang w:val="en-US"/>
              </w:rPr>
              <w:t xml:space="preserve">: </w:t>
            </w:r>
            <w:r w:rsidRPr="00D50F2C">
              <w:rPr>
                <w:rFonts w:ascii="Times New Roman" w:hAnsi="Times New Roman" w:cs="Times New Roman"/>
                <w:b w:val="0"/>
                <w:lang w:val="en-US"/>
              </w:rPr>
              <w:t xml:space="preserve">USD </w:t>
            </w:r>
            <w:r w:rsidR="003769EC" w:rsidRPr="00D50F2C">
              <w:rPr>
                <w:rFonts w:ascii="Times New Roman" w:hAnsi="Times New Roman" w:cs="Times New Roman"/>
                <w:b w:val="0"/>
                <w:bCs/>
                <w:lang w:val="en-US"/>
              </w:rPr>
              <w:t>58 750;</w:t>
            </w:r>
          </w:p>
          <w:p w:rsidR="00CF3861" w:rsidRPr="00D50F2C" w:rsidRDefault="00403EDC" w:rsidP="004C78C2">
            <w:pPr>
              <w:spacing w:after="0"/>
              <w:rPr>
                <w:rFonts w:ascii="Times New Roman" w:hAnsi="Times New Roman" w:cs="Times New Roman"/>
                <w:b w:val="0"/>
                <w:lang w:val="en-US"/>
              </w:rPr>
            </w:pPr>
            <w:r w:rsidRPr="00D50F2C">
              <w:rPr>
                <w:rFonts w:ascii="Times New Roman" w:hAnsi="Times New Roman" w:cs="Times New Roman"/>
                <w:b w:val="0"/>
                <w:lang w:val="en-US"/>
              </w:rPr>
              <w:t xml:space="preserve">Government input: up to USD 500 000 </w:t>
            </w:r>
            <w:r w:rsidR="003769EC" w:rsidRPr="00D50F2C">
              <w:rPr>
                <w:rFonts w:ascii="Times New Roman" w:hAnsi="Times New Roman" w:cs="Times New Roman"/>
                <w:b w:val="0"/>
                <w:lang w:val="en-US"/>
              </w:rPr>
              <w:t>(</w:t>
            </w:r>
            <w:r w:rsidRPr="00D50F2C">
              <w:rPr>
                <w:rFonts w:ascii="Times New Roman" w:hAnsi="Times New Roman" w:cs="Times New Roman"/>
                <w:b w:val="0"/>
                <w:lang w:val="en-US"/>
              </w:rPr>
              <w:t>to be mobilized</w:t>
            </w:r>
            <w:r w:rsidR="003769EC" w:rsidRPr="00D50F2C">
              <w:rPr>
                <w:rFonts w:ascii="Times New Roman" w:hAnsi="Times New Roman" w:cs="Times New Roman"/>
                <w:b w:val="0"/>
                <w:lang w:val="en-US"/>
              </w:rPr>
              <w:t>)</w:t>
            </w:r>
          </w:p>
        </w:tc>
      </w:tr>
      <w:tr w:rsidR="003769EC" w:rsidRPr="00D50F2C" w:rsidTr="00782E63">
        <w:trPr>
          <w:trHeight w:val="548"/>
        </w:trPr>
        <w:tc>
          <w:tcPr>
            <w:tcW w:w="3752" w:type="dxa"/>
          </w:tcPr>
          <w:p w:rsidR="003769EC" w:rsidRPr="00342E19" w:rsidRDefault="007869A8" w:rsidP="004C78C2">
            <w:pPr>
              <w:spacing w:after="0"/>
              <w:rPr>
                <w:rFonts w:ascii="Times New Roman" w:hAnsi="Times New Roman" w:cs="Times New Roman"/>
                <w:lang w:val="en-US"/>
              </w:rPr>
            </w:pPr>
            <w:r w:rsidRPr="009C217C">
              <w:rPr>
                <w:rFonts w:ascii="Times New Roman" w:hAnsi="Times New Roman" w:cs="Times New Roman"/>
                <w:lang w:val="en-US"/>
              </w:rPr>
              <w:t>Implementation period</w:t>
            </w:r>
            <w:r w:rsidR="003769EC" w:rsidRPr="009C217C">
              <w:rPr>
                <w:rFonts w:ascii="Times New Roman" w:hAnsi="Times New Roman" w:cs="Times New Roman"/>
                <w:lang w:val="en-US"/>
              </w:rPr>
              <w:t>:</w:t>
            </w:r>
          </w:p>
        </w:tc>
        <w:tc>
          <w:tcPr>
            <w:tcW w:w="6408" w:type="dxa"/>
            <w:shd w:val="clear" w:color="auto" w:fill="auto"/>
          </w:tcPr>
          <w:p w:rsidR="003769EC" w:rsidRPr="00D50F2C" w:rsidRDefault="007869A8" w:rsidP="004C78C2">
            <w:pPr>
              <w:spacing w:after="0"/>
              <w:rPr>
                <w:rFonts w:ascii="Times New Roman" w:hAnsi="Times New Roman" w:cs="Times New Roman"/>
                <w:b w:val="0"/>
                <w:lang w:val="en-US"/>
              </w:rPr>
            </w:pPr>
            <w:r w:rsidRPr="00F7337C">
              <w:rPr>
                <w:rFonts w:ascii="Times New Roman" w:hAnsi="Times New Roman" w:cs="Times New Roman"/>
                <w:b w:val="0"/>
                <w:lang w:val="en-US"/>
              </w:rPr>
              <w:t xml:space="preserve">July </w:t>
            </w:r>
            <w:r w:rsidR="003769EC" w:rsidRPr="00316E9D">
              <w:rPr>
                <w:rFonts w:ascii="Times New Roman" w:hAnsi="Times New Roman" w:cs="Times New Roman"/>
                <w:b w:val="0"/>
                <w:lang w:val="en-US"/>
              </w:rPr>
              <w:t xml:space="preserve">2016 </w:t>
            </w:r>
            <w:r w:rsidRPr="006978F7">
              <w:rPr>
                <w:rFonts w:ascii="Times New Roman" w:hAnsi="Times New Roman" w:cs="Times New Roman"/>
                <w:b w:val="0"/>
                <w:lang w:val="en-US"/>
              </w:rPr>
              <w:t>– December 2019</w:t>
            </w:r>
          </w:p>
        </w:tc>
      </w:tr>
      <w:tr w:rsidR="003769EC" w:rsidRPr="00433E2F" w:rsidTr="007C0E0E">
        <w:trPr>
          <w:trHeight w:val="646"/>
        </w:trPr>
        <w:tc>
          <w:tcPr>
            <w:tcW w:w="3752" w:type="dxa"/>
          </w:tcPr>
          <w:p w:rsidR="003769EC" w:rsidRPr="009C217C" w:rsidRDefault="007869A8" w:rsidP="004C78C2">
            <w:pPr>
              <w:spacing w:after="0"/>
              <w:rPr>
                <w:rFonts w:ascii="Times New Roman" w:hAnsi="Times New Roman" w:cs="Times New Roman"/>
                <w:lang w:val="en-US"/>
              </w:rPr>
            </w:pPr>
            <w:r w:rsidRPr="009C217C">
              <w:rPr>
                <w:rFonts w:ascii="Times New Roman" w:hAnsi="Times New Roman" w:cs="Times New Roman"/>
                <w:lang w:val="en-US"/>
              </w:rPr>
              <w:t>Assessment period</w:t>
            </w:r>
            <w:r w:rsidR="003769EC" w:rsidRPr="009C217C">
              <w:rPr>
                <w:rFonts w:ascii="Times New Roman" w:hAnsi="Times New Roman" w:cs="Times New Roman"/>
                <w:lang w:val="en-US"/>
              </w:rPr>
              <w:t>:</w:t>
            </w:r>
          </w:p>
          <w:p w:rsidR="003769EC" w:rsidRPr="00316E9D" w:rsidRDefault="00403EDC" w:rsidP="004C78C2">
            <w:pPr>
              <w:spacing w:after="0"/>
              <w:rPr>
                <w:rFonts w:ascii="Times New Roman" w:hAnsi="Times New Roman" w:cs="Times New Roman"/>
                <w:lang w:val="en-US"/>
              </w:rPr>
            </w:pPr>
            <w:r w:rsidRPr="00342E19">
              <w:rPr>
                <w:rFonts w:ascii="Times New Roman" w:hAnsi="Times New Roman" w:cs="Times New Roman"/>
                <w:lang w:val="en-US"/>
              </w:rPr>
              <w:t>Assessor’s full name</w:t>
            </w:r>
            <w:r w:rsidR="00280255" w:rsidRPr="00F7337C">
              <w:rPr>
                <w:rFonts w:ascii="Times New Roman" w:hAnsi="Times New Roman" w:cs="Times New Roman"/>
                <w:lang w:val="en-US"/>
              </w:rPr>
              <w:t>:</w:t>
            </w:r>
          </w:p>
          <w:p w:rsidR="00CF3861" w:rsidRPr="006978F7" w:rsidRDefault="00CF3861" w:rsidP="004C78C2">
            <w:pPr>
              <w:spacing w:after="0"/>
              <w:rPr>
                <w:rFonts w:ascii="Times New Roman" w:hAnsi="Times New Roman" w:cs="Times New Roman"/>
                <w:lang w:val="en-US"/>
              </w:rPr>
            </w:pPr>
          </w:p>
        </w:tc>
        <w:tc>
          <w:tcPr>
            <w:tcW w:w="6408" w:type="dxa"/>
            <w:shd w:val="clear" w:color="auto" w:fill="auto"/>
          </w:tcPr>
          <w:p w:rsidR="003769EC" w:rsidRPr="00D50F2C" w:rsidRDefault="007869A8" w:rsidP="004C78C2">
            <w:pPr>
              <w:spacing w:after="0"/>
              <w:rPr>
                <w:rFonts w:ascii="Times New Roman" w:hAnsi="Times New Roman" w:cs="Times New Roman"/>
                <w:b w:val="0"/>
                <w:lang w:val="en-US"/>
              </w:rPr>
            </w:pPr>
            <w:r w:rsidRPr="00D50F2C">
              <w:rPr>
                <w:rFonts w:ascii="Times New Roman" w:hAnsi="Times New Roman" w:cs="Times New Roman"/>
                <w:b w:val="0"/>
                <w:lang w:val="en-US"/>
              </w:rPr>
              <w:t>July 2016 – December 2018</w:t>
            </w:r>
          </w:p>
          <w:p w:rsidR="003769EC" w:rsidRPr="00D50F2C" w:rsidRDefault="00403EDC" w:rsidP="004C78C2">
            <w:pPr>
              <w:spacing w:after="0"/>
              <w:rPr>
                <w:rFonts w:ascii="Times New Roman" w:hAnsi="Times New Roman" w:cs="Times New Roman"/>
                <w:b w:val="0"/>
                <w:lang w:val="en-US"/>
              </w:rPr>
            </w:pPr>
            <w:r w:rsidRPr="00D50F2C">
              <w:rPr>
                <w:rFonts w:ascii="Times New Roman" w:hAnsi="Times New Roman" w:cs="Times New Roman"/>
                <w:b w:val="0"/>
                <w:lang w:val="en-US"/>
              </w:rPr>
              <w:t>Sydykova Z</w:t>
            </w:r>
            <w:r w:rsidR="007C0E0E">
              <w:rPr>
                <w:rFonts w:ascii="Times New Roman" w:hAnsi="Times New Roman" w:cs="Times New Roman"/>
                <w:b w:val="0"/>
                <w:lang w:val="en-US"/>
              </w:rPr>
              <w:t xml:space="preserve">aure </w:t>
            </w:r>
            <w:r w:rsidRPr="00D50F2C">
              <w:rPr>
                <w:rFonts w:ascii="Times New Roman" w:hAnsi="Times New Roman" w:cs="Times New Roman"/>
                <w:b w:val="0"/>
                <w:lang w:val="en-US"/>
              </w:rPr>
              <w:t>B</w:t>
            </w:r>
            <w:r w:rsidR="007C0E0E">
              <w:rPr>
                <w:rFonts w:ascii="Times New Roman" w:hAnsi="Times New Roman" w:cs="Times New Roman"/>
                <w:b w:val="0"/>
                <w:lang w:val="en-US"/>
              </w:rPr>
              <w:t>eisenbievna</w:t>
            </w:r>
          </w:p>
        </w:tc>
      </w:tr>
      <w:tr w:rsidR="003769EC" w:rsidRPr="00433E2F" w:rsidTr="00782E63">
        <w:trPr>
          <w:trHeight w:val="746"/>
        </w:trPr>
        <w:tc>
          <w:tcPr>
            <w:tcW w:w="3752" w:type="dxa"/>
          </w:tcPr>
          <w:p w:rsidR="003769EC" w:rsidRPr="00342E19" w:rsidRDefault="00F10734" w:rsidP="004C78C2">
            <w:pPr>
              <w:spacing w:after="0"/>
              <w:rPr>
                <w:rFonts w:ascii="Times New Roman" w:hAnsi="Times New Roman" w:cs="Times New Roman"/>
                <w:lang w:val="en-US"/>
              </w:rPr>
            </w:pPr>
            <w:r w:rsidRPr="009C217C">
              <w:rPr>
                <w:rFonts w:ascii="Times New Roman" w:hAnsi="Times New Roman" w:cs="Times New Roman"/>
                <w:lang w:val="en-US"/>
              </w:rPr>
              <w:t>Input into the implementation of the Sustainable Development Goals in the Kyrgyz Republic:</w:t>
            </w:r>
          </w:p>
        </w:tc>
        <w:tc>
          <w:tcPr>
            <w:tcW w:w="6408" w:type="dxa"/>
            <w:shd w:val="clear" w:color="auto" w:fill="auto"/>
          </w:tcPr>
          <w:p w:rsidR="00F10734" w:rsidRPr="00F7337C" w:rsidRDefault="00BE6921" w:rsidP="004C78C2">
            <w:pPr>
              <w:spacing w:after="0"/>
              <w:rPr>
                <w:rFonts w:ascii="Times New Roman" w:hAnsi="Times New Roman" w:cs="Times New Roman"/>
                <w:b w:val="0"/>
                <w:lang w:val="en-US"/>
              </w:rPr>
            </w:pPr>
            <w:r>
              <w:rPr>
                <w:rFonts w:ascii="Times New Roman" w:hAnsi="Times New Roman" w:cs="Times New Roman"/>
                <w:b w:val="0"/>
                <w:lang w:val="en-US"/>
              </w:rPr>
              <w:t>№1 No P</w:t>
            </w:r>
            <w:r w:rsidR="00F10734" w:rsidRPr="00F7337C">
              <w:rPr>
                <w:rFonts w:ascii="Times New Roman" w:hAnsi="Times New Roman" w:cs="Times New Roman"/>
                <w:b w:val="0"/>
                <w:lang w:val="en-US"/>
              </w:rPr>
              <w:t>overty;</w:t>
            </w:r>
          </w:p>
          <w:p w:rsidR="00F10734" w:rsidRPr="00316E9D" w:rsidRDefault="00F10734" w:rsidP="004C78C2">
            <w:pPr>
              <w:spacing w:after="0"/>
              <w:rPr>
                <w:rFonts w:ascii="Times New Roman" w:hAnsi="Times New Roman" w:cs="Times New Roman"/>
                <w:b w:val="0"/>
                <w:lang w:val="en-US"/>
              </w:rPr>
            </w:pPr>
            <w:r w:rsidRPr="00316E9D">
              <w:rPr>
                <w:rFonts w:ascii="Times New Roman" w:hAnsi="Times New Roman" w:cs="Times New Roman"/>
                <w:b w:val="0"/>
                <w:lang w:val="en-US"/>
              </w:rPr>
              <w:t>№5 Gender Equality;</w:t>
            </w:r>
          </w:p>
          <w:p w:rsidR="00F10734" w:rsidRPr="00D50F2C" w:rsidRDefault="00F10734" w:rsidP="004C78C2">
            <w:pPr>
              <w:spacing w:after="0"/>
              <w:rPr>
                <w:rFonts w:ascii="Times New Roman" w:hAnsi="Times New Roman" w:cs="Times New Roman"/>
                <w:b w:val="0"/>
                <w:lang w:val="en-US"/>
              </w:rPr>
            </w:pPr>
            <w:r w:rsidRPr="006978F7">
              <w:rPr>
                <w:rFonts w:ascii="Times New Roman" w:hAnsi="Times New Roman" w:cs="Times New Roman"/>
                <w:b w:val="0"/>
                <w:lang w:val="en-US"/>
              </w:rPr>
              <w:t xml:space="preserve">№6 Clean Water and </w:t>
            </w:r>
            <w:r w:rsidRPr="00D50F2C">
              <w:rPr>
                <w:rFonts w:ascii="Times New Roman" w:hAnsi="Times New Roman" w:cs="Times New Roman"/>
                <w:b w:val="0"/>
                <w:lang w:val="en-US"/>
              </w:rPr>
              <w:t>Sanitation;</w:t>
            </w:r>
          </w:p>
          <w:p w:rsidR="00F10734" w:rsidRPr="00D50F2C" w:rsidRDefault="00F10734" w:rsidP="004C78C2">
            <w:pPr>
              <w:spacing w:after="0"/>
              <w:rPr>
                <w:rFonts w:ascii="Times New Roman" w:hAnsi="Times New Roman" w:cs="Times New Roman"/>
                <w:b w:val="0"/>
                <w:lang w:val="en-US"/>
              </w:rPr>
            </w:pPr>
            <w:r w:rsidRPr="00D50F2C">
              <w:rPr>
                <w:rFonts w:ascii="Times New Roman" w:hAnsi="Times New Roman" w:cs="Times New Roman"/>
                <w:b w:val="0"/>
                <w:lang w:val="en-US"/>
              </w:rPr>
              <w:t>№8 Decent Work and Economic Growth;</w:t>
            </w:r>
          </w:p>
          <w:p w:rsidR="00F10734" w:rsidRPr="00D50F2C" w:rsidRDefault="00F10734" w:rsidP="004C78C2">
            <w:pPr>
              <w:spacing w:after="0"/>
              <w:rPr>
                <w:rFonts w:ascii="Times New Roman" w:hAnsi="Times New Roman" w:cs="Times New Roman"/>
                <w:b w:val="0"/>
                <w:lang w:val="en-US"/>
              </w:rPr>
            </w:pPr>
            <w:r w:rsidRPr="00D50F2C">
              <w:rPr>
                <w:rFonts w:ascii="Times New Roman" w:hAnsi="Times New Roman" w:cs="Times New Roman"/>
                <w:b w:val="0"/>
                <w:lang w:val="en-US"/>
              </w:rPr>
              <w:t>№13 Climate Change Action;</w:t>
            </w:r>
          </w:p>
          <w:p w:rsidR="00F10734" w:rsidRPr="00D50F2C" w:rsidRDefault="00BE6921" w:rsidP="004C78C2">
            <w:pPr>
              <w:spacing w:after="0"/>
              <w:rPr>
                <w:rFonts w:ascii="Times New Roman" w:hAnsi="Times New Roman" w:cs="Times New Roman"/>
                <w:b w:val="0"/>
                <w:lang w:val="en-US"/>
              </w:rPr>
            </w:pPr>
            <w:r>
              <w:rPr>
                <w:rFonts w:ascii="Times New Roman" w:hAnsi="Times New Roman" w:cs="Times New Roman"/>
                <w:b w:val="0"/>
                <w:lang w:val="en-US"/>
              </w:rPr>
              <w:t>№16 Peace, Justice and S</w:t>
            </w:r>
            <w:r w:rsidR="00F10734" w:rsidRPr="00D50F2C">
              <w:rPr>
                <w:rFonts w:ascii="Times New Roman" w:hAnsi="Times New Roman" w:cs="Times New Roman"/>
                <w:b w:val="0"/>
                <w:lang w:val="en-US"/>
              </w:rPr>
              <w:t xml:space="preserve">trong </w:t>
            </w:r>
            <w:r>
              <w:rPr>
                <w:rFonts w:ascii="Times New Roman" w:hAnsi="Times New Roman" w:cs="Times New Roman"/>
                <w:b w:val="0"/>
                <w:lang w:val="en-US"/>
              </w:rPr>
              <w:t>I</w:t>
            </w:r>
            <w:r w:rsidR="00F10734" w:rsidRPr="00D50F2C">
              <w:rPr>
                <w:rFonts w:ascii="Times New Roman" w:hAnsi="Times New Roman" w:cs="Times New Roman"/>
                <w:b w:val="0"/>
                <w:lang w:val="en-US"/>
              </w:rPr>
              <w:t>nstitutions;</w:t>
            </w:r>
          </w:p>
          <w:p w:rsidR="00CF3861" w:rsidRPr="00D50F2C" w:rsidRDefault="00F10734" w:rsidP="004C78C2">
            <w:pPr>
              <w:spacing w:after="0"/>
              <w:rPr>
                <w:rFonts w:ascii="Times New Roman" w:hAnsi="Times New Roman" w:cs="Times New Roman"/>
                <w:b w:val="0"/>
                <w:lang w:val="en-US"/>
              </w:rPr>
            </w:pPr>
            <w:r w:rsidRPr="00D50F2C">
              <w:rPr>
                <w:rFonts w:ascii="Times New Roman" w:hAnsi="Times New Roman" w:cs="Times New Roman"/>
                <w:b w:val="0"/>
                <w:lang w:val="en-US"/>
              </w:rPr>
              <w:t>№17 Partnership for th</w:t>
            </w:r>
            <w:r w:rsidR="00FD286A" w:rsidRPr="00D50F2C">
              <w:rPr>
                <w:rFonts w:ascii="Times New Roman" w:hAnsi="Times New Roman" w:cs="Times New Roman"/>
                <w:b w:val="0"/>
                <w:lang w:val="en-US"/>
              </w:rPr>
              <w:t>e Sustainable Development Goals.</w:t>
            </w:r>
          </w:p>
        </w:tc>
      </w:tr>
    </w:tbl>
    <w:p w:rsidR="004C78C2" w:rsidRPr="009C217C" w:rsidRDefault="004C78C2">
      <w:pPr>
        <w:spacing w:after="0"/>
        <w:jc w:val="center"/>
        <w:rPr>
          <w:rFonts w:ascii="Times New Roman" w:hAnsi="Times New Roman" w:cs="Times New Roman"/>
          <w:lang w:val="en-US"/>
        </w:rPr>
      </w:pPr>
    </w:p>
    <w:p w:rsidR="004C78C2" w:rsidRPr="00342E19" w:rsidRDefault="004C78C2" w:rsidP="004C78C2">
      <w:pPr>
        <w:rPr>
          <w:lang w:val="en-US"/>
        </w:rPr>
      </w:pPr>
      <w:r w:rsidRPr="00342E19">
        <w:rPr>
          <w:lang w:val="en-US"/>
        </w:rPr>
        <w:br w:type="page"/>
      </w:r>
    </w:p>
    <w:p w:rsidR="003769EC" w:rsidRPr="00342E19" w:rsidRDefault="003769EC">
      <w:pPr>
        <w:spacing w:after="0"/>
        <w:jc w:val="center"/>
        <w:rPr>
          <w:rFonts w:ascii="Times New Roman" w:hAnsi="Times New Roman" w:cs="Times New Roman"/>
          <w:lang w:val="en-US"/>
        </w:rPr>
      </w:pPr>
    </w:p>
    <w:sdt>
      <w:sdtPr>
        <w:rPr>
          <w:rFonts w:ascii="Times New Roman" w:hAnsi="Times New Roman" w:cs="Times New Roman"/>
          <w:b w:val="0"/>
          <w:lang w:val="en-US"/>
        </w:rPr>
        <w:id w:val="1184550651"/>
        <w:docPartObj>
          <w:docPartGallery w:val="Table of Contents"/>
          <w:docPartUnique/>
        </w:docPartObj>
      </w:sdtPr>
      <w:sdtEndPr>
        <w:rPr>
          <w:bCs/>
        </w:rPr>
      </w:sdtEndPr>
      <w:sdtContent>
        <w:p w:rsidR="00CF3861" w:rsidRPr="009C217C" w:rsidRDefault="00D5297A">
          <w:pPr>
            <w:spacing w:after="0"/>
            <w:rPr>
              <w:rFonts w:ascii="Times New Roman" w:hAnsi="Times New Roman" w:cs="Times New Roman"/>
              <w:lang w:val="en-US"/>
            </w:rPr>
          </w:pPr>
          <w:r w:rsidRPr="009C217C">
            <w:rPr>
              <w:rFonts w:ascii="Times New Roman" w:hAnsi="Times New Roman" w:cs="Times New Roman"/>
              <w:lang w:val="en-US"/>
            </w:rPr>
            <w:t>Table of Contents</w:t>
          </w:r>
        </w:p>
        <w:p w:rsidR="00AC39CE" w:rsidRDefault="00BB4FC0">
          <w:pPr>
            <w:pStyle w:val="TOC1"/>
            <w:rPr>
              <w:rFonts w:asciiTheme="minorHAnsi" w:eastAsiaTheme="minorEastAsia" w:hAnsiTheme="minorHAnsi" w:cstheme="minorBidi"/>
              <w:lang w:val="en-US"/>
            </w:rPr>
          </w:pPr>
          <w:r w:rsidRPr="00F7337C">
            <w:rPr>
              <w:noProof w:val="0"/>
              <w:lang w:val="en-US"/>
            </w:rPr>
            <w:fldChar w:fldCharType="begin"/>
          </w:r>
          <w:r w:rsidR="00CF3861" w:rsidRPr="00D50F2C">
            <w:rPr>
              <w:noProof w:val="0"/>
              <w:lang w:val="en-US"/>
            </w:rPr>
            <w:instrText xml:space="preserve"> TOC \o "1-3" \h \z \u </w:instrText>
          </w:r>
          <w:r w:rsidRPr="00F7337C">
            <w:rPr>
              <w:noProof w:val="0"/>
              <w:lang w:val="en-US"/>
            </w:rPr>
            <w:fldChar w:fldCharType="separate"/>
          </w:r>
          <w:hyperlink w:anchor="_Toc2261570" w:history="1">
            <w:r w:rsidR="00AC39CE" w:rsidRPr="00B30F6C">
              <w:rPr>
                <w:rStyle w:val="Hyperlink"/>
                <w:b/>
                <w:lang w:val="en-US"/>
              </w:rPr>
              <w:t>List of abbreviations</w:t>
            </w:r>
            <w:r w:rsidR="00AC39CE">
              <w:rPr>
                <w:webHidden/>
              </w:rPr>
              <w:tab/>
            </w:r>
            <w:r w:rsidR="00AC39CE">
              <w:rPr>
                <w:webHidden/>
              </w:rPr>
              <w:fldChar w:fldCharType="begin"/>
            </w:r>
            <w:r w:rsidR="00AC39CE">
              <w:rPr>
                <w:webHidden/>
              </w:rPr>
              <w:instrText xml:space="preserve"> PAGEREF _Toc2261570 \h </w:instrText>
            </w:r>
            <w:r w:rsidR="00AC39CE">
              <w:rPr>
                <w:webHidden/>
              </w:rPr>
            </w:r>
            <w:r w:rsidR="00AC39CE">
              <w:rPr>
                <w:webHidden/>
              </w:rPr>
              <w:fldChar w:fldCharType="separate"/>
            </w:r>
            <w:r w:rsidR="00AC39CE">
              <w:rPr>
                <w:webHidden/>
              </w:rPr>
              <w:t>3</w:t>
            </w:r>
            <w:r w:rsidR="00AC39CE">
              <w:rPr>
                <w:webHidden/>
              </w:rPr>
              <w:fldChar w:fldCharType="end"/>
            </w:r>
          </w:hyperlink>
        </w:p>
        <w:p w:rsidR="00AC39CE" w:rsidRDefault="0080751E">
          <w:pPr>
            <w:pStyle w:val="TOC1"/>
            <w:rPr>
              <w:rFonts w:asciiTheme="minorHAnsi" w:eastAsiaTheme="minorEastAsia" w:hAnsiTheme="minorHAnsi" w:cstheme="minorBidi"/>
              <w:lang w:val="en-US"/>
            </w:rPr>
          </w:pPr>
          <w:hyperlink w:anchor="_Toc2261571" w:history="1">
            <w:r w:rsidR="00AC39CE" w:rsidRPr="00B30F6C">
              <w:rPr>
                <w:rStyle w:val="Hyperlink"/>
                <w:b/>
                <w:lang w:val="en-US"/>
              </w:rPr>
              <w:t>Introduction</w:t>
            </w:r>
            <w:r w:rsidR="00AC39CE">
              <w:rPr>
                <w:webHidden/>
              </w:rPr>
              <w:tab/>
            </w:r>
            <w:r w:rsidR="00AC39CE">
              <w:rPr>
                <w:webHidden/>
              </w:rPr>
              <w:fldChar w:fldCharType="begin"/>
            </w:r>
            <w:r w:rsidR="00AC39CE">
              <w:rPr>
                <w:webHidden/>
              </w:rPr>
              <w:instrText xml:space="preserve"> PAGEREF _Toc2261571 \h </w:instrText>
            </w:r>
            <w:r w:rsidR="00AC39CE">
              <w:rPr>
                <w:webHidden/>
              </w:rPr>
            </w:r>
            <w:r w:rsidR="00AC39CE">
              <w:rPr>
                <w:webHidden/>
              </w:rPr>
              <w:fldChar w:fldCharType="separate"/>
            </w:r>
            <w:r w:rsidR="00AC39CE">
              <w:rPr>
                <w:webHidden/>
              </w:rPr>
              <w:t>7</w:t>
            </w:r>
            <w:r w:rsidR="00AC39CE">
              <w:rPr>
                <w:webHidden/>
              </w:rPr>
              <w:fldChar w:fldCharType="end"/>
            </w:r>
          </w:hyperlink>
        </w:p>
        <w:p w:rsidR="00AC39CE" w:rsidRDefault="0080751E">
          <w:pPr>
            <w:pStyle w:val="TOC2"/>
            <w:rPr>
              <w:rFonts w:asciiTheme="minorHAnsi" w:eastAsiaTheme="minorEastAsia" w:hAnsiTheme="minorHAnsi" w:cstheme="minorBidi"/>
              <w:b w:val="0"/>
              <w:lang w:val="en-US"/>
            </w:rPr>
          </w:pPr>
          <w:hyperlink w:anchor="_Toc2261572" w:history="1">
            <w:r w:rsidR="00AC39CE" w:rsidRPr="00B30F6C">
              <w:rPr>
                <w:rStyle w:val="Hyperlink"/>
                <w:shd w:val="clear" w:color="auto" w:fill="FFFFFF"/>
                <w:lang w:val="en-US"/>
              </w:rPr>
              <w:t>Assessment methodology</w:t>
            </w:r>
            <w:r w:rsidR="00AC39CE">
              <w:rPr>
                <w:webHidden/>
              </w:rPr>
              <w:tab/>
            </w:r>
            <w:r w:rsidR="00AC39CE">
              <w:rPr>
                <w:webHidden/>
              </w:rPr>
              <w:fldChar w:fldCharType="begin"/>
            </w:r>
            <w:r w:rsidR="00AC39CE">
              <w:rPr>
                <w:webHidden/>
              </w:rPr>
              <w:instrText xml:space="preserve"> PAGEREF _Toc2261572 \h </w:instrText>
            </w:r>
            <w:r w:rsidR="00AC39CE">
              <w:rPr>
                <w:webHidden/>
              </w:rPr>
            </w:r>
            <w:r w:rsidR="00AC39CE">
              <w:rPr>
                <w:webHidden/>
              </w:rPr>
              <w:fldChar w:fldCharType="separate"/>
            </w:r>
            <w:r w:rsidR="00AC39CE">
              <w:rPr>
                <w:webHidden/>
              </w:rPr>
              <w:t>7</w:t>
            </w:r>
            <w:r w:rsidR="00AC39CE">
              <w:rPr>
                <w:webHidden/>
              </w:rPr>
              <w:fldChar w:fldCharType="end"/>
            </w:r>
          </w:hyperlink>
        </w:p>
        <w:p w:rsidR="00AC39CE" w:rsidRDefault="0080751E">
          <w:pPr>
            <w:pStyle w:val="TOC1"/>
            <w:rPr>
              <w:rFonts w:asciiTheme="minorHAnsi" w:eastAsiaTheme="minorEastAsia" w:hAnsiTheme="minorHAnsi" w:cstheme="minorBidi"/>
              <w:lang w:val="en-US"/>
            </w:rPr>
          </w:pPr>
          <w:hyperlink w:anchor="_Toc2261573" w:history="1">
            <w:r w:rsidR="00AC39CE" w:rsidRPr="00B30F6C">
              <w:rPr>
                <w:rStyle w:val="Hyperlink"/>
                <w:lang w:val="en-US"/>
              </w:rPr>
              <w:t xml:space="preserve">Chapter I. Assessing the extent to which overall goals and interim results, reflected in the </w:t>
            </w:r>
            <w:r w:rsidR="004E3DCB">
              <w:rPr>
                <w:rStyle w:val="Hyperlink"/>
                <w:lang w:val="en-US"/>
              </w:rPr>
              <w:t>Programme</w:t>
            </w:r>
            <w:r w:rsidR="00AC39CE" w:rsidRPr="00B30F6C">
              <w:rPr>
                <w:rStyle w:val="Hyperlink"/>
                <w:lang w:val="en-US"/>
              </w:rPr>
              <w:t xml:space="preserve"> document, have been achieved</w:t>
            </w:r>
            <w:r w:rsidR="00AC39CE">
              <w:rPr>
                <w:webHidden/>
              </w:rPr>
              <w:tab/>
            </w:r>
            <w:r w:rsidR="00AC39CE">
              <w:rPr>
                <w:webHidden/>
              </w:rPr>
              <w:fldChar w:fldCharType="begin"/>
            </w:r>
            <w:r w:rsidR="00AC39CE">
              <w:rPr>
                <w:webHidden/>
              </w:rPr>
              <w:instrText xml:space="preserve"> PAGEREF _Toc2261573 \h </w:instrText>
            </w:r>
            <w:r w:rsidR="00AC39CE">
              <w:rPr>
                <w:webHidden/>
              </w:rPr>
            </w:r>
            <w:r w:rsidR="00AC39CE">
              <w:rPr>
                <w:webHidden/>
              </w:rPr>
              <w:fldChar w:fldCharType="separate"/>
            </w:r>
            <w:r w:rsidR="00AC39CE">
              <w:rPr>
                <w:webHidden/>
              </w:rPr>
              <w:t>9</w:t>
            </w:r>
            <w:r w:rsidR="00AC39CE">
              <w:rPr>
                <w:webHidden/>
              </w:rPr>
              <w:fldChar w:fldCharType="end"/>
            </w:r>
          </w:hyperlink>
        </w:p>
        <w:p w:rsidR="00AC39CE" w:rsidRDefault="0080751E">
          <w:pPr>
            <w:pStyle w:val="TOC2"/>
            <w:rPr>
              <w:rFonts w:asciiTheme="minorHAnsi" w:eastAsiaTheme="minorEastAsia" w:hAnsiTheme="minorHAnsi" w:cstheme="minorBidi"/>
              <w:b w:val="0"/>
              <w:lang w:val="en-US"/>
            </w:rPr>
          </w:pPr>
          <w:hyperlink w:anchor="_Toc2261574" w:history="1">
            <w:r w:rsidR="00AC39CE" w:rsidRPr="00B30F6C">
              <w:rPr>
                <w:rStyle w:val="Hyperlink"/>
                <w:shd w:val="clear" w:color="auto" w:fill="FFFFFF"/>
                <w:lang w:val="en-US"/>
              </w:rPr>
              <w:t>1.1. Component 1. Reducing vulnerability through quality governance and sustainable agriculture, tourism, trade, and promotion of green technologies</w:t>
            </w:r>
            <w:r w:rsidR="00AC39CE">
              <w:rPr>
                <w:webHidden/>
              </w:rPr>
              <w:tab/>
            </w:r>
            <w:r w:rsidR="00AC39CE">
              <w:rPr>
                <w:webHidden/>
              </w:rPr>
              <w:fldChar w:fldCharType="begin"/>
            </w:r>
            <w:r w:rsidR="00AC39CE">
              <w:rPr>
                <w:webHidden/>
              </w:rPr>
              <w:instrText xml:space="preserve"> PAGEREF _Toc2261574 \h </w:instrText>
            </w:r>
            <w:r w:rsidR="00AC39CE">
              <w:rPr>
                <w:webHidden/>
              </w:rPr>
            </w:r>
            <w:r w:rsidR="00AC39CE">
              <w:rPr>
                <w:webHidden/>
              </w:rPr>
              <w:fldChar w:fldCharType="separate"/>
            </w:r>
            <w:r w:rsidR="00AC39CE">
              <w:rPr>
                <w:webHidden/>
              </w:rPr>
              <w:t>9</w:t>
            </w:r>
            <w:r w:rsidR="00AC39CE">
              <w:rPr>
                <w:webHidden/>
              </w:rPr>
              <w:fldChar w:fldCharType="end"/>
            </w:r>
          </w:hyperlink>
        </w:p>
        <w:p w:rsidR="00AC39CE" w:rsidRDefault="0080751E">
          <w:pPr>
            <w:pStyle w:val="TOC2"/>
            <w:rPr>
              <w:rFonts w:asciiTheme="minorHAnsi" w:eastAsiaTheme="minorEastAsia" w:hAnsiTheme="minorHAnsi" w:cstheme="minorBidi"/>
              <w:b w:val="0"/>
              <w:lang w:val="en-US"/>
            </w:rPr>
          </w:pPr>
          <w:hyperlink w:anchor="_Toc2261575" w:history="1">
            <w:r w:rsidR="00AC39CE" w:rsidRPr="00B30F6C">
              <w:rPr>
                <w:rStyle w:val="Hyperlink"/>
                <w:lang w:val="en-US"/>
              </w:rPr>
              <w:t>1.2. Component 2. Reducing vulnerability through the rehabilitation of rural water supply systems (drinking water and irrigation) in target districts, including through the introduction of low-cost and environmentally friendly technologies, and widening access of rural communities to a sustainable water supply.</w:t>
            </w:r>
            <w:r w:rsidR="00AC39CE">
              <w:rPr>
                <w:webHidden/>
              </w:rPr>
              <w:tab/>
            </w:r>
            <w:r w:rsidR="00AC39CE">
              <w:rPr>
                <w:webHidden/>
              </w:rPr>
              <w:fldChar w:fldCharType="begin"/>
            </w:r>
            <w:r w:rsidR="00AC39CE">
              <w:rPr>
                <w:webHidden/>
              </w:rPr>
              <w:instrText xml:space="preserve"> PAGEREF _Toc2261575 \h </w:instrText>
            </w:r>
            <w:r w:rsidR="00AC39CE">
              <w:rPr>
                <w:webHidden/>
              </w:rPr>
            </w:r>
            <w:r w:rsidR="00AC39CE">
              <w:rPr>
                <w:webHidden/>
              </w:rPr>
              <w:fldChar w:fldCharType="separate"/>
            </w:r>
            <w:r w:rsidR="00AC39CE">
              <w:rPr>
                <w:webHidden/>
              </w:rPr>
              <w:t>18</w:t>
            </w:r>
            <w:r w:rsidR="00AC39CE">
              <w:rPr>
                <w:webHidden/>
              </w:rPr>
              <w:fldChar w:fldCharType="end"/>
            </w:r>
          </w:hyperlink>
        </w:p>
        <w:p w:rsidR="00AC39CE" w:rsidRDefault="0080751E">
          <w:pPr>
            <w:pStyle w:val="TOC1"/>
            <w:rPr>
              <w:rFonts w:asciiTheme="minorHAnsi" w:eastAsiaTheme="minorEastAsia" w:hAnsiTheme="minorHAnsi" w:cstheme="minorBidi"/>
              <w:lang w:val="en-US"/>
            </w:rPr>
          </w:pPr>
          <w:hyperlink w:anchor="_Toc2261576" w:history="1">
            <w:r w:rsidR="00AC39CE" w:rsidRPr="00B30F6C">
              <w:rPr>
                <w:rStyle w:val="Hyperlink"/>
                <w:b/>
                <w:lang w:val="en-US"/>
              </w:rPr>
              <w:t>1.3. Component 3. Rehabilitation of the socio-economic infrastructure</w:t>
            </w:r>
            <w:r w:rsidR="00AC39CE">
              <w:rPr>
                <w:webHidden/>
              </w:rPr>
              <w:tab/>
            </w:r>
            <w:r w:rsidR="00AC39CE">
              <w:rPr>
                <w:webHidden/>
              </w:rPr>
              <w:fldChar w:fldCharType="begin"/>
            </w:r>
            <w:r w:rsidR="00AC39CE">
              <w:rPr>
                <w:webHidden/>
              </w:rPr>
              <w:instrText xml:space="preserve"> PAGEREF _Toc2261576 \h </w:instrText>
            </w:r>
            <w:r w:rsidR="00AC39CE">
              <w:rPr>
                <w:webHidden/>
              </w:rPr>
            </w:r>
            <w:r w:rsidR="00AC39CE">
              <w:rPr>
                <w:webHidden/>
              </w:rPr>
              <w:fldChar w:fldCharType="separate"/>
            </w:r>
            <w:r w:rsidR="00AC39CE">
              <w:rPr>
                <w:webHidden/>
              </w:rPr>
              <w:t>21</w:t>
            </w:r>
            <w:r w:rsidR="00AC39CE">
              <w:rPr>
                <w:webHidden/>
              </w:rPr>
              <w:fldChar w:fldCharType="end"/>
            </w:r>
          </w:hyperlink>
        </w:p>
        <w:p w:rsidR="00AC39CE" w:rsidRDefault="0080751E">
          <w:pPr>
            <w:pStyle w:val="TOC1"/>
            <w:rPr>
              <w:rFonts w:asciiTheme="minorHAnsi" w:eastAsiaTheme="minorEastAsia" w:hAnsiTheme="minorHAnsi" w:cstheme="minorBidi"/>
              <w:lang w:val="en-US"/>
            </w:rPr>
          </w:pPr>
          <w:hyperlink w:anchor="_Toc2261577" w:history="1">
            <w:r w:rsidR="00AC39CE" w:rsidRPr="00B30F6C">
              <w:rPr>
                <w:rStyle w:val="Hyperlink"/>
                <w:lang w:val="en-US"/>
              </w:rPr>
              <w:t>1.4. Component 4. Increased employment of the population through an enhanced system of vocational and technical education and training</w:t>
            </w:r>
            <w:r w:rsidR="00AC39CE">
              <w:rPr>
                <w:webHidden/>
              </w:rPr>
              <w:tab/>
            </w:r>
            <w:r w:rsidR="00AC39CE">
              <w:rPr>
                <w:webHidden/>
              </w:rPr>
              <w:fldChar w:fldCharType="begin"/>
            </w:r>
            <w:r w:rsidR="00AC39CE">
              <w:rPr>
                <w:webHidden/>
              </w:rPr>
              <w:instrText xml:space="preserve"> PAGEREF _Toc2261577 \h </w:instrText>
            </w:r>
            <w:r w:rsidR="00AC39CE">
              <w:rPr>
                <w:webHidden/>
              </w:rPr>
            </w:r>
            <w:r w:rsidR="00AC39CE">
              <w:rPr>
                <w:webHidden/>
              </w:rPr>
              <w:fldChar w:fldCharType="separate"/>
            </w:r>
            <w:r w:rsidR="00AC39CE">
              <w:rPr>
                <w:webHidden/>
              </w:rPr>
              <w:t>24</w:t>
            </w:r>
            <w:r w:rsidR="00AC39CE">
              <w:rPr>
                <w:webHidden/>
              </w:rPr>
              <w:fldChar w:fldCharType="end"/>
            </w:r>
          </w:hyperlink>
        </w:p>
        <w:p w:rsidR="00AC39CE" w:rsidRDefault="0080751E">
          <w:pPr>
            <w:pStyle w:val="TOC2"/>
            <w:rPr>
              <w:rFonts w:asciiTheme="minorHAnsi" w:eastAsiaTheme="minorEastAsia" w:hAnsiTheme="minorHAnsi" w:cstheme="minorBidi"/>
              <w:b w:val="0"/>
              <w:lang w:val="en-US"/>
            </w:rPr>
          </w:pPr>
          <w:hyperlink w:anchor="_Toc2261578" w:history="1">
            <w:r w:rsidR="00AC39CE" w:rsidRPr="00B30F6C">
              <w:rPr>
                <w:rStyle w:val="Hyperlink"/>
                <w:lang w:val="en-US"/>
              </w:rPr>
              <w:t>1.5. Component 5. Strengthening the resilience of local communities to natural disasters.</w:t>
            </w:r>
            <w:r w:rsidR="00AC39CE">
              <w:rPr>
                <w:webHidden/>
              </w:rPr>
              <w:tab/>
            </w:r>
            <w:r w:rsidR="00AC39CE">
              <w:rPr>
                <w:webHidden/>
              </w:rPr>
              <w:fldChar w:fldCharType="begin"/>
            </w:r>
            <w:r w:rsidR="00AC39CE">
              <w:rPr>
                <w:webHidden/>
              </w:rPr>
              <w:instrText xml:space="preserve"> PAGEREF _Toc2261578 \h </w:instrText>
            </w:r>
            <w:r w:rsidR="00AC39CE">
              <w:rPr>
                <w:webHidden/>
              </w:rPr>
            </w:r>
            <w:r w:rsidR="00AC39CE">
              <w:rPr>
                <w:webHidden/>
              </w:rPr>
              <w:fldChar w:fldCharType="separate"/>
            </w:r>
            <w:r w:rsidR="00AC39CE">
              <w:rPr>
                <w:webHidden/>
              </w:rPr>
              <w:t>27</w:t>
            </w:r>
            <w:r w:rsidR="00AC39CE">
              <w:rPr>
                <w:webHidden/>
              </w:rPr>
              <w:fldChar w:fldCharType="end"/>
            </w:r>
          </w:hyperlink>
        </w:p>
        <w:p w:rsidR="00AC39CE" w:rsidRDefault="0080751E">
          <w:pPr>
            <w:pStyle w:val="TOC1"/>
            <w:rPr>
              <w:rFonts w:asciiTheme="minorHAnsi" w:eastAsiaTheme="minorEastAsia" w:hAnsiTheme="minorHAnsi" w:cstheme="minorBidi"/>
              <w:lang w:val="en-US"/>
            </w:rPr>
          </w:pPr>
          <w:hyperlink w:anchor="_Toc2261579" w:history="1">
            <w:r w:rsidR="00AC39CE" w:rsidRPr="00B30F6C">
              <w:rPr>
                <w:rStyle w:val="Hyperlink"/>
                <w:lang w:val="en-US"/>
              </w:rPr>
              <w:t>II.</w:t>
            </w:r>
            <w:r w:rsidR="00AC39CE">
              <w:rPr>
                <w:rFonts w:asciiTheme="minorHAnsi" w:eastAsiaTheme="minorEastAsia" w:hAnsiTheme="minorHAnsi" w:cstheme="minorBidi"/>
                <w:lang w:val="en-US"/>
              </w:rPr>
              <w:tab/>
            </w:r>
            <w:r w:rsidR="00AC39CE" w:rsidRPr="00B30F6C">
              <w:rPr>
                <w:rStyle w:val="Hyperlink"/>
                <w:lang w:val="en-US"/>
              </w:rPr>
              <w:t>Main assessment conclusions</w:t>
            </w:r>
            <w:r w:rsidR="00AC39CE">
              <w:rPr>
                <w:webHidden/>
              </w:rPr>
              <w:tab/>
            </w:r>
            <w:r w:rsidR="00AC39CE">
              <w:rPr>
                <w:webHidden/>
              </w:rPr>
              <w:fldChar w:fldCharType="begin"/>
            </w:r>
            <w:r w:rsidR="00AC39CE">
              <w:rPr>
                <w:webHidden/>
              </w:rPr>
              <w:instrText xml:space="preserve"> PAGEREF _Toc2261579 \h </w:instrText>
            </w:r>
            <w:r w:rsidR="00AC39CE">
              <w:rPr>
                <w:webHidden/>
              </w:rPr>
            </w:r>
            <w:r w:rsidR="00AC39CE">
              <w:rPr>
                <w:webHidden/>
              </w:rPr>
              <w:fldChar w:fldCharType="separate"/>
            </w:r>
            <w:r w:rsidR="00AC39CE">
              <w:rPr>
                <w:webHidden/>
              </w:rPr>
              <w:t>31</w:t>
            </w:r>
            <w:r w:rsidR="00AC39CE">
              <w:rPr>
                <w:webHidden/>
              </w:rPr>
              <w:fldChar w:fldCharType="end"/>
            </w:r>
          </w:hyperlink>
        </w:p>
        <w:p w:rsidR="00AC39CE" w:rsidRDefault="0080751E">
          <w:pPr>
            <w:pStyle w:val="TOC2"/>
            <w:tabs>
              <w:tab w:val="left" w:pos="660"/>
            </w:tabs>
            <w:rPr>
              <w:rFonts w:asciiTheme="minorHAnsi" w:eastAsiaTheme="minorEastAsia" w:hAnsiTheme="minorHAnsi" w:cstheme="minorBidi"/>
              <w:b w:val="0"/>
              <w:lang w:val="en-US"/>
            </w:rPr>
          </w:pPr>
          <w:hyperlink w:anchor="_Toc2261580" w:history="1">
            <w:r w:rsidR="00AC39CE" w:rsidRPr="00B30F6C">
              <w:rPr>
                <w:rStyle w:val="Hyperlink"/>
                <w:lang w:val="en-US"/>
              </w:rPr>
              <w:t>2.1.</w:t>
            </w:r>
            <w:r w:rsidR="00AC39CE">
              <w:rPr>
                <w:rFonts w:asciiTheme="minorHAnsi" w:eastAsiaTheme="minorEastAsia" w:hAnsiTheme="minorHAnsi" w:cstheme="minorBidi"/>
                <w:b w:val="0"/>
                <w:lang w:val="en-US"/>
              </w:rPr>
              <w:tab/>
            </w:r>
            <w:r w:rsidR="004E3DCB">
              <w:rPr>
                <w:rStyle w:val="Hyperlink"/>
                <w:lang w:val="en-US"/>
              </w:rPr>
              <w:t>Programme</w:t>
            </w:r>
            <w:r w:rsidR="00AC39CE" w:rsidRPr="00B30F6C">
              <w:rPr>
                <w:rStyle w:val="Hyperlink"/>
                <w:lang w:val="en-US"/>
              </w:rPr>
              <w:t xml:space="preserve"> Design</w:t>
            </w:r>
            <w:r w:rsidR="00AC39CE">
              <w:rPr>
                <w:webHidden/>
              </w:rPr>
              <w:tab/>
            </w:r>
            <w:r w:rsidR="00AC39CE">
              <w:rPr>
                <w:webHidden/>
              </w:rPr>
              <w:fldChar w:fldCharType="begin"/>
            </w:r>
            <w:r w:rsidR="00AC39CE">
              <w:rPr>
                <w:webHidden/>
              </w:rPr>
              <w:instrText xml:space="preserve"> PAGEREF _Toc2261580 \h </w:instrText>
            </w:r>
            <w:r w:rsidR="00AC39CE">
              <w:rPr>
                <w:webHidden/>
              </w:rPr>
            </w:r>
            <w:r w:rsidR="00AC39CE">
              <w:rPr>
                <w:webHidden/>
              </w:rPr>
              <w:fldChar w:fldCharType="separate"/>
            </w:r>
            <w:r w:rsidR="00AC39CE">
              <w:rPr>
                <w:webHidden/>
              </w:rPr>
              <w:t>31</w:t>
            </w:r>
            <w:r w:rsidR="00AC39CE">
              <w:rPr>
                <w:webHidden/>
              </w:rPr>
              <w:fldChar w:fldCharType="end"/>
            </w:r>
          </w:hyperlink>
        </w:p>
        <w:p w:rsidR="00AC39CE" w:rsidRDefault="0080751E">
          <w:pPr>
            <w:pStyle w:val="TOC2"/>
            <w:tabs>
              <w:tab w:val="left" w:pos="660"/>
            </w:tabs>
            <w:rPr>
              <w:rFonts w:asciiTheme="minorHAnsi" w:eastAsiaTheme="minorEastAsia" w:hAnsiTheme="minorHAnsi" w:cstheme="minorBidi"/>
              <w:b w:val="0"/>
              <w:lang w:val="en-US"/>
            </w:rPr>
          </w:pPr>
          <w:hyperlink w:anchor="_Toc2261581" w:history="1">
            <w:r w:rsidR="00AC39CE" w:rsidRPr="00B30F6C">
              <w:rPr>
                <w:rStyle w:val="Hyperlink"/>
                <w:lang w:val="en-US"/>
              </w:rPr>
              <w:t>2.2</w:t>
            </w:r>
            <w:r w:rsidR="00AC39CE">
              <w:rPr>
                <w:rFonts w:asciiTheme="minorHAnsi" w:eastAsiaTheme="minorEastAsia" w:hAnsiTheme="minorHAnsi" w:cstheme="minorBidi"/>
                <w:b w:val="0"/>
                <w:lang w:val="en-US"/>
              </w:rPr>
              <w:tab/>
            </w:r>
            <w:r w:rsidR="00AC39CE" w:rsidRPr="00B30F6C">
              <w:rPr>
                <w:rStyle w:val="Hyperlink"/>
                <w:lang w:val="en-US"/>
              </w:rPr>
              <w:t>Relevance</w:t>
            </w:r>
            <w:r w:rsidR="00AC39CE">
              <w:rPr>
                <w:webHidden/>
              </w:rPr>
              <w:tab/>
            </w:r>
            <w:r w:rsidR="00AC39CE">
              <w:rPr>
                <w:webHidden/>
              </w:rPr>
              <w:fldChar w:fldCharType="begin"/>
            </w:r>
            <w:r w:rsidR="00AC39CE">
              <w:rPr>
                <w:webHidden/>
              </w:rPr>
              <w:instrText xml:space="preserve"> PAGEREF _Toc2261581 \h </w:instrText>
            </w:r>
            <w:r w:rsidR="00AC39CE">
              <w:rPr>
                <w:webHidden/>
              </w:rPr>
            </w:r>
            <w:r w:rsidR="00AC39CE">
              <w:rPr>
                <w:webHidden/>
              </w:rPr>
              <w:fldChar w:fldCharType="separate"/>
            </w:r>
            <w:r w:rsidR="00AC39CE">
              <w:rPr>
                <w:webHidden/>
              </w:rPr>
              <w:t>32</w:t>
            </w:r>
            <w:r w:rsidR="00AC39CE">
              <w:rPr>
                <w:webHidden/>
              </w:rPr>
              <w:fldChar w:fldCharType="end"/>
            </w:r>
          </w:hyperlink>
        </w:p>
        <w:p w:rsidR="00AC39CE" w:rsidRDefault="0080751E">
          <w:pPr>
            <w:pStyle w:val="TOC2"/>
            <w:tabs>
              <w:tab w:val="left" w:pos="660"/>
            </w:tabs>
            <w:rPr>
              <w:rFonts w:asciiTheme="minorHAnsi" w:eastAsiaTheme="minorEastAsia" w:hAnsiTheme="minorHAnsi" w:cstheme="minorBidi"/>
              <w:b w:val="0"/>
              <w:lang w:val="en-US"/>
            </w:rPr>
          </w:pPr>
          <w:hyperlink w:anchor="_Toc2261582" w:history="1">
            <w:r w:rsidR="00AC39CE" w:rsidRPr="00B30F6C">
              <w:rPr>
                <w:rStyle w:val="Hyperlink"/>
                <w:lang w:val="en-US"/>
              </w:rPr>
              <w:t>2.3</w:t>
            </w:r>
            <w:r w:rsidR="00AC39CE">
              <w:rPr>
                <w:rFonts w:asciiTheme="minorHAnsi" w:eastAsiaTheme="minorEastAsia" w:hAnsiTheme="minorHAnsi" w:cstheme="minorBidi"/>
                <w:b w:val="0"/>
                <w:lang w:val="en-US"/>
              </w:rPr>
              <w:tab/>
            </w:r>
            <w:r w:rsidR="00AC39CE" w:rsidRPr="00B30F6C">
              <w:rPr>
                <w:rStyle w:val="Hyperlink"/>
                <w:lang w:val="en-US"/>
              </w:rPr>
              <w:t>Efficiency and effectiveness</w:t>
            </w:r>
            <w:r w:rsidR="00AC39CE">
              <w:rPr>
                <w:webHidden/>
              </w:rPr>
              <w:tab/>
            </w:r>
            <w:r w:rsidR="00AC39CE">
              <w:rPr>
                <w:webHidden/>
              </w:rPr>
              <w:fldChar w:fldCharType="begin"/>
            </w:r>
            <w:r w:rsidR="00AC39CE">
              <w:rPr>
                <w:webHidden/>
              </w:rPr>
              <w:instrText xml:space="preserve"> PAGEREF _Toc2261582 \h </w:instrText>
            </w:r>
            <w:r w:rsidR="00AC39CE">
              <w:rPr>
                <w:webHidden/>
              </w:rPr>
            </w:r>
            <w:r w:rsidR="00AC39CE">
              <w:rPr>
                <w:webHidden/>
              </w:rPr>
              <w:fldChar w:fldCharType="separate"/>
            </w:r>
            <w:r w:rsidR="00AC39CE">
              <w:rPr>
                <w:webHidden/>
              </w:rPr>
              <w:t>32</w:t>
            </w:r>
            <w:r w:rsidR="00AC39CE">
              <w:rPr>
                <w:webHidden/>
              </w:rPr>
              <w:fldChar w:fldCharType="end"/>
            </w:r>
          </w:hyperlink>
        </w:p>
        <w:p w:rsidR="00AC39CE" w:rsidRDefault="0080751E">
          <w:pPr>
            <w:pStyle w:val="TOC2"/>
            <w:rPr>
              <w:rFonts w:asciiTheme="minorHAnsi" w:eastAsiaTheme="minorEastAsia" w:hAnsiTheme="minorHAnsi" w:cstheme="minorBidi"/>
              <w:b w:val="0"/>
              <w:lang w:val="en-US"/>
            </w:rPr>
          </w:pPr>
          <w:hyperlink w:anchor="_Toc2261583" w:history="1">
            <w:r w:rsidR="00AC39CE" w:rsidRPr="00B30F6C">
              <w:rPr>
                <w:rStyle w:val="Hyperlink"/>
                <w:lang w:val="en-US"/>
              </w:rPr>
              <w:t>2.4. Impact</w:t>
            </w:r>
            <w:r w:rsidR="00AC39CE">
              <w:rPr>
                <w:webHidden/>
              </w:rPr>
              <w:tab/>
            </w:r>
            <w:r w:rsidR="00AC39CE">
              <w:rPr>
                <w:webHidden/>
              </w:rPr>
              <w:fldChar w:fldCharType="begin"/>
            </w:r>
            <w:r w:rsidR="00AC39CE">
              <w:rPr>
                <w:webHidden/>
              </w:rPr>
              <w:instrText xml:space="preserve"> PAGEREF _Toc2261583 \h </w:instrText>
            </w:r>
            <w:r w:rsidR="00AC39CE">
              <w:rPr>
                <w:webHidden/>
              </w:rPr>
            </w:r>
            <w:r w:rsidR="00AC39CE">
              <w:rPr>
                <w:webHidden/>
              </w:rPr>
              <w:fldChar w:fldCharType="separate"/>
            </w:r>
            <w:r w:rsidR="00AC39CE">
              <w:rPr>
                <w:webHidden/>
              </w:rPr>
              <w:t>33</w:t>
            </w:r>
            <w:r w:rsidR="00AC39CE">
              <w:rPr>
                <w:webHidden/>
              </w:rPr>
              <w:fldChar w:fldCharType="end"/>
            </w:r>
          </w:hyperlink>
        </w:p>
        <w:p w:rsidR="00AC39CE" w:rsidRDefault="0080751E">
          <w:pPr>
            <w:pStyle w:val="TOC2"/>
            <w:rPr>
              <w:rFonts w:asciiTheme="minorHAnsi" w:eastAsiaTheme="minorEastAsia" w:hAnsiTheme="minorHAnsi" w:cstheme="minorBidi"/>
              <w:b w:val="0"/>
              <w:lang w:val="en-US"/>
            </w:rPr>
          </w:pPr>
          <w:hyperlink w:anchor="_Toc2261584" w:history="1">
            <w:r w:rsidR="00AC39CE" w:rsidRPr="00B30F6C">
              <w:rPr>
                <w:rStyle w:val="Hyperlink"/>
                <w:lang w:val="en-US"/>
              </w:rPr>
              <w:t>2.5. Sustainability</w:t>
            </w:r>
            <w:r w:rsidR="00AC39CE">
              <w:rPr>
                <w:webHidden/>
              </w:rPr>
              <w:tab/>
            </w:r>
            <w:r w:rsidR="00AC39CE">
              <w:rPr>
                <w:webHidden/>
              </w:rPr>
              <w:fldChar w:fldCharType="begin"/>
            </w:r>
            <w:r w:rsidR="00AC39CE">
              <w:rPr>
                <w:webHidden/>
              </w:rPr>
              <w:instrText xml:space="preserve"> PAGEREF _Toc2261584 \h </w:instrText>
            </w:r>
            <w:r w:rsidR="00AC39CE">
              <w:rPr>
                <w:webHidden/>
              </w:rPr>
            </w:r>
            <w:r w:rsidR="00AC39CE">
              <w:rPr>
                <w:webHidden/>
              </w:rPr>
              <w:fldChar w:fldCharType="separate"/>
            </w:r>
            <w:r w:rsidR="00AC39CE">
              <w:rPr>
                <w:webHidden/>
              </w:rPr>
              <w:t>34</w:t>
            </w:r>
            <w:r w:rsidR="00AC39CE">
              <w:rPr>
                <w:webHidden/>
              </w:rPr>
              <w:fldChar w:fldCharType="end"/>
            </w:r>
          </w:hyperlink>
        </w:p>
        <w:p w:rsidR="00AC39CE" w:rsidRDefault="0080751E">
          <w:pPr>
            <w:pStyle w:val="TOC1"/>
            <w:rPr>
              <w:rFonts w:asciiTheme="minorHAnsi" w:eastAsiaTheme="minorEastAsia" w:hAnsiTheme="minorHAnsi" w:cstheme="minorBidi"/>
              <w:lang w:val="en-US"/>
            </w:rPr>
          </w:pPr>
          <w:hyperlink w:anchor="_Toc2261585" w:history="1">
            <w:r w:rsidR="00AC39CE" w:rsidRPr="00B30F6C">
              <w:rPr>
                <w:rStyle w:val="Hyperlink"/>
                <w:b/>
                <w:lang w:val="en-US"/>
              </w:rPr>
              <w:t>III.</w:t>
            </w:r>
            <w:r w:rsidR="00AC39CE">
              <w:rPr>
                <w:rFonts w:asciiTheme="minorHAnsi" w:eastAsiaTheme="minorEastAsia" w:hAnsiTheme="minorHAnsi" w:cstheme="minorBidi"/>
                <w:lang w:val="en-US"/>
              </w:rPr>
              <w:tab/>
            </w:r>
            <w:r w:rsidR="00AC39CE" w:rsidRPr="00B30F6C">
              <w:rPr>
                <w:rStyle w:val="Hyperlink"/>
                <w:b/>
                <w:lang w:val="en-US"/>
              </w:rPr>
              <w:t>Lessons learned and recommendations</w:t>
            </w:r>
            <w:r w:rsidR="00AC39CE">
              <w:rPr>
                <w:webHidden/>
              </w:rPr>
              <w:tab/>
            </w:r>
            <w:r w:rsidR="00AC39CE">
              <w:rPr>
                <w:webHidden/>
              </w:rPr>
              <w:fldChar w:fldCharType="begin"/>
            </w:r>
            <w:r w:rsidR="00AC39CE">
              <w:rPr>
                <w:webHidden/>
              </w:rPr>
              <w:instrText xml:space="preserve"> PAGEREF _Toc2261585 \h </w:instrText>
            </w:r>
            <w:r w:rsidR="00AC39CE">
              <w:rPr>
                <w:webHidden/>
              </w:rPr>
            </w:r>
            <w:r w:rsidR="00AC39CE">
              <w:rPr>
                <w:webHidden/>
              </w:rPr>
              <w:fldChar w:fldCharType="separate"/>
            </w:r>
            <w:r w:rsidR="00AC39CE">
              <w:rPr>
                <w:webHidden/>
              </w:rPr>
              <w:t>35</w:t>
            </w:r>
            <w:r w:rsidR="00AC39CE">
              <w:rPr>
                <w:webHidden/>
              </w:rPr>
              <w:fldChar w:fldCharType="end"/>
            </w:r>
          </w:hyperlink>
        </w:p>
        <w:p w:rsidR="00AC39CE" w:rsidRDefault="0080751E">
          <w:pPr>
            <w:pStyle w:val="TOC2"/>
            <w:rPr>
              <w:rFonts w:asciiTheme="minorHAnsi" w:eastAsiaTheme="minorEastAsia" w:hAnsiTheme="minorHAnsi" w:cstheme="minorBidi"/>
              <w:b w:val="0"/>
              <w:lang w:val="en-US"/>
            </w:rPr>
          </w:pPr>
          <w:hyperlink w:anchor="_Toc2261586" w:history="1">
            <w:r w:rsidR="00AC39CE" w:rsidRPr="00B30F6C">
              <w:rPr>
                <w:rStyle w:val="Hyperlink"/>
                <w:lang w:val="en-US"/>
              </w:rPr>
              <w:t>3.1 Lessons learned</w:t>
            </w:r>
            <w:r w:rsidR="00AC39CE">
              <w:rPr>
                <w:webHidden/>
              </w:rPr>
              <w:tab/>
            </w:r>
            <w:r w:rsidR="00AC39CE">
              <w:rPr>
                <w:webHidden/>
              </w:rPr>
              <w:fldChar w:fldCharType="begin"/>
            </w:r>
            <w:r w:rsidR="00AC39CE">
              <w:rPr>
                <w:webHidden/>
              </w:rPr>
              <w:instrText xml:space="preserve"> PAGEREF _Toc2261586 \h </w:instrText>
            </w:r>
            <w:r w:rsidR="00AC39CE">
              <w:rPr>
                <w:webHidden/>
              </w:rPr>
            </w:r>
            <w:r w:rsidR="00AC39CE">
              <w:rPr>
                <w:webHidden/>
              </w:rPr>
              <w:fldChar w:fldCharType="separate"/>
            </w:r>
            <w:r w:rsidR="00AC39CE">
              <w:rPr>
                <w:webHidden/>
              </w:rPr>
              <w:t>35</w:t>
            </w:r>
            <w:r w:rsidR="00AC39CE">
              <w:rPr>
                <w:webHidden/>
              </w:rPr>
              <w:fldChar w:fldCharType="end"/>
            </w:r>
          </w:hyperlink>
        </w:p>
        <w:p w:rsidR="00AC39CE" w:rsidRDefault="0080751E">
          <w:pPr>
            <w:pStyle w:val="TOC2"/>
            <w:rPr>
              <w:rFonts w:asciiTheme="minorHAnsi" w:eastAsiaTheme="minorEastAsia" w:hAnsiTheme="minorHAnsi" w:cstheme="minorBidi"/>
              <w:b w:val="0"/>
              <w:lang w:val="en-US"/>
            </w:rPr>
          </w:pPr>
          <w:hyperlink w:anchor="_Toc2261587" w:history="1">
            <w:r w:rsidR="00AC39CE" w:rsidRPr="00B30F6C">
              <w:rPr>
                <w:rStyle w:val="Hyperlink"/>
                <w:lang w:val="en-US"/>
              </w:rPr>
              <w:t>3.2. Recommendations</w:t>
            </w:r>
            <w:r w:rsidR="00AC39CE">
              <w:rPr>
                <w:webHidden/>
              </w:rPr>
              <w:tab/>
            </w:r>
            <w:r w:rsidR="00AC39CE">
              <w:rPr>
                <w:webHidden/>
              </w:rPr>
              <w:fldChar w:fldCharType="begin"/>
            </w:r>
            <w:r w:rsidR="00AC39CE">
              <w:rPr>
                <w:webHidden/>
              </w:rPr>
              <w:instrText xml:space="preserve"> PAGEREF _Toc2261587 \h </w:instrText>
            </w:r>
            <w:r w:rsidR="00AC39CE">
              <w:rPr>
                <w:webHidden/>
              </w:rPr>
            </w:r>
            <w:r w:rsidR="00AC39CE">
              <w:rPr>
                <w:webHidden/>
              </w:rPr>
              <w:fldChar w:fldCharType="separate"/>
            </w:r>
            <w:r w:rsidR="00AC39CE">
              <w:rPr>
                <w:webHidden/>
              </w:rPr>
              <w:t>36</w:t>
            </w:r>
            <w:r w:rsidR="00AC39CE">
              <w:rPr>
                <w:webHidden/>
              </w:rPr>
              <w:fldChar w:fldCharType="end"/>
            </w:r>
          </w:hyperlink>
        </w:p>
        <w:p w:rsidR="00AC39CE" w:rsidRDefault="0080751E">
          <w:pPr>
            <w:pStyle w:val="TOC2"/>
            <w:rPr>
              <w:rFonts w:asciiTheme="minorHAnsi" w:eastAsiaTheme="minorEastAsia" w:hAnsiTheme="minorHAnsi" w:cstheme="minorBidi"/>
              <w:b w:val="0"/>
              <w:lang w:val="en-US"/>
            </w:rPr>
          </w:pPr>
          <w:hyperlink w:anchor="_Toc2261588" w:history="1">
            <w:r w:rsidR="00AC39CE" w:rsidRPr="00B30F6C">
              <w:rPr>
                <w:rStyle w:val="Hyperlink"/>
                <w:lang w:val="en-US"/>
              </w:rPr>
              <w:t xml:space="preserve">3.3. Set of measures/activities for the subsequent continuation of the </w:t>
            </w:r>
            <w:r w:rsidR="004E3DCB">
              <w:rPr>
                <w:rStyle w:val="Hyperlink"/>
                <w:lang w:val="en-US"/>
              </w:rPr>
              <w:t>Programme</w:t>
            </w:r>
            <w:r w:rsidR="00AC39CE" w:rsidRPr="00B30F6C">
              <w:rPr>
                <w:rStyle w:val="Hyperlink"/>
                <w:lang w:val="en-US"/>
              </w:rPr>
              <w:t xml:space="preserve"> in 2019</w:t>
            </w:r>
            <w:r w:rsidR="00AC39CE" w:rsidRPr="00B30F6C">
              <w:rPr>
                <w:rStyle w:val="Hyperlink"/>
                <w:shd w:val="clear" w:color="auto" w:fill="FFFFFF"/>
                <w:lang w:val="en-US"/>
              </w:rPr>
              <w:t>.</w:t>
            </w:r>
            <w:r w:rsidR="00AC39CE">
              <w:rPr>
                <w:webHidden/>
              </w:rPr>
              <w:tab/>
            </w:r>
            <w:r w:rsidR="00AC39CE">
              <w:rPr>
                <w:webHidden/>
              </w:rPr>
              <w:fldChar w:fldCharType="begin"/>
            </w:r>
            <w:r w:rsidR="00AC39CE">
              <w:rPr>
                <w:webHidden/>
              </w:rPr>
              <w:instrText xml:space="preserve"> PAGEREF _Toc2261588 \h </w:instrText>
            </w:r>
            <w:r w:rsidR="00AC39CE">
              <w:rPr>
                <w:webHidden/>
              </w:rPr>
            </w:r>
            <w:r w:rsidR="00AC39CE">
              <w:rPr>
                <w:webHidden/>
              </w:rPr>
              <w:fldChar w:fldCharType="separate"/>
            </w:r>
            <w:r w:rsidR="00AC39CE">
              <w:rPr>
                <w:webHidden/>
              </w:rPr>
              <w:t>38</w:t>
            </w:r>
            <w:r w:rsidR="00AC39CE">
              <w:rPr>
                <w:webHidden/>
              </w:rPr>
              <w:fldChar w:fldCharType="end"/>
            </w:r>
          </w:hyperlink>
        </w:p>
        <w:p w:rsidR="00AC39CE" w:rsidRDefault="0080751E">
          <w:pPr>
            <w:pStyle w:val="TOC1"/>
            <w:rPr>
              <w:rFonts w:asciiTheme="minorHAnsi" w:eastAsiaTheme="minorEastAsia" w:hAnsiTheme="minorHAnsi" w:cstheme="minorBidi"/>
              <w:lang w:val="en-US"/>
            </w:rPr>
          </w:pPr>
          <w:hyperlink w:anchor="_Toc2261589" w:history="1">
            <w:r w:rsidR="00AC39CE" w:rsidRPr="00B30F6C">
              <w:rPr>
                <w:rStyle w:val="Hyperlink"/>
                <w:b/>
                <w:lang w:val="en-US"/>
              </w:rPr>
              <w:t>List of annexes</w:t>
            </w:r>
            <w:r w:rsidR="00AC39CE">
              <w:rPr>
                <w:webHidden/>
              </w:rPr>
              <w:tab/>
            </w:r>
            <w:r w:rsidR="00AC39CE">
              <w:rPr>
                <w:webHidden/>
              </w:rPr>
              <w:fldChar w:fldCharType="begin"/>
            </w:r>
            <w:r w:rsidR="00AC39CE">
              <w:rPr>
                <w:webHidden/>
              </w:rPr>
              <w:instrText xml:space="preserve"> PAGEREF _Toc2261589 \h </w:instrText>
            </w:r>
            <w:r w:rsidR="00AC39CE">
              <w:rPr>
                <w:webHidden/>
              </w:rPr>
            </w:r>
            <w:r w:rsidR="00AC39CE">
              <w:rPr>
                <w:webHidden/>
              </w:rPr>
              <w:fldChar w:fldCharType="separate"/>
            </w:r>
            <w:r w:rsidR="00AC39CE">
              <w:rPr>
                <w:webHidden/>
              </w:rPr>
              <w:t>41</w:t>
            </w:r>
            <w:r w:rsidR="00AC39CE">
              <w:rPr>
                <w:webHidden/>
              </w:rPr>
              <w:fldChar w:fldCharType="end"/>
            </w:r>
          </w:hyperlink>
        </w:p>
        <w:p w:rsidR="00AC39CE" w:rsidRDefault="0080751E">
          <w:pPr>
            <w:pStyle w:val="TOC2"/>
            <w:rPr>
              <w:rFonts w:asciiTheme="minorHAnsi" w:eastAsiaTheme="minorEastAsia" w:hAnsiTheme="minorHAnsi" w:cstheme="minorBidi"/>
              <w:b w:val="0"/>
              <w:lang w:val="en-US"/>
            </w:rPr>
          </w:pPr>
          <w:hyperlink w:anchor="_Toc2261590" w:history="1">
            <w:r w:rsidR="00AC39CE" w:rsidRPr="00B30F6C">
              <w:rPr>
                <w:rStyle w:val="Hyperlink"/>
                <w:rFonts w:eastAsia="Times New Roman"/>
                <w:lang w:val="en-US"/>
              </w:rPr>
              <w:t>Annex 1. Survey toolkit</w:t>
            </w:r>
            <w:r w:rsidR="00AC39CE">
              <w:rPr>
                <w:webHidden/>
              </w:rPr>
              <w:tab/>
            </w:r>
            <w:r w:rsidR="00AC39CE">
              <w:rPr>
                <w:webHidden/>
              </w:rPr>
              <w:fldChar w:fldCharType="begin"/>
            </w:r>
            <w:r w:rsidR="00AC39CE">
              <w:rPr>
                <w:webHidden/>
              </w:rPr>
              <w:instrText xml:space="preserve"> PAGEREF _Toc2261590 \h </w:instrText>
            </w:r>
            <w:r w:rsidR="00AC39CE">
              <w:rPr>
                <w:webHidden/>
              </w:rPr>
            </w:r>
            <w:r w:rsidR="00AC39CE">
              <w:rPr>
                <w:webHidden/>
              </w:rPr>
              <w:fldChar w:fldCharType="separate"/>
            </w:r>
            <w:r w:rsidR="00AC39CE">
              <w:rPr>
                <w:webHidden/>
              </w:rPr>
              <w:t>41</w:t>
            </w:r>
            <w:r w:rsidR="00AC39CE">
              <w:rPr>
                <w:webHidden/>
              </w:rPr>
              <w:fldChar w:fldCharType="end"/>
            </w:r>
          </w:hyperlink>
        </w:p>
        <w:p w:rsidR="00AC39CE" w:rsidRDefault="0080751E">
          <w:pPr>
            <w:pStyle w:val="TOC2"/>
            <w:rPr>
              <w:rFonts w:asciiTheme="minorHAnsi" w:eastAsiaTheme="minorEastAsia" w:hAnsiTheme="minorHAnsi" w:cstheme="minorBidi"/>
              <w:b w:val="0"/>
              <w:lang w:val="en-US"/>
            </w:rPr>
          </w:pPr>
          <w:hyperlink w:anchor="_Toc2261591" w:history="1">
            <w:r w:rsidR="00AC39CE" w:rsidRPr="00B30F6C">
              <w:rPr>
                <w:rStyle w:val="Hyperlink"/>
                <w:rFonts w:eastAsia="Times New Roman"/>
                <w:lang w:val="en-US"/>
              </w:rPr>
              <w:t>Annex 2. List of people interviewed during the assessment and facilities</w:t>
            </w:r>
            <w:r w:rsidR="00AC39CE">
              <w:rPr>
                <w:webHidden/>
              </w:rPr>
              <w:tab/>
            </w:r>
            <w:r w:rsidR="00AC39CE">
              <w:rPr>
                <w:webHidden/>
              </w:rPr>
              <w:fldChar w:fldCharType="begin"/>
            </w:r>
            <w:r w:rsidR="00AC39CE">
              <w:rPr>
                <w:webHidden/>
              </w:rPr>
              <w:instrText xml:space="preserve"> PAGEREF _Toc2261591 \h </w:instrText>
            </w:r>
            <w:r w:rsidR="00AC39CE">
              <w:rPr>
                <w:webHidden/>
              </w:rPr>
            </w:r>
            <w:r w:rsidR="00AC39CE">
              <w:rPr>
                <w:webHidden/>
              </w:rPr>
              <w:fldChar w:fldCharType="separate"/>
            </w:r>
            <w:r w:rsidR="00AC39CE">
              <w:rPr>
                <w:webHidden/>
              </w:rPr>
              <w:t>43</w:t>
            </w:r>
            <w:r w:rsidR="00AC39CE">
              <w:rPr>
                <w:webHidden/>
              </w:rPr>
              <w:fldChar w:fldCharType="end"/>
            </w:r>
          </w:hyperlink>
        </w:p>
        <w:p w:rsidR="00CF3861" w:rsidRPr="009C217C" w:rsidRDefault="00BB4FC0">
          <w:pPr>
            <w:spacing w:after="0"/>
            <w:rPr>
              <w:rFonts w:ascii="Times New Roman" w:hAnsi="Times New Roman" w:cs="Times New Roman"/>
              <w:b w:val="0"/>
              <w:lang w:val="en-US"/>
            </w:rPr>
          </w:pPr>
          <w:r w:rsidRPr="00F7337C">
            <w:rPr>
              <w:rFonts w:ascii="Times New Roman" w:hAnsi="Times New Roman" w:cs="Times New Roman"/>
              <w:b w:val="0"/>
              <w:bCs/>
              <w:lang w:val="en-US"/>
            </w:rPr>
            <w:fldChar w:fldCharType="end"/>
          </w:r>
        </w:p>
      </w:sdtContent>
    </w:sdt>
    <w:p w:rsidR="00D5297A" w:rsidRPr="00342E19" w:rsidRDefault="00D5297A">
      <w:pPr>
        <w:rPr>
          <w:rFonts w:ascii="Times New Roman" w:hAnsi="Times New Roman" w:cs="Times New Roman"/>
          <w:b w:val="0"/>
          <w:lang w:val="en-US"/>
        </w:rPr>
      </w:pPr>
      <w:r w:rsidRPr="00342E19">
        <w:rPr>
          <w:rFonts w:ascii="Times New Roman" w:hAnsi="Times New Roman" w:cs="Times New Roman"/>
          <w:b w:val="0"/>
          <w:lang w:val="en-US"/>
        </w:rPr>
        <w:br w:type="page"/>
      </w:r>
    </w:p>
    <w:p w:rsidR="003769EC" w:rsidRPr="00F7337C" w:rsidRDefault="00431DFB">
      <w:pPr>
        <w:pStyle w:val="Heading1"/>
        <w:spacing w:before="0"/>
        <w:rPr>
          <w:rFonts w:ascii="Times New Roman" w:hAnsi="Times New Roman" w:cs="Times New Roman"/>
          <w:b/>
          <w:color w:val="auto"/>
          <w:sz w:val="22"/>
          <w:szCs w:val="22"/>
          <w:lang w:val="en-US"/>
        </w:rPr>
      </w:pPr>
      <w:bookmarkStart w:id="3" w:name="_Toc2261570"/>
      <w:r w:rsidRPr="00342E19">
        <w:rPr>
          <w:rFonts w:ascii="Times New Roman" w:hAnsi="Times New Roman" w:cs="Times New Roman"/>
          <w:b/>
          <w:color w:val="auto"/>
          <w:sz w:val="22"/>
          <w:szCs w:val="22"/>
          <w:lang w:val="en-US"/>
        </w:rPr>
        <w:t>List of abbreviations</w:t>
      </w:r>
      <w:bookmarkEnd w:id="3"/>
    </w:p>
    <w:p w:rsidR="009B2B6D" w:rsidRPr="00D50F2C" w:rsidRDefault="009B2B6D" w:rsidP="004C78C2">
      <w:pPr>
        <w:spacing w:after="0"/>
        <w:rPr>
          <w:rFonts w:ascii="Times New Roman" w:eastAsia="Calibri" w:hAnsi="Times New Roman" w:cs="Times New Roman"/>
          <w:b w:val="0"/>
          <w:lang w:val="en-US"/>
        </w:rPr>
      </w:pPr>
      <w:r w:rsidRPr="00316E9D">
        <w:rPr>
          <w:rFonts w:ascii="Times New Roman" w:eastAsia="Calibri" w:hAnsi="Times New Roman" w:cs="Times New Roman"/>
          <w:b w:val="0"/>
          <w:lang w:val="en-US"/>
        </w:rPr>
        <w:t xml:space="preserve">АА </w:t>
      </w:r>
      <w:r w:rsidR="00C177BF" w:rsidRPr="006978F7">
        <w:rPr>
          <w:rFonts w:ascii="Times New Roman" w:eastAsia="Calibri" w:hAnsi="Times New Roman" w:cs="Times New Roman"/>
          <w:b w:val="0"/>
          <w:lang w:val="en-US"/>
        </w:rPr>
        <w:tab/>
      </w:r>
      <w:r w:rsidR="00C177BF" w:rsidRPr="006978F7">
        <w:rPr>
          <w:rFonts w:ascii="Times New Roman" w:eastAsia="Calibri" w:hAnsi="Times New Roman" w:cs="Times New Roman"/>
          <w:b w:val="0"/>
          <w:lang w:val="en-US"/>
        </w:rPr>
        <w:tab/>
      </w:r>
      <w:r w:rsidRPr="00D50F2C">
        <w:rPr>
          <w:rFonts w:ascii="Times New Roman" w:eastAsia="Calibri" w:hAnsi="Times New Roman" w:cs="Times New Roman"/>
          <w:b w:val="0"/>
          <w:lang w:val="en-US"/>
        </w:rPr>
        <w:tab/>
      </w:r>
      <w:r w:rsidR="002F4D2F">
        <w:rPr>
          <w:rFonts w:ascii="Times New Roman" w:eastAsia="Calibri" w:hAnsi="Times New Roman" w:cs="Times New Roman"/>
          <w:b w:val="0"/>
          <w:lang w:val="en-US"/>
        </w:rPr>
        <w:t>A</w:t>
      </w:r>
      <w:r w:rsidR="00D86A3C" w:rsidRPr="00D50F2C">
        <w:rPr>
          <w:rFonts w:ascii="Times New Roman" w:eastAsia="Calibri" w:hAnsi="Times New Roman" w:cs="Times New Roman"/>
          <w:b w:val="0"/>
          <w:lang w:val="en-US"/>
        </w:rPr>
        <w:t>i</w:t>
      </w:r>
      <w:r w:rsidR="002F4D2F">
        <w:rPr>
          <w:rFonts w:ascii="Times New Roman" w:eastAsia="Calibri" w:hAnsi="Times New Roman" w:cs="Times New Roman"/>
          <w:b w:val="0"/>
          <w:lang w:val="en-US"/>
        </w:rPr>
        <w:t>y</w:t>
      </w:r>
      <w:r w:rsidR="00D86A3C" w:rsidRPr="00D50F2C">
        <w:rPr>
          <w:rFonts w:ascii="Times New Roman" w:eastAsia="Calibri" w:hAnsi="Times New Roman" w:cs="Times New Roman"/>
          <w:b w:val="0"/>
          <w:lang w:val="en-US"/>
        </w:rPr>
        <w:t>l Aimak (</w:t>
      </w:r>
      <w:r w:rsidR="00AA5F64">
        <w:rPr>
          <w:rFonts w:ascii="Times New Roman" w:eastAsia="Calibri" w:hAnsi="Times New Roman" w:cs="Times New Roman"/>
          <w:b w:val="0"/>
          <w:lang w:val="en-US"/>
        </w:rPr>
        <w:t>municipality</w:t>
      </w:r>
      <w:r w:rsidR="00D86A3C" w:rsidRPr="00D50F2C">
        <w:rPr>
          <w:rFonts w:ascii="Times New Roman" w:eastAsia="Calibri" w:hAnsi="Times New Roman" w:cs="Times New Roman"/>
          <w:b w:val="0"/>
          <w:lang w:val="en-US"/>
        </w:rPr>
        <w:t xml:space="preserve">) </w:t>
      </w:r>
    </w:p>
    <w:p w:rsidR="009B2B6D" w:rsidRPr="00D50F2C" w:rsidRDefault="00431DFB" w:rsidP="004C78C2">
      <w:pPr>
        <w:spacing w:after="0"/>
        <w:jc w:val="both"/>
        <w:rPr>
          <w:rFonts w:ascii="Times New Roman" w:eastAsia="Calibri" w:hAnsi="Times New Roman" w:cs="Times New Roman"/>
          <w:b w:val="0"/>
          <w:lang w:val="en-US"/>
        </w:rPr>
      </w:pPr>
      <w:r w:rsidRPr="00D50F2C">
        <w:rPr>
          <w:rFonts w:ascii="Times New Roman" w:eastAsia="Calibri" w:hAnsi="Times New Roman" w:cs="Times New Roman"/>
          <w:b w:val="0"/>
          <w:lang w:val="en-US"/>
        </w:rPr>
        <w:t>AWU</w:t>
      </w:r>
      <w:r w:rsidR="009B2B6D" w:rsidRPr="00D50F2C">
        <w:rPr>
          <w:rFonts w:ascii="Times New Roman" w:eastAsia="Calibri" w:hAnsi="Times New Roman" w:cs="Times New Roman"/>
          <w:b w:val="0"/>
          <w:lang w:val="en-US"/>
        </w:rPr>
        <w:t xml:space="preserve"> </w:t>
      </w:r>
      <w:r w:rsidR="009B2B6D" w:rsidRPr="00D50F2C">
        <w:rPr>
          <w:rFonts w:ascii="Times New Roman" w:eastAsia="Calibri" w:hAnsi="Times New Roman" w:cs="Times New Roman"/>
          <w:b w:val="0"/>
          <w:lang w:val="en-US"/>
        </w:rPr>
        <w:tab/>
      </w:r>
      <w:r w:rsidR="00C177BF" w:rsidRPr="00D50F2C">
        <w:rPr>
          <w:rFonts w:ascii="Times New Roman" w:eastAsia="Calibri" w:hAnsi="Times New Roman" w:cs="Times New Roman"/>
          <w:b w:val="0"/>
          <w:lang w:val="en-US"/>
        </w:rPr>
        <w:tab/>
      </w:r>
      <w:r w:rsidR="009B2B6D" w:rsidRPr="00D50F2C">
        <w:rPr>
          <w:rFonts w:ascii="Times New Roman" w:eastAsia="Calibri" w:hAnsi="Times New Roman" w:cs="Times New Roman"/>
          <w:b w:val="0"/>
          <w:lang w:val="en-US"/>
        </w:rPr>
        <w:tab/>
      </w:r>
      <w:r w:rsidRPr="00D50F2C">
        <w:rPr>
          <w:rFonts w:ascii="Times New Roman" w:eastAsia="Calibri" w:hAnsi="Times New Roman" w:cs="Times New Roman"/>
          <w:b w:val="0"/>
          <w:lang w:val="en-US"/>
        </w:rPr>
        <w:t>Association of Water Users</w:t>
      </w:r>
    </w:p>
    <w:p w:rsidR="009341D1" w:rsidRPr="00D50F2C" w:rsidRDefault="00431DFB" w:rsidP="004C78C2">
      <w:pPr>
        <w:spacing w:after="0"/>
        <w:jc w:val="both"/>
        <w:rPr>
          <w:rFonts w:ascii="Times New Roman" w:eastAsia="Calibri" w:hAnsi="Times New Roman" w:cs="Times New Roman"/>
          <w:b w:val="0"/>
          <w:lang w:val="en-US"/>
        </w:rPr>
      </w:pPr>
      <w:r w:rsidRPr="00D50F2C">
        <w:rPr>
          <w:rFonts w:ascii="Times New Roman" w:eastAsia="Calibri" w:hAnsi="Times New Roman" w:cs="Times New Roman"/>
          <w:b w:val="0"/>
          <w:lang w:val="en-US"/>
        </w:rPr>
        <w:t>AIC</w:t>
      </w:r>
      <w:r w:rsidR="009341D1" w:rsidRPr="00D50F2C">
        <w:rPr>
          <w:rFonts w:ascii="Times New Roman" w:eastAsia="Calibri" w:hAnsi="Times New Roman" w:cs="Times New Roman"/>
          <w:b w:val="0"/>
          <w:lang w:val="en-US"/>
        </w:rPr>
        <w:tab/>
      </w:r>
      <w:r w:rsidR="009341D1" w:rsidRPr="00D50F2C">
        <w:rPr>
          <w:rFonts w:ascii="Times New Roman" w:eastAsia="Calibri" w:hAnsi="Times New Roman" w:cs="Times New Roman"/>
          <w:b w:val="0"/>
          <w:lang w:val="en-US"/>
        </w:rPr>
        <w:tab/>
      </w:r>
      <w:r w:rsidR="00C177BF" w:rsidRPr="00D50F2C">
        <w:rPr>
          <w:rFonts w:ascii="Times New Roman" w:eastAsia="Calibri" w:hAnsi="Times New Roman" w:cs="Times New Roman"/>
          <w:b w:val="0"/>
          <w:lang w:val="en-US"/>
        </w:rPr>
        <w:tab/>
      </w:r>
      <w:r w:rsidR="00473BA5" w:rsidRPr="00D50F2C">
        <w:rPr>
          <w:rFonts w:ascii="Times New Roman" w:eastAsia="Calibri" w:hAnsi="Times New Roman" w:cs="Times New Roman"/>
          <w:b w:val="0"/>
          <w:lang w:val="en-US"/>
        </w:rPr>
        <w:t>Agro-I</w:t>
      </w:r>
      <w:r w:rsidRPr="00D50F2C">
        <w:rPr>
          <w:rFonts w:ascii="Times New Roman" w:eastAsia="Calibri" w:hAnsi="Times New Roman" w:cs="Times New Roman"/>
          <w:b w:val="0"/>
          <w:lang w:val="en-US"/>
        </w:rPr>
        <w:t xml:space="preserve">ndustrial </w:t>
      </w:r>
      <w:r w:rsidR="00473BA5" w:rsidRPr="00D50F2C">
        <w:rPr>
          <w:rFonts w:ascii="Times New Roman" w:eastAsia="Calibri" w:hAnsi="Times New Roman" w:cs="Times New Roman"/>
          <w:b w:val="0"/>
          <w:lang w:val="en-US"/>
        </w:rPr>
        <w:t>C</w:t>
      </w:r>
      <w:r w:rsidRPr="00D50F2C">
        <w:rPr>
          <w:rFonts w:ascii="Times New Roman" w:eastAsia="Calibri" w:hAnsi="Times New Roman" w:cs="Times New Roman"/>
          <w:b w:val="0"/>
          <w:lang w:val="en-US"/>
        </w:rPr>
        <w:t>omplex</w:t>
      </w:r>
    </w:p>
    <w:p w:rsidR="009B2B6D" w:rsidRPr="00D50F2C" w:rsidRDefault="00D5297A" w:rsidP="004C78C2">
      <w:pPr>
        <w:spacing w:after="0"/>
        <w:jc w:val="both"/>
        <w:rPr>
          <w:rFonts w:ascii="Times New Roman" w:eastAsia="Calibri" w:hAnsi="Times New Roman" w:cs="Times New Roman"/>
          <w:b w:val="0"/>
          <w:lang w:val="en-US"/>
        </w:rPr>
      </w:pPr>
      <w:r w:rsidRPr="00D50F2C">
        <w:rPr>
          <w:rFonts w:ascii="Times New Roman" w:eastAsia="Calibri" w:hAnsi="Times New Roman" w:cs="Times New Roman"/>
          <w:b w:val="0"/>
          <w:lang w:val="en-US"/>
        </w:rPr>
        <w:t>OGKR</w:t>
      </w:r>
      <w:r w:rsidR="009B2B6D" w:rsidRPr="00D50F2C">
        <w:rPr>
          <w:rFonts w:ascii="Times New Roman" w:eastAsia="Calibri" w:hAnsi="Times New Roman" w:cs="Times New Roman"/>
          <w:b w:val="0"/>
          <w:lang w:val="en-US"/>
        </w:rPr>
        <w:tab/>
      </w:r>
      <w:r w:rsidR="009B2B6D" w:rsidRPr="00D50F2C">
        <w:rPr>
          <w:rFonts w:ascii="Times New Roman" w:eastAsia="Calibri" w:hAnsi="Times New Roman" w:cs="Times New Roman"/>
          <w:b w:val="0"/>
          <w:lang w:val="en-US"/>
        </w:rPr>
        <w:tab/>
      </w:r>
      <w:r w:rsidR="00C177BF" w:rsidRPr="00D50F2C">
        <w:rPr>
          <w:rFonts w:ascii="Times New Roman" w:eastAsia="Calibri" w:hAnsi="Times New Roman" w:cs="Times New Roman"/>
          <w:b w:val="0"/>
          <w:lang w:val="en-US"/>
        </w:rPr>
        <w:tab/>
      </w:r>
      <w:r w:rsidR="000D34B8" w:rsidRPr="00D50F2C">
        <w:rPr>
          <w:rFonts w:ascii="Times New Roman" w:eastAsia="Calibri" w:hAnsi="Times New Roman" w:cs="Times New Roman"/>
          <w:b w:val="0"/>
          <w:lang w:val="en-US"/>
        </w:rPr>
        <w:t xml:space="preserve">Office of the Government of the Kyrgyz Republic </w:t>
      </w:r>
    </w:p>
    <w:p w:rsidR="009B2B6D" w:rsidRPr="00D50F2C" w:rsidRDefault="00FD286A" w:rsidP="004C78C2">
      <w:pPr>
        <w:spacing w:after="0"/>
        <w:jc w:val="both"/>
        <w:rPr>
          <w:rFonts w:ascii="Times New Roman" w:eastAsia="Calibri" w:hAnsi="Times New Roman" w:cs="Times New Roman"/>
          <w:b w:val="0"/>
          <w:lang w:val="en-US"/>
        </w:rPr>
      </w:pPr>
      <w:r w:rsidRPr="00D50F2C">
        <w:rPr>
          <w:rFonts w:ascii="Times New Roman" w:eastAsia="Calibri" w:hAnsi="Times New Roman" w:cs="Times New Roman"/>
          <w:b w:val="0"/>
          <w:lang w:val="en-US"/>
        </w:rPr>
        <w:t>RES</w:t>
      </w:r>
      <w:r w:rsidR="009B2B6D" w:rsidRPr="00D50F2C">
        <w:rPr>
          <w:rFonts w:ascii="Times New Roman" w:eastAsia="Calibri" w:hAnsi="Times New Roman" w:cs="Times New Roman"/>
          <w:b w:val="0"/>
          <w:lang w:val="en-US"/>
        </w:rPr>
        <w:tab/>
      </w:r>
      <w:r w:rsidR="009B2B6D" w:rsidRPr="00D50F2C">
        <w:rPr>
          <w:rFonts w:ascii="Times New Roman" w:eastAsia="Calibri" w:hAnsi="Times New Roman" w:cs="Times New Roman"/>
          <w:b w:val="0"/>
          <w:lang w:val="en-US"/>
        </w:rPr>
        <w:tab/>
      </w:r>
      <w:r w:rsidR="00C177BF" w:rsidRPr="00D50F2C">
        <w:rPr>
          <w:rFonts w:ascii="Times New Roman" w:eastAsia="Calibri" w:hAnsi="Times New Roman" w:cs="Times New Roman"/>
          <w:b w:val="0"/>
          <w:lang w:val="en-US"/>
        </w:rPr>
        <w:tab/>
      </w:r>
      <w:r w:rsidR="00431DFB" w:rsidRPr="00D50F2C">
        <w:rPr>
          <w:rFonts w:ascii="Times New Roman" w:eastAsia="Calibri" w:hAnsi="Times New Roman" w:cs="Times New Roman"/>
          <w:b w:val="0"/>
          <w:lang w:val="en-US"/>
        </w:rPr>
        <w:t>Renewable energy sources</w:t>
      </w:r>
    </w:p>
    <w:p w:rsidR="009B2B6D" w:rsidRPr="00D50F2C" w:rsidRDefault="00D5297A" w:rsidP="004C78C2">
      <w:pPr>
        <w:spacing w:after="0"/>
        <w:rPr>
          <w:rFonts w:ascii="Times New Roman" w:eastAsia="Calibri" w:hAnsi="Times New Roman" w:cs="Times New Roman"/>
          <w:b w:val="0"/>
          <w:lang w:val="en-US"/>
        </w:rPr>
      </w:pPr>
      <w:r w:rsidRPr="00D50F2C">
        <w:rPr>
          <w:rFonts w:ascii="Times New Roman" w:eastAsia="Calibri" w:hAnsi="Times New Roman" w:cs="Times New Roman"/>
          <w:b w:val="0"/>
          <w:lang w:val="en-US"/>
        </w:rPr>
        <w:t>ARRICDE</w:t>
      </w:r>
      <w:r w:rsidR="009B2B6D" w:rsidRPr="00D50F2C">
        <w:rPr>
          <w:rFonts w:ascii="Times New Roman" w:eastAsia="Calibri" w:hAnsi="Times New Roman" w:cs="Times New Roman"/>
          <w:b w:val="0"/>
          <w:lang w:val="en-US"/>
        </w:rPr>
        <w:tab/>
      </w:r>
      <w:r w:rsidRPr="00D50F2C">
        <w:rPr>
          <w:rFonts w:ascii="Times New Roman" w:eastAsia="Calibri" w:hAnsi="Times New Roman" w:cs="Times New Roman"/>
          <w:b w:val="0"/>
          <w:lang w:val="en-US"/>
        </w:rPr>
        <w:tab/>
        <w:t>Research Institute for Civil Defense and Emergencies under the EMERCOM RF</w:t>
      </w:r>
    </w:p>
    <w:p w:rsidR="009B2B6D" w:rsidRPr="00D50F2C" w:rsidRDefault="007869A8" w:rsidP="004C78C2">
      <w:pPr>
        <w:spacing w:after="0"/>
        <w:jc w:val="both"/>
        <w:rPr>
          <w:rFonts w:ascii="Times New Roman" w:eastAsia="Times New Roman" w:hAnsi="Times New Roman" w:cs="Times New Roman"/>
          <w:b w:val="0"/>
          <w:lang w:val="en-US" w:eastAsia="ru-RU"/>
        </w:rPr>
      </w:pPr>
      <w:r w:rsidRPr="00D50F2C">
        <w:rPr>
          <w:rFonts w:ascii="Times New Roman" w:eastAsia="Calibri" w:hAnsi="Times New Roman" w:cs="Times New Roman"/>
          <w:b w:val="0"/>
          <w:lang w:val="en-US"/>
        </w:rPr>
        <w:t>CS</w:t>
      </w:r>
      <w:r w:rsidR="009B2B6D" w:rsidRPr="00D50F2C">
        <w:rPr>
          <w:rFonts w:ascii="Times New Roman" w:eastAsia="Calibri" w:hAnsi="Times New Roman" w:cs="Times New Roman"/>
          <w:b w:val="0"/>
          <w:lang w:val="en-US"/>
        </w:rPr>
        <w:tab/>
      </w:r>
      <w:r w:rsidR="009B2B6D" w:rsidRPr="00D50F2C">
        <w:rPr>
          <w:rFonts w:ascii="Times New Roman" w:eastAsia="Calibri" w:hAnsi="Times New Roman" w:cs="Times New Roman"/>
          <w:b w:val="0"/>
          <w:lang w:val="en-US"/>
        </w:rPr>
        <w:tab/>
      </w:r>
      <w:r w:rsidR="009B2B6D" w:rsidRPr="00D50F2C">
        <w:rPr>
          <w:rFonts w:ascii="Times New Roman" w:eastAsia="Calibri" w:hAnsi="Times New Roman" w:cs="Times New Roman"/>
          <w:b w:val="0"/>
          <w:lang w:val="en-US"/>
        </w:rPr>
        <w:tab/>
      </w:r>
      <w:r w:rsidRPr="00D50F2C">
        <w:rPr>
          <w:rFonts w:ascii="Times New Roman" w:eastAsia="Calibri" w:hAnsi="Times New Roman" w:cs="Times New Roman"/>
          <w:b w:val="0"/>
          <w:lang w:val="en-US"/>
        </w:rPr>
        <w:t>Civil society</w:t>
      </w:r>
    </w:p>
    <w:p w:rsidR="009B2B6D" w:rsidRPr="00D50F2C" w:rsidRDefault="00FD286A" w:rsidP="004C78C2">
      <w:pPr>
        <w:spacing w:after="0"/>
        <w:rPr>
          <w:rFonts w:ascii="Times New Roman" w:eastAsia="Calibri" w:hAnsi="Times New Roman" w:cs="Times New Roman"/>
          <w:b w:val="0"/>
          <w:lang w:val="en-US"/>
        </w:rPr>
      </w:pPr>
      <w:r w:rsidRPr="00D50F2C">
        <w:rPr>
          <w:rFonts w:ascii="Times New Roman" w:eastAsia="Calibri" w:hAnsi="Times New Roman" w:cs="Times New Roman"/>
          <w:b w:val="0"/>
          <w:lang w:val="en-US"/>
        </w:rPr>
        <w:t>SALSGIR</w:t>
      </w:r>
      <w:r w:rsidR="00C177BF" w:rsidRPr="00D50F2C">
        <w:rPr>
          <w:rFonts w:ascii="Times New Roman" w:eastAsia="Calibri" w:hAnsi="Times New Roman" w:cs="Times New Roman"/>
          <w:b w:val="0"/>
          <w:lang w:val="en-US"/>
        </w:rPr>
        <w:tab/>
      </w:r>
      <w:r w:rsidR="00C177BF" w:rsidRPr="00D50F2C">
        <w:rPr>
          <w:rFonts w:ascii="Times New Roman" w:eastAsia="Calibri" w:hAnsi="Times New Roman" w:cs="Times New Roman"/>
          <w:b w:val="0"/>
          <w:lang w:val="en-US"/>
        </w:rPr>
        <w:tab/>
      </w:r>
      <w:r w:rsidRPr="00D50F2C">
        <w:rPr>
          <w:rFonts w:ascii="Times New Roman" w:eastAsia="Calibri" w:hAnsi="Times New Roman" w:cs="Times New Roman"/>
          <w:b w:val="0"/>
          <w:lang w:val="en-US"/>
        </w:rPr>
        <w:t xml:space="preserve">State Agency </w:t>
      </w:r>
      <w:r w:rsidR="00D5297A" w:rsidRPr="00D50F2C">
        <w:rPr>
          <w:rFonts w:ascii="Times New Roman" w:eastAsia="Calibri" w:hAnsi="Times New Roman" w:cs="Times New Roman"/>
          <w:b w:val="0"/>
          <w:lang w:val="en-US"/>
        </w:rPr>
        <w:t>for</w:t>
      </w:r>
      <w:r w:rsidRPr="00D50F2C">
        <w:rPr>
          <w:rFonts w:ascii="Times New Roman" w:eastAsia="Calibri" w:hAnsi="Times New Roman" w:cs="Times New Roman"/>
          <w:b w:val="0"/>
          <w:lang w:val="en-US"/>
        </w:rPr>
        <w:t xml:space="preserve"> Local Self-Governance and Interethnic </w:t>
      </w:r>
      <w:r w:rsidR="00D5297A" w:rsidRPr="00D50F2C">
        <w:rPr>
          <w:rFonts w:ascii="Times New Roman" w:eastAsia="Calibri" w:hAnsi="Times New Roman" w:cs="Times New Roman"/>
          <w:b w:val="0"/>
          <w:lang w:val="en-US"/>
        </w:rPr>
        <w:t>R</w:t>
      </w:r>
      <w:r w:rsidRPr="00D50F2C">
        <w:rPr>
          <w:rFonts w:ascii="Times New Roman" w:eastAsia="Calibri" w:hAnsi="Times New Roman" w:cs="Times New Roman"/>
          <w:b w:val="0"/>
          <w:lang w:val="en-US"/>
        </w:rPr>
        <w:t>elations</w:t>
      </w:r>
    </w:p>
    <w:p w:rsidR="009B2B6D" w:rsidRPr="00D50F2C" w:rsidRDefault="00D5297A" w:rsidP="004C78C2">
      <w:pPr>
        <w:spacing w:after="0"/>
        <w:jc w:val="both"/>
        <w:rPr>
          <w:rFonts w:ascii="Times New Roman" w:eastAsia="Calibri" w:hAnsi="Times New Roman" w:cs="Times New Roman"/>
          <w:b w:val="0"/>
          <w:lang w:val="en-US"/>
        </w:rPr>
      </w:pPr>
      <w:r w:rsidRPr="00D50F2C">
        <w:rPr>
          <w:rFonts w:ascii="Times New Roman" w:eastAsia="Calibri" w:hAnsi="Times New Roman" w:cs="Times New Roman"/>
          <w:b w:val="0"/>
          <w:lang w:val="en-US"/>
        </w:rPr>
        <w:t>TA</w:t>
      </w:r>
      <w:r w:rsidR="009341D1" w:rsidRPr="00D50F2C">
        <w:rPr>
          <w:rFonts w:ascii="Times New Roman" w:eastAsia="Calibri" w:hAnsi="Times New Roman" w:cs="Times New Roman"/>
          <w:b w:val="0"/>
          <w:lang w:val="en-US"/>
        </w:rPr>
        <w:tab/>
      </w:r>
      <w:r w:rsidR="009341D1" w:rsidRPr="00D50F2C">
        <w:rPr>
          <w:rFonts w:ascii="Times New Roman" w:eastAsia="Calibri" w:hAnsi="Times New Roman" w:cs="Times New Roman"/>
          <w:b w:val="0"/>
          <w:lang w:val="en-US"/>
        </w:rPr>
        <w:tab/>
      </w:r>
      <w:r w:rsidR="00C177BF" w:rsidRPr="00D50F2C">
        <w:rPr>
          <w:rFonts w:ascii="Times New Roman" w:eastAsia="Calibri" w:hAnsi="Times New Roman" w:cs="Times New Roman"/>
          <w:b w:val="0"/>
          <w:lang w:val="en-US"/>
        </w:rPr>
        <w:tab/>
      </w:r>
      <w:r w:rsidR="007869A8" w:rsidRPr="00D50F2C">
        <w:rPr>
          <w:rFonts w:ascii="Times New Roman" w:eastAsia="Calibri" w:hAnsi="Times New Roman" w:cs="Times New Roman"/>
          <w:b w:val="0"/>
          <w:lang w:val="en-US"/>
        </w:rPr>
        <w:t>Traffic accident</w:t>
      </w:r>
    </w:p>
    <w:p w:rsidR="00782E63" w:rsidRPr="00D50F2C" w:rsidRDefault="00D5297A" w:rsidP="004C78C2">
      <w:pPr>
        <w:spacing w:after="0"/>
        <w:rPr>
          <w:rFonts w:ascii="Times New Roman" w:eastAsia="Calibri" w:hAnsi="Times New Roman" w:cs="Times New Roman"/>
          <w:b w:val="0"/>
          <w:lang w:val="en-US"/>
        </w:rPr>
      </w:pPr>
      <w:r w:rsidRPr="00D50F2C">
        <w:rPr>
          <w:rFonts w:ascii="Times New Roman" w:eastAsia="Calibri" w:hAnsi="Times New Roman" w:cs="Times New Roman"/>
          <w:b w:val="0"/>
          <w:lang w:val="en-US"/>
        </w:rPr>
        <w:t>UDDS</w:t>
      </w:r>
      <w:r w:rsidR="009341D1" w:rsidRPr="00D50F2C">
        <w:rPr>
          <w:rFonts w:ascii="Times New Roman" w:eastAsia="Calibri" w:hAnsi="Times New Roman" w:cs="Times New Roman"/>
          <w:b w:val="0"/>
          <w:lang w:val="en-US"/>
        </w:rPr>
        <w:t xml:space="preserve"> </w:t>
      </w:r>
      <w:r w:rsidR="009341D1" w:rsidRPr="00D50F2C">
        <w:rPr>
          <w:rFonts w:ascii="Times New Roman" w:eastAsia="Calibri" w:hAnsi="Times New Roman" w:cs="Times New Roman"/>
          <w:b w:val="0"/>
          <w:lang w:val="en-US"/>
        </w:rPr>
        <w:tab/>
      </w:r>
      <w:r w:rsidR="009341D1" w:rsidRPr="00D50F2C">
        <w:rPr>
          <w:rFonts w:ascii="Times New Roman" w:eastAsia="Calibri" w:hAnsi="Times New Roman" w:cs="Times New Roman"/>
          <w:b w:val="0"/>
          <w:lang w:val="en-US"/>
        </w:rPr>
        <w:tab/>
      </w:r>
      <w:r w:rsidR="00C177BF" w:rsidRPr="00D50F2C">
        <w:rPr>
          <w:rFonts w:ascii="Times New Roman" w:eastAsia="Calibri" w:hAnsi="Times New Roman" w:cs="Times New Roman"/>
          <w:b w:val="0"/>
          <w:lang w:val="en-US"/>
        </w:rPr>
        <w:tab/>
      </w:r>
      <w:r w:rsidRPr="00D50F2C">
        <w:rPr>
          <w:rFonts w:ascii="Times New Roman" w:eastAsia="Calibri" w:hAnsi="Times New Roman" w:cs="Times New Roman"/>
          <w:b w:val="0"/>
          <w:lang w:val="en-US"/>
        </w:rPr>
        <w:t>Un</w:t>
      </w:r>
      <w:r w:rsidR="00567CF1">
        <w:rPr>
          <w:rFonts w:ascii="Times New Roman" w:eastAsia="Calibri" w:hAnsi="Times New Roman" w:cs="Times New Roman"/>
          <w:b w:val="0"/>
          <w:lang w:val="en-US"/>
        </w:rPr>
        <w:t>ified Duty and Dispatch Service</w:t>
      </w:r>
    </w:p>
    <w:p w:rsidR="009B2B6D" w:rsidRPr="00D50F2C" w:rsidRDefault="00D5297A" w:rsidP="004C78C2">
      <w:pPr>
        <w:spacing w:after="0"/>
        <w:rPr>
          <w:rFonts w:ascii="Times New Roman" w:eastAsia="Calibri" w:hAnsi="Times New Roman" w:cs="Times New Roman"/>
          <w:b w:val="0"/>
          <w:lang w:val="en-US"/>
        </w:rPr>
      </w:pPr>
      <w:r w:rsidRPr="00D50F2C">
        <w:rPr>
          <w:rFonts w:ascii="Times New Roman" w:eastAsia="Calibri" w:hAnsi="Times New Roman" w:cs="Times New Roman"/>
          <w:b w:val="0"/>
          <w:lang w:val="en-US"/>
        </w:rPr>
        <w:t>ICT</w:t>
      </w:r>
      <w:r w:rsidR="009341D1" w:rsidRPr="00D50F2C">
        <w:rPr>
          <w:rFonts w:ascii="Times New Roman" w:eastAsia="Calibri" w:hAnsi="Times New Roman" w:cs="Times New Roman"/>
          <w:b w:val="0"/>
          <w:lang w:val="en-US"/>
        </w:rPr>
        <w:tab/>
      </w:r>
      <w:r w:rsidR="009341D1" w:rsidRPr="00D50F2C">
        <w:rPr>
          <w:rFonts w:ascii="Times New Roman" w:eastAsia="Calibri" w:hAnsi="Times New Roman" w:cs="Times New Roman"/>
          <w:b w:val="0"/>
          <w:lang w:val="en-US"/>
        </w:rPr>
        <w:tab/>
      </w:r>
      <w:r w:rsidR="00C177BF" w:rsidRPr="00D50F2C">
        <w:rPr>
          <w:rFonts w:ascii="Times New Roman" w:eastAsia="Calibri" w:hAnsi="Times New Roman" w:cs="Times New Roman"/>
          <w:b w:val="0"/>
          <w:lang w:val="en-US"/>
        </w:rPr>
        <w:tab/>
      </w:r>
      <w:r w:rsidRPr="00D50F2C">
        <w:rPr>
          <w:rFonts w:ascii="Times New Roman" w:eastAsia="Calibri" w:hAnsi="Times New Roman" w:cs="Times New Roman"/>
          <w:b w:val="0"/>
          <w:lang w:val="en-US"/>
        </w:rPr>
        <w:t>Information and Communication T</w:t>
      </w:r>
      <w:r w:rsidR="00BC2CCD" w:rsidRPr="00D50F2C">
        <w:rPr>
          <w:rFonts w:ascii="Times New Roman" w:eastAsia="Calibri" w:hAnsi="Times New Roman" w:cs="Times New Roman"/>
          <w:b w:val="0"/>
          <w:lang w:val="en-US"/>
        </w:rPr>
        <w:t>echnologies</w:t>
      </w:r>
    </w:p>
    <w:p w:rsidR="009B2B6D" w:rsidRPr="00D50F2C" w:rsidRDefault="00D86A3C" w:rsidP="004C78C2">
      <w:pPr>
        <w:spacing w:after="0"/>
        <w:jc w:val="both"/>
        <w:rPr>
          <w:rFonts w:ascii="Times New Roman" w:eastAsia="Calibri" w:hAnsi="Times New Roman" w:cs="Times New Roman"/>
          <w:b w:val="0"/>
          <w:lang w:val="en-US"/>
        </w:rPr>
      </w:pPr>
      <w:r w:rsidRPr="00D50F2C">
        <w:rPr>
          <w:rFonts w:ascii="Times New Roman" w:eastAsia="Calibri" w:hAnsi="Times New Roman" w:cs="Times New Roman"/>
          <w:b w:val="0"/>
          <w:lang w:val="en-US"/>
        </w:rPr>
        <w:t>CDC</w:t>
      </w:r>
      <w:r w:rsidRPr="00D50F2C">
        <w:rPr>
          <w:rFonts w:ascii="Times New Roman" w:eastAsia="Calibri" w:hAnsi="Times New Roman" w:cs="Times New Roman"/>
          <w:b w:val="0"/>
          <w:lang w:val="en-US"/>
        </w:rPr>
        <w:tab/>
      </w:r>
      <w:r w:rsidR="009341D1" w:rsidRPr="00D50F2C">
        <w:rPr>
          <w:rFonts w:ascii="Times New Roman" w:eastAsia="Calibri" w:hAnsi="Times New Roman" w:cs="Times New Roman"/>
          <w:b w:val="0"/>
          <w:lang w:val="en-US"/>
        </w:rPr>
        <w:tab/>
      </w:r>
      <w:r w:rsidR="00C177BF" w:rsidRPr="00D50F2C">
        <w:rPr>
          <w:rFonts w:ascii="Times New Roman" w:eastAsia="Calibri" w:hAnsi="Times New Roman" w:cs="Times New Roman"/>
          <w:b w:val="0"/>
          <w:lang w:val="en-US"/>
        </w:rPr>
        <w:tab/>
      </w:r>
      <w:r w:rsidRPr="00D50F2C">
        <w:rPr>
          <w:rFonts w:ascii="Times New Roman" w:eastAsia="Calibri" w:hAnsi="Times New Roman" w:cs="Times New Roman"/>
          <w:b w:val="0"/>
          <w:lang w:val="en-US"/>
        </w:rPr>
        <w:t>Civil Defense Commission</w:t>
      </w:r>
    </w:p>
    <w:p w:rsidR="009B2B6D" w:rsidRPr="00D50F2C" w:rsidRDefault="00D5297A" w:rsidP="004C78C2">
      <w:pPr>
        <w:spacing w:after="0"/>
        <w:rPr>
          <w:rFonts w:ascii="Times New Roman" w:eastAsia="Calibri" w:hAnsi="Times New Roman" w:cs="Times New Roman"/>
          <w:b w:val="0"/>
          <w:lang w:val="en-US"/>
        </w:rPr>
      </w:pPr>
      <w:r w:rsidRPr="00D50F2C">
        <w:rPr>
          <w:rFonts w:ascii="Times New Roman" w:eastAsia="Calibri" w:hAnsi="Times New Roman" w:cs="Times New Roman"/>
          <w:b w:val="0"/>
          <w:lang w:val="en-US"/>
        </w:rPr>
        <w:t>KR</w:t>
      </w:r>
      <w:r w:rsidR="009B2B6D" w:rsidRPr="00D50F2C">
        <w:rPr>
          <w:rFonts w:ascii="Times New Roman" w:eastAsia="Calibri" w:hAnsi="Times New Roman" w:cs="Times New Roman"/>
          <w:b w:val="0"/>
          <w:lang w:val="en-US"/>
        </w:rPr>
        <w:tab/>
      </w:r>
      <w:r w:rsidR="009B2B6D" w:rsidRPr="00D50F2C">
        <w:rPr>
          <w:rFonts w:ascii="Times New Roman" w:eastAsia="Calibri" w:hAnsi="Times New Roman" w:cs="Times New Roman"/>
          <w:b w:val="0"/>
          <w:lang w:val="en-US"/>
        </w:rPr>
        <w:tab/>
      </w:r>
      <w:r w:rsidR="00782E63" w:rsidRPr="00D50F2C">
        <w:rPr>
          <w:rFonts w:ascii="Times New Roman" w:eastAsia="Calibri" w:hAnsi="Times New Roman" w:cs="Times New Roman"/>
          <w:b w:val="0"/>
          <w:lang w:val="en-US"/>
        </w:rPr>
        <w:tab/>
      </w:r>
      <w:r w:rsidR="005B2853">
        <w:rPr>
          <w:rFonts w:ascii="Times New Roman" w:eastAsia="Calibri" w:hAnsi="Times New Roman" w:cs="Times New Roman"/>
          <w:b w:val="0"/>
          <w:lang w:val="en-US"/>
        </w:rPr>
        <w:t xml:space="preserve">The </w:t>
      </w:r>
      <w:r w:rsidR="007869A8" w:rsidRPr="00D50F2C">
        <w:rPr>
          <w:rFonts w:ascii="Times New Roman" w:eastAsia="Calibri" w:hAnsi="Times New Roman" w:cs="Times New Roman"/>
          <w:b w:val="0"/>
          <w:lang w:val="en-US"/>
        </w:rPr>
        <w:t>Kyrgyz Republic</w:t>
      </w:r>
    </w:p>
    <w:p w:rsidR="009B2B6D" w:rsidRPr="00D50F2C" w:rsidRDefault="00BC2CCD" w:rsidP="004C78C2">
      <w:pPr>
        <w:spacing w:after="0"/>
        <w:rPr>
          <w:rFonts w:ascii="Times New Roman" w:eastAsia="Calibri" w:hAnsi="Times New Roman" w:cs="Times New Roman"/>
          <w:b w:val="0"/>
          <w:lang w:val="en-US"/>
        </w:rPr>
      </w:pPr>
      <w:r w:rsidRPr="00D50F2C">
        <w:rPr>
          <w:rFonts w:ascii="Times New Roman" w:eastAsia="Calibri" w:hAnsi="Times New Roman" w:cs="Times New Roman"/>
          <w:b w:val="0"/>
          <w:lang w:val="en-US"/>
        </w:rPr>
        <w:t>PWD</w:t>
      </w:r>
      <w:r w:rsidR="009B2B6D" w:rsidRPr="00D50F2C">
        <w:rPr>
          <w:rFonts w:ascii="Times New Roman" w:eastAsia="Calibri" w:hAnsi="Times New Roman" w:cs="Times New Roman"/>
          <w:b w:val="0"/>
          <w:lang w:val="en-US"/>
        </w:rPr>
        <w:t xml:space="preserve"> </w:t>
      </w:r>
      <w:r w:rsidR="009B2B6D" w:rsidRPr="00D50F2C">
        <w:rPr>
          <w:rFonts w:ascii="Times New Roman" w:eastAsia="Calibri" w:hAnsi="Times New Roman" w:cs="Times New Roman"/>
          <w:b w:val="0"/>
          <w:lang w:val="en-US"/>
        </w:rPr>
        <w:tab/>
      </w:r>
      <w:r w:rsidR="009B2B6D" w:rsidRPr="00D50F2C">
        <w:rPr>
          <w:rFonts w:ascii="Times New Roman" w:eastAsia="Calibri" w:hAnsi="Times New Roman" w:cs="Times New Roman"/>
          <w:b w:val="0"/>
          <w:lang w:val="en-US"/>
        </w:rPr>
        <w:tab/>
      </w:r>
      <w:r w:rsidR="00C177BF" w:rsidRPr="00D50F2C">
        <w:rPr>
          <w:rFonts w:ascii="Times New Roman" w:eastAsia="Calibri" w:hAnsi="Times New Roman" w:cs="Times New Roman"/>
          <w:b w:val="0"/>
          <w:lang w:val="en-US"/>
        </w:rPr>
        <w:tab/>
      </w:r>
      <w:r w:rsidRPr="00D50F2C">
        <w:rPr>
          <w:rFonts w:ascii="Times New Roman" w:eastAsia="Calibri" w:hAnsi="Times New Roman" w:cs="Times New Roman"/>
          <w:b w:val="0"/>
          <w:lang w:val="en-US"/>
        </w:rPr>
        <w:t>Persons with disabilities</w:t>
      </w:r>
    </w:p>
    <w:p w:rsidR="009B2B6D" w:rsidRPr="00D50F2C" w:rsidRDefault="005B2853" w:rsidP="004C78C2">
      <w:pPr>
        <w:spacing w:after="0"/>
        <w:jc w:val="both"/>
        <w:rPr>
          <w:rFonts w:ascii="Times New Roman" w:eastAsia="Calibri" w:hAnsi="Times New Roman" w:cs="Times New Roman"/>
          <w:b w:val="0"/>
          <w:lang w:val="en-US"/>
        </w:rPr>
      </w:pPr>
      <w:r>
        <w:rPr>
          <w:rFonts w:ascii="Times New Roman" w:eastAsia="Calibri" w:hAnsi="Times New Roman" w:cs="Times New Roman"/>
          <w:b w:val="0"/>
          <w:lang w:val="en-US"/>
        </w:rPr>
        <w:t>MoH KR</w:t>
      </w:r>
      <w:r w:rsidR="009B2B6D" w:rsidRPr="00D50F2C">
        <w:rPr>
          <w:rFonts w:ascii="Times New Roman" w:eastAsia="Calibri" w:hAnsi="Times New Roman" w:cs="Times New Roman"/>
          <w:b w:val="0"/>
          <w:lang w:val="en-US"/>
        </w:rPr>
        <w:tab/>
        <w:t xml:space="preserve"> </w:t>
      </w:r>
      <w:r w:rsidR="00C177BF" w:rsidRPr="00D50F2C">
        <w:rPr>
          <w:rFonts w:ascii="Times New Roman" w:eastAsia="Calibri" w:hAnsi="Times New Roman" w:cs="Times New Roman"/>
          <w:b w:val="0"/>
          <w:lang w:val="en-US"/>
        </w:rPr>
        <w:tab/>
      </w:r>
      <w:r w:rsidR="007869A8" w:rsidRPr="00D50F2C">
        <w:rPr>
          <w:rFonts w:ascii="Times New Roman" w:eastAsia="Calibri" w:hAnsi="Times New Roman" w:cs="Times New Roman"/>
          <w:b w:val="0"/>
          <w:lang w:val="en-US"/>
        </w:rPr>
        <w:t>Ministry of Health of the Kyrgyz Republic</w:t>
      </w:r>
    </w:p>
    <w:p w:rsidR="009B2B6D" w:rsidRPr="00D50F2C" w:rsidRDefault="00473BA5" w:rsidP="004C78C2">
      <w:pPr>
        <w:spacing w:after="0"/>
        <w:rPr>
          <w:rFonts w:ascii="Times New Roman" w:eastAsia="Calibri" w:hAnsi="Times New Roman" w:cs="Times New Roman"/>
          <w:b w:val="0"/>
          <w:lang w:val="en-US"/>
        </w:rPr>
      </w:pPr>
      <w:r w:rsidRPr="00D50F2C">
        <w:rPr>
          <w:rFonts w:ascii="Times New Roman" w:eastAsia="Calibri" w:hAnsi="Times New Roman" w:cs="Times New Roman"/>
          <w:b w:val="0"/>
          <w:lang w:val="en-US"/>
        </w:rPr>
        <w:t>M&amp;E</w:t>
      </w:r>
      <w:r w:rsidR="009B2B6D" w:rsidRPr="00D50F2C">
        <w:rPr>
          <w:rFonts w:ascii="Times New Roman" w:eastAsia="Calibri" w:hAnsi="Times New Roman" w:cs="Times New Roman"/>
          <w:b w:val="0"/>
          <w:lang w:val="en-US"/>
        </w:rPr>
        <w:tab/>
      </w:r>
      <w:r w:rsidR="009B2B6D" w:rsidRPr="00D50F2C">
        <w:rPr>
          <w:rFonts w:ascii="Times New Roman" w:eastAsia="Calibri" w:hAnsi="Times New Roman" w:cs="Times New Roman"/>
          <w:b w:val="0"/>
          <w:lang w:val="en-US"/>
        </w:rPr>
        <w:tab/>
        <w:t xml:space="preserve">  </w:t>
      </w:r>
      <w:r w:rsidR="00C177BF" w:rsidRPr="00D50F2C">
        <w:rPr>
          <w:rFonts w:ascii="Times New Roman" w:eastAsia="Calibri" w:hAnsi="Times New Roman" w:cs="Times New Roman"/>
          <w:b w:val="0"/>
          <w:lang w:val="en-US"/>
        </w:rPr>
        <w:tab/>
      </w:r>
      <w:r w:rsidR="00BC2CCD" w:rsidRPr="00D50F2C">
        <w:rPr>
          <w:rFonts w:ascii="Times New Roman" w:eastAsia="Calibri" w:hAnsi="Times New Roman" w:cs="Times New Roman"/>
          <w:b w:val="0"/>
          <w:lang w:val="en-US"/>
        </w:rPr>
        <w:t>Monitoring and Evaluation</w:t>
      </w:r>
    </w:p>
    <w:p w:rsidR="009B2B6D" w:rsidRPr="00D50F2C" w:rsidRDefault="00473BA5" w:rsidP="004C78C2">
      <w:pPr>
        <w:spacing w:after="0"/>
        <w:rPr>
          <w:rFonts w:ascii="Times New Roman" w:eastAsia="Calibri" w:hAnsi="Times New Roman" w:cs="Times New Roman"/>
          <w:b w:val="0"/>
          <w:lang w:val="en-US"/>
        </w:rPr>
      </w:pPr>
      <w:r w:rsidRPr="00D50F2C">
        <w:rPr>
          <w:rFonts w:ascii="Times New Roman" w:eastAsia="Calibri" w:hAnsi="Times New Roman" w:cs="Times New Roman"/>
          <w:b w:val="0"/>
          <w:bCs/>
          <w:lang w:val="en-US"/>
        </w:rPr>
        <w:t>LDC</w:t>
      </w:r>
      <w:r w:rsidR="009B2B6D" w:rsidRPr="00D50F2C">
        <w:rPr>
          <w:rFonts w:ascii="Times New Roman" w:eastAsia="Calibri" w:hAnsi="Times New Roman" w:cs="Times New Roman"/>
          <w:b w:val="0"/>
          <w:bCs/>
          <w:lang w:val="en-US"/>
        </w:rPr>
        <w:tab/>
      </w:r>
      <w:r w:rsidR="009B2B6D" w:rsidRPr="00D50F2C">
        <w:rPr>
          <w:rFonts w:ascii="Times New Roman" w:eastAsia="Calibri" w:hAnsi="Times New Roman" w:cs="Times New Roman"/>
          <w:b w:val="0"/>
          <w:bCs/>
          <w:lang w:val="en-US"/>
        </w:rPr>
        <w:tab/>
        <w:t xml:space="preserve">  </w:t>
      </w:r>
      <w:r w:rsidR="00C177BF" w:rsidRPr="00D50F2C">
        <w:rPr>
          <w:rFonts w:ascii="Times New Roman" w:eastAsia="Calibri" w:hAnsi="Times New Roman" w:cs="Times New Roman"/>
          <w:b w:val="0"/>
          <w:bCs/>
          <w:lang w:val="en-US"/>
        </w:rPr>
        <w:tab/>
      </w:r>
      <w:r w:rsidR="00BC2CCD" w:rsidRPr="00D50F2C">
        <w:rPr>
          <w:rFonts w:ascii="Times New Roman" w:eastAsia="Calibri" w:hAnsi="Times New Roman" w:cs="Times New Roman"/>
          <w:b w:val="0"/>
          <w:bCs/>
          <w:lang w:val="en-US"/>
        </w:rPr>
        <w:t>Local Development Committees</w:t>
      </w:r>
    </w:p>
    <w:p w:rsidR="009B2B6D" w:rsidRPr="00D50F2C" w:rsidRDefault="007869A8" w:rsidP="004C78C2">
      <w:pPr>
        <w:spacing w:after="0"/>
        <w:jc w:val="both"/>
        <w:rPr>
          <w:rFonts w:ascii="Times New Roman" w:eastAsia="Calibri" w:hAnsi="Times New Roman" w:cs="Times New Roman"/>
          <w:b w:val="0"/>
          <w:lang w:val="en-US"/>
        </w:rPr>
      </w:pPr>
      <w:r w:rsidRPr="00D50F2C">
        <w:rPr>
          <w:rFonts w:ascii="Times New Roman" w:eastAsia="Calibri" w:hAnsi="Times New Roman" w:cs="Times New Roman"/>
          <w:b w:val="0"/>
          <w:lang w:val="en-US"/>
        </w:rPr>
        <w:t>MES</w:t>
      </w:r>
      <w:r w:rsidR="009B2B6D" w:rsidRPr="00D50F2C">
        <w:rPr>
          <w:rFonts w:ascii="Times New Roman" w:eastAsia="Calibri" w:hAnsi="Times New Roman" w:cs="Times New Roman"/>
          <w:b w:val="0"/>
          <w:lang w:val="en-US"/>
        </w:rPr>
        <w:tab/>
      </w:r>
      <w:r w:rsidR="009B2B6D" w:rsidRPr="00D50F2C">
        <w:rPr>
          <w:rFonts w:ascii="Times New Roman" w:eastAsia="Calibri" w:hAnsi="Times New Roman" w:cs="Times New Roman"/>
          <w:b w:val="0"/>
          <w:lang w:val="en-US"/>
        </w:rPr>
        <w:tab/>
        <w:t xml:space="preserve"> </w:t>
      </w:r>
      <w:r w:rsidR="00C177BF" w:rsidRPr="00D50F2C">
        <w:rPr>
          <w:rFonts w:ascii="Times New Roman" w:eastAsia="Calibri" w:hAnsi="Times New Roman" w:cs="Times New Roman"/>
          <w:b w:val="0"/>
          <w:lang w:val="en-US"/>
        </w:rPr>
        <w:tab/>
      </w:r>
      <w:r w:rsidRPr="00D50F2C">
        <w:rPr>
          <w:rFonts w:ascii="Times New Roman" w:eastAsia="Calibri" w:hAnsi="Times New Roman" w:cs="Times New Roman"/>
          <w:b w:val="0"/>
          <w:lang w:val="en-US"/>
        </w:rPr>
        <w:t>Ministry of Emergency Situations</w:t>
      </w:r>
    </w:p>
    <w:p w:rsidR="00CF2175" w:rsidRPr="00D50F2C" w:rsidRDefault="007869A8" w:rsidP="004C78C2">
      <w:pPr>
        <w:spacing w:after="0"/>
        <w:jc w:val="both"/>
        <w:rPr>
          <w:rFonts w:ascii="Times New Roman" w:eastAsia="Calibri" w:hAnsi="Times New Roman" w:cs="Times New Roman"/>
          <w:b w:val="0"/>
          <w:bCs/>
          <w:lang w:val="en-US"/>
        </w:rPr>
      </w:pPr>
      <w:r w:rsidRPr="00D50F2C">
        <w:rPr>
          <w:rFonts w:ascii="Times New Roman" w:eastAsia="Calibri" w:hAnsi="Times New Roman" w:cs="Times New Roman"/>
          <w:b w:val="0"/>
          <w:bCs/>
          <w:lang w:val="en-US"/>
        </w:rPr>
        <w:t>MF KR</w:t>
      </w:r>
      <w:r w:rsidR="00CF2175" w:rsidRPr="00D50F2C">
        <w:rPr>
          <w:rFonts w:ascii="Times New Roman" w:eastAsia="Calibri" w:hAnsi="Times New Roman" w:cs="Times New Roman"/>
          <w:b w:val="0"/>
          <w:bCs/>
          <w:lang w:val="en-US"/>
        </w:rPr>
        <w:tab/>
      </w:r>
      <w:r w:rsidR="00CF2175" w:rsidRPr="00D50F2C">
        <w:rPr>
          <w:rFonts w:ascii="Times New Roman" w:eastAsia="Calibri" w:hAnsi="Times New Roman" w:cs="Times New Roman"/>
          <w:b w:val="0"/>
          <w:bCs/>
          <w:lang w:val="en-US"/>
        </w:rPr>
        <w:tab/>
      </w:r>
      <w:r w:rsidR="00D5297A" w:rsidRPr="00D50F2C">
        <w:rPr>
          <w:rFonts w:ascii="Times New Roman" w:eastAsia="Calibri" w:hAnsi="Times New Roman" w:cs="Times New Roman"/>
          <w:b w:val="0"/>
          <w:bCs/>
          <w:lang w:val="en-US"/>
        </w:rPr>
        <w:tab/>
      </w:r>
      <w:r w:rsidRPr="00D50F2C">
        <w:rPr>
          <w:rFonts w:ascii="Times New Roman" w:eastAsia="Calibri" w:hAnsi="Times New Roman" w:cs="Times New Roman"/>
          <w:b w:val="0"/>
          <w:bCs/>
          <w:lang w:val="en-US"/>
        </w:rPr>
        <w:t>Ministry of Finance of the Kyrgyz Republic</w:t>
      </w:r>
    </w:p>
    <w:p w:rsidR="00CF2175" w:rsidRPr="00D50F2C" w:rsidRDefault="00D5297A" w:rsidP="004C78C2">
      <w:pPr>
        <w:spacing w:after="0"/>
        <w:jc w:val="both"/>
        <w:rPr>
          <w:rFonts w:ascii="Times New Roman" w:eastAsia="Calibri" w:hAnsi="Times New Roman" w:cs="Times New Roman"/>
          <w:b w:val="0"/>
          <w:bCs/>
          <w:lang w:val="en-US"/>
        </w:rPr>
      </w:pPr>
      <w:r w:rsidRPr="00D50F2C">
        <w:rPr>
          <w:rFonts w:ascii="Times New Roman" w:eastAsia="Calibri" w:hAnsi="Times New Roman" w:cs="Times New Roman"/>
          <w:b w:val="0"/>
          <w:bCs/>
          <w:lang w:val="en-US"/>
        </w:rPr>
        <w:t>NBKR</w:t>
      </w:r>
      <w:r w:rsidR="00CF2175" w:rsidRPr="00D50F2C">
        <w:rPr>
          <w:rFonts w:ascii="Times New Roman" w:eastAsia="Calibri" w:hAnsi="Times New Roman" w:cs="Times New Roman"/>
          <w:b w:val="0"/>
          <w:bCs/>
          <w:lang w:val="en-US"/>
        </w:rPr>
        <w:tab/>
      </w:r>
      <w:r w:rsidR="00CF2175" w:rsidRPr="00D50F2C">
        <w:rPr>
          <w:rFonts w:ascii="Times New Roman" w:eastAsia="Calibri" w:hAnsi="Times New Roman" w:cs="Times New Roman"/>
          <w:b w:val="0"/>
          <w:bCs/>
          <w:lang w:val="en-US"/>
        </w:rPr>
        <w:tab/>
        <w:t xml:space="preserve">  </w:t>
      </w:r>
      <w:r w:rsidR="00C177BF" w:rsidRPr="00D50F2C">
        <w:rPr>
          <w:rFonts w:ascii="Times New Roman" w:eastAsia="Calibri" w:hAnsi="Times New Roman" w:cs="Times New Roman"/>
          <w:b w:val="0"/>
          <w:bCs/>
          <w:lang w:val="en-US"/>
        </w:rPr>
        <w:tab/>
      </w:r>
      <w:r w:rsidR="007869A8" w:rsidRPr="00D50F2C">
        <w:rPr>
          <w:rFonts w:ascii="Times New Roman" w:eastAsia="Calibri" w:hAnsi="Times New Roman" w:cs="Times New Roman"/>
          <w:b w:val="0"/>
          <w:bCs/>
          <w:lang w:val="en-US"/>
        </w:rPr>
        <w:t>National Bank of the Kyrgyz Republic</w:t>
      </w:r>
    </w:p>
    <w:p w:rsidR="009B2B6D" w:rsidRPr="00D50F2C" w:rsidRDefault="00BC2CCD" w:rsidP="004C78C2">
      <w:pPr>
        <w:spacing w:after="0"/>
        <w:jc w:val="both"/>
        <w:rPr>
          <w:rFonts w:ascii="Times New Roman" w:eastAsia="Calibri" w:hAnsi="Times New Roman" w:cs="Times New Roman"/>
          <w:b w:val="0"/>
          <w:bCs/>
          <w:lang w:val="en-US"/>
        </w:rPr>
      </w:pPr>
      <w:r w:rsidRPr="00D50F2C">
        <w:rPr>
          <w:rFonts w:ascii="Times New Roman" w:eastAsia="Calibri" w:hAnsi="Times New Roman" w:cs="Times New Roman"/>
          <w:b w:val="0"/>
          <w:bCs/>
          <w:lang w:val="en-US"/>
        </w:rPr>
        <w:t>SRI</w:t>
      </w:r>
      <w:r w:rsidR="009B2B6D" w:rsidRPr="00D50F2C">
        <w:rPr>
          <w:rFonts w:ascii="Times New Roman" w:eastAsia="Calibri" w:hAnsi="Times New Roman" w:cs="Times New Roman"/>
          <w:b w:val="0"/>
          <w:bCs/>
          <w:lang w:val="en-US"/>
        </w:rPr>
        <w:t xml:space="preserve"> </w:t>
      </w:r>
      <w:r w:rsidR="009B2B6D" w:rsidRPr="00D50F2C">
        <w:rPr>
          <w:rFonts w:ascii="Times New Roman" w:eastAsia="Calibri" w:hAnsi="Times New Roman" w:cs="Times New Roman"/>
          <w:b w:val="0"/>
          <w:bCs/>
          <w:lang w:val="en-US"/>
        </w:rPr>
        <w:tab/>
      </w:r>
      <w:r w:rsidR="009B2B6D" w:rsidRPr="00D50F2C">
        <w:rPr>
          <w:rFonts w:ascii="Times New Roman" w:eastAsia="Calibri" w:hAnsi="Times New Roman" w:cs="Times New Roman"/>
          <w:b w:val="0"/>
          <w:bCs/>
          <w:lang w:val="en-US"/>
        </w:rPr>
        <w:tab/>
      </w:r>
      <w:r w:rsidR="00C177BF" w:rsidRPr="00D50F2C">
        <w:rPr>
          <w:rFonts w:ascii="Times New Roman" w:eastAsia="Calibri" w:hAnsi="Times New Roman" w:cs="Times New Roman"/>
          <w:b w:val="0"/>
          <w:bCs/>
          <w:lang w:val="en-US"/>
        </w:rPr>
        <w:tab/>
      </w:r>
      <w:r w:rsidRPr="00D50F2C">
        <w:rPr>
          <w:rFonts w:ascii="Times New Roman" w:eastAsia="Calibri" w:hAnsi="Times New Roman" w:cs="Times New Roman"/>
          <w:b w:val="0"/>
          <w:bCs/>
          <w:lang w:val="en-US"/>
        </w:rPr>
        <w:t>Scientific Research Institute</w:t>
      </w:r>
    </w:p>
    <w:p w:rsidR="009B2B6D" w:rsidRPr="00D50F2C" w:rsidRDefault="00D5297A" w:rsidP="004C78C2">
      <w:pPr>
        <w:spacing w:after="0"/>
        <w:rPr>
          <w:rFonts w:ascii="Times New Roman" w:eastAsia="Calibri" w:hAnsi="Times New Roman" w:cs="Times New Roman"/>
          <w:b w:val="0"/>
          <w:lang w:val="en-US"/>
        </w:rPr>
      </w:pPr>
      <w:r w:rsidRPr="00D50F2C">
        <w:rPr>
          <w:rFonts w:ascii="Times New Roman" w:eastAsia="Calibri" w:hAnsi="Times New Roman" w:cs="Times New Roman"/>
          <w:b w:val="0"/>
          <w:lang w:val="en-US"/>
        </w:rPr>
        <w:t>NPO</w:t>
      </w:r>
      <w:r w:rsidR="009B2B6D" w:rsidRPr="00D50F2C">
        <w:rPr>
          <w:rFonts w:ascii="Times New Roman" w:eastAsia="Calibri" w:hAnsi="Times New Roman" w:cs="Times New Roman"/>
          <w:b w:val="0"/>
          <w:lang w:val="en-US"/>
        </w:rPr>
        <w:tab/>
      </w:r>
      <w:r w:rsidR="009B2B6D" w:rsidRPr="00D50F2C">
        <w:rPr>
          <w:rFonts w:ascii="Times New Roman" w:eastAsia="Calibri" w:hAnsi="Times New Roman" w:cs="Times New Roman"/>
          <w:b w:val="0"/>
          <w:lang w:val="en-US"/>
        </w:rPr>
        <w:tab/>
        <w:t xml:space="preserve">  </w:t>
      </w:r>
      <w:r w:rsidR="00C177BF" w:rsidRPr="00D50F2C">
        <w:rPr>
          <w:rFonts w:ascii="Times New Roman" w:eastAsia="Calibri" w:hAnsi="Times New Roman" w:cs="Times New Roman"/>
          <w:b w:val="0"/>
          <w:lang w:val="en-US"/>
        </w:rPr>
        <w:tab/>
      </w:r>
      <w:r w:rsidR="007869A8" w:rsidRPr="00D50F2C">
        <w:rPr>
          <w:rFonts w:ascii="Times New Roman" w:eastAsia="Calibri" w:hAnsi="Times New Roman" w:cs="Times New Roman"/>
          <w:b w:val="0"/>
          <w:lang w:val="en-US"/>
        </w:rPr>
        <w:t>Non-profit organizations</w:t>
      </w:r>
    </w:p>
    <w:p w:rsidR="009B2B6D" w:rsidRPr="00D50F2C" w:rsidRDefault="00D5297A" w:rsidP="004C78C2">
      <w:pPr>
        <w:spacing w:after="0"/>
        <w:jc w:val="both"/>
        <w:rPr>
          <w:rFonts w:ascii="Times New Roman" w:eastAsia="Calibri" w:hAnsi="Times New Roman" w:cs="Times New Roman"/>
          <w:b w:val="0"/>
          <w:lang w:val="en-US"/>
        </w:rPr>
      </w:pPr>
      <w:r w:rsidRPr="00D50F2C">
        <w:rPr>
          <w:rFonts w:ascii="Times New Roman" w:eastAsia="Calibri" w:hAnsi="Times New Roman" w:cs="Times New Roman"/>
          <w:b w:val="0"/>
          <w:lang w:val="en-US"/>
        </w:rPr>
        <w:t>LRA</w:t>
      </w:r>
      <w:r w:rsidR="009B2B6D" w:rsidRPr="00D50F2C">
        <w:rPr>
          <w:rFonts w:ascii="Times New Roman" w:eastAsia="Calibri" w:hAnsi="Times New Roman" w:cs="Times New Roman"/>
          <w:b w:val="0"/>
          <w:lang w:val="en-US"/>
        </w:rPr>
        <w:tab/>
      </w:r>
      <w:r w:rsidR="009B2B6D" w:rsidRPr="00D50F2C">
        <w:rPr>
          <w:rFonts w:ascii="Times New Roman" w:eastAsia="Calibri" w:hAnsi="Times New Roman" w:cs="Times New Roman"/>
          <w:b w:val="0"/>
          <w:lang w:val="en-US"/>
        </w:rPr>
        <w:tab/>
        <w:t xml:space="preserve">  </w:t>
      </w:r>
      <w:r w:rsidR="00C177BF" w:rsidRPr="00D50F2C">
        <w:rPr>
          <w:rFonts w:ascii="Times New Roman" w:eastAsia="Calibri" w:hAnsi="Times New Roman" w:cs="Times New Roman"/>
          <w:b w:val="0"/>
          <w:lang w:val="en-US"/>
        </w:rPr>
        <w:tab/>
      </w:r>
      <w:r w:rsidRPr="00D50F2C">
        <w:rPr>
          <w:rFonts w:ascii="Times New Roman" w:eastAsia="Calibri" w:hAnsi="Times New Roman" w:cs="Times New Roman"/>
          <w:b w:val="0"/>
          <w:lang w:val="en-US"/>
        </w:rPr>
        <w:t>Legal and R</w:t>
      </w:r>
      <w:r w:rsidR="007869A8" w:rsidRPr="00D50F2C">
        <w:rPr>
          <w:rFonts w:ascii="Times New Roman" w:eastAsia="Calibri" w:hAnsi="Times New Roman" w:cs="Times New Roman"/>
          <w:b w:val="0"/>
          <w:lang w:val="en-US"/>
        </w:rPr>
        <w:t>egu</w:t>
      </w:r>
      <w:r w:rsidRPr="00D50F2C">
        <w:rPr>
          <w:rFonts w:ascii="Times New Roman" w:eastAsia="Calibri" w:hAnsi="Times New Roman" w:cs="Times New Roman"/>
          <w:b w:val="0"/>
          <w:lang w:val="en-US"/>
        </w:rPr>
        <w:t>latory A</w:t>
      </w:r>
      <w:r w:rsidR="007869A8" w:rsidRPr="00D50F2C">
        <w:rPr>
          <w:rFonts w:ascii="Times New Roman" w:eastAsia="Calibri" w:hAnsi="Times New Roman" w:cs="Times New Roman"/>
          <w:b w:val="0"/>
          <w:lang w:val="en-US"/>
        </w:rPr>
        <w:t>cts</w:t>
      </w:r>
    </w:p>
    <w:p w:rsidR="009B2B6D" w:rsidRPr="00D50F2C" w:rsidRDefault="00DA3236" w:rsidP="004C78C2">
      <w:pPr>
        <w:spacing w:after="0"/>
        <w:jc w:val="both"/>
        <w:rPr>
          <w:rFonts w:ascii="Times New Roman" w:eastAsia="Calibri" w:hAnsi="Times New Roman" w:cs="Times New Roman"/>
          <w:b w:val="0"/>
          <w:lang w:val="en-US"/>
        </w:rPr>
      </w:pPr>
      <w:r w:rsidRPr="00D50F2C">
        <w:rPr>
          <w:rFonts w:ascii="Times New Roman" w:eastAsia="Calibri" w:hAnsi="Times New Roman" w:cs="Times New Roman"/>
          <w:b w:val="0"/>
          <w:lang w:val="en-US"/>
        </w:rPr>
        <w:t>LSG</w:t>
      </w:r>
      <w:r w:rsidR="004C78C2" w:rsidRPr="00D50F2C">
        <w:rPr>
          <w:rFonts w:ascii="Times New Roman" w:eastAsia="Calibri" w:hAnsi="Times New Roman" w:cs="Times New Roman"/>
          <w:b w:val="0"/>
          <w:lang w:val="en-US"/>
        </w:rPr>
        <w:t>A</w:t>
      </w:r>
      <w:r w:rsidR="009B2B6D" w:rsidRPr="00D50F2C">
        <w:rPr>
          <w:rFonts w:ascii="Times New Roman" w:eastAsia="Calibri" w:hAnsi="Times New Roman" w:cs="Times New Roman"/>
          <w:b w:val="0"/>
          <w:lang w:val="en-US"/>
        </w:rPr>
        <w:tab/>
      </w:r>
      <w:r w:rsidR="009B2B6D" w:rsidRPr="00D50F2C">
        <w:rPr>
          <w:rFonts w:ascii="Times New Roman" w:eastAsia="Calibri" w:hAnsi="Times New Roman" w:cs="Times New Roman"/>
          <w:b w:val="0"/>
          <w:lang w:val="en-US"/>
        </w:rPr>
        <w:tab/>
      </w:r>
      <w:r w:rsidRPr="00D50F2C">
        <w:rPr>
          <w:rFonts w:ascii="Times New Roman" w:eastAsia="Calibri" w:hAnsi="Times New Roman" w:cs="Times New Roman"/>
          <w:b w:val="0"/>
          <w:lang w:val="en-US"/>
        </w:rPr>
        <w:tab/>
      </w:r>
      <w:r w:rsidR="00D5297A" w:rsidRPr="00D50F2C">
        <w:rPr>
          <w:rFonts w:ascii="Times New Roman" w:eastAsia="Calibri" w:hAnsi="Times New Roman" w:cs="Times New Roman"/>
          <w:b w:val="0"/>
          <w:lang w:val="en-US"/>
        </w:rPr>
        <w:t>Local Self-G</w:t>
      </w:r>
      <w:r w:rsidR="00BC2CCD" w:rsidRPr="00D50F2C">
        <w:rPr>
          <w:rFonts w:ascii="Times New Roman" w:eastAsia="Calibri" w:hAnsi="Times New Roman" w:cs="Times New Roman"/>
          <w:b w:val="0"/>
          <w:lang w:val="en-US"/>
        </w:rPr>
        <w:t xml:space="preserve">overnment </w:t>
      </w:r>
      <w:r w:rsidR="004C78C2" w:rsidRPr="00D50F2C">
        <w:rPr>
          <w:rFonts w:ascii="Times New Roman" w:eastAsia="Calibri" w:hAnsi="Times New Roman" w:cs="Times New Roman"/>
          <w:b w:val="0"/>
          <w:lang w:val="en-US"/>
        </w:rPr>
        <w:t>Authorities</w:t>
      </w:r>
    </w:p>
    <w:p w:rsidR="009B2B6D" w:rsidRPr="00D50F2C" w:rsidRDefault="00D5297A" w:rsidP="004C78C2">
      <w:pPr>
        <w:spacing w:after="0"/>
        <w:jc w:val="both"/>
        <w:rPr>
          <w:rFonts w:ascii="Times New Roman" w:eastAsia="Calibri" w:hAnsi="Times New Roman" w:cs="Times New Roman"/>
          <w:b w:val="0"/>
          <w:lang w:val="en-US"/>
        </w:rPr>
      </w:pPr>
      <w:r w:rsidRPr="00D50F2C">
        <w:rPr>
          <w:rFonts w:ascii="Times New Roman" w:eastAsia="Calibri" w:hAnsi="Times New Roman" w:cs="Times New Roman"/>
          <w:b w:val="0"/>
          <w:lang w:val="en-US"/>
        </w:rPr>
        <w:t xml:space="preserve">DMES </w:t>
      </w:r>
      <w:r w:rsidR="009B2B6D" w:rsidRPr="00D50F2C">
        <w:rPr>
          <w:rFonts w:ascii="Times New Roman" w:eastAsia="Calibri" w:hAnsi="Times New Roman" w:cs="Times New Roman"/>
          <w:b w:val="0"/>
          <w:lang w:val="en-US"/>
        </w:rPr>
        <w:tab/>
      </w:r>
      <w:r w:rsidR="009B2B6D" w:rsidRPr="00D50F2C">
        <w:rPr>
          <w:rFonts w:ascii="Times New Roman" w:eastAsia="Calibri" w:hAnsi="Times New Roman" w:cs="Times New Roman"/>
          <w:b w:val="0"/>
          <w:lang w:val="en-US"/>
        </w:rPr>
        <w:tab/>
      </w:r>
      <w:r w:rsidRPr="00D50F2C">
        <w:rPr>
          <w:rFonts w:ascii="Times New Roman" w:eastAsia="Calibri" w:hAnsi="Times New Roman" w:cs="Times New Roman"/>
          <w:b w:val="0"/>
          <w:lang w:val="en-US"/>
        </w:rPr>
        <w:tab/>
      </w:r>
      <w:r w:rsidR="00DA3236" w:rsidRPr="00D50F2C">
        <w:rPr>
          <w:rFonts w:ascii="Times New Roman" w:eastAsia="Calibri" w:hAnsi="Times New Roman" w:cs="Times New Roman"/>
          <w:b w:val="0"/>
          <w:lang w:val="en-US"/>
        </w:rPr>
        <w:t>Departments of the Ministry of Emergency Situations</w:t>
      </w:r>
    </w:p>
    <w:p w:rsidR="009B2B6D" w:rsidRPr="00D50F2C" w:rsidRDefault="00DA3236" w:rsidP="004C78C2">
      <w:pPr>
        <w:spacing w:after="0"/>
        <w:rPr>
          <w:rFonts w:ascii="Times New Roman" w:eastAsia="Calibri" w:hAnsi="Times New Roman" w:cs="Times New Roman"/>
          <w:b w:val="0"/>
          <w:lang w:val="en-US"/>
        </w:rPr>
      </w:pPr>
      <w:r w:rsidRPr="00D50F2C">
        <w:rPr>
          <w:rFonts w:ascii="Times New Roman" w:eastAsia="Calibri" w:hAnsi="Times New Roman" w:cs="Times New Roman"/>
          <w:b w:val="0"/>
          <w:lang w:val="en-US"/>
        </w:rPr>
        <w:t>UN</w:t>
      </w:r>
      <w:r w:rsidR="009B2B6D" w:rsidRPr="00D50F2C">
        <w:rPr>
          <w:rFonts w:ascii="Times New Roman" w:eastAsia="Calibri" w:hAnsi="Times New Roman" w:cs="Times New Roman"/>
          <w:b w:val="0"/>
          <w:lang w:val="en-US"/>
        </w:rPr>
        <w:tab/>
        <w:t xml:space="preserve">  </w:t>
      </w:r>
      <w:r w:rsidR="00C177BF" w:rsidRPr="00D50F2C">
        <w:rPr>
          <w:rFonts w:ascii="Times New Roman" w:eastAsia="Calibri" w:hAnsi="Times New Roman" w:cs="Times New Roman"/>
          <w:b w:val="0"/>
          <w:lang w:val="en-US"/>
        </w:rPr>
        <w:tab/>
      </w:r>
      <w:r w:rsidRPr="00D50F2C">
        <w:rPr>
          <w:rFonts w:ascii="Times New Roman" w:eastAsia="Calibri" w:hAnsi="Times New Roman" w:cs="Times New Roman"/>
          <w:b w:val="0"/>
          <w:lang w:val="en-US"/>
        </w:rPr>
        <w:tab/>
        <w:t>United Nations Organization</w:t>
      </w:r>
    </w:p>
    <w:p w:rsidR="009B2B6D" w:rsidRPr="00D50F2C" w:rsidRDefault="00DA3236" w:rsidP="004C78C2">
      <w:pPr>
        <w:spacing w:after="0"/>
        <w:jc w:val="both"/>
        <w:rPr>
          <w:rFonts w:ascii="Times New Roman" w:eastAsia="Calibri" w:hAnsi="Times New Roman" w:cs="Times New Roman"/>
          <w:b w:val="0"/>
          <w:lang w:val="en-US"/>
        </w:rPr>
      </w:pPr>
      <w:r w:rsidRPr="00D50F2C">
        <w:rPr>
          <w:rFonts w:ascii="Times New Roman" w:eastAsia="Calibri" w:hAnsi="Times New Roman" w:cs="Times New Roman"/>
          <w:b w:val="0"/>
          <w:lang w:val="en-US"/>
        </w:rPr>
        <w:t>Ltd.</w:t>
      </w:r>
      <w:r w:rsidR="009B2B6D" w:rsidRPr="00D50F2C">
        <w:rPr>
          <w:rFonts w:ascii="Times New Roman" w:eastAsia="Calibri" w:hAnsi="Times New Roman" w:cs="Times New Roman"/>
          <w:b w:val="0"/>
          <w:lang w:val="en-US"/>
        </w:rPr>
        <w:tab/>
        <w:t xml:space="preserve"> </w:t>
      </w:r>
      <w:r w:rsidR="00C177BF" w:rsidRPr="00D50F2C">
        <w:rPr>
          <w:rFonts w:ascii="Times New Roman" w:eastAsia="Calibri" w:hAnsi="Times New Roman" w:cs="Times New Roman"/>
          <w:b w:val="0"/>
          <w:lang w:val="en-US"/>
        </w:rPr>
        <w:tab/>
      </w:r>
      <w:r w:rsidRPr="00D50F2C">
        <w:rPr>
          <w:rFonts w:ascii="Times New Roman" w:eastAsia="Calibri" w:hAnsi="Times New Roman" w:cs="Times New Roman"/>
          <w:b w:val="0"/>
          <w:lang w:val="en-US"/>
        </w:rPr>
        <w:tab/>
        <w:t>Limited Liability Company</w:t>
      </w:r>
    </w:p>
    <w:p w:rsidR="009B2B6D" w:rsidRPr="00D50F2C" w:rsidRDefault="00D86A3C" w:rsidP="004C78C2">
      <w:pPr>
        <w:tabs>
          <w:tab w:val="left" w:pos="708"/>
          <w:tab w:val="left" w:pos="1416"/>
          <w:tab w:val="left" w:pos="2124"/>
          <w:tab w:val="left" w:pos="2832"/>
          <w:tab w:val="left" w:pos="3540"/>
          <w:tab w:val="center" w:pos="4677"/>
        </w:tabs>
        <w:spacing w:after="0"/>
        <w:rPr>
          <w:rFonts w:ascii="Times New Roman" w:eastAsia="Calibri" w:hAnsi="Times New Roman" w:cs="Times New Roman"/>
          <w:b w:val="0"/>
          <w:lang w:val="en-US"/>
        </w:rPr>
      </w:pPr>
      <w:r w:rsidRPr="00D50F2C">
        <w:rPr>
          <w:rFonts w:ascii="Times New Roman" w:eastAsia="Calibri" w:hAnsi="Times New Roman" w:cs="Times New Roman"/>
          <w:b w:val="0"/>
          <w:lang w:val="en-US"/>
        </w:rPr>
        <w:t>V</w:t>
      </w:r>
      <w:r w:rsidR="00AB5417" w:rsidRPr="00D50F2C">
        <w:rPr>
          <w:rFonts w:ascii="Times New Roman" w:eastAsia="Calibri" w:hAnsi="Times New Roman" w:cs="Times New Roman"/>
          <w:b w:val="0"/>
          <w:lang w:val="en-US"/>
        </w:rPr>
        <w:t>S</w:t>
      </w:r>
      <w:r w:rsidR="009B2B6D" w:rsidRPr="00D50F2C">
        <w:rPr>
          <w:rFonts w:ascii="Times New Roman" w:eastAsia="Calibri" w:hAnsi="Times New Roman" w:cs="Times New Roman"/>
          <w:b w:val="0"/>
          <w:lang w:val="en-US"/>
        </w:rPr>
        <w:tab/>
      </w:r>
      <w:r w:rsidR="009B2B6D" w:rsidRPr="00D50F2C">
        <w:rPr>
          <w:rFonts w:ascii="Times New Roman" w:eastAsia="Calibri" w:hAnsi="Times New Roman" w:cs="Times New Roman"/>
          <w:b w:val="0"/>
          <w:lang w:val="en-US"/>
        </w:rPr>
        <w:tab/>
      </w:r>
      <w:r w:rsidR="009B2B6D" w:rsidRPr="00D50F2C">
        <w:rPr>
          <w:rFonts w:ascii="Times New Roman" w:eastAsia="Calibri" w:hAnsi="Times New Roman" w:cs="Times New Roman"/>
          <w:b w:val="0"/>
          <w:lang w:val="en-US"/>
        </w:rPr>
        <w:tab/>
      </w:r>
      <w:r w:rsidRPr="00D50F2C">
        <w:rPr>
          <w:rFonts w:ascii="Times New Roman" w:eastAsia="Calibri" w:hAnsi="Times New Roman" w:cs="Times New Roman"/>
          <w:b w:val="0"/>
          <w:lang w:val="en-US"/>
        </w:rPr>
        <w:t xml:space="preserve">Vocational </w:t>
      </w:r>
      <w:r w:rsidR="00D5297A" w:rsidRPr="00D50F2C">
        <w:rPr>
          <w:rFonts w:ascii="Times New Roman" w:eastAsia="Calibri" w:hAnsi="Times New Roman" w:cs="Times New Roman"/>
          <w:b w:val="0"/>
          <w:lang w:val="en-US"/>
        </w:rPr>
        <w:t>S</w:t>
      </w:r>
      <w:r w:rsidR="00AB5417" w:rsidRPr="00D50F2C">
        <w:rPr>
          <w:rFonts w:ascii="Times New Roman" w:eastAsia="Calibri" w:hAnsi="Times New Roman" w:cs="Times New Roman"/>
          <w:b w:val="0"/>
          <w:lang w:val="en-US"/>
        </w:rPr>
        <w:t>chools</w:t>
      </w:r>
      <w:r w:rsidR="00DA3236" w:rsidRPr="00D50F2C">
        <w:rPr>
          <w:rFonts w:ascii="Times New Roman" w:eastAsia="Calibri" w:hAnsi="Times New Roman" w:cs="Times New Roman"/>
          <w:b w:val="0"/>
          <w:lang w:val="en-US"/>
        </w:rPr>
        <w:tab/>
      </w:r>
    </w:p>
    <w:p w:rsidR="009B2B6D" w:rsidRPr="00D50F2C" w:rsidRDefault="004C78C2" w:rsidP="004C78C2">
      <w:pPr>
        <w:spacing w:after="0"/>
        <w:rPr>
          <w:rFonts w:ascii="Times New Roman" w:eastAsia="Calibri" w:hAnsi="Times New Roman" w:cs="Times New Roman"/>
          <w:b w:val="0"/>
          <w:lang w:val="en-US"/>
        </w:rPr>
      </w:pPr>
      <w:r w:rsidRPr="00D50F2C">
        <w:rPr>
          <w:rFonts w:ascii="Times New Roman" w:eastAsia="Calibri" w:hAnsi="Times New Roman" w:cs="Times New Roman"/>
          <w:b w:val="0"/>
          <w:lang w:val="en-US"/>
        </w:rPr>
        <w:t>SEDP</w:t>
      </w:r>
      <w:r w:rsidR="009B2B6D" w:rsidRPr="00D50F2C">
        <w:rPr>
          <w:rFonts w:ascii="Times New Roman" w:eastAsia="Calibri" w:hAnsi="Times New Roman" w:cs="Times New Roman"/>
          <w:b w:val="0"/>
          <w:lang w:val="en-US"/>
        </w:rPr>
        <w:tab/>
        <w:t xml:space="preserve"> </w:t>
      </w:r>
      <w:r w:rsidR="00717998" w:rsidRPr="00D50F2C">
        <w:rPr>
          <w:rFonts w:ascii="Times New Roman" w:eastAsia="Calibri" w:hAnsi="Times New Roman" w:cs="Times New Roman"/>
          <w:b w:val="0"/>
          <w:lang w:val="en-US"/>
        </w:rPr>
        <w:tab/>
      </w:r>
      <w:r w:rsidR="00C177BF" w:rsidRPr="00D50F2C">
        <w:rPr>
          <w:rFonts w:ascii="Times New Roman" w:eastAsia="Calibri" w:hAnsi="Times New Roman" w:cs="Times New Roman"/>
          <w:b w:val="0"/>
          <w:lang w:val="en-US"/>
        </w:rPr>
        <w:tab/>
      </w:r>
      <w:r w:rsidR="00D5297A" w:rsidRPr="00D50F2C">
        <w:rPr>
          <w:rFonts w:ascii="Times New Roman" w:eastAsia="Calibri" w:hAnsi="Times New Roman" w:cs="Times New Roman"/>
          <w:b w:val="0"/>
          <w:lang w:val="en-US"/>
        </w:rPr>
        <w:t xml:space="preserve">Socio-Economic Development </w:t>
      </w:r>
      <w:r w:rsidR="004E3DCB">
        <w:rPr>
          <w:rFonts w:ascii="Times New Roman" w:eastAsia="Calibri" w:hAnsi="Times New Roman" w:cs="Times New Roman"/>
          <w:b w:val="0"/>
          <w:lang w:val="en-US"/>
        </w:rPr>
        <w:t>Programme</w:t>
      </w:r>
    </w:p>
    <w:p w:rsidR="009B2B6D" w:rsidRPr="00D50F2C" w:rsidRDefault="00D86A3C" w:rsidP="004C78C2">
      <w:pPr>
        <w:spacing w:after="0"/>
        <w:rPr>
          <w:rFonts w:ascii="Times New Roman" w:eastAsia="Calibri" w:hAnsi="Times New Roman" w:cs="Times New Roman"/>
          <w:b w:val="0"/>
          <w:lang w:val="en-US"/>
        </w:rPr>
      </w:pPr>
      <w:r w:rsidRPr="00D50F2C">
        <w:rPr>
          <w:rFonts w:ascii="Times New Roman" w:eastAsia="Calibri" w:hAnsi="Times New Roman" w:cs="Times New Roman"/>
          <w:b w:val="0"/>
          <w:lang w:val="en-US"/>
        </w:rPr>
        <w:t xml:space="preserve">UNDP </w:t>
      </w:r>
      <w:r w:rsidR="009B2B6D" w:rsidRPr="00D50F2C">
        <w:rPr>
          <w:rFonts w:ascii="Times New Roman" w:eastAsia="Calibri" w:hAnsi="Times New Roman" w:cs="Times New Roman"/>
          <w:b w:val="0"/>
          <w:lang w:val="en-US"/>
        </w:rPr>
        <w:tab/>
      </w:r>
      <w:r w:rsidR="009B2B6D" w:rsidRPr="00D50F2C">
        <w:rPr>
          <w:rFonts w:ascii="Times New Roman" w:eastAsia="Calibri" w:hAnsi="Times New Roman" w:cs="Times New Roman"/>
          <w:b w:val="0"/>
          <w:lang w:val="en-US"/>
        </w:rPr>
        <w:tab/>
      </w:r>
      <w:r w:rsidR="00D5297A" w:rsidRPr="00D50F2C">
        <w:rPr>
          <w:rFonts w:ascii="Times New Roman" w:eastAsia="Calibri" w:hAnsi="Times New Roman" w:cs="Times New Roman"/>
          <w:b w:val="0"/>
          <w:lang w:val="en-US"/>
        </w:rPr>
        <w:tab/>
      </w:r>
      <w:r w:rsidRPr="00D50F2C">
        <w:rPr>
          <w:rFonts w:ascii="Times New Roman" w:eastAsia="Calibri" w:hAnsi="Times New Roman" w:cs="Times New Roman"/>
          <w:b w:val="0"/>
          <w:lang w:val="en-US"/>
        </w:rPr>
        <w:t xml:space="preserve">United Nations Development </w:t>
      </w:r>
      <w:r w:rsidR="004E3DCB">
        <w:rPr>
          <w:rFonts w:ascii="Times New Roman" w:eastAsia="Calibri" w:hAnsi="Times New Roman" w:cs="Times New Roman"/>
          <w:b w:val="0"/>
          <w:lang w:val="en-US"/>
        </w:rPr>
        <w:t>Programme</w:t>
      </w:r>
      <w:r w:rsidRPr="00D50F2C">
        <w:rPr>
          <w:rFonts w:ascii="Times New Roman" w:eastAsia="Calibri" w:hAnsi="Times New Roman" w:cs="Times New Roman"/>
          <w:b w:val="0"/>
          <w:lang w:val="en-US"/>
        </w:rPr>
        <w:t xml:space="preserve"> </w:t>
      </w:r>
    </w:p>
    <w:p w:rsidR="009B2B6D" w:rsidRPr="00D50F2C" w:rsidRDefault="00DA3236" w:rsidP="004C78C2">
      <w:pPr>
        <w:spacing w:after="0"/>
        <w:jc w:val="both"/>
        <w:rPr>
          <w:rFonts w:ascii="Times New Roman" w:eastAsia="Calibri" w:hAnsi="Times New Roman" w:cs="Times New Roman"/>
          <w:b w:val="0"/>
          <w:lang w:val="en-US"/>
        </w:rPr>
      </w:pPr>
      <w:r w:rsidRPr="00D50F2C">
        <w:rPr>
          <w:rFonts w:ascii="Times New Roman" w:eastAsia="Calibri" w:hAnsi="Times New Roman" w:cs="Times New Roman"/>
          <w:b w:val="0"/>
          <w:lang w:val="en-US"/>
        </w:rPr>
        <w:t>VTET</w:t>
      </w:r>
      <w:r w:rsidR="009B2B6D" w:rsidRPr="00D50F2C">
        <w:rPr>
          <w:rFonts w:ascii="Times New Roman" w:eastAsia="Calibri" w:hAnsi="Times New Roman" w:cs="Times New Roman"/>
          <w:b w:val="0"/>
          <w:lang w:val="en-US"/>
        </w:rPr>
        <w:t xml:space="preserve"> </w:t>
      </w:r>
      <w:r w:rsidR="009B2B6D" w:rsidRPr="00D50F2C">
        <w:rPr>
          <w:rFonts w:ascii="Times New Roman" w:eastAsia="Calibri" w:hAnsi="Times New Roman" w:cs="Times New Roman"/>
          <w:b w:val="0"/>
          <w:lang w:val="en-US"/>
        </w:rPr>
        <w:tab/>
      </w:r>
      <w:r w:rsidR="009B2B6D" w:rsidRPr="00D50F2C">
        <w:rPr>
          <w:rFonts w:ascii="Times New Roman" w:eastAsia="Calibri" w:hAnsi="Times New Roman" w:cs="Times New Roman"/>
          <w:b w:val="0"/>
          <w:lang w:val="en-US"/>
        </w:rPr>
        <w:tab/>
        <w:t xml:space="preserve"> </w:t>
      </w:r>
      <w:r w:rsidR="00C177BF" w:rsidRPr="00D50F2C">
        <w:rPr>
          <w:rFonts w:ascii="Times New Roman" w:eastAsia="Calibri" w:hAnsi="Times New Roman" w:cs="Times New Roman"/>
          <w:b w:val="0"/>
          <w:lang w:val="en-US"/>
        </w:rPr>
        <w:tab/>
      </w:r>
      <w:r w:rsidR="00D5297A" w:rsidRPr="00D50F2C">
        <w:rPr>
          <w:rFonts w:ascii="Times New Roman" w:eastAsia="Calibri" w:hAnsi="Times New Roman" w:cs="Times New Roman"/>
          <w:b w:val="0"/>
          <w:lang w:val="en-US"/>
        </w:rPr>
        <w:t>Vocational and Technical E</w:t>
      </w:r>
      <w:r w:rsidR="00383BF3" w:rsidRPr="00D50F2C">
        <w:rPr>
          <w:rFonts w:ascii="Times New Roman" w:eastAsia="Calibri" w:hAnsi="Times New Roman" w:cs="Times New Roman"/>
          <w:b w:val="0"/>
          <w:lang w:val="en-US"/>
        </w:rPr>
        <w:t xml:space="preserve">ducation and </w:t>
      </w:r>
      <w:r w:rsidR="00D5297A" w:rsidRPr="00D50F2C">
        <w:rPr>
          <w:rFonts w:ascii="Times New Roman" w:eastAsia="Calibri" w:hAnsi="Times New Roman" w:cs="Times New Roman"/>
          <w:b w:val="0"/>
          <w:lang w:val="en-US"/>
        </w:rPr>
        <w:t>T</w:t>
      </w:r>
      <w:r w:rsidR="00383BF3" w:rsidRPr="00D50F2C">
        <w:rPr>
          <w:rFonts w:ascii="Times New Roman" w:eastAsia="Calibri" w:hAnsi="Times New Roman" w:cs="Times New Roman"/>
          <w:b w:val="0"/>
          <w:lang w:val="en-US"/>
        </w:rPr>
        <w:t>raining</w:t>
      </w:r>
    </w:p>
    <w:p w:rsidR="009B2B6D" w:rsidRPr="00D50F2C" w:rsidRDefault="00D5297A" w:rsidP="004C78C2">
      <w:pPr>
        <w:spacing w:after="0"/>
        <w:rPr>
          <w:rFonts w:ascii="Times New Roman" w:eastAsia="Calibri" w:hAnsi="Times New Roman" w:cs="Times New Roman"/>
          <w:b w:val="0"/>
          <w:lang w:val="en-US"/>
        </w:rPr>
      </w:pPr>
      <w:r w:rsidRPr="00D50F2C">
        <w:rPr>
          <w:rFonts w:ascii="Times New Roman" w:eastAsia="Calibri" w:hAnsi="Times New Roman" w:cs="Times New Roman"/>
          <w:b w:val="0"/>
          <w:lang w:val="en-US"/>
        </w:rPr>
        <w:t>PPMU</w:t>
      </w:r>
      <w:r w:rsidR="009B2B6D" w:rsidRPr="00D50F2C">
        <w:rPr>
          <w:rFonts w:ascii="Times New Roman" w:eastAsia="Calibri" w:hAnsi="Times New Roman" w:cs="Times New Roman"/>
          <w:b w:val="0"/>
          <w:lang w:val="en-US"/>
        </w:rPr>
        <w:tab/>
      </w:r>
      <w:r w:rsidR="009B2B6D" w:rsidRPr="00D50F2C">
        <w:rPr>
          <w:rFonts w:ascii="Times New Roman" w:eastAsia="Calibri" w:hAnsi="Times New Roman" w:cs="Times New Roman"/>
          <w:b w:val="0"/>
          <w:lang w:val="en-US"/>
        </w:rPr>
        <w:tab/>
      </w:r>
      <w:r w:rsidRPr="00D50F2C">
        <w:rPr>
          <w:rFonts w:ascii="Times New Roman" w:eastAsia="Calibri" w:hAnsi="Times New Roman" w:cs="Times New Roman"/>
          <w:b w:val="0"/>
          <w:lang w:val="en-US"/>
        </w:rPr>
        <w:tab/>
      </w:r>
      <w:r w:rsidR="00DA3236" w:rsidRPr="00D50F2C">
        <w:rPr>
          <w:rFonts w:ascii="Times New Roman" w:eastAsia="Calibri" w:hAnsi="Times New Roman" w:cs="Times New Roman"/>
          <w:b w:val="0"/>
          <w:lang w:val="en-US"/>
        </w:rPr>
        <w:t xml:space="preserve">Plan on </w:t>
      </w:r>
      <w:r w:rsidR="001C07EB">
        <w:rPr>
          <w:rFonts w:ascii="Times New Roman" w:eastAsia="Calibri" w:hAnsi="Times New Roman" w:cs="Times New Roman"/>
          <w:b w:val="0"/>
          <w:lang w:val="en-US"/>
        </w:rPr>
        <w:t>Pasture</w:t>
      </w:r>
      <w:r w:rsidR="00383BF3" w:rsidRPr="00D50F2C">
        <w:rPr>
          <w:rFonts w:ascii="Times New Roman" w:eastAsia="Calibri" w:hAnsi="Times New Roman" w:cs="Times New Roman"/>
          <w:b w:val="0"/>
          <w:lang w:val="en-US"/>
        </w:rPr>
        <w:t xml:space="preserve"> Management and Use</w:t>
      </w:r>
    </w:p>
    <w:p w:rsidR="009B2B6D" w:rsidRPr="00D50F2C" w:rsidRDefault="00DA3236" w:rsidP="004C78C2">
      <w:pPr>
        <w:spacing w:after="0"/>
        <w:rPr>
          <w:rFonts w:ascii="Times New Roman" w:eastAsia="Calibri" w:hAnsi="Times New Roman" w:cs="Times New Roman"/>
          <w:b w:val="0"/>
          <w:lang w:val="en-US"/>
        </w:rPr>
      </w:pPr>
      <w:r w:rsidRPr="00D50F2C">
        <w:rPr>
          <w:rFonts w:ascii="Times New Roman" w:eastAsia="Calibri" w:hAnsi="Times New Roman" w:cs="Times New Roman"/>
          <w:b w:val="0"/>
          <w:lang w:val="en-US"/>
        </w:rPr>
        <w:t>DSA</w:t>
      </w:r>
      <w:r w:rsidR="009B2B6D" w:rsidRPr="00D50F2C">
        <w:rPr>
          <w:rFonts w:ascii="Times New Roman" w:eastAsia="Calibri" w:hAnsi="Times New Roman" w:cs="Times New Roman"/>
          <w:b w:val="0"/>
          <w:lang w:val="en-US"/>
        </w:rPr>
        <w:tab/>
      </w:r>
      <w:r w:rsidR="009B2B6D" w:rsidRPr="00D50F2C">
        <w:rPr>
          <w:rFonts w:ascii="Times New Roman" w:eastAsia="Calibri" w:hAnsi="Times New Roman" w:cs="Times New Roman"/>
          <w:b w:val="0"/>
          <w:lang w:val="en-US"/>
        </w:rPr>
        <w:tab/>
        <w:t xml:space="preserve">  </w:t>
      </w:r>
      <w:r w:rsidR="00C177BF" w:rsidRPr="00D50F2C">
        <w:rPr>
          <w:rFonts w:ascii="Times New Roman" w:eastAsia="Calibri" w:hAnsi="Times New Roman" w:cs="Times New Roman"/>
          <w:b w:val="0"/>
          <w:lang w:val="en-US"/>
        </w:rPr>
        <w:tab/>
      </w:r>
      <w:r w:rsidR="00D5297A" w:rsidRPr="00D50F2C">
        <w:rPr>
          <w:rFonts w:ascii="Times New Roman" w:eastAsia="Calibri" w:hAnsi="Times New Roman" w:cs="Times New Roman"/>
          <w:b w:val="0"/>
          <w:lang w:val="en-US"/>
        </w:rPr>
        <w:t>District State A</w:t>
      </w:r>
      <w:r w:rsidR="00716C23" w:rsidRPr="00D50F2C">
        <w:rPr>
          <w:rFonts w:ascii="Times New Roman" w:eastAsia="Calibri" w:hAnsi="Times New Roman" w:cs="Times New Roman"/>
          <w:b w:val="0"/>
          <w:lang w:val="en-US"/>
        </w:rPr>
        <w:t>dministration</w:t>
      </w:r>
    </w:p>
    <w:p w:rsidR="009B2B6D" w:rsidRPr="00D50F2C" w:rsidRDefault="00FD286A" w:rsidP="004C78C2">
      <w:pPr>
        <w:spacing w:after="0"/>
        <w:jc w:val="both"/>
        <w:rPr>
          <w:rFonts w:ascii="Times New Roman" w:eastAsia="Calibri" w:hAnsi="Times New Roman" w:cs="Times New Roman"/>
          <w:b w:val="0"/>
          <w:lang w:val="en-US"/>
        </w:rPr>
      </w:pPr>
      <w:r w:rsidRPr="00D50F2C">
        <w:rPr>
          <w:rFonts w:ascii="Times New Roman" w:eastAsia="Calibri" w:hAnsi="Times New Roman" w:cs="Times New Roman"/>
          <w:b w:val="0"/>
          <w:lang w:val="en-US"/>
        </w:rPr>
        <w:t>RSM</w:t>
      </w:r>
      <w:r w:rsidR="00DA3236" w:rsidRPr="00D50F2C">
        <w:rPr>
          <w:rFonts w:ascii="Times New Roman" w:eastAsia="Calibri" w:hAnsi="Times New Roman" w:cs="Times New Roman"/>
          <w:b w:val="0"/>
          <w:lang w:val="en-US"/>
        </w:rPr>
        <w:t>C</w:t>
      </w:r>
      <w:r w:rsidR="009B2B6D" w:rsidRPr="00D50F2C">
        <w:rPr>
          <w:rFonts w:ascii="Times New Roman" w:eastAsia="Calibri" w:hAnsi="Times New Roman" w:cs="Times New Roman"/>
          <w:b w:val="0"/>
          <w:lang w:val="en-US"/>
        </w:rPr>
        <w:tab/>
      </w:r>
      <w:r w:rsidR="009B2B6D" w:rsidRPr="00D50F2C">
        <w:rPr>
          <w:rFonts w:ascii="Times New Roman" w:eastAsia="Calibri" w:hAnsi="Times New Roman" w:cs="Times New Roman"/>
          <w:b w:val="0"/>
          <w:lang w:val="en-US"/>
        </w:rPr>
        <w:tab/>
      </w:r>
      <w:r w:rsidR="00DA3236" w:rsidRPr="00D50F2C">
        <w:rPr>
          <w:rFonts w:ascii="Times New Roman" w:eastAsia="Calibri" w:hAnsi="Times New Roman" w:cs="Times New Roman"/>
          <w:b w:val="0"/>
          <w:lang w:val="en-US"/>
        </w:rPr>
        <w:tab/>
      </w:r>
      <w:r w:rsidRPr="00D50F2C">
        <w:rPr>
          <w:rFonts w:ascii="Times New Roman" w:eastAsia="Calibri" w:hAnsi="Times New Roman" w:cs="Times New Roman"/>
          <w:b w:val="0"/>
          <w:lang w:val="en-US"/>
        </w:rPr>
        <w:t xml:space="preserve">Republican Scientific and </w:t>
      </w:r>
      <w:r w:rsidR="00DA3236" w:rsidRPr="00D50F2C">
        <w:rPr>
          <w:rFonts w:ascii="Times New Roman" w:eastAsia="Calibri" w:hAnsi="Times New Roman" w:cs="Times New Roman"/>
          <w:b w:val="0"/>
          <w:lang w:val="en-US"/>
        </w:rPr>
        <w:t>Methodological Centre</w:t>
      </w:r>
    </w:p>
    <w:p w:rsidR="009B2B6D" w:rsidRPr="00D50F2C" w:rsidRDefault="00567CF1" w:rsidP="004C78C2">
      <w:pPr>
        <w:spacing w:after="0"/>
        <w:jc w:val="both"/>
        <w:rPr>
          <w:rFonts w:ascii="Times New Roman" w:eastAsia="Times New Roman" w:hAnsi="Times New Roman" w:cs="Times New Roman"/>
          <w:b w:val="0"/>
          <w:lang w:val="en-US" w:eastAsia="ru-RU"/>
        </w:rPr>
      </w:pPr>
      <w:r>
        <w:rPr>
          <w:rFonts w:ascii="Times New Roman" w:eastAsia="Calibri" w:hAnsi="Times New Roman" w:cs="Times New Roman"/>
          <w:b w:val="0"/>
          <w:bCs/>
          <w:lang w:val="en-US"/>
        </w:rPr>
        <w:t>RF</w:t>
      </w:r>
      <w:r>
        <w:rPr>
          <w:rFonts w:ascii="Times New Roman" w:eastAsia="Calibri" w:hAnsi="Times New Roman" w:cs="Times New Roman"/>
          <w:b w:val="0"/>
          <w:bCs/>
          <w:lang w:val="en-US"/>
        </w:rPr>
        <w:tab/>
      </w:r>
      <w:r>
        <w:rPr>
          <w:rFonts w:ascii="Times New Roman" w:eastAsia="Calibri" w:hAnsi="Times New Roman" w:cs="Times New Roman"/>
          <w:b w:val="0"/>
          <w:bCs/>
          <w:lang w:val="en-US"/>
        </w:rPr>
        <w:tab/>
      </w:r>
      <w:r>
        <w:rPr>
          <w:rFonts w:ascii="Times New Roman" w:eastAsia="Calibri" w:hAnsi="Times New Roman" w:cs="Times New Roman"/>
          <w:b w:val="0"/>
          <w:bCs/>
          <w:lang w:val="en-US"/>
        </w:rPr>
        <w:tab/>
      </w:r>
      <w:r w:rsidR="007869A8" w:rsidRPr="00D50F2C">
        <w:rPr>
          <w:rFonts w:ascii="Times New Roman" w:eastAsia="Times New Roman" w:hAnsi="Times New Roman" w:cs="Times New Roman"/>
          <w:b w:val="0"/>
          <w:lang w:val="en-US" w:eastAsia="ru-RU"/>
        </w:rPr>
        <w:t>Russian Federation</w:t>
      </w:r>
    </w:p>
    <w:p w:rsidR="009B2B6D" w:rsidRPr="00D50F2C" w:rsidRDefault="00DA3236" w:rsidP="004C78C2">
      <w:pPr>
        <w:spacing w:after="0"/>
        <w:rPr>
          <w:rFonts w:ascii="Times New Roman" w:eastAsia="Calibri" w:hAnsi="Times New Roman" w:cs="Times New Roman"/>
          <w:b w:val="0"/>
          <w:lang w:val="en-US"/>
        </w:rPr>
      </w:pPr>
      <w:r w:rsidRPr="00D50F2C">
        <w:rPr>
          <w:rFonts w:ascii="Times New Roman" w:eastAsia="Calibri" w:hAnsi="Times New Roman" w:cs="Times New Roman"/>
          <w:b w:val="0"/>
          <w:lang w:val="en-US"/>
        </w:rPr>
        <w:t>MM</w:t>
      </w:r>
      <w:r w:rsidR="00567CF1">
        <w:rPr>
          <w:rFonts w:ascii="Times New Roman" w:eastAsia="Calibri" w:hAnsi="Times New Roman" w:cs="Times New Roman"/>
          <w:b w:val="0"/>
          <w:lang w:val="en-US"/>
        </w:rPr>
        <w:tab/>
      </w:r>
      <w:r w:rsidR="00567CF1">
        <w:rPr>
          <w:rFonts w:ascii="Times New Roman" w:eastAsia="Calibri" w:hAnsi="Times New Roman" w:cs="Times New Roman"/>
          <w:b w:val="0"/>
          <w:lang w:val="en-US"/>
        </w:rPr>
        <w:tab/>
      </w:r>
      <w:r w:rsidR="00567CF1">
        <w:rPr>
          <w:rFonts w:ascii="Times New Roman" w:eastAsia="Calibri" w:hAnsi="Times New Roman" w:cs="Times New Roman"/>
          <w:b w:val="0"/>
          <w:lang w:val="en-US"/>
        </w:rPr>
        <w:tab/>
      </w:r>
      <w:r w:rsidRPr="00D50F2C">
        <w:rPr>
          <w:rFonts w:ascii="Times New Roman" w:eastAsia="Calibri" w:hAnsi="Times New Roman" w:cs="Times New Roman"/>
          <w:b w:val="0"/>
          <w:lang w:val="en-US"/>
        </w:rPr>
        <w:t>Mass media</w:t>
      </w:r>
    </w:p>
    <w:p w:rsidR="009B2B6D" w:rsidRPr="00D50F2C" w:rsidRDefault="00DA3236" w:rsidP="004C78C2">
      <w:pPr>
        <w:spacing w:after="0"/>
        <w:jc w:val="both"/>
        <w:rPr>
          <w:rFonts w:ascii="Times New Roman" w:eastAsia="Calibri" w:hAnsi="Times New Roman" w:cs="Times New Roman"/>
          <w:b w:val="0"/>
          <w:lang w:val="en-US"/>
        </w:rPr>
      </w:pPr>
      <w:r w:rsidRPr="00D50F2C">
        <w:rPr>
          <w:rFonts w:ascii="Times New Roman" w:eastAsia="Calibri" w:hAnsi="Times New Roman" w:cs="Times New Roman"/>
          <w:b w:val="0"/>
          <w:lang w:val="en-US"/>
        </w:rPr>
        <w:t>RHC</w:t>
      </w:r>
      <w:r w:rsidR="00567CF1">
        <w:rPr>
          <w:rFonts w:ascii="Times New Roman" w:eastAsia="Calibri" w:hAnsi="Times New Roman" w:cs="Times New Roman"/>
          <w:b w:val="0"/>
          <w:lang w:val="en-US"/>
        </w:rPr>
        <w:tab/>
      </w:r>
      <w:r w:rsidR="00567CF1">
        <w:rPr>
          <w:rFonts w:ascii="Times New Roman" w:eastAsia="Calibri" w:hAnsi="Times New Roman" w:cs="Times New Roman"/>
          <w:b w:val="0"/>
          <w:lang w:val="en-US"/>
        </w:rPr>
        <w:tab/>
      </w:r>
      <w:r w:rsidR="00567CF1">
        <w:rPr>
          <w:rFonts w:ascii="Times New Roman" w:eastAsia="Calibri" w:hAnsi="Times New Roman" w:cs="Times New Roman"/>
          <w:b w:val="0"/>
          <w:lang w:val="en-US"/>
        </w:rPr>
        <w:tab/>
      </w:r>
      <w:r w:rsidR="00383BF3" w:rsidRPr="00D50F2C">
        <w:rPr>
          <w:rFonts w:ascii="Times New Roman" w:eastAsia="Calibri" w:hAnsi="Times New Roman" w:cs="Times New Roman"/>
          <w:b w:val="0"/>
          <w:lang w:val="en-US"/>
        </w:rPr>
        <w:t>Rural Health Committee</w:t>
      </w:r>
      <w:r w:rsidR="009B2B6D" w:rsidRPr="00D50F2C">
        <w:rPr>
          <w:rFonts w:ascii="Times New Roman" w:eastAsia="Calibri" w:hAnsi="Times New Roman" w:cs="Times New Roman"/>
          <w:b w:val="0"/>
          <w:lang w:val="en-US"/>
        </w:rPr>
        <w:tab/>
      </w:r>
    </w:p>
    <w:p w:rsidR="009B2B6D" w:rsidRPr="00D50F2C" w:rsidRDefault="00567CF1" w:rsidP="004C78C2">
      <w:pPr>
        <w:spacing w:after="0"/>
        <w:jc w:val="both"/>
        <w:rPr>
          <w:rFonts w:ascii="Times New Roman" w:eastAsia="Calibri" w:hAnsi="Times New Roman" w:cs="Times New Roman"/>
          <w:b w:val="0"/>
          <w:lang w:val="en-US"/>
        </w:rPr>
      </w:pPr>
      <w:r>
        <w:rPr>
          <w:rFonts w:ascii="Times New Roman" w:eastAsia="Calibri" w:hAnsi="Times New Roman" w:cs="Times New Roman"/>
          <w:b w:val="0"/>
          <w:lang w:val="en-US"/>
        </w:rPr>
        <w:t>RPADWU</w:t>
      </w:r>
      <w:r>
        <w:rPr>
          <w:rFonts w:ascii="Times New Roman" w:eastAsia="Calibri" w:hAnsi="Times New Roman" w:cs="Times New Roman"/>
          <w:b w:val="0"/>
          <w:lang w:val="en-US"/>
        </w:rPr>
        <w:tab/>
      </w:r>
      <w:r>
        <w:rPr>
          <w:rFonts w:ascii="Times New Roman" w:eastAsia="Calibri" w:hAnsi="Times New Roman" w:cs="Times New Roman"/>
          <w:b w:val="0"/>
          <w:lang w:val="en-US"/>
        </w:rPr>
        <w:tab/>
      </w:r>
      <w:r w:rsidR="00DA3236" w:rsidRPr="00D50F2C">
        <w:rPr>
          <w:rFonts w:ascii="Times New Roman" w:eastAsia="Calibri" w:hAnsi="Times New Roman" w:cs="Times New Roman"/>
          <w:b w:val="0"/>
          <w:lang w:val="en-US"/>
        </w:rPr>
        <w:t>Rural Public Association of Drinking Water Users</w:t>
      </w:r>
    </w:p>
    <w:p w:rsidR="009B2B6D" w:rsidRPr="00D50F2C" w:rsidRDefault="00DA3236" w:rsidP="004C78C2">
      <w:pPr>
        <w:spacing w:after="0"/>
        <w:jc w:val="both"/>
        <w:rPr>
          <w:rFonts w:ascii="Times New Roman" w:eastAsia="Calibri" w:hAnsi="Times New Roman" w:cs="Times New Roman"/>
          <w:b w:val="0"/>
          <w:lang w:val="en-US"/>
        </w:rPr>
      </w:pPr>
      <w:r w:rsidRPr="00D50F2C">
        <w:rPr>
          <w:rFonts w:ascii="Times New Roman" w:eastAsia="Calibri" w:hAnsi="Times New Roman" w:cs="Times New Roman"/>
          <w:b w:val="0"/>
          <w:lang w:val="en-US"/>
        </w:rPr>
        <w:t>SPSD</w:t>
      </w:r>
      <w:r w:rsidR="00567CF1">
        <w:rPr>
          <w:rFonts w:ascii="Times New Roman" w:eastAsia="Calibri" w:hAnsi="Times New Roman" w:cs="Times New Roman"/>
          <w:b w:val="0"/>
          <w:lang w:val="en-US"/>
        </w:rPr>
        <w:tab/>
      </w:r>
      <w:r w:rsidR="00567CF1">
        <w:rPr>
          <w:rFonts w:ascii="Times New Roman" w:eastAsia="Calibri" w:hAnsi="Times New Roman" w:cs="Times New Roman"/>
          <w:b w:val="0"/>
          <w:lang w:val="en-US"/>
        </w:rPr>
        <w:tab/>
      </w:r>
      <w:r w:rsidR="00567CF1">
        <w:rPr>
          <w:rFonts w:ascii="Times New Roman" w:eastAsia="Calibri" w:hAnsi="Times New Roman" w:cs="Times New Roman"/>
          <w:b w:val="0"/>
          <w:lang w:val="en-US"/>
        </w:rPr>
        <w:tab/>
      </w:r>
      <w:r w:rsidRPr="00D50F2C">
        <w:rPr>
          <w:rFonts w:ascii="Times New Roman" w:eastAsia="Calibri" w:hAnsi="Times New Roman" w:cs="Times New Roman"/>
          <w:b w:val="0"/>
          <w:lang w:val="en-US"/>
        </w:rPr>
        <w:t>Strategic Plans for Sustainable Development</w:t>
      </w:r>
    </w:p>
    <w:p w:rsidR="009B2B6D" w:rsidRPr="00D50F2C" w:rsidRDefault="00716C23" w:rsidP="004C78C2">
      <w:pPr>
        <w:spacing w:after="0"/>
        <w:jc w:val="both"/>
        <w:rPr>
          <w:rFonts w:ascii="Times New Roman" w:eastAsia="Calibri" w:hAnsi="Times New Roman" w:cs="Times New Roman"/>
          <w:b w:val="0"/>
          <w:lang w:val="en-US"/>
        </w:rPr>
      </w:pPr>
      <w:r w:rsidRPr="00D50F2C">
        <w:rPr>
          <w:rFonts w:ascii="Times New Roman" w:eastAsia="Calibri" w:hAnsi="Times New Roman" w:cs="Times New Roman"/>
          <w:b w:val="0"/>
          <w:lang w:val="en-US"/>
        </w:rPr>
        <w:t>USA</w:t>
      </w:r>
      <w:r w:rsidR="00567CF1">
        <w:rPr>
          <w:rFonts w:ascii="Times New Roman" w:eastAsia="Calibri" w:hAnsi="Times New Roman" w:cs="Times New Roman"/>
          <w:b w:val="0"/>
          <w:lang w:val="en-US"/>
        </w:rPr>
        <w:tab/>
      </w:r>
      <w:r w:rsidR="00567CF1">
        <w:rPr>
          <w:rFonts w:ascii="Times New Roman" w:eastAsia="Calibri" w:hAnsi="Times New Roman" w:cs="Times New Roman"/>
          <w:b w:val="0"/>
          <w:lang w:val="en-US"/>
        </w:rPr>
        <w:tab/>
      </w:r>
      <w:r w:rsidR="00567CF1">
        <w:rPr>
          <w:rFonts w:ascii="Times New Roman" w:eastAsia="Calibri" w:hAnsi="Times New Roman" w:cs="Times New Roman"/>
          <w:b w:val="0"/>
          <w:lang w:val="en-US"/>
        </w:rPr>
        <w:tab/>
      </w:r>
      <w:r w:rsidR="007869A8" w:rsidRPr="00D50F2C">
        <w:rPr>
          <w:rFonts w:ascii="Times New Roman" w:eastAsia="Calibri" w:hAnsi="Times New Roman" w:cs="Times New Roman"/>
          <w:b w:val="0"/>
          <w:lang w:val="en-US"/>
        </w:rPr>
        <w:t xml:space="preserve">United States of </w:t>
      </w:r>
      <w:r w:rsidRPr="00D50F2C">
        <w:rPr>
          <w:rFonts w:ascii="Times New Roman" w:eastAsia="Calibri" w:hAnsi="Times New Roman" w:cs="Times New Roman"/>
          <w:b w:val="0"/>
          <w:lang w:val="en-US"/>
        </w:rPr>
        <w:t>Americ</w:t>
      </w:r>
      <w:r w:rsidR="007869A8" w:rsidRPr="00D50F2C">
        <w:rPr>
          <w:rFonts w:ascii="Times New Roman" w:eastAsia="Calibri" w:hAnsi="Times New Roman" w:cs="Times New Roman"/>
          <w:b w:val="0"/>
          <w:lang w:val="en-US"/>
        </w:rPr>
        <w:t>a</w:t>
      </w:r>
    </w:p>
    <w:p w:rsidR="009B2B6D" w:rsidRPr="00D50F2C" w:rsidRDefault="00567CF1" w:rsidP="004C78C2">
      <w:pPr>
        <w:spacing w:after="0"/>
        <w:jc w:val="both"/>
        <w:rPr>
          <w:rFonts w:ascii="Times New Roman" w:eastAsia="Calibri" w:hAnsi="Times New Roman" w:cs="Times New Roman"/>
          <w:b w:val="0"/>
          <w:lang w:val="en-US"/>
        </w:rPr>
      </w:pPr>
      <w:r>
        <w:rPr>
          <w:rFonts w:ascii="Times New Roman" w:eastAsia="Calibri" w:hAnsi="Times New Roman" w:cs="Times New Roman"/>
          <w:b w:val="0"/>
          <w:lang w:val="en-US"/>
        </w:rPr>
        <w:t>SES</w:t>
      </w:r>
      <w:r>
        <w:rPr>
          <w:rFonts w:ascii="Times New Roman" w:eastAsia="Calibri" w:hAnsi="Times New Roman" w:cs="Times New Roman"/>
          <w:b w:val="0"/>
          <w:lang w:val="en-US"/>
        </w:rPr>
        <w:tab/>
      </w:r>
      <w:r>
        <w:rPr>
          <w:rFonts w:ascii="Times New Roman" w:eastAsia="Calibri" w:hAnsi="Times New Roman" w:cs="Times New Roman"/>
          <w:b w:val="0"/>
          <w:lang w:val="en-US"/>
        </w:rPr>
        <w:tab/>
      </w:r>
      <w:r>
        <w:rPr>
          <w:rFonts w:ascii="Times New Roman" w:eastAsia="Calibri" w:hAnsi="Times New Roman" w:cs="Times New Roman"/>
          <w:b w:val="0"/>
          <w:lang w:val="en-US"/>
        </w:rPr>
        <w:tab/>
      </w:r>
      <w:r w:rsidR="00716C23" w:rsidRPr="00D50F2C">
        <w:rPr>
          <w:rFonts w:ascii="Times New Roman" w:eastAsia="Calibri" w:hAnsi="Times New Roman" w:cs="Times New Roman"/>
          <w:b w:val="0"/>
          <w:lang w:val="en-US"/>
        </w:rPr>
        <w:t>Sanitary and Epidemiological Station</w:t>
      </w:r>
    </w:p>
    <w:p w:rsidR="009B2B6D" w:rsidRPr="00D50F2C" w:rsidRDefault="00716C23" w:rsidP="004C78C2">
      <w:pPr>
        <w:spacing w:after="0"/>
        <w:jc w:val="both"/>
        <w:rPr>
          <w:rFonts w:ascii="Times New Roman" w:eastAsia="Calibri" w:hAnsi="Times New Roman" w:cs="Times New Roman"/>
          <w:b w:val="0"/>
          <w:bCs/>
          <w:lang w:val="en-US"/>
        </w:rPr>
      </w:pPr>
      <w:r w:rsidRPr="00D50F2C">
        <w:rPr>
          <w:rFonts w:ascii="Times New Roman" w:eastAsia="Calibri" w:hAnsi="Times New Roman" w:cs="Times New Roman"/>
          <w:b w:val="0"/>
          <w:bCs/>
          <w:lang w:val="en-US"/>
        </w:rPr>
        <w:t>ToR</w:t>
      </w:r>
      <w:r w:rsidR="009B2B6D" w:rsidRPr="00D50F2C">
        <w:rPr>
          <w:rFonts w:ascii="Times New Roman" w:eastAsia="Calibri" w:hAnsi="Times New Roman" w:cs="Times New Roman"/>
          <w:b w:val="0"/>
          <w:bCs/>
          <w:lang w:val="en-US"/>
        </w:rPr>
        <w:tab/>
      </w:r>
      <w:r w:rsidR="009B2B6D" w:rsidRPr="00D50F2C">
        <w:rPr>
          <w:rFonts w:ascii="Times New Roman" w:eastAsia="Calibri" w:hAnsi="Times New Roman" w:cs="Times New Roman"/>
          <w:b w:val="0"/>
          <w:bCs/>
          <w:lang w:val="en-US"/>
        </w:rPr>
        <w:tab/>
      </w:r>
      <w:r w:rsidR="009B2B6D" w:rsidRPr="00D50F2C">
        <w:rPr>
          <w:rFonts w:ascii="Times New Roman" w:eastAsia="Calibri" w:hAnsi="Times New Roman" w:cs="Times New Roman"/>
          <w:b w:val="0"/>
          <w:bCs/>
          <w:lang w:val="en-US"/>
        </w:rPr>
        <w:tab/>
      </w:r>
      <w:r w:rsidR="00D86A3C" w:rsidRPr="00D50F2C">
        <w:rPr>
          <w:rFonts w:ascii="Times New Roman" w:eastAsia="Calibri" w:hAnsi="Times New Roman" w:cs="Times New Roman"/>
          <w:b w:val="0"/>
          <w:bCs/>
          <w:lang w:val="en-US"/>
        </w:rPr>
        <w:t>Terms of Reference</w:t>
      </w:r>
    </w:p>
    <w:p w:rsidR="009B2B6D" w:rsidRPr="00D50F2C" w:rsidRDefault="009B414C" w:rsidP="004C78C2">
      <w:pPr>
        <w:spacing w:after="0"/>
        <w:jc w:val="both"/>
        <w:rPr>
          <w:rFonts w:ascii="Times New Roman" w:eastAsia="Calibri" w:hAnsi="Times New Roman" w:cs="Times New Roman"/>
          <w:b w:val="0"/>
          <w:lang w:val="en-US"/>
        </w:rPr>
      </w:pPr>
      <w:r w:rsidRPr="00D50F2C">
        <w:rPr>
          <w:rFonts w:ascii="Times New Roman" w:eastAsia="Calibri" w:hAnsi="Times New Roman" w:cs="Times New Roman"/>
          <w:b w:val="0"/>
          <w:lang w:val="en-US"/>
        </w:rPr>
        <w:t>FMS</w:t>
      </w:r>
      <w:r w:rsidR="009B2B6D" w:rsidRPr="00D50F2C">
        <w:rPr>
          <w:rFonts w:ascii="Times New Roman" w:eastAsia="Calibri" w:hAnsi="Times New Roman" w:cs="Times New Roman"/>
          <w:b w:val="0"/>
          <w:lang w:val="en-US"/>
        </w:rPr>
        <w:tab/>
      </w:r>
      <w:r w:rsidR="009B2B6D" w:rsidRPr="00D50F2C">
        <w:rPr>
          <w:rFonts w:ascii="Times New Roman" w:eastAsia="Calibri" w:hAnsi="Times New Roman" w:cs="Times New Roman"/>
          <w:b w:val="0"/>
          <w:lang w:val="en-US"/>
        </w:rPr>
        <w:tab/>
      </w:r>
      <w:r w:rsidR="00C177BF" w:rsidRPr="00D50F2C">
        <w:rPr>
          <w:rFonts w:ascii="Times New Roman" w:eastAsia="Calibri" w:hAnsi="Times New Roman" w:cs="Times New Roman"/>
          <w:b w:val="0"/>
          <w:lang w:val="en-US"/>
        </w:rPr>
        <w:tab/>
      </w:r>
      <w:r w:rsidRPr="00D50F2C">
        <w:rPr>
          <w:rFonts w:ascii="Times New Roman" w:eastAsia="Calibri" w:hAnsi="Times New Roman" w:cs="Times New Roman"/>
          <w:b w:val="0"/>
          <w:lang w:val="en-US"/>
        </w:rPr>
        <w:t>Feldsher-Midwife Station</w:t>
      </w:r>
    </w:p>
    <w:p w:rsidR="009B2B6D" w:rsidRPr="00D50F2C" w:rsidRDefault="00D5297A" w:rsidP="004C78C2">
      <w:pPr>
        <w:spacing w:after="0"/>
        <w:jc w:val="both"/>
        <w:rPr>
          <w:rFonts w:ascii="Times New Roman" w:eastAsia="Calibri" w:hAnsi="Times New Roman" w:cs="Times New Roman"/>
          <w:b w:val="0"/>
          <w:lang w:val="en-US"/>
        </w:rPr>
      </w:pPr>
      <w:r w:rsidRPr="00D50F2C">
        <w:rPr>
          <w:rFonts w:ascii="Times New Roman" w:eastAsia="Calibri" w:hAnsi="Times New Roman" w:cs="Times New Roman"/>
          <w:b w:val="0"/>
          <w:lang w:val="en-US"/>
        </w:rPr>
        <w:t>SDC</w:t>
      </w:r>
      <w:r w:rsidR="009B2B6D" w:rsidRPr="00D50F2C">
        <w:rPr>
          <w:rFonts w:ascii="Times New Roman" w:eastAsia="Calibri" w:hAnsi="Times New Roman" w:cs="Times New Roman"/>
          <w:b w:val="0"/>
          <w:lang w:val="en-US"/>
        </w:rPr>
        <w:tab/>
      </w:r>
      <w:r w:rsidR="009B2B6D" w:rsidRPr="00D50F2C">
        <w:rPr>
          <w:rFonts w:ascii="Times New Roman" w:eastAsia="Calibri" w:hAnsi="Times New Roman" w:cs="Times New Roman"/>
          <w:b w:val="0"/>
          <w:lang w:val="en-US"/>
        </w:rPr>
        <w:tab/>
      </w:r>
      <w:r w:rsidR="00C177BF" w:rsidRPr="00D50F2C">
        <w:rPr>
          <w:rFonts w:ascii="Times New Roman" w:eastAsia="Calibri" w:hAnsi="Times New Roman" w:cs="Times New Roman"/>
          <w:b w:val="0"/>
          <w:lang w:val="en-US"/>
        </w:rPr>
        <w:tab/>
      </w:r>
      <w:r w:rsidR="00F46A00" w:rsidRPr="00D50F2C">
        <w:rPr>
          <w:rFonts w:ascii="Times New Roman" w:eastAsia="Calibri" w:hAnsi="Times New Roman" w:cs="Times New Roman"/>
          <w:b w:val="0"/>
          <w:lang w:val="en-US"/>
        </w:rPr>
        <w:t>Service Delivery Centers</w:t>
      </w:r>
    </w:p>
    <w:p w:rsidR="009B2B6D" w:rsidRPr="00D50F2C" w:rsidRDefault="00D86A3C" w:rsidP="004C78C2">
      <w:pPr>
        <w:spacing w:after="0"/>
        <w:jc w:val="both"/>
        <w:rPr>
          <w:rFonts w:ascii="Times New Roman" w:eastAsia="Calibri" w:hAnsi="Times New Roman" w:cs="Times New Roman"/>
          <w:b w:val="0"/>
          <w:lang w:val="en-US"/>
        </w:rPr>
      </w:pPr>
      <w:r w:rsidRPr="00D50F2C">
        <w:rPr>
          <w:rFonts w:ascii="Times New Roman" w:eastAsia="Calibri" w:hAnsi="Times New Roman" w:cs="Times New Roman"/>
          <w:b w:val="0"/>
          <w:lang w:val="en-US"/>
        </w:rPr>
        <w:t>CES</w:t>
      </w:r>
      <w:r w:rsidR="009B2B6D" w:rsidRPr="00D50F2C">
        <w:rPr>
          <w:rFonts w:ascii="Times New Roman" w:eastAsia="Calibri" w:hAnsi="Times New Roman" w:cs="Times New Roman"/>
          <w:b w:val="0"/>
          <w:lang w:val="en-US"/>
        </w:rPr>
        <w:tab/>
      </w:r>
      <w:r w:rsidR="009B2B6D" w:rsidRPr="00D50F2C">
        <w:rPr>
          <w:rFonts w:ascii="Times New Roman" w:eastAsia="Calibri" w:hAnsi="Times New Roman" w:cs="Times New Roman"/>
          <w:b w:val="0"/>
          <w:lang w:val="en-US"/>
        </w:rPr>
        <w:tab/>
      </w:r>
      <w:r w:rsidR="00C177BF" w:rsidRPr="00D50F2C">
        <w:rPr>
          <w:rFonts w:ascii="Times New Roman" w:eastAsia="Calibri" w:hAnsi="Times New Roman" w:cs="Times New Roman"/>
          <w:b w:val="0"/>
          <w:lang w:val="en-US"/>
        </w:rPr>
        <w:tab/>
      </w:r>
      <w:r w:rsidRPr="00D50F2C">
        <w:rPr>
          <w:rFonts w:ascii="Times New Roman" w:eastAsia="Calibri" w:hAnsi="Times New Roman" w:cs="Times New Roman"/>
          <w:b w:val="0"/>
          <w:lang w:val="en-US"/>
        </w:rPr>
        <w:t>Center for Entrepreneurship Support</w:t>
      </w:r>
    </w:p>
    <w:p w:rsidR="009B2B6D" w:rsidRPr="00D50F2C" w:rsidRDefault="00D5297A" w:rsidP="004C78C2">
      <w:pPr>
        <w:spacing w:after="0"/>
        <w:jc w:val="both"/>
        <w:rPr>
          <w:rFonts w:ascii="Times New Roman" w:eastAsia="Calibri" w:hAnsi="Times New Roman" w:cs="Times New Roman"/>
          <w:b w:val="0"/>
          <w:lang w:val="en-US"/>
        </w:rPr>
      </w:pPr>
      <w:r w:rsidRPr="00D50F2C">
        <w:rPr>
          <w:rFonts w:ascii="Times New Roman" w:eastAsia="Calibri" w:hAnsi="Times New Roman" w:cs="Times New Roman"/>
          <w:b w:val="0"/>
          <w:lang w:val="en-US"/>
        </w:rPr>
        <w:t>CMC</w:t>
      </w:r>
      <w:r w:rsidR="009B2B6D" w:rsidRPr="00D50F2C">
        <w:rPr>
          <w:rFonts w:ascii="Times New Roman" w:eastAsia="Calibri" w:hAnsi="Times New Roman" w:cs="Times New Roman"/>
          <w:b w:val="0"/>
          <w:lang w:val="en-US"/>
        </w:rPr>
        <w:tab/>
      </w:r>
      <w:r w:rsidR="00C177BF" w:rsidRPr="00D50F2C">
        <w:rPr>
          <w:rFonts w:ascii="Times New Roman" w:eastAsia="Calibri" w:hAnsi="Times New Roman" w:cs="Times New Roman"/>
          <w:b w:val="0"/>
          <w:lang w:val="en-US"/>
        </w:rPr>
        <w:tab/>
      </w:r>
      <w:r w:rsidRPr="00D50F2C">
        <w:rPr>
          <w:rFonts w:ascii="Times New Roman" w:eastAsia="Calibri" w:hAnsi="Times New Roman" w:cs="Times New Roman"/>
          <w:b w:val="0"/>
          <w:lang w:val="en-US"/>
        </w:rPr>
        <w:tab/>
      </w:r>
      <w:r w:rsidR="00E47525" w:rsidRPr="00D50F2C">
        <w:rPr>
          <w:rFonts w:ascii="Times New Roman" w:eastAsia="Calibri" w:hAnsi="Times New Roman" w:cs="Times New Roman"/>
          <w:b w:val="0"/>
          <w:lang w:val="en-US"/>
        </w:rPr>
        <w:t>Crisis Management Center</w:t>
      </w:r>
    </w:p>
    <w:p w:rsidR="009B2B6D" w:rsidRPr="00D50F2C" w:rsidRDefault="00D5297A" w:rsidP="004C78C2">
      <w:pPr>
        <w:spacing w:after="0"/>
        <w:jc w:val="both"/>
        <w:rPr>
          <w:rFonts w:ascii="Times New Roman" w:eastAsia="Calibri" w:hAnsi="Times New Roman" w:cs="Times New Roman"/>
          <w:b w:val="0"/>
          <w:lang w:val="en-US"/>
        </w:rPr>
      </w:pPr>
      <w:r w:rsidRPr="00D50F2C">
        <w:rPr>
          <w:rFonts w:ascii="Times New Roman" w:eastAsia="Calibri" w:hAnsi="Times New Roman" w:cs="Times New Roman"/>
          <w:b w:val="0"/>
          <w:lang w:val="en-US"/>
        </w:rPr>
        <w:t>SDG</w:t>
      </w:r>
      <w:r w:rsidR="009B2B6D" w:rsidRPr="00D50F2C">
        <w:rPr>
          <w:rFonts w:ascii="Times New Roman" w:eastAsia="Calibri" w:hAnsi="Times New Roman" w:cs="Times New Roman"/>
          <w:b w:val="0"/>
          <w:lang w:val="en-US"/>
        </w:rPr>
        <w:tab/>
      </w:r>
      <w:r w:rsidR="009B2B6D" w:rsidRPr="00D50F2C">
        <w:rPr>
          <w:rFonts w:ascii="Times New Roman" w:eastAsia="Calibri" w:hAnsi="Times New Roman" w:cs="Times New Roman"/>
          <w:b w:val="0"/>
          <w:lang w:val="en-US"/>
        </w:rPr>
        <w:tab/>
      </w:r>
      <w:r w:rsidR="00C177BF" w:rsidRPr="00D50F2C">
        <w:rPr>
          <w:rFonts w:ascii="Times New Roman" w:eastAsia="Calibri" w:hAnsi="Times New Roman" w:cs="Times New Roman"/>
          <w:b w:val="0"/>
          <w:lang w:val="en-US"/>
        </w:rPr>
        <w:tab/>
      </w:r>
      <w:r w:rsidR="001B6C64" w:rsidRPr="00D50F2C">
        <w:rPr>
          <w:rFonts w:ascii="Times New Roman" w:eastAsia="Calibri" w:hAnsi="Times New Roman" w:cs="Times New Roman"/>
          <w:b w:val="0"/>
          <w:lang w:val="en-US"/>
        </w:rPr>
        <w:t>Sustainable Development Goals</w:t>
      </w:r>
    </w:p>
    <w:p w:rsidR="003769EC" w:rsidRPr="00D50F2C" w:rsidRDefault="009B2B6D" w:rsidP="004C78C2">
      <w:pPr>
        <w:spacing w:after="0"/>
        <w:jc w:val="both"/>
        <w:rPr>
          <w:rFonts w:ascii="Times New Roman" w:hAnsi="Times New Roman" w:cs="Times New Roman"/>
          <w:b w:val="0"/>
          <w:lang w:val="en-US"/>
        </w:rPr>
      </w:pPr>
      <w:r w:rsidRPr="00D50F2C">
        <w:rPr>
          <w:rFonts w:ascii="Times New Roman" w:eastAsia="Calibri" w:hAnsi="Times New Roman" w:cs="Times New Roman"/>
          <w:b w:val="0"/>
          <w:lang w:val="en-US"/>
        </w:rPr>
        <w:t>GIZ</w:t>
      </w:r>
      <w:r w:rsidRPr="00D50F2C">
        <w:rPr>
          <w:rFonts w:ascii="Times New Roman" w:eastAsia="Calibri" w:hAnsi="Times New Roman" w:cs="Times New Roman"/>
          <w:b w:val="0"/>
          <w:lang w:val="en-US"/>
        </w:rPr>
        <w:tab/>
      </w:r>
      <w:r w:rsidRPr="00D50F2C">
        <w:rPr>
          <w:rFonts w:ascii="Times New Roman" w:eastAsia="Calibri" w:hAnsi="Times New Roman" w:cs="Times New Roman"/>
          <w:b w:val="0"/>
          <w:lang w:val="en-US"/>
        </w:rPr>
        <w:tab/>
      </w:r>
      <w:r w:rsidR="00C177BF" w:rsidRPr="00D50F2C">
        <w:rPr>
          <w:rFonts w:ascii="Times New Roman" w:eastAsia="Calibri" w:hAnsi="Times New Roman" w:cs="Times New Roman"/>
          <w:b w:val="0"/>
          <w:lang w:val="en-US"/>
        </w:rPr>
        <w:tab/>
      </w:r>
      <w:r w:rsidR="00790511" w:rsidRPr="00D50F2C">
        <w:rPr>
          <w:rFonts w:ascii="Times New Roman" w:eastAsia="Calibri" w:hAnsi="Times New Roman" w:cs="Times New Roman"/>
          <w:b w:val="0"/>
          <w:lang w:val="en-US"/>
        </w:rPr>
        <w:t>German Society for International Cooperation</w:t>
      </w:r>
      <w:r w:rsidR="00F55975" w:rsidRPr="00D50F2C">
        <w:rPr>
          <w:rFonts w:ascii="Times New Roman" w:hAnsi="Times New Roman" w:cs="Times New Roman"/>
          <w:lang w:val="en-US"/>
        </w:rPr>
        <w:t xml:space="preserve"> </w:t>
      </w:r>
    </w:p>
    <w:p w:rsidR="005E4006" w:rsidRPr="00D50F2C" w:rsidRDefault="005E4006" w:rsidP="006E480C">
      <w:pPr>
        <w:spacing w:after="0"/>
        <w:jc w:val="both"/>
        <w:rPr>
          <w:rFonts w:ascii="Times New Roman" w:hAnsi="Times New Roman" w:cs="Times New Roman"/>
          <w:b w:val="0"/>
          <w:lang w:val="en-US"/>
        </w:rPr>
      </w:pPr>
    </w:p>
    <w:p w:rsidR="0072350D" w:rsidRPr="00BB67E1" w:rsidRDefault="0072350D" w:rsidP="0072350D">
      <w:pPr>
        <w:pStyle w:val="Heading1"/>
        <w:spacing w:before="0"/>
        <w:rPr>
          <w:rFonts w:ascii="Times New Roman" w:hAnsi="Times New Roman" w:cs="Times New Roman"/>
          <w:b/>
          <w:color w:val="auto"/>
          <w:sz w:val="24"/>
          <w:szCs w:val="24"/>
          <w:lang w:val="en-US"/>
        </w:rPr>
      </w:pPr>
      <w:r w:rsidRPr="00BB67E1">
        <w:rPr>
          <w:rFonts w:ascii="Times New Roman" w:hAnsi="Times New Roman" w:cs="Times New Roman"/>
          <w:b/>
          <w:color w:val="auto"/>
          <w:sz w:val="24"/>
          <w:szCs w:val="24"/>
          <w:lang w:val="en-US"/>
        </w:rPr>
        <w:t>Summary</w:t>
      </w:r>
    </w:p>
    <w:p w:rsidR="0072350D" w:rsidRDefault="0072350D" w:rsidP="006E480C">
      <w:pPr>
        <w:spacing w:after="0"/>
        <w:jc w:val="both"/>
        <w:rPr>
          <w:rFonts w:ascii="Times New Roman" w:hAnsi="Times New Roman" w:cs="Times New Roman"/>
          <w:b w:val="0"/>
          <w:lang w:val="en-US"/>
        </w:rPr>
      </w:pPr>
    </w:p>
    <w:p w:rsidR="00985213" w:rsidRPr="00D50F2C" w:rsidRDefault="001B6C64" w:rsidP="006E480C">
      <w:pPr>
        <w:spacing w:after="0"/>
        <w:jc w:val="both"/>
        <w:rPr>
          <w:rFonts w:ascii="Times New Roman" w:hAnsi="Times New Roman" w:cs="Times New Roman"/>
          <w:b w:val="0"/>
          <w:lang w:val="en-US"/>
        </w:rPr>
      </w:pPr>
      <w:r w:rsidRPr="00D50F2C">
        <w:rPr>
          <w:rFonts w:ascii="Times New Roman" w:hAnsi="Times New Roman" w:cs="Times New Roman"/>
          <w:b w:val="0"/>
          <w:lang w:val="en-US"/>
        </w:rPr>
        <w:t xml:space="preserve">This document was prepared within the </w:t>
      </w:r>
      <w:r w:rsidR="00466F53">
        <w:rPr>
          <w:rFonts w:ascii="Times New Roman" w:hAnsi="Times New Roman" w:cs="Times New Roman"/>
          <w:b w:val="0"/>
          <w:lang w:val="en-US"/>
        </w:rPr>
        <w:t xml:space="preserve">framework </w:t>
      </w:r>
      <w:r w:rsidRPr="00D50F2C">
        <w:rPr>
          <w:rFonts w:ascii="Times New Roman" w:hAnsi="Times New Roman" w:cs="Times New Roman"/>
          <w:b w:val="0"/>
          <w:lang w:val="en-US"/>
        </w:rPr>
        <w:t xml:space="preserve">of a mid-term assessment </w:t>
      </w:r>
      <w:r w:rsidR="00A3653D" w:rsidRPr="00D50F2C">
        <w:rPr>
          <w:rFonts w:ascii="Times New Roman" w:hAnsi="Times New Roman" w:cs="Times New Roman"/>
          <w:b w:val="0"/>
          <w:lang w:val="en-US"/>
        </w:rPr>
        <w:t>of the</w:t>
      </w:r>
      <w:r w:rsidR="00F55975" w:rsidRPr="00D50F2C">
        <w:rPr>
          <w:rFonts w:ascii="Times New Roman" w:hAnsi="Times New Roman" w:cs="Times New Roman"/>
          <w:b w:val="0"/>
          <w:lang w:val="en-US"/>
        </w:rPr>
        <w:t xml:space="preserve"> </w:t>
      </w:r>
      <w:r w:rsidR="00A3653D" w:rsidRPr="00D50F2C">
        <w:rPr>
          <w:rFonts w:ascii="Times New Roman" w:hAnsi="Times New Roman" w:cs="Times New Roman"/>
          <w:b w:val="0"/>
          <w:lang w:val="en-US"/>
        </w:rPr>
        <w:t>impact</w:t>
      </w:r>
      <w:r w:rsidR="009B414C" w:rsidRPr="00D50F2C">
        <w:rPr>
          <w:rFonts w:ascii="Times New Roman" w:hAnsi="Times New Roman" w:cs="Times New Roman"/>
          <w:b w:val="0"/>
          <w:lang w:val="en-US"/>
        </w:rPr>
        <w:t>,</w:t>
      </w:r>
      <w:r w:rsidR="00A3653D" w:rsidRPr="00D50F2C">
        <w:rPr>
          <w:rFonts w:ascii="Times New Roman" w:hAnsi="Times New Roman" w:cs="Times New Roman"/>
          <w:b w:val="0"/>
          <w:lang w:val="en-US"/>
        </w:rPr>
        <w:t xml:space="preserve"> and </w:t>
      </w:r>
      <w:r w:rsidR="00B252B0" w:rsidRPr="00D50F2C">
        <w:rPr>
          <w:rFonts w:ascii="Times New Roman" w:hAnsi="Times New Roman" w:cs="Times New Roman"/>
          <w:b w:val="0"/>
          <w:lang w:val="en-US"/>
        </w:rPr>
        <w:t>effectiveness</w:t>
      </w:r>
      <w:r w:rsidR="00A3653D" w:rsidRPr="00D50F2C">
        <w:rPr>
          <w:rFonts w:ascii="Times New Roman" w:hAnsi="Times New Roman" w:cs="Times New Roman"/>
          <w:b w:val="0"/>
          <w:lang w:val="en-US"/>
        </w:rPr>
        <w:t xml:space="preserve"> of the </w:t>
      </w:r>
      <w:r w:rsidR="00717998" w:rsidRPr="00D50F2C">
        <w:rPr>
          <w:rFonts w:ascii="Times New Roman" w:hAnsi="Times New Roman" w:cs="Times New Roman"/>
          <w:b w:val="0"/>
          <w:lang w:val="en-US"/>
        </w:rPr>
        <w:t>“</w:t>
      </w:r>
      <w:r w:rsidR="00A3653D" w:rsidRPr="00D50F2C">
        <w:rPr>
          <w:rFonts w:ascii="Times New Roman" w:hAnsi="Times New Roman" w:cs="Times New Roman"/>
          <w:b w:val="0"/>
          <w:lang w:val="en-US"/>
        </w:rPr>
        <w:t>Integrated Area-Based Development</w:t>
      </w:r>
      <w:r w:rsidR="00717998" w:rsidRPr="00D50F2C">
        <w:rPr>
          <w:rFonts w:ascii="Times New Roman" w:hAnsi="Times New Roman" w:cs="Times New Roman"/>
          <w:b w:val="0"/>
          <w:lang w:val="en-US"/>
        </w:rPr>
        <w:t xml:space="preserve"> of</w:t>
      </w:r>
      <w:r w:rsidR="00A3653D" w:rsidRPr="00D50F2C">
        <w:rPr>
          <w:rFonts w:ascii="Times New Roman" w:hAnsi="Times New Roman" w:cs="Times New Roman"/>
          <w:b w:val="0"/>
          <w:lang w:val="en-US"/>
        </w:rPr>
        <w:t xml:space="preserve"> </w:t>
      </w:r>
      <w:r w:rsidR="00717998" w:rsidRPr="00D50F2C">
        <w:rPr>
          <w:rFonts w:ascii="Times New Roman" w:hAnsi="Times New Roman" w:cs="Times New Roman"/>
          <w:b w:val="0"/>
          <w:lang w:val="en-US"/>
        </w:rPr>
        <w:t xml:space="preserve">Osh Province” </w:t>
      </w:r>
      <w:r w:rsidR="004E3DCB">
        <w:rPr>
          <w:rFonts w:ascii="Times New Roman" w:hAnsi="Times New Roman" w:cs="Times New Roman"/>
          <w:b w:val="0"/>
          <w:lang w:val="en-US"/>
        </w:rPr>
        <w:t>Programme</w:t>
      </w:r>
      <w:r w:rsidR="00717998" w:rsidRPr="00D50F2C">
        <w:rPr>
          <w:rFonts w:ascii="Times New Roman" w:hAnsi="Times New Roman" w:cs="Times New Roman"/>
          <w:b w:val="0"/>
          <w:lang w:val="en-US"/>
        </w:rPr>
        <w:t xml:space="preserve"> </w:t>
      </w:r>
      <w:r w:rsidR="006E480C" w:rsidRPr="00D50F2C">
        <w:rPr>
          <w:rFonts w:ascii="Times New Roman" w:hAnsi="Times New Roman" w:cs="Times New Roman"/>
          <w:b w:val="0"/>
          <w:lang w:val="en-US"/>
        </w:rPr>
        <w:t xml:space="preserve">in </w:t>
      </w:r>
      <w:r w:rsidR="00F55975" w:rsidRPr="00D50F2C">
        <w:rPr>
          <w:rFonts w:ascii="Times New Roman" w:hAnsi="Times New Roman" w:cs="Times New Roman"/>
          <w:b w:val="0"/>
          <w:lang w:val="en-US"/>
        </w:rPr>
        <w:t>2016-2018. The assessment was conducted in accordance with the UNDP ToR on the basis of collected data</w:t>
      </w:r>
      <w:r w:rsidR="006E480C" w:rsidRPr="00D50F2C">
        <w:rPr>
          <w:rFonts w:ascii="Times New Roman" w:hAnsi="Times New Roman" w:cs="Times New Roman"/>
          <w:b w:val="0"/>
          <w:lang w:val="en-US"/>
        </w:rPr>
        <w:t>,</w:t>
      </w:r>
      <w:r w:rsidR="00F55975" w:rsidRPr="00D50F2C">
        <w:rPr>
          <w:rFonts w:ascii="Times New Roman" w:hAnsi="Times New Roman" w:cs="Times New Roman"/>
          <w:b w:val="0"/>
          <w:lang w:val="en-US"/>
        </w:rPr>
        <w:t xml:space="preserve"> an analysis of </w:t>
      </w:r>
      <w:r w:rsidR="00426D4D" w:rsidRPr="00D50F2C">
        <w:rPr>
          <w:rFonts w:ascii="Times New Roman" w:hAnsi="Times New Roman" w:cs="Times New Roman"/>
          <w:b w:val="0"/>
          <w:lang w:val="en-US"/>
        </w:rPr>
        <w:t xml:space="preserve">the </w:t>
      </w:r>
      <w:r w:rsidR="00F55975" w:rsidRPr="00D50F2C">
        <w:rPr>
          <w:rFonts w:ascii="Times New Roman" w:hAnsi="Times New Roman" w:cs="Times New Roman"/>
          <w:b w:val="0"/>
          <w:lang w:val="en-US"/>
        </w:rPr>
        <w:t xml:space="preserve">results </w:t>
      </w:r>
      <w:r w:rsidR="006E480C" w:rsidRPr="00D50F2C">
        <w:rPr>
          <w:rFonts w:ascii="Times New Roman" w:hAnsi="Times New Roman" w:cs="Times New Roman"/>
          <w:b w:val="0"/>
          <w:lang w:val="en-US"/>
        </w:rPr>
        <w:t>achieved by</w:t>
      </w:r>
      <w:r w:rsidR="00F55975" w:rsidRPr="00D50F2C">
        <w:rPr>
          <w:rFonts w:ascii="Times New Roman" w:hAnsi="Times New Roman" w:cs="Times New Roman"/>
          <w:b w:val="0"/>
          <w:lang w:val="en-US"/>
        </w:rPr>
        <w:t xml:space="preserve"> the</w:t>
      </w:r>
      <w:r w:rsidR="00BC2CCD" w:rsidRPr="00D50F2C">
        <w:rPr>
          <w:rFonts w:ascii="Times New Roman" w:hAnsi="Times New Roman" w:cs="Times New Roman"/>
          <w:b w:val="0"/>
          <w:lang w:val="en-US"/>
        </w:rPr>
        <w:t xml:space="preserve"> </w:t>
      </w:r>
      <w:r w:rsidR="004E3DCB">
        <w:rPr>
          <w:rFonts w:ascii="Times New Roman" w:hAnsi="Times New Roman" w:cs="Times New Roman"/>
          <w:b w:val="0"/>
          <w:lang w:val="en-US"/>
        </w:rPr>
        <w:t>Programme</w:t>
      </w:r>
      <w:r w:rsidR="006E480C" w:rsidRPr="00D50F2C">
        <w:rPr>
          <w:rFonts w:ascii="Times New Roman" w:hAnsi="Times New Roman" w:cs="Times New Roman"/>
          <w:b w:val="0"/>
          <w:lang w:val="en-US"/>
        </w:rPr>
        <w:t xml:space="preserve"> and</w:t>
      </w:r>
      <w:r w:rsidR="00F55975" w:rsidRPr="00D50F2C">
        <w:rPr>
          <w:rFonts w:ascii="Times New Roman" w:hAnsi="Times New Roman" w:cs="Times New Roman"/>
          <w:b w:val="0"/>
          <w:lang w:val="en-US"/>
        </w:rPr>
        <w:t xml:space="preserve"> </w:t>
      </w:r>
      <w:r w:rsidR="00717998" w:rsidRPr="00D50F2C">
        <w:rPr>
          <w:rFonts w:ascii="Times New Roman" w:hAnsi="Times New Roman" w:cs="Times New Roman"/>
          <w:b w:val="0"/>
          <w:lang w:val="en-US"/>
        </w:rPr>
        <w:t xml:space="preserve">the </w:t>
      </w:r>
      <w:r w:rsidR="00F55975" w:rsidRPr="00D50F2C">
        <w:rPr>
          <w:rFonts w:ascii="Times New Roman" w:hAnsi="Times New Roman" w:cs="Times New Roman"/>
          <w:b w:val="0"/>
          <w:lang w:val="en-US"/>
        </w:rPr>
        <w:t xml:space="preserve">identification of </w:t>
      </w:r>
      <w:r w:rsidR="00426D4D" w:rsidRPr="00D50F2C">
        <w:rPr>
          <w:rFonts w:ascii="Times New Roman" w:hAnsi="Times New Roman" w:cs="Times New Roman"/>
          <w:b w:val="0"/>
          <w:lang w:val="en-US"/>
        </w:rPr>
        <w:t xml:space="preserve">the </w:t>
      </w:r>
      <w:r w:rsidR="004E3DCB">
        <w:rPr>
          <w:rFonts w:ascii="Times New Roman" w:hAnsi="Times New Roman" w:cs="Times New Roman"/>
          <w:b w:val="0"/>
          <w:lang w:val="en-US"/>
        </w:rPr>
        <w:t>Programme</w:t>
      </w:r>
      <w:r w:rsidR="00426D4D" w:rsidRPr="00D50F2C">
        <w:rPr>
          <w:rFonts w:ascii="Times New Roman" w:hAnsi="Times New Roman" w:cs="Times New Roman"/>
          <w:b w:val="0"/>
          <w:lang w:val="en-US"/>
        </w:rPr>
        <w:t xml:space="preserve">’s </w:t>
      </w:r>
      <w:r w:rsidR="00F55975" w:rsidRPr="00D50F2C">
        <w:rPr>
          <w:rFonts w:ascii="Times New Roman" w:hAnsi="Times New Roman" w:cs="Times New Roman"/>
          <w:b w:val="0"/>
          <w:lang w:val="en-US"/>
        </w:rPr>
        <w:t xml:space="preserve">strengths and weaknesses and </w:t>
      </w:r>
      <w:r w:rsidR="00F5004A" w:rsidRPr="00D50F2C">
        <w:rPr>
          <w:rFonts w:ascii="Times New Roman" w:hAnsi="Times New Roman" w:cs="Times New Roman"/>
          <w:b w:val="0"/>
          <w:lang w:val="en-US"/>
        </w:rPr>
        <w:t xml:space="preserve">the </w:t>
      </w:r>
      <w:r w:rsidR="00F55975" w:rsidRPr="00D50F2C">
        <w:rPr>
          <w:rFonts w:ascii="Times New Roman" w:hAnsi="Times New Roman" w:cs="Times New Roman"/>
          <w:b w:val="0"/>
          <w:lang w:val="en-US"/>
        </w:rPr>
        <w:t>lessons learned</w:t>
      </w:r>
      <w:r w:rsidR="00487693" w:rsidRPr="00D50F2C">
        <w:rPr>
          <w:rFonts w:ascii="Times New Roman" w:hAnsi="Times New Roman" w:cs="Times New Roman"/>
          <w:b w:val="0"/>
          <w:lang w:val="en-US"/>
        </w:rPr>
        <w:t>.</w:t>
      </w:r>
      <w:r w:rsidRPr="00D50F2C">
        <w:rPr>
          <w:rFonts w:ascii="Times New Roman" w:hAnsi="Times New Roman" w:cs="Times New Roman"/>
          <w:b w:val="0"/>
          <w:lang w:val="en-US"/>
        </w:rPr>
        <w:t xml:space="preserve"> </w:t>
      </w:r>
      <w:r w:rsidR="00717998" w:rsidRPr="00D50F2C">
        <w:rPr>
          <w:rFonts w:ascii="Times New Roman" w:hAnsi="Times New Roman" w:cs="Times New Roman"/>
          <w:b w:val="0"/>
          <w:lang w:val="en-US"/>
        </w:rPr>
        <w:t xml:space="preserve">To assess the </w:t>
      </w:r>
      <w:r w:rsidR="004E3DCB">
        <w:rPr>
          <w:rFonts w:ascii="Times New Roman" w:hAnsi="Times New Roman" w:cs="Times New Roman"/>
          <w:b w:val="0"/>
          <w:lang w:val="en-US"/>
        </w:rPr>
        <w:t>Programme</w:t>
      </w:r>
      <w:r w:rsidR="00717998" w:rsidRPr="00D50F2C">
        <w:rPr>
          <w:rFonts w:ascii="Times New Roman" w:hAnsi="Times New Roman" w:cs="Times New Roman"/>
          <w:b w:val="0"/>
          <w:lang w:val="en-US"/>
        </w:rPr>
        <w:t>, ov</w:t>
      </w:r>
      <w:r w:rsidRPr="00D50F2C">
        <w:rPr>
          <w:rFonts w:ascii="Times New Roman" w:hAnsi="Times New Roman" w:cs="Times New Roman"/>
          <w:b w:val="0"/>
          <w:lang w:val="en-US"/>
        </w:rPr>
        <w:t xml:space="preserve">er 25 meetings-interviews </w:t>
      </w:r>
      <w:r w:rsidR="006E480C" w:rsidRPr="00D50F2C">
        <w:rPr>
          <w:rFonts w:ascii="Times New Roman" w:hAnsi="Times New Roman" w:cs="Times New Roman"/>
          <w:b w:val="0"/>
          <w:lang w:val="en-US"/>
        </w:rPr>
        <w:t xml:space="preserve">were conducted </w:t>
      </w:r>
      <w:r w:rsidRPr="00D50F2C">
        <w:rPr>
          <w:rFonts w:ascii="Times New Roman" w:hAnsi="Times New Roman" w:cs="Times New Roman"/>
          <w:b w:val="0"/>
          <w:lang w:val="en-US"/>
        </w:rPr>
        <w:t xml:space="preserve">with all stakeholder partners </w:t>
      </w:r>
      <w:r w:rsidR="00BC2CCD" w:rsidRPr="00D50F2C">
        <w:rPr>
          <w:rFonts w:ascii="Times New Roman" w:hAnsi="Times New Roman" w:cs="Times New Roman"/>
          <w:b w:val="0"/>
          <w:lang w:val="en-US"/>
        </w:rPr>
        <w:t xml:space="preserve">at </w:t>
      </w:r>
      <w:r w:rsidR="006E480C" w:rsidRPr="00D50F2C">
        <w:rPr>
          <w:rFonts w:ascii="Times New Roman" w:hAnsi="Times New Roman" w:cs="Times New Roman"/>
          <w:b w:val="0"/>
          <w:lang w:val="en-US"/>
        </w:rPr>
        <w:t xml:space="preserve">the </w:t>
      </w:r>
      <w:r w:rsidR="00BC2CCD" w:rsidRPr="00D50F2C">
        <w:rPr>
          <w:rFonts w:ascii="Times New Roman" w:hAnsi="Times New Roman" w:cs="Times New Roman"/>
          <w:b w:val="0"/>
          <w:lang w:val="en-US"/>
        </w:rPr>
        <w:t xml:space="preserve">local and national level, 19 monitoring </w:t>
      </w:r>
      <w:r w:rsidR="00F10734" w:rsidRPr="00D50F2C">
        <w:rPr>
          <w:rFonts w:ascii="Times New Roman" w:hAnsi="Times New Roman" w:cs="Times New Roman"/>
          <w:b w:val="0"/>
          <w:lang w:val="en-US"/>
        </w:rPr>
        <w:t>visits</w:t>
      </w:r>
      <w:r w:rsidR="00BC2CCD" w:rsidRPr="00D50F2C">
        <w:rPr>
          <w:rFonts w:ascii="Times New Roman" w:hAnsi="Times New Roman" w:cs="Times New Roman"/>
          <w:b w:val="0"/>
          <w:lang w:val="en-US"/>
        </w:rPr>
        <w:t xml:space="preserve"> </w:t>
      </w:r>
      <w:r w:rsidR="00F10734" w:rsidRPr="00D50F2C">
        <w:rPr>
          <w:rFonts w:ascii="Times New Roman" w:hAnsi="Times New Roman" w:cs="Times New Roman"/>
          <w:b w:val="0"/>
          <w:lang w:val="en-US"/>
        </w:rPr>
        <w:t xml:space="preserve">were </w:t>
      </w:r>
      <w:r w:rsidR="00BC2CCD" w:rsidRPr="00D50F2C">
        <w:rPr>
          <w:rFonts w:ascii="Times New Roman" w:hAnsi="Times New Roman" w:cs="Times New Roman"/>
          <w:b w:val="0"/>
          <w:lang w:val="en-US"/>
        </w:rPr>
        <w:t xml:space="preserve">made to </w:t>
      </w:r>
      <w:r w:rsidR="006E480C" w:rsidRPr="00D50F2C">
        <w:rPr>
          <w:rFonts w:ascii="Times New Roman" w:hAnsi="Times New Roman" w:cs="Times New Roman"/>
          <w:b w:val="0"/>
          <w:lang w:val="en-US"/>
        </w:rPr>
        <w:t xml:space="preserve">the </w:t>
      </w:r>
      <w:r w:rsidR="004E3DCB">
        <w:rPr>
          <w:rFonts w:ascii="Times New Roman" w:hAnsi="Times New Roman" w:cs="Times New Roman"/>
          <w:b w:val="0"/>
          <w:lang w:val="en-US"/>
        </w:rPr>
        <w:t>Programme</w:t>
      </w:r>
      <w:r w:rsidR="006E480C" w:rsidRPr="00D50F2C">
        <w:rPr>
          <w:rFonts w:ascii="Times New Roman" w:hAnsi="Times New Roman" w:cs="Times New Roman"/>
          <w:b w:val="0"/>
          <w:lang w:val="en-US"/>
        </w:rPr>
        <w:t>’s</w:t>
      </w:r>
      <w:r w:rsidR="00F10734" w:rsidRPr="00D50F2C">
        <w:rPr>
          <w:rFonts w:ascii="Times New Roman" w:hAnsi="Times New Roman" w:cs="Times New Roman"/>
          <w:b w:val="0"/>
          <w:lang w:val="en-US"/>
        </w:rPr>
        <w:t xml:space="preserve"> </w:t>
      </w:r>
      <w:r w:rsidR="00BC2CCD" w:rsidRPr="00D50F2C">
        <w:rPr>
          <w:rFonts w:ascii="Times New Roman" w:hAnsi="Times New Roman" w:cs="Times New Roman"/>
          <w:b w:val="0"/>
          <w:lang w:val="en-US"/>
        </w:rPr>
        <w:t>objects</w:t>
      </w:r>
      <w:r w:rsidR="00D50F2C">
        <w:rPr>
          <w:rFonts w:ascii="Times New Roman" w:hAnsi="Times New Roman" w:cs="Times New Roman"/>
          <w:b w:val="0"/>
          <w:lang w:val="en-US"/>
        </w:rPr>
        <w:t xml:space="preserve"> (facilities)</w:t>
      </w:r>
      <w:r w:rsidR="00BC2CCD" w:rsidRPr="009C217C">
        <w:rPr>
          <w:rFonts w:ascii="Times New Roman" w:hAnsi="Times New Roman" w:cs="Times New Roman"/>
          <w:b w:val="0"/>
          <w:lang w:val="en-US"/>
        </w:rPr>
        <w:t xml:space="preserve">. The present document </w:t>
      </w:r>
      <w:r w:rsidR="00F10734" w:rsidRPr="009C217C">
        <w:rPr>
          <w:rFonts w:ascii="Times New Roman" w:hAnsi="Times New Roman" w:cs="Times New Roman"/>
          <w:b w:val="0"/>
          <w:lang w:val="en-US"/>
        </w:rPr>
        <w:t>gives</w:t>
      </w:r>
      <w:r w:rsidR="00BC2CCD" w:rsidRPr="00342E19">
        <w:rPr>
          <w:rFonts w:ascii="Times New Roman" w:hAnsi="Times New Roman" w:cs="Times New Roman"/>
          <w:b w:val="0"/>
          <w:lang w:val="en-US"/>
        </w:rPr>
        <w:t xml:space="preserve"> an </w:t>
      </w:r>
      <w:r w:rsidR="00DA2061" w:rsidRPr="00F7337C">
        <w:rPr>
          <w:rFonts w:ascii="Times New Roman" w:hAnsi="Times New Roman" w:cs="Times New Roman"/>
          <w:b w:val="0"/>
          <w:lang w:val="en-US"/>
        </w:rPr>
        <w:t>interim</w:t>
      </w:r>
      <w:r w:rsidR="00BC2CCD" w:rsidRPr="00316E9D">
        <w:rPr>
          <w:rFonts w:ascii="Times New Roman" w:hAnsi="Times New Roman" w:cs="Times New Roman"/>
          <w:b w:val="0"/>
          <w:lang w:val="en-US"/>
        </w:rPr>
        <w:t xml:space="preserve"> assessment of the </w:t>
      </w:r>
      <w:r w:rsidR="004E3DCB">
        <w:rPr>
          <w:rFonts w:ascii="Times New Roman" w:hAnsi="Times New Roman" w:cs="Times New Roman"/>
          <w:b w:val="0"/>
          <w:lang w:val="en-US"/>
        </w:rPr>
        <w:t>Programme</w:t>
      </w:r>
      <w:r w:rsidR="00BC2CCD" w:rsidRPr="00D50F2C">
        <w:rPr>
          <w:rFonts w:ascii="Times New Roman" w:hAnsi="Times New Roman" w:cs="Times New Roman"/>
          <w:b w:val="0"/>
          <w:lang w:val="en-US"/>
        </w:rPr>
        <w:t xml:space="preserve">’s </w:t>
      </w:r>
      <w:r w:rsidR="00B252B0" w:rsidRPr="00D50F2C">
        <w:rPr>
          <w:rFonts w:ascii="Times New Roman" w:hAnsi="Times New Roman" w:cs="Times New Roman"/>
          <w:b w:val="0"/>
          <w:lang w:val="en-US"/>
        </w:rPr>
        <w:t>effectiveness</w:t>
      </w:r>
      <w:r w:rsidR="009B414C" w:rsidRPr="00D50F2C">
        <w:rPr>
          <w:rFonts w:ascii="Times New Roman" w:hAnsi="Times New Roman" w:cs="Times New Roman"/>
          <w:b w:val="0"/>
          <w:lang w:val="en-US"/>
        </w:rPr>
        <w:t xml:space="preserve"> and</w:t>
      </w:r>
      <w:r w:rsidR="00F5004A" w:rsidRPr="00D50F2C">
        <w:rPr>
          <w:rFonts w:ascii="Times New Roman" w:hAnsi="Times New Roman" w:cs="Times New Roman"/>
          <w:b w:val="0"/>
          <w:lang w:val="en-US"/>
        </w:rPr>
        <w:t xml:space="preserve"> </w:t>
      </w:r>
      <w:r w:rsidR="00A211FB" w:rsidRPr="00D50F2C">
        <w:rPr>
          <w:rFonts w:ascii="Times New Roman" w:hAnsi="Times New Roman" w:cs="Times New Roman"/>
          <w:b w:val="0"/>
          <w:lang w:val="en-US"/>
        </w:rPr>
        <w:t xml:space="preserve">the </w:t>
      </w:r>
      <w:r w:rsidR="00B252B0" w:rsidRPr="00D50F2C">
        <w:rPr>
          <w:rFonts w:ascii="Times New Roman" w:hAnsi="Times New Roman" w:cs="Times New Roman"/>
          <w:b w:val="0"/>
          <w:lang w:val="en-US"/>
        </w:rPr>
        <w:t xml:space="preserve">efficiency </w:t>
      </w:r>
      <w:r w:rsidR="00F5004A" w:rsidRPr="00D50F2C">
        <w:rPr>
          <w:rFonts w:ascii="Times New Roman" w:hAnsi="Times New Roman" w:cs="Times New Roman"/>
          <w:b w:val="0"/>
          <w:lang w:val="en-US"/>
        </w:rPr>
        <w:t>of its activities, analyzes</w:t>
      </w:r>
      <w:r w:rsidR="00717998" w:rsidRPr="00D50F2C">
        <w:rPr>
          <w:rFonts w:ascii="Times New Roman" w:hAnsi="Times New Roman" w:cs="Times New Roman"/>
          <w:b w:val="0"/>
          <w:lang w:val="en-US"/>
        </w:rPr>
        <w:t xml:space="preserve"> </w:t>
      </w:r>
      <w:r w:rsidR="006E480C" w:rsidRPr="00D50F2C">
        <w:rPr>
          <w:rFonts w:ascii="Times New Roman" w:hAnsi="Times New Roman" w:cs="Times New Roman"/>
          <w:b w:val="0"/>
          <w:lang w:val="en-US"/>
        </w:rPr>
        <w:t>its</w:t>
      </w:r>
      <w:r w:rsidR="00BC2CCD" w:rsidRPr="00D50F2C">
        <w:rPr>
          <w:rFonts w:ascii="Times New Roman" w:hAnsi="Times New Roman" w:cs="Times New Roman"/>
          <w:b w:val="0"/>
          <w:lang w:val="en-US"/>
        </w:rPr>
        <w:t xml:space="preserve"> main </w:t>
      </w:r>
      <w:r w:rsidR="00F5004A" w:rsidRPr="00D50F2C">
        <w:rPr>
          <w:rFonts w:ascii="Times New Roman" w:hAnsi="Times New Roman" w:cs="Times New Roman"/>
          <w:b w:val="0"/>
          <w:lang w:val="en-US"/>
        </w:rPr>
        <w:t>achievements</w:t>
      </w:r>
      <w:r w:rsidR="00BC2CCD" w:rsidRPr="00D50F2C">
        <w:rPr>
          <w:rFonts w:ascii="Times New Roman" w:hAnsi="Times New Roman" w:cs="Times New Roman"/>
          <w:b w:val="0"/>
          <w:lang w:val="en-US"/>
        </w:rPr>
        <w:t xml:space="preserve"> and their </w:t>
      </w:r>
      <w:r w:rsidR="00F10734" w:rsidRPr="00D50F2C">
        <w:rPr>
          <w:rFonts w:ascii="Times New Roman" w:hAnsi="Times New Roman" w:cs="Times New Roman"/>
          <w:b w:val="0"/>
          <w:lang w:val="en-US"/>
        </w:rPr>
        <w:t>correspondence to the current needs of the country.</w:t>
      </w:r>
    </w:p>
    <w:p w:rsidR="00487693" w:rsidRPr="00D50F2C" w:rsidRDefault="00487693" w:rsidP="006E480C">
      <w:pPr>
        <w:spacing w:after="0"/>
        <w:contextualSpacing/>
        <w:jc w:val="both"/>
        <w:rPr>
          <w:rFonts w:ascii="Times New Roman" w:eastAsia="Calibri" w:hAnsi="Times New Roman" w:cs="Times New Roman"/>
          <w:b w:val="0"/>
          <w:lang w:val="en-US"/>
        </w:rPr>
      </w:pPr>
    </w:p>
    <w:p w:rsidR="00F81A08" w:rsidRPr="00D50F2C" w:rsidRDefault="001B6C64" w:rsidP="00717998">
      <w:pPr>
        <w:spacing w:after="0"/>
        <w:contextualSpacing/>
        <w:jc w:val="both"/>
        <w:rPr>
          <w:rFonts w:ascii="Times New Roman" w:eastAsia="Calibri" w:hAnsi="Times New Roman" w:cs="Times New Roman"/>
          <w:b w:val="0"/>
          <w:lang w:val="en-US"/>
        </w:rPr>
      </w:pPr>
      <w:r w:rsidRPr="00D50F2C">
        <w:rPr>
          <w:rFonts w:ascii="Times New Roman" w:eastAsia="Calibri" w:hAnsi="Times New Roman" w:cs="Times New Roman"/>
          <w:b w:val="0"/>
          <w:lang w:val="en-US"/>
        </w:rPr>
        <w:t xml:space="preserve">The </w:t>
      </w:r>
      <w:r w:rsidR="00F10734" w:rsidRPr="00D50F2C">
        <w:rPr>
          <w:rFonts w:ascii="Times New Roman" w:eastAsia="Calibri" w:hAnsi="Times New Roman" w:cs="Times New Roman"/>
          <w:b w:val="0"/>
          <w:lang w:val="en-US"/>
        </w:rPr>
        <w:t>“</w:t>
      </w:r>
      <w:r w:rsidRPr="00D50F2C">
        <w:rPr>
          <w:rFonts w:ascii="Times New Roman" w:eastAsia="Calibri" w:hAnsi="Times New Roman" w:cs="Times New Roman"/>
          <w:b w:val="0"/>
          <w:lang w:val="en-US"/>
        </w:rPr>
        <w:t xml:space="preserve">Integrated </w:t>
      </w:r>
      <w:r w:rsidR="00F10734" w:rsidRPr="00D50F2C">
        <w:rPr>
          <w:rFonts w:ascii="Times New Roman" w:eastAsia="Calibri" w:hAnsi="Times New Roman" w:cs="Times New Roman"/>
          <w:b w:val="0"/>
          <w:lang w:val="en-US"/>
        </w:rPr>
        <w:t xml:space="preserve">Area-Based </w:t>
      </w:r>
      <w:r w:rsidRPr="00D50F2C">
        <w:rPr>
          <w:rFonts w:ascii="Times New Roman" w:eastAsia="Calibri" w:hAnsi="Times New Roman" w:cs="Times New Roman"/>
          <w:b w:val="0"/>
          <w:lang w:val="en-US"/>
        </w:rPr>
        <w:t>Development</w:t>
      </w:r>
      <w:r w:rsidR="00F10734" w:rsidRPr="00D50F2C">
        <w:rPr>
          <w:rFonts w:ascii="Times New Roman" w:eastAsia="Calibri" w:hAnsi="Times New Roman" w:cs="Times New Roman"/>
          <w:b w:val="0"/>
          <w:lang w:val="en-US"/>
        </w:rPr>
        <w:t xml:space="preserve"> of Osh Province” </w:t>
      </w:r>
      <w:r w:rsidR="004E3DCB">
        <w:rPr>
          <w:rFonts w:ascii="Times New Roman" w:eastAsia="Calibri" w:hAnsi="Times New Roman" w:cs="Times New Roman"/>
          <w:b w:val="0"/>
          <w:lang w:val="en-US"/>
        </w:rPr>
        <w:t>Programme</w:t>
      </w:r>
      <w:r w:rsidR="00A3653D" w:rsidRPr="00D50F2C">
        <w:rPr>
          <w:rFonts w:ascii="Times New Roman" w:eastAsia="Calibri" w:hAnsi="Times New Roman" w:cs="Times New Roman"/>
          <w:b w:val="0"/>
          <w:lang w:val="en-US"/>
        </w:rPr>
        <w:t xml:space="preserve"> aim</w:t>
      </w:r>
      <w:r w:rsidR="002F4D2F">
        <w:rPr>
          <w:rFonts w:ascii="Times New Roman" w:eastAsia="Calibri" w:hAnsi="Times New Roman" w:cs="Times New Roman"/>
          <w:b w:val="0"/>
          <w:lang w:val="en-US"/>
        </w:rPr>
        <w:t>s</w:t>
      </w:r>
      <w:r w:rsidR="00A3653D" w:rsidRPr="00D50F2C">
        <w:rPr>
          <w:rFonts w:ascii="Times New Roman" w:eastAsia="Calibri" w:hAnsi="Times New Roman" w:cs="Times New Roman"/>
          <w:b w:val="0"/>
          <w:lang w:val="en-US"/>
        </w:rPr>
        <w:t xml:space="preserve"> </w:t>
      </w:r>
      <w:r w:rsidR="002F4D2F">
        <w:rPr>
          <w:rFonts w:ascii="Times New Roman" w:eastAsia="Calibri" w:hAnsi="Times New Roman" w:cs="Times New Roman"/>
          <w:b w:val="0"/>
          <w:lang w:val="en-US"/>
        </w:rPr>
        <w:t xml:space="preserve">to </w:t>
      </w:r>
      <w:r w:rsidR="00A3653D" w:rsidRPr="00D50F2C">
        <w:rPr>
          <w:rFonts w:ascii="Times New Roman" w:eastAsia="Calibri" w:hAnsi="Times New Roman" w:cs="Times New Roman"/>
          <w:b w:val="0"/>
          <w:lang w:val="en-US"/>
        </w:rPr>
        <w:t xml:space="preserve">assist the Government of the Kyrgyz Republic </w:t>
      </w:r>
      <w:r w:rsidR="00BC2CCD" w:rsidRPr="00D50F2C">
        <w:rPr>
          <w:rFonts w:ascii="Times New Roman" w:eastAsia="Calibri" w:hAnsi="Times New Roman" w:cs="Times New Roman"/>
          <w:b w:val="0"/>
          <w:lang w:val="en-US"/>
        </w:rPr>
        <w:t xml:space="preserve">in </w:t>
      </w:r>
      <w:r w:rsidR="00A3653D" w:rsidRPr="00D50F2C">
        <w:rPr>
          <w:rFonts w:ascii="Times New Roman" w:eastAsia="Calibri" w:hAnsi="Times New Roman" w:cs="Times New Roman"/>
          <w:b w:val="0"/>
          <w:lang w:val="en-US"/>
        </w:rPr>
        <w:t>creating conditions for the prevention of violent conflicts and ensuring</w:t>
      </w:r>
      <w:r w:rsidR="00F10734" w:rsidRPr="00D50F2C">
        <w:rPr>
          <w:rFonts w:ascii="Times New Roman" w:eastAsia="Calibri" w:hAnsi="Times New Roman" w:cs="Times New Roman"/>
          <w:b w:val="0"/>
          <w:lang w:val="en-US"/>
        </w:rPr>
        <w:t xml:space="preserve"> </w:t>
      </w:r>
      <w:r w:rsidR="00A3653D" w:rsidRPr="00D50F2C">
        <w:rPr>
          <w:rFonts w:ascii="Times New Roman" w:eastAsia="Calibri" w:hAnsi="Times New Roman" w:cs="Times New Roman"/>
          <w:b w:val="0"/>
          <w:lang w:val="en-US"/>
        </w:rPr>
        <w:t xml:space="preserve">sustainable human development in three pilot districts of Osh </w:t>
      </w:r>
      <w:r w:rsidR="00F10734" w:rsidRPr="00D50F2C">
        <w:rPr>
          <w:rFonts w:ascii="Times New Roman" w:eastAsia="Calibri" w:hAnsi="Times New Roman" w:cs="Times New Roman"/>
          <w:b w:val="0"/>
          <w:lang w:val="en-US"/>
        </w:rPr>
        <w:t>p</w:t>
      </w:r>
      <w:r w:rsidR="00A3653D" w:rsidRPr="00D50F2C">
        <w:rPr>
          <w:rFonts w:ascii="Times New Roman" w:eastAsia="Calibri" w:hAnsi="Times New Roman" w:cs="Times New Roman"/>
          <w:b w:val="0"/>
          <w:lang w:val="en-US"/>
        </w:rPr>
        <w:t xml:space="preserve">rovince, KR. The </w:t>
      </w:r>
      <w:r w:rsidR="004E3DCB">
        <w:rPr>
          <w:rFonts w:ascii="Times New Roman" w:eastAsia="Calibri" w:hAnsi="Times New Roman" w:cs="Times New Roman"/>
          <w:b w:val="0"/>
          <w:lang w:val="en-US"/>
        </w:rPr>
        <w:t>Programme</w:t>
      </w:r>
      <w:r w:rsidR="00A3653D" w:rsidRPr="00D50F2C">
        <w:rPr>
          <w:rFonts w:ascii="Times New Roman" w:eastAsia="Calibri" w:hAnsi="Times New Roman" w:cs="Times New Roman"/>
          <w:b w:val="0"/>
          <w:lang w:val="en-US"/>
        </w:rPr>
        <w:t xml:space="preserve"> helps to create various opportunities for target population groups in order to </w:t>
      </w:r>
      <w:r w:rsidR="00717998" w:rsidRPr="00D50F2C">
        <w:rPr>
          <w:rFonts w:ascii="Times New Roman" w:eastAsia="Calibri" w:hAnsi="Times New Roman" w:cs="Times New Roman"/>
          <w:b w:val="0"/>
          <w:lang w:val="en-US"/>
        </w:rPr>
        <w:t>reduce</w:t>
      </w:r>
      <w:r w:rsidR="00A3653D" w:rsidRPr="00D50F2C">
        <w:rPr>
          <w:rFonts w:ascii="Times New Roman" w:eastAsia="Calibri" w:hAnsi="Times New Roman" w:cs="Times New Roman"/>
          <w:b w:val="0"/>
          <w:lang w:val="en-US"/>
        </w:rPr>
        <w:t xml:space="preserve"> their </w:t>
      </w:r>
      <w:r w:rsidR="00F10734" w:rsidRPr="00D50F2C">
        <w:rPr>
          <w:rFonts w:ascii="Times New Roman" w:eastAsia="Calibri" w:hAnsi="Times New Roman" w:cs="Times New Roman"/>
          <w:b w:val="0"/>
          <w:lang w:val="en-US"/>
        </w:rPr>
        <w:t>vulnerability</w:t>
      </w:r>
      <w:r w:rsidR="00A3653D" w:rsidRPr="00D50F2C">
        <w:rPr>
          <w:rFonts w:ascii="Times New Roman" w:eastAsia="Calibri" w:hAnsi="Times New Roman" w:cs="Times New Roman"/>
          <w:b w:val="0"/>
          <w:lang w:val="en-US"/>
        </w:rPr>
        <w:t xml:space="preserve"> in </w:t>
      </w:r>
      <w:r w:rsidR="00F10734" w:rsidRPr="00D50F2C">
        <w:rPr>
          <w:rFonts w:ascii="Times New Roman" w:eastAsia="Calibri" w:hAnsi="Times New Roman" w:cs="Times New Roman"/>
          <w:b w:val="0"/>
          <w:lang w:val="en-US"/>
        </w:rPr>
        <w:t>the s</w:t>
      </w:r>
      <w:r w:rsidR="00A3653D" w:rsidRPr="00D50F2C">
        <w:rPr>
          <w:rFonts w:ascii="Times New Roman" w:eastAsia="Calibri" w:hAnsi="Times New Roman" w:cs="Times New Roman"/>
          <w:b w:val="0"/>
          <w:lang w:val="en-US"/>
        </w:rPr>
        <w:t xml:space="preserve">hort- and long-term perspective </w:t>
      </w:r>
      <w:r w:rsidR="00717998" w:rsidRPr="00D50F2C">
        <w:rPr>
          <w:rFonts w:ascii="Times New Roman" w:eastAsia="Calibri" w:hAnsi="Times New Roman" w:cs="Times New Roman"/>
          <w:b w:val="0"/>
          <w:lang w:val="en-US"/>
        </w:rPr>
        <w:t>by</w:t>
      </w:r>
      <w:r w:rsidR="00A3653D" w:rsidRPr="00D50F2C">
        <w:rPr>
          <w:rFonts w:ascii="Times New Roman" w:eastAsia="Calibri" w:hAnsi="Times New Roman" w:cs="Times New Roman"/>
          <w:b w:val="0"/>
          <w:lang w:val="en-US"/>
        </w:rPr>
        <w:t xml:space="preserve"> supporting economic activities</w:t>
      </w:r>
      <w:r w:rsidR="00F10734" w:rsidRPr="00D50F2C">
        <w:rPr>
          <w:rFonts w:ascii="Times New Roman" w:eastAsia="Calibri" w:hAnsi="Times New Roman" w:cs="Times New Roman"/>
          <w:b w:val="0"/>
          <w:lang w:val="en-US"/>
        </w:rPr>
        <w:t xml:space="preserve">, improving access to water, environmental </w:t>
      </w:r>
      <w:r w:rsidR="00D5297A" w:rsidRPr="00D50F2C">
        <w:rPr>
          <w:rFonts w:ascii="Times New Roman" w:eastAsia="Calibri" w:hAnsi="Times New Roman" w:cs="Times New Roman"/>
          <w:b w:val="0"/>
          <w:lang w:val="en-US"/>
        </w:rPr>
        <w:t>safety</w:t>
      </w:r>
      <w:r w:rsidR="00F10734" w:rsidRPr="00D50F2C">
        <w:rPr>
          <w:rFonts w:ascii="Times New Roman" w:eastAsia="Calibri" w:hAnsi="Times New Roman" w:cs="Times New Roman"/>
          <w:b w:val="0"/>
          <w:lang w:val="en-US"/>
        </w:rPr>
        <w:t>, creating new jobs and rehabilitating</w:t>
      </w:r>
      <w:r w:rsidR="00717998" w:rsidRPr="00D50F2C">
        <w:rPr>
          <w:rFonts w:ascii="Times New Roman" w:eastAsia="Calibri" w:hAnsi="Times New Roman" w:cs="Times New Roman"/>
          <w:b w:val="0"/>
          <w:lang w:val="en-US"/>
        </w:rPr>
        <w:t xml:space="preserve"> </w:t>
      </w:r>
      <w:r w:rsidR="00F10734" w:rsidRPr="00D50F2C">
        <w:rPr>
          <w:rFonts w:ascii="Times New Roman" w:eastAsia="Calibri" w:hAnsi="Times New Roman" w:cs="Times New Roman"/>
          <w:b w:val="0"/>
          <w:lang w:val="en-US"/>
        </w:rPr>
        <w:t>social and economic infrastructure</w:t>
      </w:r>
      <w:r w:rsidR="008D1DE6" w:rsidRPr="00D50F2C">
        <w:rPr>
          <w:rFonts w:ascii="Times New Roman" w:eastAsia="Calibri" w:hAnsi="Times New Roman" w:cs="Times New Roman"/>
          <w:b w:val="0"/>
          <w:lang w:val="en-US"/>
        </w:rPr>
        <w:t xml:space="preserve">. </w:t>
      </w:r>
      <w:r w:rsidR="00383BF3" w:rsidRPr="00D50F2C">
        <w:rPr>
          <w:rFonts w:ascii="Times New Roman" w:eastAsia="Calibri" w:hAnsi="Times New Roman" w:cs="Times New Roman"/>
          <w:b w:val="0"/>
          <w:lang w:val="en-US"/>
        </w:rPr>
        <w:t>The implementation</w:t>
      </w:r>
      <w:r w:rsidR="00717998" w:rsidRPr="00D50F2C">
        <w:rPr>
          <w:rFonts w:ascii="Times New Roman" w:eastAsia="Calibri" w:hAnsi="Times New Roman" w:cs="Times New Roman"/>
          <w:b w:val="0"/>
          <w:lang w:val="en-US"/>
        </w:rPr>
        <w:t xml:space="preserve"> of the </w:t>
      </w:r>
      <w:r w:rsidR="004E3DCB">
        <w:rPr>
          <w:rFonts w:ascii="Times New Roman" w:eastAsia="Calibri" w:hAnsi="Times New Roman" w:cs="Times New Roman"/>
          <w:b w:val="0"/>
          <w:lang w:val="en-US"/>
        </w:rPr>
        <w:t>Programme</w:t>
      </w:r>
      <w:r w:rsidR="00383BF3" w:rsidRPr="00D50F2C">
        <w:rPr>
          <w:rFonts w:ascii="Times New Roman" w:eastAsia="Calibri" w:hAnsi="Times New Roman" w:cs="Times New Roman"/>
          <w:b w:val="0"/>
          <w:lang w:val="en-US"/>
        </w:rPr>
        <w:t xml:space="preserve"> started in September 2016 and will end in December 2019. </w:t>
      </w:r>
      <w:r w:rsidR="00D10801" w:rsidRPr="00D50F2C">
        <w:rPr>
          <w:rFonts w:ascii="Times New Roman" w:eastAsia="Calibri" w:hAnsi="Times New Roman" w:cs="Times New Roman"/>
          <w:b w:val="0"/>
          <w:lang w:val="en-US"/>
        </w:rPr>
        <w:t xml:space="preserve">The </w:t>
      </w:r>
      <w:r w:rsidR="004E3DCB">
        <w:rPr>
          <w:rFonts w:ascii="Times New Roman" w:eastAsia="Calibri" w:hAnsi="Times New Roman" w:cs="Times New Roman"/>
          <w:b w:val="0"/>
          <w:lang w:val="en-US"/>
        </w:rPr>
        <w:t>Programme</w:t>
      </w:r>
      <w:r w:rsidR="00D10801" w:rsidRPr="00D50F2C">
        <w:rPr>
          <w:rFonts w:ascii="Times New Roman" w:eastAsia="Calibri" w:hAnsi="Times New Roman" w:cs="Times New Roman"/>
          <w:b w:val="0"/>
          <w:lang w:val="en-US"/>
        </w:rPr>
        <w:t xml:space="preserve"> is </w:t>
      </w:r>
      <w:r w:rsidR="00717998" w:rsidRPr="00D50F2C">
        <w:rPr>
          <w:rFonts w:ascii="Times New Roman" w:eastAsia="Calibri" w:hAnsi="Times New Roman" w:cs="Times New Roman"/>
          <w:b w:val="0"/>
          <w:lang w:val="en-US"/>
        </w:rPr>
        <w:t xml:space="preserve">being </w:t>
      </w:r>
      <w:r w:rsidR="00D10801" w:rsidRPr="00D50F2C">
        <w:rPr>
          <w:rFonts w:ascii="Times New Roman" w:eastAsia="Calibri" w:hAnsi="Times New Roman" w:cs="Times New Roman"/>
          <w:b w:val="0"/>
          <w:lang w:val="en-US"/>
        </w:rPr>
        <w:t xml:space="preserve">implemented in 30 pilot villages of 17 municipalities of </w:t>
      </w:r>
      <w:r w:rsidR="00CA4748">
        <w:rPr>
          <w:rFonts w:ascii="Times New Roman" w:eastAsia="Calibri" w:hAnsi="Times New Roman" w:cs="Times New Roman"/>
          <w:b w:val="0"/>
          <w:lang w:val="en-US"/>
        </w:rPr>
        <w:t>Kara-Kulzha</w:t>
      </w:r>
      <w:r w:rsidR="00D10801" w:rsidRPr="00D50F2C">
        <w:rPr>
          <w:rFonts w:ascii="Times New Roman" w:eastAsia="Calibri" w:hAnsi="Times New Roman" w:cs="Times New Roman"/>
          <w:b w:val="0"/>
          <w:lang w:val="en-US"/>
        </w:rPr>
        <w:t>,</w:t>
      </w:r>
      <w:r w:rsidR="00717998" w:rsidRPr="00D50F2C">
        <w:rPr>
          <w:rFonts w:ascii="Times New Roman" w:eastAsia="Calibri" w:hAnsi="Times New Roman" w:cs="Times New Roman"/>
          <w:b w:val="0"/>
          <w:lang w:val="en-US"/>
        </w:rPr>
        <w:t xml:space="preserve"> Nookat</w:t>
      </w:r>
      <w:r w:rsidR="004B286F">
        <w:rPr>
          <w:rFonts w:ascii="Times New Roman" w:eastAsia="Calibri" w:hAnsi="Times New Roman" w:cs="Times New Roman"/>
          <w:b w:val="0"/>
          <w:lang w:val="en-US"/>
        </w:rPr>
        <w:t>,</w:t>
      </w:r>
      <w:r w:rsidR="00717998" w:rsidRPr="00F7337C">
        <w:rPr>
          <w:rFonts w:ascii="Times New Roman" w:eastAsia="Calibri" w:hAnsi="Times New Roman" w:cs="Times New Roman"/>
          <w:b w:val="0"/>
          <w:lang w:val="en-US"/>
        </w:rPr>
        <w:t xml:space="preserve"> </w:t>
      </w:r>
      <w:r w:rsidR="00717998" w:rsidRPr="00AE651E">
        <w:rPr>
          <w:rFonts w:ascii="Times New Roman" w:eastAsia="Calibri" w:hAnsi="Times New Roman" w:cs="Times New Roman"/>
          <w:b w:val="0"/>
          <w:noProof/>
          <w:lang w:val="en-US"/>
        </w:rPr>
        <w:t>and</w:t>
      </w:r>
      <w:r w:rsidR="00717998" w:rsidRPr="00D50F2C">
        <w:rPr>
          <w:rFonts w:ascii="Times New Roman" w:eastAsia="Calibri" w:hAnsi="Times New Roman" w:cs="Times New Roman"/>
          <w:b w:val="0"/>
          <w:lang w:val="en-US"/>
        </w:rPr>
        <w:t xml:space="preserve"> Uzgen districts in </w:t>
      </w:r>
      <w:r w:rsidR="00D10801" w:rsidRPr="00D50F2C">
        <w:rPr>
          <w:rFonts w:ascii="Times New Roman" w:eastAsia="Calibri" w:hAnsi="Times New Roman" w:cs="Times New Roman"/>
          <w:b w:val="0"/>
          <w:lang w:val="en-US"/>
        </w:rPr>
        <w:t>Osh province</w:t>
      </w:r>
      <w:r w:rsidR="008D1DE6" w:rsidRPr="00D50F2C">
        <w:rPr>
          <w:rFonts w:ascii="Times New Roman" w:eastAsia="Calibri" w:hAnsi="Times New Roman" w:cs="Times New Roman"/>
          <w:b w:val="0"/>
          <w:lang w:val="en-US"/>
        </w:rPr>
        <w:t>.</w:t>
      </w:r>
    </w:p>
    <w:p w:rsidR="00F81A08" w:rsidRPr="00D50F2C" w:rsidRDefault="00F81A08" w:rsidP="006E480C">
      <w:pPr>
        <w:spacing w:after="0"/>
        <w:contextualSpacing/>
        <w:jc w:val="both"/>
        <w:rPr>
          <w:rFonts w:ascii="Times New Roman" w:eastAsia="Calibri" w:hAnsi="Times New Roman" w:cs="Times New Roman"/>
          <w:b w:val="0"/>
          <w:lang w:val="en-US"/>
        </w:rPr>
      </w:pPr>
    </w:p>
    <w:p w:rsidR="008D1DE6" w:rsidRPr="00D50F2C" w:rsidRDefault="009B414C" w:rsidP="006E480C">
      <w:pPr>
        <w:spacing w:after="0"/>
        <w:contextualSpacing/>
        <w:jc w:val="both"/>
        <w:rPr>
          <w:rFonts w:ascii="Times New Roman" w:eastAsia="Times New Roman" w:hAnsi="Times New Roman" w:cs="Times New Roman"/>
          <w:b w:val="0"/>
          <w:lang w:val="en-US" w:eastAsia="ru-RU"/>
        </w:rPr>
      </w:pPr>
      <w:r w:rsidRPr="00D50F2C">
        <w:rPr>
          <w:rFonts w:ascii="Times New Roman" w:eastAsia="Times New Roman" w:hAnsi="Times New Roman" w:cs="Times New Roman"/>
          <w:b w:val="0"/>
          <w:lang w:val="en-US" w:eastAsia="ru-RU"/>
        </w:rPr>
        <w:t xml:space="preserve">The </w:t>
      </w:r>
      <w:r w:rsidR="006E480C" w:rsidRPr="00D50F2C">
        <w:rPr>
          <w:rFonts w:ascii="Times New Roman" w:eastAsia="Times New Roman" w:hAnsi="Times New Roman" w:cs="Times New Roman"/>
          <w:b w:val="0"/>
          <w:lang w:val="en-US" w:eastAsia="ru-RU"/>
        </w:rPr>
        <w:t>primary</w:t>
      </w:r>
      <w:r w:rsidR="00F36296" w:rsidRPr="00D50F2C">
        <w:rPr>
          <w:rFonts w:ascii="Times New Roman" w:eastAsia="Times New Roman" w:hAnsi="Times New Roman" w:cs="Times New Roman"/>
          <w:b w:val="0"/>
          <w:lang w:val="en-US" w:eastAsia="ru-RU"/>
        </w:rPr>
        <w:t xml:space="preserve"> areas of</w:t>
      </w:r>
      <w:r w:rsidR="006E480C" w:rsidRPr="00D50F2C">
        <w:rPr>
          <w:rFonts w:ascii="Times New Roman" w:eastAsia="Times New Roman" w:hAnsi="Times New Roman" w:cs="Times New Roman"/>
          <w:b w:val="0"/>
          <w:lang w:val="en-US" w:eastAsia="ru-RU"/>
        </w:rPr>
        <w:t xml:space="preserve"> </w:t>
      </w:r>
      <w:r w:rsidR="004E3DCB">
        <w:rPr>
          <w:rFonts w:ascii="Times New Roman" w:eastAsia="Times New Roman" w:hAnsi="Times New Roman" w:cs="Times New Roman"/>
          <w:b w:val="0"/>
          <w:lang w:val="en-US" w:eastAsia="ru-RU"/>
        </w:rPr>
        <w:t>Programme</w:t>
      </w:r>
      <w:r w:rsidR="00F36296" w:rsidRPr="00D50F2C">
        <w:rPr>
          <w:rFonts w:ascii="Times New Roman" w:eastAsia="Times New Roman" w:hAnsi="Times New Roman" w:cs="Times New Roman"/>
          <w:b w:val="0"/>
          <w:lang w:val="en-US" w:eastAsia="ru-RU"/>
        </w:rPr>
        <w:t xml:space="preserve"> activities </w:t>
      </w:r>
      <w:r w:rsidR="00694C4C" w:rsidRPr="00D50F2C">
        <w:rPr>
          <w:rFonts w:ascii="Times New Roman" w:eastAsia="Times New Roman" w:hAnsi="Times New Roman" w:cs="Times New Roman"/>
          <w:b w:val="0"/>
          <w:lang w:val="en-US" w:eastAsia="ru-RU"/>
        </w:rPr>
        <w:t xml:space="preserve">fully </w:t>
      </w:r>
      <w:r w:rsidR="00F36296" w:rsidRPr="00D50F2C">
        <w:rPr>
          <w:rFonts w:ascii="Times New Roman" w:eastAsia="Times New Roman" w:hAnsi="Times New Roman" w:cs="Times New Roman"/>
          <w:b w:val="0"/>
          <w:lang w:val="en-US" w:eastAsia="ru-RU"/>
        </w:rPr>
        <w:t>correspond to</w:t>
      </w:r>
      <w:r w:rsidR="00426D4D" w:rsidRPr="00D50F2C">
        <w:rPr>
          <w:rFonts w:ascii="Times New Roman" w:eastAsia="Times New Roman" w:hAnsi="Times New Roman" w:cs="Times New Roman"/>
          <w:b w:val="0"/>
          <w:lang w:val="en-US" w:eastAsia="ru-RU"/>
        </w:rPr>
        <w:t xml:space="preserve"> the</w:t>
      </w:r>
      <w:r w:rsidR="00F36296" w:rsidRPr="00D50F2C">
        <w:rPr>
          <w:rFonts w:ascii="Times New Roman" w:eastAsia="Times New Roman" w:hAnsi="Times New Roman" w:cs="Times New Roman"/>
          <w:b w:val="0"/>
          <w:lang w:val="en-US" w:eastAsia="ru-RU"/>
        </w:rPr>
        <w:t xml:space="preserve"> country</w:t>
      </w:r>
      <w:r w:rsidR="00426D4D" w:rsidRPr="00D50F2C">
        <w:rPr>
          <w:rFonts w:ascii="Times New Roman" w:eastAsia="Times New Roman" w:hAnsi="Times New Roman" w:cs="Times New Roman"/>
          <w:b w:val="0"/>
          <w:lang w:val="en-US" w:eastAsia="ru-RU"/>
        </w:rPr>
        <w:t>’s</w:t>
      </w:r>
      <w:r w:rsidR="00F36296" w:rsidRPr="00D50F2C">
        <w:rPr>
          <w:rFonts w:ascii="Times New Roman" w:eastAsia="Times New Roman" w:hAnsi="Times New Roman" w:cs="Times New Roman"/>
          <w:b w:val="0"/>
          <w:lang w:val="en-US" w:eastAsia="ru-RU"/>
        </w:rPr>
        <w:t xml:space="preserve"> prior</w:t>
      </w:r>
      <w:r w:rsidR="0063176E" w:rsidRPr="00D50F2C">
        <w:rPr>
          <w:rFonts w:ascii="Times New Roman" w:eastAsia="Times New Roman" w:hAnsi="Times New Roman" w:cs="Times New Roman"/>
          <w:b w:val="0"/>
          <w:lang w:val="en-US" w:eastAsia="ru-RU"/>
        </w:rPr>
        <w:t>ities,</w:t>
      </w:r>
      <w:r w:rsidR="00F36296" w:rsidRPr="00D50F2C">
        <w:rPr>
          <w:rFonts w:ascii="Times New Roman" w:eastAsia="Times New Roman" w:hAnsi="Times New Roman" w:cs="Times New Roman"/>
          <w:b w:val="0"/>
          <w:lang w:val="en-US" w:eastAsia="ru-RU"/>
        </w:rPr>
        <w:t xml:space="preserve"> </w:t>
      </w:r>
      <w:r w:rsidR="006E480C" w:rsidRPr="00D50F2C">
        <w:rPr>
          <w:rFonts w:ascii="Times New Roman" w:eastAsia="Times New Roman" w:hAnsi="Times New Roman" w:cs="Times New Roman"/>
          <w:b w:val="0"/>
          <w:lang w:val="en-US" w:eastAsia="ru-RU"/>
        </w:rPr>
        <w:t xml:space="preserve">to </w:t>
      </w:r>
      <w:r w:rsidR="00F36296" w:rsidRPr="00D50F2C">
        <w:rPr>
          <w:rFonts w:ascii="Times New Roman" w:eastAsia="Times New Roman" w:hAnsi="Times New Roman" w:cs="Times New Roman"/>
          <w:b w:val="0"/>
          <w:lang w:val="en-US" w:eastAsia="ru-RU"/>
        </w:rPr>
        <w:t xml:space="preserve">national and oblast-level socio-economic and regional development </w:t>
      </w:r>
      <w:r w:rsidR="004E3DCB">
        <w:rPr>
          <w:rFonts w:ascii="Times New Roman" w:eastAsia="Times New Roman" w:hAnsi="Times New Roman" w:cs="Times New Roman"/>
          <w:b w:val="0"/>
          <w:lang w:val="en-US" w:eastAsia="ru-RU"/>
        </w:rPr>
        <w:t>Programme</w:t>
      </w:r>
      <w:r w:rsidR="00573F77" w:rsidRPr="00D50F2C">
        <w:rPr>
          <w:rFonts w:ascii="Times New Roman" w:eastAsia="Times New Roman" w:hAnsi="Times New Roman" w:cs="Times New Roman"/>
          <w:b w:val="0"/>
          <w:lang w:val="en-US" w:eastAsia="ru-RU"/>
        </w:rPr>
        <w:t>s</w:t>
      </w:r>
      <w:r w:rsidR="008D1DE6" w:rsidRPr="00D50F2C">
        <w:rPr>
          <w:rFonts w:ascii="Times New Roman" w:eastAsia="Times New Roman" w:hAnsi="Times New Roman" w:cs="Times New Roman"/>
          <w:b w:val="0"/>
          <w:lang w:val="en-US" w:eastAsia="ru-RU"/>
        </w:rPr>
        <w:t xml:space="preserve">. </w:t>
      </w:r>
      <w:r w:rsidR="00F5004A" w:rsidRPr="00D50F2C">
        <w:rPr>
          <w:rFonts w:ascii="Times New Roman" w:eastAsia="Times New Roman" w:hAnsi="Times New Roman" w:cs="Times New Roman"/>
          <w:b w:val="0"/>
          <w:lang w:val="en-US" w:eastAsia="ru-RU"/>
        </w:rPr>
        <w:t xml:space="preserve">The </w:t>
      </w:r>
      <w:r w:rsidR="004E3DCB">
        <w:rPr>
          <w:rFonts w:ascii="Times New Roman" w:eastAsia="Times New Roman" w:hAnsi="Times New Roman" w:cs="Times New Roman"/>
          <w:b w:val="0"/>
          <w:lang w:val="en-US" w:eastAsia="ru-RU"/>
        </w:rPr>
        <w:t>Programme</w:t>
      </w:r>
      <w:r w:rsidR="00694C4C" w:rsidRPr="00D50F2C">
        <w:rPr>
          <w:rFonts w:ascii="Times New Roman" w:eastAsia="Times New Roman" w:hAnsi="Times New Roman" w:cs="Times New Roman"/>
          <w:b w:val="0"/>
          <w:lang w:val="en-US" w:eastAsia="ru-RU"/>
        </w:rPr>
        <w:t>’s</w:t>
      </w:r>
      <w:r w:rsidR="00573F77" w:rsidRPr="00D50F2C">
        <w:rPr>
          <w:rFonts w:ascii="Times New Roman" w:eastAsia="Times New Roman" w:hAnsi="Times New Roman" w:cs="Times New Roman"/>
          <w:b w:val="0"/>
          <w:lang w:val="en-US" w:eastAsia="ru-RU"/>
        </w:rPr>
        <w:t xml:space="preserve"> components </w:t>
      </w:r>
      <w:r w:rsidR="00F5004A" w:rsidRPr="00D50F2C">
        <w:rPr>
          <w:rFonts w:ascii="Times New Roman" w:eastAsia="Times New Roman" w:hAnsi="Times New Roman" w:cs="Times New Roman"/>
          <w:b w:val="0"/>
          <w:lang w:val="en-US" w:eastAsia="ru-RU"/>
        </w:rPr>
        <w:t xml:space="preserve">are comprehensive </w:t>
      </w:r>
      <w:r w:rsidR="0063176E" w:rsidRPr="00D50F2C">
        <w:rPr>
          <w:rFonts w:ascii="Times New Roman" w:eastAsia="Times New Roman" w:hAnsi="Times New Roman" w:cs="Times New Roman"/>
          <w:b w:val="0"/>
          <w:lang w:val="en-US" w:eastAsia="ru-RU"/>
        </w:rPr>
        <w:t>in character</w:t>
      </w:r>
      <w:r w:rsidR="006E480C" w:rsidRPr="00D50F2C">
        <w:rPr>
          <w:rFonts w:ascii="Times New Roman" w:eastAsia="Times New Roman" w:hAnsi="Times New Roman" w:cs="Times New Roman"/>
          <w:b w:val="0"/>
          <w:lang w:val="en-US" w:eastAsia="ru-RU"/>
        </w:rPr>
        <w:t xml:space="preserve">, </w:t>
      </w:r>
      <w:r w:rsidR="00573F77" w:rsidRPr="00D50F2C">
        <w:rPr>
          <w:rFonts w:ascii="Times New Roman" w:eastAsia="Times New Roman" w:hAnsi="Times New Roman" w:cs="Times New Roman"/>
          <w:b w:val="0"/>
          <w:lang w:val="en-US" w:eastAsia="ru-RU"/>
        </w:rPr>
        <w:t xml:space="preserve">encompass the most important livelihood issues of a person living in </w:t>
      </w:r>
      <w:r w:rsidR="00F5004A" w:rsidRPr="00D50F2C">
        <w:rPr>
          <w:rFonts w:ascii="Times New Roman" w:eastAsia="Times New Roman" w:hAnsi="Times New Roman" w:cs="Times New Roman"/>
          <w:b w:val="0"/>
          <w:lang w:val="en-US" w:eastAsia="ru-RU"/>
        </w:rPr>
        <w:t xml:space="preserve">a </w:t>
      </w:r>
      <w:r w:rsidR="00573F77" w:rsidRPr="00D50F2C">
        <w:rPr>
          <w:rFonts w:ascii="Times New Roman" w:eastAsia="Times New Roman" w:hAnsi="Times New Roman" w:cs="Times New Roman"/>
          <w:b w:val="0"/>
          <w:lang w:val="en-US" w:eastAsia="ru-RU"/>
        </w:rPr>
        <w:t>rural area and correspo</w:t>
      </w:r>
      <w:r w:rsidR="00F5004A" w:rsidRPr="00D50F2C">
        <w:rPr>
          <w:rFonts w:ascii="Times New Roman" w:eastAsia="Times New Roman" w:hAnsi="Times New Roman" w:cs="Times New Roman"/>
          <w:b w:val="0"/>
          <w:lang w:val="en-US" w:eastAsia="ru-RU"/>
        </w:rPr>
        <w:t>nd</w:t>
      </w:r>
      <w:r w:rsidR="00694C4C" w:rsidRPr="00D50F2C">
        <w:rPr>
          <w:rFonts w:ascii="Times New Roman" w:eastAsia="Times New Roman" w:hAnsi="Times New Roman" w:cs="Times New Roman"/>
          <w:b w:val="0"/>
          <w:lang w:val="en-US" w:eastAsia="ru-RU"/>
        </w:rPr>
        <w:t xml:space="preserve"> to the </w:t>
      </w:r>
      <w:r w:rsidR="00717998" w:rsidRPr="00D50F2C">
        <w:rPr>
          <w:rFonts w:ascii="Times New Roman" w:eastAsia="Times New Roman" w:hAnsi="Times New Roman" w:cs="Times New Roman"/>
          <w:b w:val="0"/>
          <w:lang w:val="en-US" w:eastAsia="ru-RU"/>
        </w:rPr>
        <w:t xml:space="preserve">concept of </w:t>
      </w:r>
      <w:r w:rsidR="00694C4C" w:rsidRPr="00D50F2C">
        <w:rPr>
          <w:rFonts w:ascii="Times New Roman" w:eastAsia="Times New Roman" w:hAnsi="Times New Roman" w:cs="Times New Roman"/>
          <w:b w:val="0"/>
          <w:lang w:val="en-US" w:eastAsia="ru-RU"/>
        </w:rPr>
        <w:t xml:space="preserve">sustainable development. The work of the </w:t>
      </w:r>
      <w:r w:rsidR="004E3DCB">
        <w:rPr>
          <w:rFonts w:ascii="Times New Roman" w:eastAsia="Times New Roman" w:hAnsi="Times New Roman" w:cs="Times New Roman"/>
          <w:b w:val="0"/>
          <w:lang w:val="en-US" w:eastAsia="ru-RU"/>
        </w:rPr>
        <w:t>Programme</w:t>
      </w:r>
      <w:r w:rsidR="00694C4C" w:rsidRPr="00D50F2C">
        <w:rPr>
          <w:rFonts w:ascii="Times New Roman" w:eastAsia="Times New Roman" w:hAnsi="Times New Roman" w:cs="Times New Roman"/>
          <w:b w:val="0"/>
          <w:lang w:val="en-US" w:eastAsia="ru-RU"/>
        </w:rPr>
        <w:t xml:space="preserve"> is </w:t>
      </w:r>
      <w:r w:rsidR="006E480C" w:rsidRPr="00D50F2C">
        <w:rPr>
          <w:rFonts w:ascii="Times New Roman" w:eastAsia="Times New Roman" w:hAnsi="Times New Roman" w:cs="Times New Roman"/>
          <w:b w:val="0"/>
          <w:lang w:val="en-US" w:eastAsia="ru-RU"/>
        </w:rPr>
        <w:t>designed</w:t>
      </w:r>
      <w:r w:rsidR="00F5004A" w:rsidRPr="00D50F2C">
        <w:rPr>
          <w:rFonts w:ascii="Times New Roman" w:eastAsia="Times New Roman" w:hAnsi="Times New Roman" w:cs="Times New Roman"/>
          <w:b w:val="0"/>
          <w:lang w:val="en-US" w:eastAsia="ru-RU"/>
        </w:rPr>
        <w:t xml:space="preserve"> by taking into </w:t>
      </w:r>
      <w:r w:rsidR="006E480C" w:rsidRPr="00D50F2C">
        <w:rPr>
          <w:rFonts w:ascii="Times New Roman" w:eastAsia="Times New Roman" w:hAnsi="Times New Roman" w:cs="Times New Roman"/>
          <w:b w:val="0"/>
          <w:lang w:val="en-US" w:eastAsia="ru-RU"/>
        </w:rPr>
        <w:t xml:space="preserve">consideration </w:t>
      </w:r>
      <w:r w:rsidR="00F5004A" w:rsidRPr="00D50F2C">
        <w:rPr>
          <w:rFonts w:ascii="Times New Roman" w:eastAsia="Times New Roman" w:hAnsi="Times New Roman" w:cs="Times New Roman"/>
          <w:b w:val="0"/>
          <w:lang w:val="en-US" w:eastAsia="ru-RU"/>
        </w:rPr>
        <w:t xml:space="preserve">achievements, experience </w:t>
      </w:r>
      <w:r w:rsidR="00694C4C" w:rsidRPr="00D50F2C">
        <w:rPr>
          <w:rFonts w:ascii="Times New Roman" w:eastAsia="Times New Roman" w:hAnsi="Times New Roman" w:cs="Times New Roman"/>
          <w:b w:val="0"/>
          <w:lang w:val="en-US" w:eastAsia="ru-RU"/>
        </w:rPr>
        <w:t xml:space="preserve">and lessons learned from implementing </w:t>
      </w:r>
      <w:r w:rsidR="006E480C" w:rsidRPr="00D50F2C">
        <w:rPr>
          <w:rFonts w:ascii="Times New Roman" w:eastAsia="Times New Roman" w:hAnsi="Times New Roman" w:cs="Times New Roman"/>
          <w:b w:val="0"/>
          <w:lang w:val="en-US" w:eastAsia="ru-RU"/>
        </w:rPr>
        <w:t xml:space="preserve">the </w:t>
      </w:r>
      <w:r w:rsidR="00694C4C" w:rsidRPr="00D50F2C">
        <w:rPr>
          <w:rFonts w:ascii="Times New Roman" w:eastAsia="Times New Roman" w:hAnsi="Times New Roman" w:cs="Times New Roman"/>
          <w:b w:val="0"/>
          <w:lang w:val="en-US" w:eastAsia="ru-RU"/>
        </w:rPr>
        <w:t xml:space="preserve">UNDP </w:t>
      </w:r>
      <w:r w:rsidR="004E3DCB">
        <w:rPr>
          <w:rFonts w:ascii="Times New Roman" w:eastAsia="Times New Roman" w:hAnsi="Times New Roman" w:cs="Times New Roman"/>
          <w:b w:val="0"/>
          <w:lang w:val="en-US" w:eastAsia="ru-RU"/>
        </w:rPr>
        <w:t>Programme</w:t>
      </w:r>
      <w:r w:rsidR="00694C4C" w:rsidRPr="00D50F2C">
        <w:rPr>
          <w:rFonts w:ascii="Times New Roman" w:eastAsia="Times New Roman" w:hAnsi="Times New Roman" w:cs="Times New Roman"/>
          <w:b w:val="0"/>
          <w:lang w:val="en-US" w:eastAsia="ru-RU"/>
        </w:rPr>
        <w:t xml:space="preserve"> in Naryn and Batken provinces</w:t>
      </w:r>
      <w:r w:rsidR="008D1DE6" w:rsidRPr="00D50F2C">
        <w:rPr>
          <w:rFonts w:ascii="Times New Roman" w:eastAsia="Times New Roman" w:hAnsi="Times New Roman" w:cs="Times New Roman"/>
          <w:b w:val="0"/>
          <w:lang w:val="en-US" w:eastAsia="ru-RU"/>
        </w:rPr>
        <w:t>.</w:t>
      </w:r>
    </w:p>
    <w:p w:rsidR="00B97714" w:rsidRDefault="00B97714" w:rsidP="001F4523">
      <w:pPr>
        <w:spacing w:after="0"/>
        <w:contextualSpacing/>
        <w:jc w:val="both"/>
        <w:rPr>
          <w:rFonts w:ascii="Times New Roman" w:eastAsia="Times New Roman" w:hAnsi="Times New Roman" w:cs="Times New Roman"/>
          <w:b w:val="0"/>
          <w:lang w:val="en-US" w:eastAsia="ru-RU"/>
        </w:rPr>
      </w:pPr>
    </w:p>
    <w:p w:rsidR="00524BC2" w:rsidRDefault="00A5551B" w:rsidP="001F4523">
      <w:pPr>
        <w:spacing w:after="0"/>
        <w:contextualSpacing/>
        <w:jc w:val="both"/>
        <w:rPr>
          <w:rFonts w:ascii="Times New Roman" w:eastAsia="Times New Roman" w:hAnsi="Times New Roman" w:cs="Times New Roman"/>
          <w:b w:val="0"/>
          <w:lang w:val="en-US" w:eastAsia="ru-RU"/>
        </w:rPr>
      </w:pPr>
      <w:r>
        <w:rPr>
          <w:rFonts w:ascii="Times New Roman" w:eastAsia="Times New Roman" w:hAnsi="Times New Roman" w:cs="Times New Roman"/>
          <w:b w:val="0"/>
          <w:lang w:val="en-US" w:eastAsia="ru-RU"/>
        </w:rPr>
        <w:t xml:space="preserve">The Programme interrelates the main approaches in the realization of UNDP activities such as </w:t>
      </w:r>
      <w:r w:rsidR="004401D4">
        <w:rPr>
          <w:rFonts w:ascii="Times New Roman" w:eastAsia="Times New Roman" w:hAnsi="Times New Roman" w:cs="Times New Roman"/>
          <w:b w:val="0"/>
          <w:lang w:val="en-US" w:eastAsia="ru-RU"/>
        </w:rPr>
        <w:t xml:space="preserve">promoting </w:t>
      </w:r>
      <w:r>
        <w:rPr>
          <w:rFonts w:ascii="Times New Roman" w:eastAsia="Times New Roman" w:hAnsi="Times New Roman" w:cs="Times New Roman"/>
          <w:b w:val="0"/>
          <w:lang w:val="en-US" w:eastAsia="ru-RU"/>
        </w:rPr>
        <w:t>democratic</w:t>
      </w:r>
      <w:r w:rsidR="004401D4">
        <w:rPr>
          <w:rFonts w:ascii="Times New Roman" w:eastAsia="Times New Roman" w:hAnsi="Times New Roman" w:cs="Times New Roman"/>
          <w:b w:val="0"/>
          <w:lang w:val="en-US" w:eastAsia="ru-RU"/>
        </w:rPr>
        <w:t xml:space="preserve"> governance, sustainable development and </w:t>
      </w:r>
      <w:r w:rsidR="00751AC0">
        <w:rPr>
          <w:rFonts w:ascii="Times New Roman" w:eastAsia="Times New Roman" w:hAnsi="Times New Roman" w:cs="Times New Roman"/>
          <w:b w:val="0"/>
          <w:lang w:val="en-US" w:eastAsia="ru-RU"/>
        </w:rPr>
        <w:t xml:space="preserve">represents a system that covers all spheres of human development. </w:t>
      </w:r>
      <w:r>
        <w:rPr>
          <w:rFonts w:ascii="Times New Roman" w:eastAsia="Times New Roman" w:hAnsi="Times New Roman" w:cs="Times New Roman"/>
          <w:b w:val="0"/>
          <w:lang w:val="en-US" w:eastAsia="ru-RU"/>
        </w:rPr>
        <w:t xml:space="preserve"> </w:t>
      </w:r>
    </w:p>
    <w:p w:rsidR="00524BC2" w:rsidRDefault="00524BC2" w:rsidP="001F4523">
      <w:pPr>
        <w:spacing w:after="0"/>
        <w:contextualSpacing/>
        <w:jc w:val="both"/>
        <w:rPr>
          <w:rFonts w:ascii="Times New Roman" w:eastAsia="Times New Roman" w:hAnsi="Times New Roman" w:cs="Times New Roman"/>
          <w:b w:val="0"/>
          <w:lang w:val="en-US" w:eastAsia="ru-RU"/>
        </w:rPr>
      </w:pPr>
    </w:p>
    <w:p w:rsidR="005B6BB2" w:rsidRPr="00A5551B" w:rsidRDefault="005B6BB2" w:rsidP="001F4523">
      <w:pPr>
        <w:spacing w:after="0"/>
        <w:contextualSpacing/>
        <w:jc w:val="both"/>
        <w:rPr>
          <w:rFonts w:ascii="Times New Roman" w:eastAsia="Times New Roman" w:hAnsi="Times New Roman" w:cs="Times New Roman"/>
          <w:b w:val="0"/>
          <w:lang w:val="en-US" w:eastAsia="ru-RU"/>
        </w:rPr>
      </w:pPr>
    </w:p>
    <w:p w:rsidR="00254256" w:rsidRPr="00BB2F5F" w:rsidRDefault="00197288" w:rsidP="00197288">
      <w:pPr>
        <w:spacing w:after="0" w:line="240" w:lineRule="auto"/>
        <w:ind w:left="720"/>
        <w:contextualSpacing/>
        <w:jc w:val="both"/>
        <w:rPr>
          <w:rFonts w:ascii="Times New Roman" w:eastAsia="Times New Roman" w:hAnsi="Times New Roman" w:cs="Times New Roman"/>
          <w:lang w:eastAsia="ru-RU"/>
        </w:rPr>
      </w:pPr>
      <w:r w:rsidRPr="00BB2F5F">
        <w:rPr>
          <w:rFonts w:ascii="Times New Roman" w:eastAsia="Times New Roman" w:hAnsi="Times New Roman" w:cs="Times New Roman"/>
          <w:lang w:eastAsia="ru-RU"/>
        </w:rPr>
        <w:t>Basic approaches of Programme implementation</w:t>
      </w:r>
    </w:p>
    <w:p w:rsidR="00197288" w:rsidRPr="00BB2F5F" w:rsidRDefault="00197288" w:rsidP="001F4523">
      <w:pPr>
        <w:spacing w:after="0"/>
        <w:contextualSpacing/>
        <w:jc w:val="both"/>
        <w:rPr>
          <w:rFonts w:ascii="Times New Roman" w:eastAsia="Times New Roman" w:hAnsi="Times New Roman" w:cs="Times New Roman"/>
          <w:b w:val="0"/>
          <w:lang w:val="en-US" w:eastAsia="ru-RU"/>
        </w:rPr>
      </w:pPr>
    </w:p>
    <w:p w:rsidR="000B7D36" w:rsidRPr="00BB2F5F" w:rsidRDefault="00C9545C" w:rsidP="00E936A6">
      <w:pPr>
        <w:numPr>
          <w:ilvl w:val="0"/>
          <w:numId w:val="74"/>
        </w:numPr>
        <w:tabs>
          <w:tab w:val="num" w:pos="284"/>
        </w:tabs>
        <w:spacing w:after="0" w:line="240" w:lineRule="auto"/>
        <w:ind w:left="284" w:hanging="284"/>
        <w:contextualSpacing/>
        <w:jc w:val="both"/>
        <w:rPr>
          <w:rFonts w:ascii="Times New Roman" w:eastAsia="Times New Roman" w:hAnsi="Times New Roman" w:cs="Times New Roman"/>
          <w:b w:val="0"/>
          <w:bCs/>
          <w:iCs/>
          <w:lang w:val="en-US" w:eastAsia="ru-RU"/>
        </w:rPr>
      </w:pPr>
      <w:r w:rsidRPr="00BB67E1">
        <w:rPr>
          <w:rFonts w:ascii="Times New Roman" w:eastAsia="Times New Roman" w:hAnsi="Times New Roman" w:cs="Times New Roman"/>
          <w:b w:val="0"/>
          <w:bCs/>
          <w:i/>
          <w:iCs/>
          <w:lang w:val="en-US" w:eastAsia="ru-RU"/>
        </w:rPr>
        <w:t xml:space="preserve">Engagement. </w:t>
      </w:r>
      <w:r w:rsidRPr="00BB2F5F">
        <w:rPr>
          <w:rFonts w:ascii="Times New Roman" w:eastAsia="Times New Roman" w:hAnsi="Times New Roman" w:cs="Times New Roman"/>
          <w:b w:val="0"/>
          <w:bCs/>
          <w:iCs/>
          <w:lang w:val="en-US" w:eastAsia="ru-RU"/>
        </w:rPr>
        <w:t xml:space="preserve">The </w:t>
      </w:r>
      <w:r w:rsidR="000B7D36" w:rsidRPr="00BB2F5F">
        <w:rPr>
          <w:rFonts w:ascii="Times New Roman" w:eastAsia="Times New Roman" w:hAnsi="Times New Roman" w:cs="Times New Roman"/>
          <w:b w:val="0"/>
          <w:bCs/>
          <w:iCs/>
          <w:lang w:val="en-US" w:eastAsia="ru-RU"/>
        </w:rPr>
        <w:t>P</w:t>
      </w:r>
      <w:r w:rsidRPr="00BB2F5F">
        <w:rPr>
          <w:rFonts w:ascii="Times New Roman" w:eastAsia="Times New Roman" w:hAnsi="Times New Roman" w:cs="Times New Roman"/>
          <w:b w:val="0"/>
          <w:bCs/>
          <w:iCs/>
          <w:lang w:val="en-US" w:eastAsia="ru-RU"/>
        </w:rPr>
        <w:t>rogram</w:t>
      </w:r>
      <w:r w:rsidR="000B7D36" w:rsidRPr="00BB2F5F">
        <w:rPr>
          <w:rFonts w:ascii="Times New Roman" w:eastAsia="Times New Roman" w:hAnsi="Times New Roman" w:cs="Times New Roman"/>
          <w:b w:val="0"/>
          <w:bCs/>
          <w:iCs/>
          <w:lang w:val="en-US" w:eastAsia="ru-RU"/>
        </w:rPr>
        <w:t>me</w:t>
      </w:r>
      <w:r w:rsidRPr="00BB2F5F">
        <w:rPr>
          <w:rFonts w:ascii="Times New Roman" w:eastAsia="Times New Roman" w:hAnsi="Times New Roman" w:cs="Times New Roman"/>
          <w:b w:val="0"/>
          <w:bCs/>
          <w:iCs/>
          <w:lang w:val="en-US" w:eastAsia="ru-RU"/>
        </w:rPr>
        <w:t xml:space="preserve"> implements mechanisms for the active involvement of communities in order to ensure that they benefit from the capacity building activities and the results of social projects</w:t>
      </w:r>
      <w:r w:rsidRPr="00BB2F5F">
        <w:rPr>
          <w:rFonts w:ascii="Times New Roman" w:eastAsia="Times New Roman" w:hAnsi="Times New Roman" w:cs="Times New Roman"/>
          <w:b w:val="0"/>
          <w:bCs/>
          <w:i/>
          <w:iCs/>
          <w:lang w:val="en-US" w:eastAsia="ru-RU"/>
        </w:rPr>
        <w:t>.</w:t>
      </w:r>
    </w:p>
    <w:p w:rsidR="000B7D36" w:rsidRPr="00BB2F5F" w:rsidRDefault="000B7D36" w:rsidP="000B7D36">
      <w:pPr>
        <w:spacing w:after="0" w:line="240" w:lineRule="auto"/>
        <w:ind w:left="284"/>
        <w:contextualSpacing/>
        <w:jc w:val="both"/>
        <w:rPr>
          <w:rFonts w:ascii="Times New Roman" w:eastAsia="Times New Roman" w:hAnsi="Times New Roman" w:cs="Times New Roman"/>
          <w:b w:val="0"/>
          <w:bCs/>
          <w:iCs/>
          <w:lang w:val="en-US" w:eastAsia="ru-RU"/>
        </w:rPr>
      </w:pPr>
    </w:p>
    <w:p w:rsidR="004C1972" w:rsidRPr="00BB67E1" w:rsidRDefault="000B7D36" w:rsidP="001C6553">
      <w:pPr>
        <w:numPr>
          <w:ilvl w:val="0"/>
          <w:numId w:val="74"/>
        </w:numPr>
        <w:tabs>
          <w:tab w:val="num" w:pos="284"/>
        </w:tabs>
        <w:spacing w:after="0" w:line="240" w:lineRule="auto"/>
        <w:ind w:left="284" w:hanging="284"/>
        <w:contextualSpacing/>
        <w:rPr>
          <w:rFonts w:ascii="Times New Roman" w:eastAsia="Times New Roman" w:hAnsi="Times New Roman" w:cs="Times New Roman"/>
          <w:b w:val="0"/>
          <w:bCs/>
          <w:i/>
          <w:iCs/>
          <w:lang w:val="en-US" w:eastAsia="ru-RU"/>
        </w:rPr>
      </w:pPr>
      <w:r w:rsidRPr="00BB2F5F">
        <w:rPr>
          <w:rFonts w:ascii="Times New Roman" w:eastAsia="Times New Roman" w:hAnsi="Times New Roman" w:cs="Times New Roman"/>
          <w:b w:val="0"/>
          <w:bCs/>
          <w:i/>
          <w:iCs/>
          <w:lang w:val="en-US" w:eastAsia="ru-RU"/>
        </w:rPr>
        <w:t xml:space="preserve">Complexity. </w:t>
      </w:r>
      <w:r w:rsidRPr="00BB2F5F">
        <w:rPr>
          <w:rFonts w:ascii="Times New Roman" w:eastAsia="Times New Roman" w:hAnsi="Times New Roman" w:cs="Times New Roman"/>
          <w:b w:val="0"/>
          <w:bCs/>
          <w:iCs/>
          <w:lang w:val="en-US" w:eastAsia="ru-RU"/>
        </w:rPr>
        <w:t xml:space="preserve">Actions and measures of the </w:t>
      </w:r>
      <w:r w:rsidR="001C6553" w:rsidRPr="00BB2F5F">
        <w:rPr>
          <w:rFonts w:ascii="Times New Roman" w:eastAsia="Times New Roman" w:hAnsi="Times New Roman" w:cs="Times New Roman"/>
          <w:b w:val="0"/>
          <w:bCs/>
          <w:iCs/>
          <w:lang w:val="en-US" w:eastAsia="ru-RU"/>
        </w:rPr>
        <w:t>P</w:t>
      </w:r>
      <w:r w:rsidRPr="00BB2F5F">
        <w:rPr>
          <w:rFonts w:ascii="Times New Roman" w:eastAsia="Times New Roman" w:hAnsi="Times New Roman" w:cs="Times New Roman"/>
          <w:b w:val="0"/>
          <w:bCs/>
          <w:iCs/>
          <w:lang w:val="en-US" w:eastAsia="ru-RU"/>
        </w:rPr>
        <w:t>rogram</w:t>
      </w:r>
      <w:r w:rsidR="001C6553" w:rsidRPr="00BB2F5F">
        <w:rPr>
          <w:rFonts w:ascii="Times New Roman" w:eastAsia="Times New Roman" w:hAnsi="Times New Roman" w:cs="Times New Roman"/>
          <w:b w:val="0"/>
          <w:bCs/>
          <w:iCs/>
          <w:lang w:val="en-US" w:eastAsia="ru-RU"/>
        </w:rPr>
        <w:t>me</w:t>
      </w:r>
      <w:r w:rsidRPr="00BB2F5F">
        <w:rPr>
          <w:rFonts w:ascii="Times New Roman" w:eastAsia="Times New Roman" w:hAnsi="Times New Roman" w:cs="Times New Roman"/>
          <w:b w:val="0"/>
          <w:bCs/>
          <w:iCs/>
          <w:lang w:val="en-US" w:eastAsia="ru-RU"/>
        </w:rPr>
        <w:t xml:space="preserve"> cover all spheres of vital activity, inter</w:t>
      </w:r>
      <w:r w:rsidR="00B70C13" w:rsidRPr="00BB2F5F">
        <w:rPr>
          <w:rFonts w:ascii="Times New Roman" w:eastAsia="Times New Roman" w:hAnsi="Times New Roman" w:cs="Times New Roman"/>
          <w:b w:val="0"/>
          <w:bCs/>
          <w:iCs/>
          <w:lang w:val="en-US" w:eastAsia="ru-RU"/>
        </w:rPr>
        <w:t xml:space="preserve">acted </w:t>
      </w:r>
      <w:r w:rsidR="004C1972" w:rsidRPr="00BB2F5F">
        <w:rPr>
          <w:rFonts w:ascii="Times New Roman" w:eastAsia="Times New Roman" w:hAnsi="Times New Roman" w:cs="Times New Roman"/>
          <w:b w:val="0"/>
          <w:bCs/>
          <w:iCs/>
          <w:lang w:val="en-US" w:eastAsia="ru-RU"/>
        </w:rPr>
        <w:t>with each other</w:t>
      </w:r>
      <w:r w:rsidRPr="00BB2F5F">
        <w:rPr>
          <w:rFonts w:ascii="Times New Roman" w:eastAsia="Times New Roman" w:hAnsi="Times New Roman" w:cs="Times New Roman"/>
          <w:b w:val="0"/>
          <w:bCs/>
          <w:iCs/>
          <w:lang w:val="en-US" w:eastAsia="ru-RU"/>
        </w:rPr>
        <w:t xml:space="preserve"> to get the final result</w:t>
      </w:r>
      <w:r w:rsidR="004C1972" w:rsidRPr="00BB2F5F">
        <w:rPr>
          <w:rFonts w:ascii="Times New Roman" w:eastAsia="Times New Roman" w:hAnsi="Times New Roman" w:cs="Times New Roman"/>
          <w:b w:val="0"/>
          <w:bCs/>
          <w:iCs/>
          <w:lang w:val="en-US" w:eastAsia="ru-RU"/>
        </w:rPr>
        <w:t>.</w:t>
      </w:r>
    </w:p>
    <w:p w:rsidR="004C1972" w:rsidRPr="00BB2F5F" w:rsidRDefault="004C1972" w:rsidP="004C1972">
      <w:pPr>
        <w:pStyle w:val="ListParagraph"/>
        <w:rPr>
          <w:b w:val="0"/>
          <w:bCs/>
          <w:iCs/>
          <w:sz w:val="22"/>
          <w:szCs w:val="22"/>
          <w:lang w:val="en-US"/>
        </w:rPr>
      </w:pPr>
    </w:p>
    <w:p w:rsidR="000B7D36" w:rsidRPr="00BB2F5F" w:rsidRDefault="000B7D36" w:rsidP="001C6553">
      <w:pPr>
        <w:numPr>
          <w:ilvl w:val="0"/>
          <w:numId w:val="74"/>
        </w:numPr>
        <w:tabs>
          <w:tab w:val="num" w:pos="284"/>
        </w:tabs>
        <w:spacing w:after="0" w:line="240" w:lineRule="auto"/>
        <w:ind w:left="284" w:hanging="284"/>
        <w:contextualSpacing/>
        <w:rPr>
          <w:rFonts w:ascii="Times New Roman" w:eastAsia="Times New Roman" w:hAnsi="Times New Roman" w:cs="Times New Roman"/>
          <w:b w:val="0"/>
          <w:bCs/>
          <w:iCs/>
          <w:lang w:val="en-US" w:eastAsia="ru-RU"/>
        </w:rPr>
      </w:pPr>
      <w:r w:rsidRPr="00BB2F5F">
        <w:rPr>
          <w:rFonts w:ascii="Times New Roman" w:eastAsia="Times New Roman" w:hAnsi="Times New Roman" w:cs="Times New Roman"/>
          <w:b w:val="0"/>
          <w:bCs/>
          <w:i/>
          <w:iCs/>
          <w:lang w:val="en-US" w:eastAsia="ru-RU"/>
        </w:rPr>
        <w:t xml:space="preserve">Transparency. </w:t>
      </w:r>
      <w:r w:rsidRPr="00BB2F5F">
        <w:rPr>
          <w:rFonts w:ascii="Times New Roman" w:eastAsia="Times New Roman" w:hAnsi="Times New Roman" w:cs="Times New Roman"/>
          <w:b w:val="0"/>
          <w:bCs/>
          <w:iCs/>
          <w:lang w:val="en-US" w:eastAsia="ru-RU"/>
        </w:rPr>
        <w:t xml:space="preserve">The </w:t>
      </w:r>
      <w:r w:rsidR="004C1972" w:rsidRPr="00BB2F5F">
        <w:rPr>
          <w:rFonts w:ascii="Times New Roman" w:eastAsia="Times New Roman" w:hAnsi="Times New Roman" w:cs="Times New Roman"/>
          <w:b w:val="0"/>
          <w:bCs/>
          <w:iCs/>
          <w:lang w:val="en-US" w:eastAsia="ru-RU"/>
        </w:rPr>
        <w:t>P</w:t>
      </w:r>
      <w:r w:rsidRPr="00BB2F5F">
        <w:rPr>
          <w:rFonts w:ascii="Times New Roman" w:eastAsia="Times New Roman" w:hAnsi="Times New Roman" w:cs="Times New Roman"/>
          <w:b w:val="0"/>
          <w:bCs/>
          <w:iCs/>
          <w:lang w:val="en-US" w:eastAsia="ru-RU"/>
        </w:rPr>
        <w:t>rogram</w:t>
      </w:r>
      <w:r w:rsidR="004C1972" w:rsidRPr="00BB2F5F">
        <w:rPr>
          <w:rFonts w:ascii="Times New Roman" w:eastAsia="Times New Roman" w:hAnsi="Times New Roman" w:cs="Times New Roman"/>
          <w:b w:val="0"/>
          <w:bCs/>
          <w:iCs/>
          <w:lang w:val="en-US" w:eastAsia="ru-RU"/>
        </w:rPr>
        <w:t>me</w:t>
      </w:r>
      <w:r w:rsidRPr="00BB2F5F">
        <w:rPr>
          <w:rFonts w:ascii="Times New Roman" w:eastAsia="Times New Roman" w:hAnsi="Times New Roman" w:cs="Times New Roman"/>
          <w:b w:val="0"/>
          <w:bCs/>
          <w:iCs/>
          <w:lang w:val="en-US" w:eastAsia="ru-RU"/>
        </w:rPr>
        <w:t xml:space="preserve"> promotes transparent and </w:t>
      </w:r>
      <w:r w:rsidR="004C1972" w:rsidRPr="00BB2F5F">
        <w:rPr>
          <w:rFonts w:ascii="Times New Roman" w:eastAsia="Times New Roman" w:hAnsi="Times New Roman" w:cs="Times New Roman"/>
          <w:b w:val="0"/>
          <w:bCs/>
          <w:iCs/>
          <w:lang w:val="en-US" w:eastAsia="ru-RU"/>
        </w:rPr>
        <w:t>open participatory approaches</w:t>
      </w:r>
      <w:r w:rsidRPr="00BB2F5F">
        <w:rPr>
          <w:rFonts w:ascii="Times New Roman" w:eastAsia="Times New Roman" w:hAnsi="Times New Roman" w:cs="Times New Roman"/>
          <w:b w:val="0"/>
          <w:bCs/>
          <w:iCs/>
          <w:lang w:val="en-US" w:eastAsia="ru-RU"/>
        </w:rPr>
        <w:t xml:space="preserve">. The </w:t>
      </w:r>
      <w:r w:rsidR="004C1972" w:rsidRPr="00BB2F5F">
        <w:rPr>
          <w:rFonts w:ascii="Times New Roman" w:eastAsia="Times New Roman" w:hAnsi="Times New Roman" w:cs="Times New Roman"/>
          <w:b w:val="0"/>
          <w:bCs/>
          <w:iCs/>
          <w:lang w:val="en-US" w:eastAsia="ru-RU"/>
        </w:rPr>
        <w:t>P</w:t>
      </w:r>
      <w:r w:rsidRPr="00BB2F5F">
        <w:rPr>
          <w:rFonts w:ascii="Times New Roman" w:eastAsia="Times New Roman" w:hAnsi="Times New Roman" w:cs="Times New Roman"/>
          <w:b w:val="0"/>
          <w:bCs/>
          <w:iCs/>
          <w:lang w:val="en-US" w:eastAsia="ru-RU"/>
        </w:rPr>
        <w:t>rogram</w:t>
      </w:r>
      <w:r w:rsidR="004C1972" w:rsidRPr="00BB2F5F">
        <w:rPr>
          <w:rFonts w:ascii="Times New Roman" w:eastAsia="Times New Roman" w:hAnsi="Times New Roman" w:cs="Times New Roman"/>
          <w:b w:val="0"/>
          <w:bCs/>
          <w:iCs/>
          <w:lang w:val="en-US" w:eastAsia="ru-RU"/>
        </w:rPr>
        <w:t>me</w:t>
      </w:r>
      <w:r w:rsidRPr="00BB2F5F">
        <w:rPr>
          <w:rFonts w:ascii="Times New Roman" w:eastAsia="Times New Roman" w:hAnsi="Times New Roman" w:cs="Times New Roman"/>
          <w:b w:val="0"/>
          <w:bCs/>
          <w:iCs/>
          <w:lang w:val="en-US" w:eastAsia="ru-RU"/>
        </w:rPr>
        <w:t xml:space="preserve"> is committed to a flexible response to changing opportunities and conditions for development.</w:t>
      </w:r>
    </w:p>
    <w:p w:rsidR="000276E6" w:rsidRPr="00BB2F5F" w:rsidRDefault="000276E6" w:rsidP="000276E6">
      <w:pPr>
        <w:pStyle w:val="ListParagraph"/>
        <w:rPr>
          <w:b w:val="0"/>
          <w:bCs/>
          <w:iCs/>
          <w:sz w:val="22"/>
          <w:szCs w:val="22"/>
          <w:lang w:val="en-US"/>
        </w:rPr>
      </w:pPr>
    </w:p>
    <w:p w:rsidR="0021166F" w:rsidRPr="00BB2F5F" w:rsidRDefault="0021166F" w:rsidP="001C6553">
      <w:pPr>
        <w:numPr>
          <w:ilvl w:val="0"/>
          <w:numId w:val="74"/>
        </w:numPr>
        <w:tabs>
          <w:tab w:val="num" w:pos="284"/>
        </w:tabs>
        <w:spacing w:after="0" w:line="240" w:lineRule="auto"/>
        <w:ind w:left="284" w:hanging="284"/>
        <w:contextualSpacing/>
        <w:rPr>
          <w:rFonts w:ascii="Times New Roman" w:eastAsia="Times New Roman" w:hAnsi="Times New Roman" w:cs="Times New Roman"/>
          <w:b w:val="0"/>
          <w:bCs/>
          <w:i/>
          <w:iCs/>
          <w:lang w:val="en-US" w:eastAsia="ru-RU"/>
        </w:rPr>
      </w:pPr>
      <w:r w:rsidRPr="00BB2F5F">
        <w:rPr>
          <w:rFonts w:ascii="Times New Roman" w:eastAsia="Times New Roman" w:hAnsi="Times New Roman" w:cs="Times New Roman"/>
          <w:b w:val="0"/>
          <w:bCs/>
          <w:i/>
          <w:iCs/>
          <w:lang w:val="en-US" w:eastAsia="ru-RU"/>
        </w:rPr>
        <w:t xml:space="preserve">Efficiency. </w:t>
      </w:r>
      <w:r w:rsidRPr="00BB2F5F">
        <w:rPr>
          <w:rFonts w:ascii="Times New Roman" w:eastAsia="Times New Roman" w:hAnsi="Times New Roman" w:cs="Times New Roman"/>
          <w:b w:val="0"/>
          <w:bCs/>
          <w:iCs/>
          <w:lang w:val="en-US" w:eastAsia="ru-RU"/>
        </w:rPr>
        <w:t>The implementation of all activities of the Programme is carried out based on cost effectiveness.</w:t>
      </w:r>
    </w:p>
    <w:p w:rsidR="0021166F" w:rsidRPr="00BB2F5F" w:rsidRDefault="0021166F" w:rsidP="0021166F">
      <w:pPr>
        <w:pStyle w:val="ListParagraph"/>
        <w:rPr>
          <w:b w:val="0"/>
          <w:bCs/>
          <w:i/>
          <w:iCs/>
          <w:sz w:val="22"/>
          <w:szCs w:val="22"/>
          <w:lang w:val="en-US"/>
        </w:rPr>
      </w:pPr>
    </w:p>
    <w:p w:rsidR="008D42AE" w:rsidRPr="00BB2F5F" w:rsidRDefault="0021166F" w:rsidP="001C6553">
      <w:pPr>
        <w:numPr>
          <w:ilvl w:val="0"/>
          <w:numId w:val="74"/>
        </w:numPr>
        <w:tabs>
          <w:tab w:val="num" w:pos="284"/>
        </w:tabs>
        <w:spacing w:after="0" w:line="240" w:lineRule="auto"/>
        <w:ind w:left="284" w:hanging="284"/>
        <w:contextualSpacing/>
        <w:rPr>
          <w:rFonts w:ascii="Times New Roman" w:eastAsia="Times New Roman" w:hAnsi="Times New Roman" w:cs="Times New Roman"/>
          <w:b w:val="0"/>
          <w:bCs/>
          <w:i/>
          <w:iCs/>
          <w:lang w:val="en-US" w:eastAsia="ru-RU"/>
        </w:rPr>
      </w:pPr>
      <w:r w:rsidRPr="00BB2F5F">
        <w:rPr>
          <w:rFonts w:ascii="Times New Roman" w:eastAsia="Times New Roman" w:hAnsi="Times New Roman" w:cs="Times New Roman"/>
          <w:b w:val="0"/>
          <w:bCs/>
          <w:i/>
          <w:iCs/>
          <w:lang w:val="en-US" w:eastAsia="ru-RU"/>
        </w:rPr>
        <w:t xml:space="preserve">Sustainability. </w:t>
      </w:r>
      <w:r w:rsidRPr="00BB2F5F">
        <w:rPr>
          <w:rFonts w:ascii="Times New Roman" w:eastAsia="Times New Roman" w:hAnsi="Times New Roman" w:cs="Times New Roman"/>
          <w:b w:val="0"/>
          <w:bCs/>
          <w:iCs/>
          <w:lang w:val="en-US" w:eastAsia="ru-RU"/>
        </w:rPr>
        <w:t>All actions of the Programme are aimed at achieving sustainability by securing the developed mechanisms and tools at the normative level</w:t>
      </w:r>
      <w:r w:rsidR="009A1E2F" w:rsidRPr="00BB2F5F">
        <w:rPr>
          <w:rFonts w:ascii="Times New Roman" w:eastAsia="Times New Roman" w:hAnsi="Times New Roman" w:cs="Times New Roman"/>
          <w:b w:val="0"/>
          <w:bCs/>
          <w:iCs/>
          <w:lang w:val="en-US" w:eastAsia="ru-RU"/>
        </w:rPr>
        <w:t xml:space="preserve">. They also ensure capacity building </w:t>
      </w:r>
      <w:r w:rsidR="008D42AE" w:rsidRPr="00BB2F5F">
        <w:rPr>
          <w:rFonts w:ascii="Times New Roman" w:eastAsia="Times New Roman" w:hAnsi="Times New Roman" w:cs="Times New Roman"/>
          <w:b w:val="0"/>
          <w:bCs/>
          <w:iCs/>
          <w:lang w:val="en-US" w:eastAsia="ru-RU"/>
        </w:rPr>
        <w:t xml:space="preserve">measures </w:t>
      </w:r>
      <w:r w:rsidRPr="00BB2F5F">
        <w:rPr>
          <w:rFonts w:ascii="Times New Roman" w:eastAsia="Times New Roman" w:hAnsi="Times New Roman" w:cs="Times New Roman"/>
          <w:b w:val="0"/>
          <w:bCs/>
          <w:iCs/>
          <w:lang w:val="en-US" w:eastAsia="ru-RU"/>
        </w:rPr>
        <w:t>for their further use.</w:t>
      </w:r>
    </w:p>
    <w:p w:rsidR="008D42AE" w:rsidRPr="00BB2F5F" w:rsidRDefault="008D42AE" w:rsidP="008D42AE">
      <w:pPr>
        <w:pStyle w:val="ListParagraph"/>
        <w:rPr>
          <w:b w:val="0"/>
          <w:bCs/>
          <w:i/>
          <w:iCs/>
          <w:sz w:val="22"/>
          <w:szCs w:val="22"/>
          <w:lang w:val="en-US"/>
        </w:rPr>
      </w:pPr>
    </w:p>
    <w:p w:rsidR="000276E6" w:rsidRPr="00BB2F5F" w:rsidRDefault="0021166F" w:rsidP="001C6553">
      <w:pPr>
        <w:numPr>
          <w:ilvl w:val="0"/>
          <w:numId w:val="74"/>
        </w:numPr>
        <w:tabs>
          <w:tab w:val="num" w:pos="284"/>
        </w:tabs>
        <w:spacing w:after="0" w:line="240" w:lineRule="auto"/>
        <w:ind w:left="284" w:hanging="284"/>
        <w:contextualSpacing/>
        <w:rPr>
          <w:rFonts w:ascii="Times New Roman" w:eastAsia="Times New Roman" w:hAnsi="Times New Roman" w:cs="Times New Roman"/>
          <w:b w:val="0"/>
          <w:bCs/>
          <w:iCs/>
          <w:lang w:val="en-US" w:eastAsia="ru-RU"/>
        </w:rPr>
      </w:pPr>
      <w:r w:rsidRPr="00BB2F5F">
        <w:rPr>
          <w:rFonts w:ascii="Times New Roman" w:eastAsia="Times New Roman" w:hAnsi="Times New Roman" w:cs="Times New Roman"/>
          <w:b w:val="0"/>
          <w:bCs/>
          <w:i/>
          <w:iCs/>
          <w:lang w:val="en-US" w:eastAsia="ru-RU"/>
        </w:rPr>
        <w:t>Partnership</w:t>
      </w:r>
      <w:r w:rsidR="008D42AE" w:rsidRPr="00BB2F5F">
        <w:rPr>
          <w:rFonts w:ascii="Times New Roman" w:eastAsia="Times New Roman" w:hAnsi="Times New Roman" w:cs="Times New Roman"/>
          <w:b w:val="0"/>
          <w:bCs/>
          <w:i/>
          <w:iCs/>
          <w:lang w:val="en-US" w:eastAsia="ru-RU"/>
        </w:rPr>
        <w:t>s</w:t>
      </w:r>
      <w:r w:rsidRPr="00BB2F5F">
        <w:rPr>
          <w:rFonts w:ascii="Times New Roman" w:eastAsia="Times New Roman" w:hAnsi="Times New Roman" w:cs="Times New Roman"/>
          <w:b w:val="0"/>
          <w:bCs/>
          <w:i/>
          <w:iCs/>
          <w:lang w:val="en-US" w:eastAsia="ru-RU"/>
        </w:rPr>
        <w:t xml:space="preserve">. </w:t>
      </w:r>
      <w:r w:rsidRPr="00BB2F5F">
        <w:rPr>
          <w:rFonts w:ascii="Times New Roman" w:eastAsia="Times New Roman" w:hAnsi="Times New Roman" w:cs="Times New Roman"/>
          <w:b w:val="0"/>
          <w:bCs/>
          <w:iCs/>
          <w:lang w:val="en-US" w:eastAsia="ru-RU"/>
        </w:rPr>
        <w:t xml:space="preserve">The </w:t>
      </w:r>
      <w:r w:rsidR="008D42AE" w:rsidRPr="00BB2F5F">
        <w:rPr>
          <w:rFonts w:ascii="Times New Roman" w:eastAsia="Times New Roman" w:hAnsi="Times New Roman" w:cs="Times New Roman"/>
          <w:b w:val="0"/>
          <w:bCs/>
          <w:iCs/>
          <w:lang w:val="en-US" w:eastAsia="ru-RU"/>
        </w:rPr>
        <w:t>P</w:t>
      </w:r>
      <w:r w:rsidRPr="00BB2F5F">
        <w:rPr>
          <w:rFonts w:ascii="Times New Roman" w:eastAsia="Times New Roman" w:hAnsi="Times New Roman" w:cs="Times New Roman"/>
          <w:b w:val="0"/>
          <w:bCs/>
          <w:iCs/>
          <w:lang w:val="en-US" w:eastAsia="ru-RU"/>
        </w:rPr>
        <w:t>rogram</w:t>
      </w:r>
      <w:r w:rsidR="008D42AE" w:rsidRPr="00BB2F5F">
        <w:rPr>
          <w:rFonts w:ascii="Times New Roman" w:eastAsia="Times New Roman" w:hAnsi="Times New Roman" w:cs="Times New Roman"/>
          <w:b w:val="0"/>
          <w:bCs/>
          <w:iCs/>
          <w:lang w:val="en-US" w:eastAsia="ru-RU"/>
        </w:rPr>
        <w:t>me</w:t>
      </w:r>
      <w:r w:rsidRPr="00BB2F5F">
        <w:rPr>
          <w:rFonts w:ascii="Times New Roman" w:eastAsia="Times New Roman" w:hAnsi="Times New Roman" w:cs="Times New Roman"/>
          <w:b w:val="0"/>
          <w:bCs/>
          <w:iCs/>
          <w:lang w:val="en-US" w:eastAsia="ru-RU"/>
        </w:rPr>
        <w:t xml:space="preserve"> is aimed at strengthening the interaction between </w:t>
      </w:r>
      <w:r w:rsidR="00BB2F5F" w:rsidRPr="00BB2F5F">
        <w:rPr>
          <w:rFonts w:ascii="Times New Roman" w:eastAsia="Times New Roman" w:hAnsi="Times New Roman" w:cs="Times New Roman"/>
          <w:b w:val="0"/>
          <w:bCs/>
          <w:iCs/>
          <w:lang w:val="en-US" w:eastAsia="ru-RU"/>
        </w:rPr>
        <w:t xml:space="preserve">the </w:t>
      </w:r>
      <w:r w:rsidRPr="00BB2F5F">
        <w:rPr>
          <w:rFonts w:ascii="Times New Roman" w:eastAsia="Times New Roman" w:hAnsi="Times New Roman" w:cs="Times New Roman"/>
          <w:b w:val="0"/>
          <w:bCs/>
          <w:iCs/>
          <w:lang w:val="en-US" w:eastAsia="ru-RU"/>
        </w:rPr>
        <w:t xml:space="preserve">government agencies, local </w:t>
      </w:r>
      <w:r w:rsidR="00BB2F5F" w:rsidRPr="00BB2F5F">
        <w:rPr>
          <w:rFonts w:ascii="Times New Roman" w:eastAsia="Times New Roman" w:hAnsi="Times New Roman" w:cs="Times New Roman"/>
          <w:b w:val="0"/>
          <w:bCs/>
          <w:iCs/>
          <w:lang w:val="en-US" w:eastAsia="ru-RU"/>
        </w:rPr>
        <w:t>authorities</w:t>
      </w:r>
      <w:r w:rsidRPr="00BB2F5F">
        <w:rPr>
          <w:rFonts w:ascii="Times New Roman" w:eastAsia="Times New Roman" w:hAnsi="Times New Roman" w:cs="Times New Roman"/>
          <w:b w:val="0"/>
          <w:bCs/>
          <w:iCs/>
          <w:lang w:val="en-US" w:eastAsia="ru-RU"/>
        </w:rPr>
        <w:t xml:space="preserve">, civil society institutions, business and the </w:t>
      </w:r>
      <w:r w:rsidR="00BB2F5F" w:rsidRPr="00BB2F5F">
        <w:rPr>
          <w:rFonts w:ascii="Times New Roman" w:eastAsia="Times New Roman" w:hAnsi="Times New Roman" w:cs="Times New Roman"/>
          <w:b w:val="0"/>
          <w:bCs/>
          <w:iCs/>
          <w:lang w:val="en-US" w:eastAsia="ru-RU"/>
        </w:rPr>
        <w:t xml:space="preserve">general </w:t>
      </w:r>
      <w:r w:rsidRPr="00BB2F5F">
        <w:rPr>
          <w:rFonts w:ascii="Times New Roman" w:eastAsia="Times New Roman" w:hAnsi="Times New Roman" w:cs="Times New Roman"/>
          <w:b w:val="0"/>
          <w:bCs/>
          <w:iCs/>
          <w:lang w:val="en-US" w:eastAsia="ru-RU"/>
        </w:rPr>
        <w:t>public.</w:t>
      </w:r>
    </w:p>
    <w:p w:rsidR="00C9545C" w:rsidRPr="00D50F2C" w:rsidRDefault="00C9545C" w:rsidP="001F4523">
      <w:pPr>
        <w:spacing w:after="0"/>
        <w:contextualSpacing/>
        <w:jc w:val="both"/>
        <w:rPr>
          <w:rFonts w:ascii="Times New Roman" w:eastAsia="Times New Roman" w:hAnsi="Times New Roman" w:cs="Times New Roman"/>
          <w:b w:val="0"/>
          <w:lang w:val="en-US" w:eastAsia="ru-RU"/>
        </w:rPr>
      </w:pPr>
    </w:p>
    <w:p w:rsidR="00217567" w:rsidRDefault="00217567" w:rsidP="00093CDA">
      <w:pPr>
        <w:spacing w:after="0"/>
        <w:contextualSpacing/>
        <w:jc w:val="both"/>
        <w:rPr>
          <w:rFonts w:ascii="Times New Roman" w:eastAsia="Times New Roman" w:hAnsi="Times New Roman" w:cs="Times New Roman"/>
          <w:b w:val="0"/>
          <w:lang w:val="en-US" w:eastAsia="ru-RU"/>
        </w:rPr>
      </w:pPr>
    </w:p>
    <w:p w:rsidR="00093CDA" w:rsidRDefault="00093CDA" w:rsidP="00093CDA">
      <w:pPr>
        <w:spacing w:after="0"/>
        <w:contextualSpacing/>
        <w:jc w:val="both"/>
        <w:rPr>
          <w:rFonts w:ascii="Times New Roman" w:eastAsia="Times New Roman" w:hAnsi="Times New Roman" w:cs="Times New Roman"/>
          <w:b w:val="0"/>
          <w:lang w:val="en-US" w:eastAsia="ru-RU"/>
        </w:rPr>
      </w:pPr>
      <w:r w:rsidRPr="00D50F2C">
        <w:rPr>
          <w:rFonts w:ascii="Times New Roman" w:eastAsia="Times New Roman" w:hAnsi="Times New Roman" w:cs="Times New Roman"/>
          <w:b w:val="0"/>
          <w:lang w:val="en-US" w:eastAsia="ru-RU"/>
        </w:rPr>
        <w:t xml:space="preserve">The </w:t>
      </w:r>
      <w:r>
        <w:rPr>
          <w:rFonts w:ascii="Times New Roman" w:eastAsia="Times New Roman" w:hAnsi="Times New Roman" w:cs="Times New Roman"/>
          <w:b w:val="0"/>
          <w:lang w:val="en-US" w:eastAsia="ru-RU"/>
        </w:rPr>
        <w:t>Programme</w:t>
      </w:r>
      <w:r w:rsidRPr="00D50F2C">
        <w:rPr>
          <w:rFonts w:ascii="Times New Roman" w:eastAsia="Times New Roman" w:hAnsi="Times New Roman" w:cs="Times New Roman"/>
          <w:b w:val="0"/>
          <w:lang w:val="en-US" w:eastAsia="ru-RU"/>
        </w:rPr>
        <w:t xml:space="preserve"> has applied the most effective UNDP approaches, used in the course of implementing similar </w:t>
      </w:r>
      <w:r>
        <w:rPr>
          <w:rFonts w:ascii="Times New Roman" w:eastAsia="Times New Roman" w:hAnsi="Times New Roman" w:cs="Times New Roman"/>
          <w:b w:val="0"/>
          <w:lang w:val="en-US" w:eastAsia="ru-RU"/>
        </w:rPr>
        <w:t>Programme</w:t>
      </w:r>
      <w:r w:rsidRPr="00D50F2C">
        <w:rPr>
          <w:rFonts w:ascii="Times New Roman" w:eastAsia="Times New Roman" w:hAnsi="Times New Roman" w:cs="Times New Roman"/>
          <w:b w:val="0"/>
          <w:lang w:val="en-US" w:eastAsia="ru-RU"/>
        </w:rPr>
        <w:t xml:space="preserve">s in Naryn and Batken provinces, and also developed new mechanisms, which ensured quality during the processes of selecting pilot municipalities, communities and projects and active involvement of national partners and local consulting companies in identifying priority projects of the </w:t>
      </w:r>
      <w:r>
        <w:rPr>
          <w:rFonts w:ascii="Times New Roman" w:eastAsia="Times New Roman" w:hAnsi="Times New Roman" w:cs="Times New Roman"/>
          <w:b w:val="0"/>
          <w:lang w:val="en-US" w:eastAsia="ru-RU"/>
        </w:rPr>
        <w:t>Programme</w:t>
      </w:r>
      <w:r w:rsidRPr="00D50F2C">
        <w:rPr>
          <w:rFonts w:ascii="Times New Roman" w:eastAsia="Times New Roman" w:hAnsi="Times New Roman" w:cs="Times New Roman"/>
          <w:b w:val="0"/>
          <w:lang w:val="en-US" w:eastAsia="ru-RU"/>
        </w:rPr>
        <w:t>, criteria for selecting projects and in ensuring transparency of procedures and fairness during their selection.</w:t>
      </w:r>
    </w:p>
    <w:p w:rsidR="00093CDA" w:rsidRPr="00D50F2C" w:rsidRDefault="00093CDA" w:rsidP="00093CDA">
      <w:pPr>
        <w:spacing w:after="0"/>
        <w:contextualSpacing/>
        <w:jc w:val="both"/>
        <w:rPr>
          <w:rFonts w:ascii="Times New Roman" w:eastAsia="Times New Roman" w:hAnsi="Times New Roman" w:cs="Times New Roman"/>
          <w:b w:val="0"/>
          <w:lang w:val="en-US" w:eastAsia="ru-RU"/>
        </w:rPr>
      </w:pPr>
    </w:p>
    <w:p w:rsidR="008D1DE6" w:rsidRPr="00D50F2C" w:rsidRDefault="006E480C" w:rsidP="006E480C">
      <w:pPr>
        <w:spacing w:after="0"/>
        <w:contextualSpacing/>
        <w:jc w:val="both"/>
        <w:rPr>
          <w:rFonts w:ascii="Times New Roman" w:eastAsia="Times New Roman" w:hAnsi="Times New Roman" w:cs="Times New Roman"/>
          <w:b w:val="0"/>
          <w:lang w:val="en-US" w:eastAsia="ru-RU"/>
        </w:rPr>
      </w:pPr>
      <w:r w:rsidRPr="00D50F2C">
        <w:rPr>
          <w:rFonts w:ascii="Times New Roman" w:eastAsia="Times New Roman" w:hAnsi="Times New Roman" w:cs="Times New Roman"/>
          <w:b w:val="0"/>
          <w:lang w:val="en-US" w:eastAsia="ru-RU"/>
        </w:rPr>
        <w:t>173 socio-economic, environmental and political projects were implemented d</w:t>
      </w:r>
      <w:r w:rsidR="00BC2CCD" w:rsidRPr="00D50F2C">
        <w:rPr>
          <w:rFonts w:ascii="Times New Roman" w:eastAsia="Times New Roman" w:hAnsi="Times New Roman" w:cs="Times New Roman"/>
          <w:b w:val="0"/>
          <w:lang w:val="en-US" w:eastAsia="ru-RU"/>
        </w:rPr>
        <w:t>uring the</w:t>
      </w:r>
      <w:r w:rsidR="00AD6C29" w:rsidRPr="00D50F2C">
        <w:rPr>
          <w:rFonts w:ascii="Times New Roman" w:eastAsia="Times New Roman" w:hAnsi="Times New Roman" w:cs="Times New Roman"/>
          <w:b w:val="0"/>
          <w:lang w:val="en-US" w:eastAsia="ru-RU"/>
        </w:rPr>
        <w:t xml:space="preserve"> </w:t>
      </w:r>
      <w:r w:rsidR="000E212E" w:rsidRPr="00D50F2C">
        <w:rPr>
          <w:rFonts w:ascii="Times New Roman" w:eastAsia="Times New Roman" w:hAnsi="Times New Roman" w:cs="Times New Roman"/>
          <w:b w:val="0"/>
          <w:lang w:val="en-US" w:eastAsia="ru-RU"/>
        </w:rPr>
        <w:t xml:space="preserve">period of </w:t>
      </w:r>
      <w:r w:rsidR="004E3DCB">
        <w:rPr>
          <w:rFonts w:ascii="Times New Roman" w:eastAsia="Times New Roman" w:hAnsi="Times New Roman" w:cs="Times New Roman"/>
          <w:b w:val="0"/>
          <w:lang w:val="en-US" w:eastAsia="ru-RU"/>
        </w:rPr>
        <w:t>Programme</w:t>
      </w:r>
      <w:r w:rsidR="00F10734" w:rsidRPr="00D50F2C">
        <w:rPr>
          <w:rFonts w:ascii="Times New Roman" w:eastAsia="Times New Roman" w:hAnsi="Times New Roman" w:cs="Times New Roman"/>
          <w:b w:val="0"/>
          <w:lang w:val="en-US" w:eastAsia="ru-RU"/>
        </w:rPr>
        <w:t xml:space="preserve"> </w:t>
      </w:r>
      <w:r w:rsidR="000E212E" w:rsidRPr="00D50F2C">
        <w:rPr>
          <w:rFonts w:ascii="Times New Roman" w:eastAsia="Times New Roman" w:hAnsi="Times New Roman" w:cs="Times New Roman"/>
          <w:b w:val="0"/>
          <w:lang w:val="en-US" w:eastAsia="ru-RU"/>
        </w:rPr>
        <w:t>implementation</w:t>
      </w:r>
      <w:r w:rsidR="008D1DE6" w:rsidRPr="00D50F2C">
        <w:rPr>
          <w:rFonts w:ascii="Times New Roman" w:eastAsia="Times New Roman" w:hAnsi="Times New Roman" w:cs="Times New Roman"/>
          <w:b w:val="0"/>
          <w:lang w:val="en-US" w:eastAsia="ru-RU"/>
        </w:rPr>
        <w:t xml:space="preserve">. </w:t>
      </w:r>
      <w:r w:rsidR="004E3DCB">
        <w:rPr>
          <w:rFonts w:ascii="Times New Roman" w:eastAsia="Times New Roman" w:hAnsi="Times New Roman" w:cs="Times New Roman"/>
          <w:b w:val="0"/>
          <w:lang w:val="en-US" w:eastAsia="ru-RU"/>
        </w:rPr>
        <w:t>Programme</w:t>
      </w:r>
      <w:r w:rsidR="00426D4D" w:rsidRPr="00D50F2C">
        <w:rPr>
          <w:rFonts w:ascii="Times New Roman" w:eastAsia="Times New Roman" w:hAnsi="Times New Roman" w:cs="Times New Roman"/>
          <w:b w:val="0"/>
          <w:lang w:val="en-US" w:eastAsia="ru-RU"/>
        </w:rPr>
        <w:t xml:space="preserve"> beneficiaries </w:t>
      </w:r>
      <w:r w:rsidRPr="00D50F2C">
        <w:rPr>
          <w:rFonts w:ascii="Times New Roman" w:eastAsia="Times New Roman" w:hAnsi="Times New Roman" w:cs="Times New Roman"/>
          <w:b w:val="0"/>
          <w:lang w:val="en-US" w:eastAsia="ru-RU"/>
        </w:rPr>
        <w:t>include</w:t>
      </w:r>
      <w:r w:rsidR="00426D4D" w:rsidRPr="00D50F2C">
        <w:rPr>
          <w:rFonts w:ascii="Times New Roman" w:eastAsia="Times New Roman" w:hAnsi="Times New Roman" w:cs="Times New Roman"/>
          <w:b w:val="0"/>
          <w:lang w:val="en-US" w:eastAsia="ru-RU"/>
        </w:rPr>
        <w:t xml:space="preserve"> 233</w:t>
      </w:r>
      <w:r w:rsidR="002A3C15">
        <w:rPr>
          <w:rFonts w:ascii="Times New Roman" w:eastAsia="Times New Roman" w:hAnsi="Times New Roman" w:cs="Times New Roman"/>
          <w:b w:val="0"/>
          <w:lang w:val="en-US" w:eastAsia="ru-RU"/>
        </w:rPr>
        <w:t> </w:t>
      </w:r>
      <w:r w:rsidR="00426D4D" w:rsidRPr="00D50F2C">
        <w:rPr>
          <w:rFonts w:ascii="Times New Roman" w:eastAsia="Times New Roman" w:hAnsi="Times New Roman" w:cs="Times New Roman"/>
          <w:b w:val="0"/>
          <w:lang w:val="en-US" w:eastAsia="ru-RU"/>
        </w:rPr>
        <w:t>000 people</w:t>
      </w:r>
      <w:r w:rsidR="00F10734" w:rsidRPr="00D50F2C">
        <w:rPr>
          <w:rFonts w:ascii="Times New Roman" w:eastAsia="Times New Roman" w:hAnsi="Times New Roman" w:cs="Times New Roman"/>
          <w:b w:val="0"/>
          <w:lang w:val="en-US" w:eastAsia="ru-RU"/>
        </w:rPr>
        <w:t xml:space="preserve"> (the number of residents in 29 pilot villages and in </w:t>
      </w:r>
      <w:r w:rsidR="009B414C" w:rsidRPr="00D50F2C">
        <w:rPr>
          <w:rFonts w:ascii="Times New Roman" w:eastAsia="Times New Roman" w:hAnsi="Times New Roman" w:cs="Times New Roman"/>
          <w:b w:val="0"/>
          <w:lang w:val="en-US" w:eastAsia="ru-RU"/>
        </w:rPr>
        <w:t xml:space="preserve">the town of </w:t>
      </w:r>
      <w:r w:rsidR="00F10734" w:rsidRPr="00D50F2C">
        <w:rPr>
          <w:rFonts w:ascii="Times New Roman" w:eastAsia="Times New Roman" w:hAnsi="Times New Roman" w:cs="Times New Roman"/>
          <w:b w:val="0"/>
          <w:lang w:val="en-US" w:eastAsia="ru-RU"/>
        </w:rPr>
        <w:t>Uzgen).</w:t>
      </w:r>
      <w:r w:rsidR="008D1DE6" w:rsidRPr="00D50F2C">
        <w:rPr>
          <w:rFonts w:ascii="Times New Roman" w:eastAsia="Times New Roman" w:hAnsi="Times New Roman" w:cs="Times New Roman"/>
          <w:b w:val="0"/>
          <w:lang w:val="en-US" w:eastAsia="ru-RU"/>
        </w:rPr>
        <w:t xml:space="preserve"> </w:t>
      </w:r>
      <w:r w:rsidR="00426D4D" w:rsidRPr="00D50F2C">
        <w:rPr>
          <w:rFonts w:ascii="Times New Roman" w:eastAsia="Times New Roman" w:hAnsi="Times New Roman" w:cs="Times New Roman"/>
          <w:b w:val="0"/>
          <w:lang w:val="en-US" w:eastAsia="ru-RU"/>
        </w:rPr>
        <w:t>All planned activities have</w:t>
      </w:r>
      <w:r w:rsidR="00F10734" w:rsidRPr="00D50F2C">
        <w:rPr>
          <w:rFonts w:ascii="Times New Roman" w:eastAsia="Times New Roman" w:hAnsi="Times New Roman" w:cs="Times New Roman"/>
          <w:b w:val="0"/>
          <w:lang w:val="en-US" w:eastAsia="ru-RU"/>
        </w:rPr>
        <w:t>, for the most part, been</w:t>
      </w:r>
      <w:r w:rsidR="00426D4D" w:rsidRPr="00D50F2C">
        <w:rPr>
          <w:rFonts w:ascii="Times New Roman" w:eastAsia="Times New Roman" w:hAnsi="Times New Roman" w:cs="Times New Roman"/>
          <w:b w:val="0"/>
          <w:lang w:val="en-US" w:eastAsia="ru-RU"/>
        </w:rPr>
        <w:t xml:space="preserve"> implemented, some projects</w:t>
      </w:r>
      <w:r w:rsidR="009B414C" w:rsidRPr="00D50F2C">
        <w:rPr>
          <w:rFonts w:ascii="Times New Roman" w:eastAsia="Times New Roman" w:hAnsi="Times New Roman" w:cs="Times New Roman"/>
          <w:b w:val="0"/>
          <w:lang w:val="en-US" w:eastAsia="ru-RU"/>
        </w:rPr>
        <w:t xml:space="preserve"> experience</w:t>
      </w:r>
      <w:r w:rsidR="00426D4D" w:rsidRPr="00D50F2C">
        <w:rPr>
          <w:rFonts w:ascii="Times New Roman" w:eastAsia="Times New Roman" w:hAnsi="Times New Roman" w:cs="Times New Roman"/>
          <w:b w:val="0"/>
          <w:lang w:val="en-US" w:eastAsia="ru-RU"/>
        </w:rPr>
        <w:t xml:space="preserve"> </w:t>
      </w:r>
      <w:r w:rsidR="009B414C" w:rsidRPr="00D50F2C">
        <w:rPr>
          <w:rFonts w:ascii="Times New Roman" w:eastAsia="Times New Roman" w:hAnsi="Times New Roman" w:cs="Times New Roman"/>
          <w:b w:val="0"/>
          <w:lang w:val="en-US" w:eastAsia="ru-RU"/>
        </w:rPr>
        <w:t xml:space="preserve">delays in implementation but with objective reasons </w:t>
      </w:r>
      <w:r w:rsidR="00426D4D" w:rsidRPr="00D50F2C">
        <w:rPr>
          <w:rFonts w:ascii="Times New Roman" w:eastAsia="Times New Roman" w:hAnsi="Times New Roman" w:cs="Times New Roman"/>
          <w:b w:val="0"/>
          <w:lang w:val="en-US" w:eastAsia="ru-RU"/>
        </w:rPr>
        <w:t xml:space="preserve">(administrative </w:t>
      </w:r>
      <w:r w:rsidR="00046C06" w:rsidRPr="00D50F2C">
        <w:rPr>
          <w:rFonts w:ascii="Times New Roman" w:eastAsia="Times New Roman" w:hAnsi="Times New Roman" w:cs="Times New Roman"/>
          <w:b w:val="0"/>
          <w:lang w:val="en-US" w:eastAsia="ru-RU"/>
        </w:rPr>
        <w:t>procedures</w:t>
      </w:r>
      <w:r w:rsidR="00F5004A" w:rsidRPr="00D50F2C">
        <w:rPr>
          <w:rFonts w:ascii="Times New Roman" w:eastAsia="Times New Roman" w:hAnsi="Times New Roman" w:cs="Times New Roman"/>
          <w:b w:val="0"/>
          <w:lang w:val="en-US" w:eastAsia="ru-RU"/>
        </w:rPr>
        <w:t xml:space="preserve"> of tender bids and </w:t>
      </w:r>
      <w:r w:rsidR="00046C06" w:rsidRPr="00D50F2C">
        <w:rPr>
          <w:rFonts w:ascii="Times New Roman" w:eastAsia="Times New Roman" w:hAnsi="Times New Roman" w:cs="Times New Roman"/>
          <w:b w:val="0"/>
          <w:lang w:val="en-US" w:eastAsia="ru-RU"/>
        </w:rPr>
        <w:t>procurements</w:t>
      </w:r>
      <w:r w:rsidR="00F5004A" w:rsidRPr="00D50F2C">
        <w:rPr>
          <w:rFonts w:ascii="Times New Roman" w:eastAsia="Times New Roman" w:hAnsi="Times New Roman" w:cs="Times New Roman"/>
          <w:b w:val="0"/>
          <w:lang w:val="en-US" w:eastAsia="ru-RU"/>
        </w:rPr>
        <w:t>,</w:t>
      </w:r>
      <w:r w:rsidR="002A3C15">
        <w:rPr>
          <w:rFonts w:ascii="Times New Roman" w:eastAsia="Times New Roman" w:hAnsi="Times New Roman" w:cs="Times New Roman"/>
          <w:b w:val="0"/>
          <w:lang w:val="en-US" w:eastAsia="ru-RU"/>
        </w:rPr>
        <w:t xml:space="preserve"> the</w:t>
      </w:r>
      <w:r w:rsidR="00F5004A" w:rsidRPr="00D50F2C">
        <w:rPr>
          <w:rFonts w:ascii="Times New Roman" w:eastAsia="Times New Roman" w:hAnsi="Times New Roman" w:cs="Times New Roman"/>
          <w:b w:val="0"/>
          <w:lang w:val="en-US" w:eastAsia="ru-RU"/>
        </w:rPr>
        <w:t xml:space="preserve"> </w:t>
      </w:r>
      <w:r w:rsidR="00046C06" w:rsidRPr="00B10488">
        <w:rPr>
          <w:rFonts w:ascii="Times New Roman" w:eastAsia="Times New Roman" w:hAnsi="Times New Roman" w:cs="Times New Roman"/>
          <w:b w:val="0"/>
          <w:noProof/>
          <w:lang w:val="en-US" w:eastAsia="ru-RU"/>
        </w:rPr>
        <w:t>impact</w:t>
      </w:r>
      <w:r w:rsidR="00046C06" w:rsidRPr="00D50F2C">
        <w:rPr>
          <w:rFonts w:ascii="Times New Roman" w:eastAsia="Times New Roman" w:hAnsi="Times New Roman" w:cs="Times New Roman"/>
          <w:b w:val="0"/>
          <w:lang w:val="en-US" w:eastAsia="ru-RU"/>
        </w:rPr>
        <w:t xml:space="preserve"> of the </w:t>
      </w:r>
      <w:r w:rsidR="00F5004A" w:rsidRPr="00D50F2C">
        <w:rPr>
          <w:rFonts w:ascii="Times New Roman" w:eastAsia="Times New Roman" w:hAnsi="Times New Roman" w:cs="Times New Roman"/>
          <w:b w:val="0"/>
          <w:lang w:val="en-US" w:eastAsia="ru-RU"/>
        </w:rPr>
        <w:t>seasonal nature of projects</w:t>
      </w:r>
      <w:r w:rsidR="00046C06" w:rsidRPr="00D50F2C">
        <w:rPr>
          <w:rFonts w:ascii="Times New Roman" w:eastAsia="Times New Roman" w:hAnsi="Times New Roman" w:cs="Times New Roman"/>
          <w:b w:val="0"/>
          <w:lang w:val="en-US" w:eastAsia="ru-RU"/>
        </w:rPr>
        <w:t>, delays in co-funding on the part of</w:t>
      </w:r>
      <w:r w:rsidR="00892330" w:rsidRPr="00D50F2C">
        <w:rPr>
          <w:rFonts w:ascii="Times New Roman" w:eastAsia="Times New Roman" w:hAnsi="Times New Roman" w:cs="Times New Roman"/>
          <w:b w:val="0"/>
          <w:lang w:val="en-US" w:eastAsia="ru-RU"/>
        </w:rPr>
        <w:t xml:space="preserve"> the local community, etc.</w:t>
      </w:r>
      <w:r w:rsidR="008D1DE6" w:rsidRPr="00D50F2C">
        <w:rPr>
          <w:rFonts w:ascii="Times New Roman" w:eastAsia="Times New Roman" w:hAnsi="Times New Roman" w:cs="Times New Roman"/>
          <w:b w:val="0"/>
          <w:lang w:val="en-US" w:eastAsia="ru-RU"/>
        </w:rPr>
        <w:t xml:space="preserve">). </w:t>
      </w:r>
      <w:r w:rsidR="00431DFB" w:rsidRPr="00D50F2C">
        <w:rPr>
          <w:rFonts w:ascii="Times New Roman" w:eastAsia="Times New Roman" w:hAnsi="Times New Roman" w:cs="Times New Roman"/>
          <w:b w:val="0"/>
          <w:lang w:val="en-US" w:eastAsia="ru-RU"/>
        </w:rPr>
        <w:t>29</w:t>
      </w:r>
      <w:r w:rsidR="002A3C15">
        <w:rPr>
          <w:rFonts w:ascii="Times New Roman" w:eastAsia="Times New Roman" w:hAnsi="Times New Roman" w:cs="Times New Roman"/>
          <w:b w:val="0"/>
          <w:lang w:val="en-US" w:eastAsia="ru-RU"/>
        </w:rPr>
        <w:t> </w:t>
      </w:r>
      <w:r w:rsidR="00431DFB" w:rsidRPr="00D50F2C">
        <w:rPr>
          <w:rFonts w:ascii="Times New Roman" w:eastAsia="Times New Roman" w:hAnsi="Times New Roman" w:cs="Times New Roman"/>
          <w:b w:val="0"/>
          <w:lang w:val="en-US" w:eastAsia="ru-RU"/>
        </w:rPr>
        <w:t xml:space="preserve">106 people were trained </w:t>
      </w:r>
      <w:r w:rsidR="009B414C" w:rsidRPr="00D50F2C">
        <w:rPr>
          <w:rFonts w:ascii="Times New Roman" w:eastAsia="Times New Roman" w:hAnsi="Times New Roman" w:cs="Times New Roman"/>
          <w:b w:val="0"/>
          <w:lang w:val="en-US" w:eastAsia="ru-RU"/>
        </w:rPr>
        <w:t>via the</w:t>
      </w:r>
      <w:r w:rsidR="00431DFB" w:rsidRPr="00D50F2C">
        <w:rPr>
          <w:rFonts w:ascii="Times New Roman" w:eastAsia="Times New Roman" w:hAnsi="Times New Roman" w:cs="Times New Roman"/>
          <w:b w:val="0"/>
          <w:lang w:val="en-US" w:eastAsia="ru-RU"/>
        </w:rPr>
        <w:t xml:space="preserve"> educational activities of the </w:t>
      </w:r>
      <w:r w:rsidR="004E3DCB">
        <w:rPr>
          <w:rFonts w:ascii="Times New Roman" w:eastAsia="Times New Roman" w:hAnsi="Times New Roman" w:cs="Times New Roman"/>
          <w:b w:val="0"/>
          <w:lang w:val="en-US" w:eastAsia="ru-RU"/>
        </w:rPr>
        <w:t>Programme</w:t>
      </w:r>
      <w:r w:rsidR="00431DFB" w:rsidRPr="00D50F2C">
        <w:rPr>
          <w:rFonts w:ascii="Times New Roman" w:eastAsia="Times New Roman" w:hAnsi="Times New Roman" w:cs="Times New Roman"/>
          <w:b w:val="0"/>
          <w:lang w:val="en-US" w:eastAsia="ru-RU"/>
        </w:rPr>
        <w:t xml:space="preserve">, </w:t>
      </w:r>
      <w:r w:rsidR="001F4523" w:rsidRPr="00D50F2C">
        <w:rPr>
          <w:rFonts w:ascii="Times New Roman" w:eastAsia="Times New Roman" w:hAnsi="Times New Roman" w:cs="Times New Roman"/>
          <w:b w:val="0"/>
          <w:lang w:val="en-US" w:eastAsia="ru-RU"/>
        </w:rPr>
        <w:t>with</w:t>
      </w:r>
      <w:r w:rsidR="00431DFB" w:rsidRPr="00D50F2C">
        <w:rPr>
          <w:rFonts w:ascii="Times New Roman" w:eastAsia="Times New Roman" w:hAnsi="Times New Roman" w:cs="Times New Roman"/>
          <w:b w:val="0"/>
          <w:lang w:val="en-US" w:eastAsia="ru-RU"/>
        </w:rPr>
        <w:t xml:space="preserve"> women </w:t>
      </w:r>
      <w:r w:rsidR="00892330" w:rsidRPr="00D50F2C">
        <w:rPr>
          <w:rFonts w:ascii="Times New Roman" w:eastAsia="Times New Roman" w:hAnsi="Times New Roman" w:cs="Times New Roman"/>
          <w:b w:val="0"/>
          <w:lang w:val="en-US" w:eastAsia="ru-RU"/>
        </w:rPr>
        <w:t>compris</w:t>
      </w:r>
      <w:r w:rsidR="001F4523" w:rsidRPr="00D50F2C">
        <w:rPr>
          <w:rFonts w:ascii="Times New Roman" w:eastAsia="Times New Roman" w:hAnsi="Times New Roman" w:cs="Times New Roman"/>
          <w:b w:val="0"/>
          <w:lang w:val="en-US" w:eastAsia="ru-RU"/>
        </w:rPr>
        <w:t>ing</w:t>
      </w:r>
      <w:r w:rsidR="00431DFB" w:rsidRPr="00D50F2C">
        <w:rPr>
          <w:rFonts w:ascii="Times New Roman" w:eastAsia="Times New Roman" w:hAnsi="Times New Roman" w:cs="Times New Roman"/>
          <w:b w:val="0"/>
          <w:lang w:val="en-US" w:eastAsia="ru-RU"/>
        </w:rPr>
        <w:t xml:space="preserve"> 54.5%</w:t>
      </w:r>
      <w:r w:rsidR="001F4523" w:rsidRPr="00D50F2C">
        <w:rPr>
          <w:rFonts w:ascii="Times New Roman" w:eastAsia="Times New Roman" w:hAnsi="Times New Roman" w:cs="Times New Roman"/>
          <w:b w:val="0"/>
          <w:lang w:val="en-US" w:eastAsia="ru-RU"/>
        </w:rPr>
        <w:t xml:space="preserve"> of them</w:t>
      </w:r>
      <w:r w:rsidR="008E3183" w:rsidRPr="00D50F2C">
        <w:rPr>
          <w:rFonts w:ascii="Times New Roman" w:eastAsia="Times New Roman" w:hAnsi="Times New Roman" w:cs="Times New Roman"/>
          <w:b w:val="0"/>
          <w:lang w:val="en-US" w:eastAsia="ru-RU"/>
        </w:rPr>
        <w:t>.</w:t>
      </w:r>
      <w:r w:rsidR="009D76FD" w:rsidRPr="00D50F2C">
        <w:rPr>
          <w:rFonts w:ascii="Times New Roman" w:eastAsia="Times New Roman" w:hAnsi="Times New Roman" w:cs="Times New Roman"/>
          <w:b w:val="0"/>
          <w:lang w:val="en-US" w:eastAsia="ru-RU"/>
        </w:rPr>
        <w:t xml:space="preserve"> </w:t>
      </w:r>
      <w:r w:rsidR="00892330" w:rsidRPr="00D50F2C">
        <w:rPr>
          <w:rFonts w:ascii="Times New Roman" w:eastAsia="Times New Roman" w:hAnsi="Times New Roman" w:cs="Times New Roman"/>
          <w:b w:val="0"/>
          <w:lang w:val="en-US" w:eastAsia="ru-RU"/>
        </w:rPr>
        <w:t xml:space="preserve">Partners from government agencies and international organizations are </w:t>
      </w:r>
      <w:r w:rsidR="001F4523" w:rsidRPr="00D50F2C">
        <w:rPr>
          <w:rFonts w:ascii="Times New Roman" w:eastAsia="Times New Roman" w:hAnsi="Times New Roman" w:cs="Times New Roman"/>
          <w:b w:val="0"/>
          <w:lang w:val="en-US" w:eastAsia="ru-RU"/>
        </w:rPr>
        <w:t xml:space="preserve">being </w:t>
      </w:r>
      <w:r w:rsidR="00892330" w:rsidRPr="00D50F2C">
        <w:rPr>
          <w:rFonts w:ascii="Times New Roman" w:eastAsia="Times New Roman" w:hAnsi="Times New Roman" w:cs="Times New Roman"/>
          <w:b w:val="0"/>
          <w:lang w:val="en-US" w:eastAsia="ru-RU"/>
        </w:rPr>
        <w:t xml:space="preserve">involved in </w:t>
      </w:r>
      <w:r w:rsidR="00431DFB" w:rsidRPr="00D50F2C">
        <w:rPr>
          <w:rFonts w:ascii="Times New Roman" w:eastAsia="Times New Roman" w:hAnsi="Times New Roman" w:cs="Times New Roman"/>
          <w:b w:val="0"/>
          <w:lang w:val="en-US" w:eastAsia="ru-RU"/>
        </w:rPr>
        <w:t>planning, implementation</w:t>
      </w:r>
      <w:r w:rsidR="00A211FB" w:rsidRPr="00D50F2C">
        <w:rPr>
          <w:rFonts w:ascii="Times New Roman" w:eastAsia="Times New Roman" w:hAnsi="Times New Roman" w:cs="Times New Roman"/>
          <w:b w:val="0"/>
          <w:lang w:val="en-US" w:eastAsia="ru-RU"/>
        </w:rPr>
        <w:t>,</w:t>
      </w:r>
      <w:r w:rsidR="00431DFB" w:rsidRPr="00D50F2C">
        <w:rPr>
          <w:rFonts w:ascii="Times New Roman" w:eastAsia="Times New Roman" w:hAnsi="Times New Roman" w:cs="Times New Roman"/>
          <w:b w:val="0"/>
          <w:lang w:val="en-US" w:eastAsia="ru-RU"/>
        </w:rPr>
        <w:t xml:space="preserve"> and monitoring of </w:t>
      </w:r>
      <w:r w:rsidR="004E3DCB">
        <w:rPr>
          <w:rFonts w:ascii="Times New Roman" w:eastAsia="Times New Roman" w:hAnsi="Times New Roman" w:cs="Times New Roman"/>
          <w:b w:val="0"/>
          <w:lang w:val="en-US" w:eastAsia="ru-RU"/>
        </w:rPr>
        <w:t>Programme</w:t>
      </w:r>
      <w:r w:rsidR="001F4523" w:rsidRPr="00D50F2C">
        <w:rPr>
          <w:rFonts w:ascii="Times New Roman" w:eastAsia="Times New Roman" w:hAnsi="Times New Roman" w:cs="Times New Roman"/>
          <w:b w:val="0"/>
          <w:lang w:val="en-US" w:eastAsia="ru-RU"/>
        </w:rPr>
        <w:t xml:space="preserve"> </w:t>
      </w:r>
      <w:r w:rsidR="00431DFB" w:rsidRPr="00D50F2C">
        <w:rPr>
          <w:rFonts w:ascii="Times New Roman" w:eastAsia="Times New Roman" w:hAnsi="Times New Roman" w:cs="Times New Roman"/>
          <w:b w:val="0"/>
          <w:lang w:val="en-US" w:eastAsia="ru-RU"/>
        </w:rPr>
        <w:t>results</w:t>
      </w:r>
      <w:r w:rsidR="008D1DE6" w:rsidRPr="00D50F2C">
        <w:rPr>
          <w:rFonts w:ascii="Times New Roman" w:eastAsia="Times New Roman" w:hAnsi="Times New Roman" w:cs="Times New Roman"/>
          <w:b w:val="0"/>
          <w:lang w:val="en-US" w:eastAsia="ru-RU"/>
        </w:rPr>
        <w:t>.</w:t>
      </w:r>
    </w:p>
    <w:p w:rsidR="00535328" w:rsidRPr="00D50F2C" w:rsidRDefault="00535328" w:rsidP="001F4523">
      <w:pPr>
        <w:spacing w:after="0"/>
        <w:contextualSpacing/>
        <w:jc w:val="both"/>
        <w:rPr>
          <w:rFonts w:ascii="Times New Roman" w:eastAsia="Times New Roman" w:hAnsi="Times New Roman" w:cs="Times New Roman"/>
          <w:b w:val="0"/>
          <w:lang w:val="en-US" w:eastAsia="ru-RU"/>
        </w:rPr>
      </w:pPr>
    </w:p>
    <w:p w:rsidR="008D1DE6" w:rsidRPr="00D50F2C" w:rsidRDefault="008D1DE6" w:rsidP="001F4523">
      <w:pPr>
        <w:spacing w:after="0"/>
        <w:contextualSpacing/>
        <w:jc w:val="both"/>
        <w:rPr>
          <w:rFonts w:ascii="Times New Roman" w:eastAsia="Times New Roman" w:hAnsi="Times New Roman" w:cs="Times New Roman"/>
          <w:b w:val="0"/>
          <w:lang w:val="en-US" w:eastAsia="ru-RU"/>
        </w:rPr>
      </w:pPr>
    </w:p>
    <w:p w:rsidR="008D1DE6" w:rsidRPr="00D50F2C" w:rsidRDefault="00F36296" w:rsidP="001F4523">
      <w:pPr>
        <w:spacing w:after="0"/>
        <w:contextualSpacing/>
        <w:jc w:val="both"/>
        <w:rPr>
          <w:rFonts w:ascii="Times New Roman" w:eastAsia="Times New Roman" w:hAnsi="Times New Roman" w:cs="Times New Roman"/>
          <w:b w:val="0"/>
          <w:lang w:val="en-US" w:eastAsia="ru-RU"/>
        </w:rPr>
      </w:pPr>
      <w:r w:rsidRPr="00D50F2C">
        <w:rPr>
          <w:rFonts w:ascii="Times New Roman" w:eastAsia="Times New Roman" w:hAnsi="Times New Roman" w:cs="Times New Roman"/>
          <w:b w:val="0"/>
          <w:lang w:val="en-US" w:eastAsia="ru-RU"/>
        </w:rPr>
        <w:t xml:space="preserve">The </w:t>
      </w:r>
      <w:r w:rsidR="004E3DCB">
        <w:rPr>
          <w:rFonts w:ascii="Times New Roman" w:eastAsia="Times New Roman" w:hAnsi="Times New Roman" w:cs="Times New Roman"/>
          <w:b w:val="0"/>
          <w:lang w:val="en-US" w:eastAsia="ru-RU"/>
        </w:rPr>
        <w:t>Programme</w:t>
      </w:r>
      <w:r w:rsidRPr="00D50F2C">
        <w:rPr>
          <w:rFonts w:ascii="Times New Roman" w:eastAsia="Times New Roman" w:hAnsi="Times New Roman" w:cs="Times New Roman"/>
          <w:b w:val="0"/>
          <w:lang w:val="en-US" w:eastAsia="ru-RU"/>
        </w:rPr>
        <w:t xml:space="preserve"> </w:t>
      </w:r>
      <w:r w:rsidR="00431DFB" w:rsidRPr="00D50F2C">
        <w:rPr>
          <w:rFonts w:ascii="Times New Roman" w:eastAsia="Times New Roman" w:hAnsi="Times New Roman" w:cs="Times New Roman"/>
          <w:b w:val="0"/>
          <w:lang w:val="en-US" w:eastAsia="ru-RU"/>
        </w:rPr>
        <w:t xml:space="preserve">actively </w:t>
      </w:r>
      <w:r w:rsidR="00694C4C" w:rsidRPr="00D50F2C">
        <w:rPr>
          <w:rFonts w:ascii="Times New Roman" w:eastAsia="Times New Roman" w:hAnsi="Times New Roman" w:cs="Times New Roman"/>
          <w:b w:val="0"/>
          <w:lang w:val="en-US" w:eastAsia="ru-RU"/>
        </w:rPr>
        <w:t>cooperates</w:t>
      </w:r>
      <w:r w:rsidR="00431DFB" w:rsidRPr="00D50F2C">
        <w:rPr>
          <w:rFonts w:ascii="Times New Roman" w:eastAsia="Times New Roman" w:hAnsi="Times New Roman" w:cs="Times New Roman"/>
          <w:b w:val="0"/>
          <w:lang w:val="en-US" w:eastAsia="ru-RU"/>
        </w:rPr>
        <w:t xml:space="preserve"> with other development </w:t>
      </w:r>
      <w:r w:rsidR="004E3DCB">
        <w:rPr>
          <w:rFonts w:ascii="Times New Roman" w:eastAsia="Times New Roman" w:hAnsi="Times New Roman" w:cs="Times New Roman"/>
          <w:b w:val="0"/>
          <w:lang w:val="en-US" w:eastAsia="ru-RU"/>
        </w:rPr>
        <w:t>Programme</w:t>
      </w:r>
      <w:r w:rsidR="00431DFB" w:rsidRPr="00D50F2C">
        <w:rPr>
          <w:rFonts w:ascii="Times New Roman" w:eastAsia="Times New Roman" w:hAnsi="Times New Roman" w:cs="Times New Roman"/>
          <w:b w:val="0"/>
          <w:lang w:val="en-US" w:eastAsia="ru-RU"/>
        </w:rPr>
        <w:t xml:space="preserve">s in Osh province (GIZ, Aga Khan Foundation, Helvetas, etc.) and partners in the public and non-public sector, which leads to more rational and effective use of the UNDP resources. </w:t>
      </w:r>
      <w:r w:rsidR="001F4523" w:rsidRPr="00D50F2C">
        <w:rPr>
          <w:rFonts w:ascii="Times New Roman" w:eastAsia="Times New Roman" w:hAnsi="Times New Roman" w:cs="Times New Roman"/>
          <w:b w:val="0"/>
          <w:lang w:val="en-US" w:eastAsia="ru-RU"/>
        </w:rPr>
        <w:t>On the part of the m</w:t>
      </w:r>
      <w:r w:rsidR="00431DFB" w:rsidRPr="00D50F2C">
        <w:rPr>
          <w:rFonts w:ascii="Times New Roman" w:eastAsia="Times New Roman" w:hAnsi="Times New Roman" w:cs="Times New Roman"/>
          <w:b w:val="0"/>
          <w:lang w:val="en-US" w:eastAsia="ru-RU"/>
        </w:rPr>
        <w:t xml:space="preserve">ain </w:t>
      </w:r>
      <w:r w:rsidR="001F4523" w:rsidRPr="00D50F2C">
        <w:rPr>
          <w:rFonts w:ascii="Times New Roman" w:eastAsia="Times New Roman" w:hAnsi="Times New Roman" w:cs="Times New Roman"/>
          <w:b w:val="0"/>
          <w:lang w:val="en-US" w:eastAsia="ru-RU"/>
        </w:rPr>
        <w:t xml:space="preserve">partners, </w:t>
      </w:r>
      <w:r w:rsidR="00431DFB" w:rsidRPr="00D50F2C">
        <w:rPr>
          <w:rFonts w:ascii="Times New Roman" w:eastAsia="Times New Roman" w:hAnsi="Times New Roman" w:cs="Times New Roman"/>
          <w:b w:val="0"/>
          <w:lang w:val="en-US" w:eastAsia="ru-RU"/>
        </w:rPr>
        <w:t>represented by state and non-state bodies and organizations</w:t>
      </w:r>
      <w:r w:rsidR="001F4523" w:rsidRPr="00D50F2C">
        <w:rPr>
          <w:rFonts w:ascii="Times New Roman" w:eastAsia="Times New Roman" w:hAnsi="Times New Roman" w:cs="Times New Roman"/>
          <w:b w:val="0"/>
          <w:lang w:val="en-US" w:eastAsia="ru-RU"/>
        </w:rPr>
        <w:t>,</w:t>
      </w:r>
      <w:r w:rsidR="00431DFB" w:rsidRPr="00D50F2C">
        <w:rPr>
          <w:rFonts w:ascii="Times New Roman" w:eastAsia="Times New Roman" w:hAnsi="Times New Roman" w:cs="Times New Roman"/>
          <w:b w:val="0"/>
          <w:lang w:val="en-US" w:eastAsia="ru-RU"/>
        </w:rPr>
        <w:t xml:space="preserve"> </w:t>
      </w:r>
      <w:r w:rsidR="001F4523" w:rsidRPr="00D50F2C">
        <w:rPr>
          <w:rFonts w:ascii="Times New Roman" w:eastAsia="Times New Roman" w:hAnsi="Times New Roman" w:cs="Times New Roman"/>
          <w:b w:val="0"/>
          <w:lang w:val="en-US" w:eastAsia="ru-RU"/>
        </w:rPr>
        <w:t xml:space="preserve">one observes </w:t>
      </w:r>
      <w:r w:rsidR="00431DFB" w:rsidRPr="00D50F2C">
        <w:rPr>
          <w:rFonts w:ascii="Times New Roman" w:eastAsia="Times New Roman" w:hAnsi="Times New Roman" w:cs="Times New Roman"/>
          <w:b w:val="0"/>
          <w:lang w:val="en-US" w:eastAsia="ru-RU"/>
        </w:rPr>
        <w:t xml:space="preserve">respect </w:t>
      </w:r>
      <w:r w:rsidR="001F4523" w:rsidRPr="00D50F2C">
        <w:rPr>
          <w:rFonts w:ascii="Times New Roman" w:eastAsia="Times New Roman" w:hAnsi="Times New Roman" w:cs="Times New Roman"/>
          <w:b w:val="0"/>
          <w:lang w:val="en-US" w:eastAsia="ru-RU"/>
        </w:rPr>
        <w:t xml:space="preserve">for </w:t>
      </w:r>
      <w:r w:rsidR="00431DFB" w:rsidRPr="00B10488">
        <w:rPr>
          <w:rFonts w:ascii="Times New Roman" w:eastAsia="Times New Roman" w:hAnsi="Times New Roman" w:cs="Times New Roman"/>
          <w:b w:val="0"/>
          <w:noProof/>
          <w:lang w:val="en-US" w:eastAsia="ru-RU"/>
        </w:rPr>
        <w:t>and</w:t>
      </w:r>
      <w:r w:rsidR="00431DFB" w:rsidRPr="00D50F2C">
        <w:rPr>
          <w:rFonts w:ascii="Times New Roman" w:eastAsia="Times New Roman" w:hAnsi="Times New Roman" w:cs="Times New Roman"/>
          <w:b w:val="0"/>
          <w:lang w:val="en-US" w:eastAsia="ru-RU"/>
        </w:rPr>
        <w:t xml:space="preserve"> acknowledgment </w:t>
      </w:r>
      <w:r w:rsidR="00892330" w:rsidRPr="00D50F2C">
        <w:rPr>
          <w:rFonts w:ascii="Times New Roman" w:eastAsia="Times New Roman" w:hAnsi="Times New Roman" w:cs="Times New Roman"/>
          <w:b w:val="0"/>
          <w:lang w:val="en-US" w:eastAsia="ru-RU"/>
        </w:rPr>
        <w:t xml:space="preserve">of </w:t>
      </w:r>
      <w:r w:rsidR="00A211FB" w:rsidRPr="00D50F2C">
        <w:rPr>
          <w:rFonts w:ascii="Times New Roman" w:eastAsia="Times New Roman" w:hAnsi="Times New Roman" w:cs="Times New Roman"/>
          <w:b w:val="0"/>
          <w:lang w:val="en-US" w:eastAsia="ru-RU"/>
        </w:rPr>
        <w:t xml:space="preserve">the </w:t>
      </w:r>
      <w:r w:rsidR="00892330" w:rsidRPr="00D50F2C">
        <w:rPr>
          <w:rFonts w:ascii="Times New Roman" w:eastAsia="Times New Roman" w:hAnsi="Times New Roman" w:cs="Times New Roman"/>
          <w:b w:val="0"/>
          <w:lang w:val="en-US" w:eastAsia="ru-RU"/>
        </w:rPr>
        <w:t xml:space="preserve">authority of the </w:t>
      </w:r>
      <w:r w:rsidR="004E3DCB">
        <w:rPr>
          <w:rFonts w:ascii="Times New Roman" w:eastAsia="Times New Roman" w:hAnsi="Times New Roman" w:cs="Times New Roman"/>
          <w:b w:val="0"/>
          <w:lang w:val="en-US" w:eastAsia="ru-RU"/>
        </w:rPr>
        <w:t>Programme</w:t>
      </w:r>
      <w:r w:rsidR="00892330" w:rsidRPr="00D50F2C">
        <w:rPr>
          <w:rFonts w:ascii="Times New Roman" w:eastAsia="Times New Roman" w:hAnsi="Times New Roman" w:cs="Times New Roman"/>
          <w:b w:val="0"/>
          <w:lang w:val="en-US" w:eastAsia="ru-RU"/>
        </w:rPr>
        <w:t xml:space="preserve">’s employees and </w:t>
      </w:r>
      <w:r w:rsidR="00431DFB" w:rsidRPr="00D50F2C">
        <w:rPr>
          <w:rFonts w:ascii="Times New Roman" w:eastAsia="Times New Roman" w:hAnsi="Times New Roman" w:cs="Times New Roman"/>
          <w:b w:val="0"/>
          <w:lang w:val="en-US" w:eastAsia="ru-RU"/>
        </w:rPr>
        <w:t>its activities, in general</w:t>
      </w:r>
      <w:r w:rsidR="008D1DE6" w:rsidRPr="00D50F2C">
        <w:rPr>
          <w:rFonts w:ascii="Times New Roman" w:eastAsia="Times New Roman" w:hAnsi="Times New Roman" w:cs="Times New Roman"/>
          <w:b w:val="0"/>
          <w:lang w:val="en-US" w:eastAsia="ru-RU"/>
        </w:rPr>
        <w:t>.</w:t>
      </w:r>
    </w:p>
    <w:p w:rsidR="008D1DE6" w:rsidRPr="00D50F2C" w:rsidRDefault="008D1DE6" w:rsidP="001F4523">
      <w:pPr>
        <w:spacing w:after="0"/>
        <w:contextualSpacing/>
        <w:jc w:val="both"/>
        <w:rPr>
          <w:rFonts w:ascii="Times New Roman" w:eastAsia="Times New Roman" w:hAnsi="Times New Roman" w:cs="Times New Roman"/>
          <w:b w:val="0"/>
          <w:lang w:val="en-US" w:eastAsia="ru-RU"/>
        </w:rPr>
      </w:pPr>
    </w:p>
    <w:p w:rsidR="008D1DE6" w:rsidRPr="00D50F2C" w:rsidRDefault="00161C93" w:rsidP="001F4523">
      <w:pPr>
        <w:spacing w:after="0"/>
        <w:contextualSpacing/>
        <w:jc w:val="both"/>
        <w:rPr>
          <w:rFonts w:ascii="Times New Roman" w:eastAsia="Times New Roman" w:hAnsi="Times New Roman" w:cs="Times New Roman"/>
          <w:b w:val="0"/>
          <w:lang w:val="en-US" w:eastAsia="ru-RU"/>
        </w:rPr>
      </w:pPr>
      <w:r w:rsidRPr="00D50F2C">
        <w:rPr>
          <w:rFonts w:ascii="Times New Roman" w:eastAsia="Times New Roman" w:hAnsi="Times New Roman" w:cs="Times New Roman"/>
          <w:b w:val="0"/>
          <w:lang w:val="en-US" w:eastAsia="ru-RU"/>
        </w:rPr>
        <w:t xml:space="preserve">A series of studies </w:t>
      </w:r>
      <w:r w:rsidR="001F4523" w:rsidRPr="00D50F2C">
        <w:rPr>
          <w:rFonts w:ascii="Times New Roman" w:eastAsia="Times New Roman" w:hAnsi="Times New Roman" w:cs="Times New Roman"/>
          <w:b w:val="0"/>
          <w:lang w:val="en-US" w:eastAsia="ru-RU"/>
        </w:rPr>
        <w:t xml:space="preserve">(virtually on every component) was </w:t>
      </w:r>
      <w:r w:rsidRPr="00D50F2C">
        <w:rPr>
          <w:rFonts w:ascii="Times New Roman" w:eastAsia="Times New Roman" w:hAnsi="Times New Roman" w:cs="Times New Roman"/>
          <w:b w:val="0"/>
          <w:lang w:val="en-US" w:eastAsia="ru-RU"/>
        </w:rPr>
        <w:t>conducted in the first phase of</w:t>
      </w:r>
      <w:r w:rsidR="00431DFB" w:rsidRPr="00D50F2C">
        <w:rPr>
          <w:rFonts w:ascii="Times New Roman" w:eastAsia="Times New Roman" w:hAnsi="Times New Roman" w:cs="Times New Roman"/>
          <w:b w:val="0"/>
          <w:lang w:val="en-US" w:eastAsia="ru-RU"/>
        </w:rPr>
        <w:t xml:space="preserve"> </w:t>
      </w:r>
      <w:r w:rsidR="004E3DCB">
        <w:rPr>
          <w:rFonts w:ascii="Times New Roman" w:eastAsia="Times New Roman" w:hAnsi="Times New Roman" w:cs="Times New Roman"/>
          <w:b w:val="0"/>
          <w:lang w:val="en-US" w:eastAsia="ru-RU"/>
        </w:rPr>
        <w:t>Programme</w:t>
      </w:r>
      <w:r w:rsidR="00431DFB" w:rsidRPr="00D50F2C">
        <w:rPr>
          <w:rFonts w:ascii="Times New Roman" w:eastAsia="Times New Roman" w:hAnsi="Times New Roman" w:cs="Times New Roman"/>
          <w:b w:val="0"/>
          <w:lang w:val="en-US" w:eastAsia="ru-RU"/>
        </w:rPr>
        <w:t xml:space="preserve"> implementation</w:t>
      </w:r>
      <w:r w:rsidR="001F4523" w:rsidRPr="00D50F2C">
        <w:rPr>
          <w:rFonts w:ascii="Times New Roman" w:eastAsia="Times New Roman" w:hAnsi="Times New Roman" w:cs="Times New Roman"/>
          <w:b w:val="0"/>
          <w:lang w:val="en-US" w:eastAsia="ru-RU"/>
        </w:rPr>
        <w:t>, based on which</w:t>
      </w:r>
      <w:r w:rsidR="00431DFB" w:rsidRPr="00D50F2C">
        <w:rPr>
          <w:rFonts w:ascii="Times New Roman" w:eastAsia="Times New Roman" w:hAnsi="Times New Roman" w:cs="Times New Roman"/>
          <w:b w:val="0"/>
          <w:lang w:val="en-US" w:eastAsia="ru-RU"/>
        </w:rPr>
        <w:t xml:space="preserve"> the </w:t>
      </w:r>
      <w:r w:rsidR="004E3DCB">
        <w:rPr>
          <w:rFonts w:ascii="Times New Roman" w:eastAsia="Times New Roman" w:hAnsi="Times New Roman" w:cs="Times New Roman"/>
          <w:b w:val="0"/>
          <w:lang w:val="en-US" w:eastAsia="ru-RU"/>
        </w:rPr>
        <w:t>Programme</w:t>
      </w:r>
      <w:r w:rsidR="00892330" w:rsidRPr="00D50F2C">
        <w:rPr>
          <w:rFonts w:ascii="Times New Roman" w:eastAsia="Times New Roman" w:hAnsi="Times New Roman" w:cs="Times New Roman"/>
          <w:b w:val="0"/>
          <w:lang w:val="en-US" w:eastAsia="ru-RU"/>
        </w:rPr>
        <w:t xml:space="preserve">’s </w:t>
      </w:r>
      <w:r w:rsidR="00431DFB" w:rsidRPr="00D50F2C">
        <w:rPr>
          <w:rFonts w:ascii="Times New Roman" w:eastAsia="Times New Roman" w:hAnsi="Times New Roman" w:cs="Times New Roman"/>
          <w:b w:val="0"/>
          <w:lang w:val="en-US" w:eastAsia="ru-RU"/>
        </w:rPr>
        <w:t>management</w:t>
      </w:r>
      <w:r w:rsidR="00892330" w:rsidRPr="00D50F2C">
        <w:rPr>
          <w:rFonts w:ascii="Times New Roman" w:eastAsia="Times New Roman" w:hAnsi="Times New Roman" w:cs="Times New Roman"/>
          <w:b w:val="0"/>
          <w:lang w:val="en-US" w:eastAsia="ru-RU"/>
        </w:rPr>
        <w:t xml:space="preserve"> identified </w:t>
      </w:r>
      <w:r w:rsidR="00F5004A" w:rsidRPr="00D50F2C">
        <w:rPr>
          <w:rFonts w:ascii="Times New Roman" w:eastAsia="Times New Roman" w:hAnsi="Times New Roman" w:cs="Times New Roman"/>
          <w:b w:val="0"/>
          <w:lang w:val="en-US" w:eastAsia="ru-RU"/>
        </w:rPr>
        <w:t xml:space="preserve">measures. This </w:t>
      </w:r>
      <w:r w:rsidR="001F4523" w:rsidRPr="00D50F2C">
        <w:rPr>
          <w:rFonts w:ascii="Times New Roman" w:eastAsia="Times New Roman" w:hAnsi="Times New Roman" w:cs="Times New Roman"/>
          <w:b w:val="0"/>
          <w:lang w:val="en-US" w:eastAsia="ru-RU"/>
        </w:rPr>
        <w:t xml:space="preserve">approach </w:t>
      </w:r>
      <w:r w:rsidR="00892330" w:rsidRPr="00D50F2C">
        <w:rPr>
          <w:rFonts w:ascii="Times New Roman" w:eastAsia="Times New Roman" w:hAnsi="Times New Roman" w:cs="Times New Roman"/>
          <w:b w:val="0"/>
          <w:lang w:val="en-US" w:eastAsia="ru-RU"/>
        </w:rPr>
        <w:t xml:space="preserve">applied </w:t>
      </w:r>
      <w:r w:rsidR="001F4523" w:rsidRPr="00D50F2C">
        <w:rPr>
          <w:rFonts w:ascii="Times New Roman" w:eastAsia="Times New Roman" w:hAnsi="Times New Roman" w:cs="Times New Roman"/>
          <w:b w:val="0"/>
          <w:lang w:val="en-US" w:eastAsia="ru-RU"/>
        </w:rPr>
        <w:t>by</w:t>
      </w:r>
      <w:r w:rsidR="00F5004A" w:rsidRPr="00D50F2C">
        <w:rPr>
          <w:rFonts w:ascii="Times New Roman" w:eastAsia="Times New Roman" w:hAnsi="Times New Roman" w:cs="Times New Roman"/>
          <w:b w:val="0"/>
          <w:lang w:val="en-US" w:eastAsia="ru-RU"/>
        </w:rPr>
        <w:t xml:space="preserve"> the </w:t>
      </w:r>
      <w:r w:rsidR="004E3DCB">
        <w:rPr>
          <w:rFonts w:ascii="Times New Roman" w:eastAsia="Times New Roman" w:hAnsi="Times New Roman" w:cs="Times New Roman"/>
          <w:b w:val="0"/>
          <w:lang w:val="en-US" w:eastAsia="ru-RU"/>
        </w:rPr>
        <w:t>Programme</w:t>
      </w:r>
      <w:r w:rsidR="00F5004A" w:rsidRPr="00D50F2C">
        <w:rPr>
          <w:rFonts w:ascii="Times New Roman" w:eastAsia="Times New Roman" w:hAnsi="Times New Roman" w:cs="Times New Roman"/>
          <w:b w:val="0"/>
          <w:lang w:val="en-US" w:eastAsia="ru-RU"/>
        </w:rPr>
        <w:t xml:space="preserve"> </w:t>
      </w:r>
      <w:r w:rsidR="003F46D4" w:rsidRPr="00D50F2C">
        <w:rPr>
          <w:rFonts w:ascii="Times New Roman" w:eastAsia="Times New Roman" w:hAnsi="Times New Roman" w:cs="Times New Roman"/>
          <w:b w:val="0"/>
          <w:lang w:val="en-US" w:eastAsia="ru-RU"/>
        </w:rPr>
        <w:t xml:space="preserve">not </w:t>
      </w:r>
      <w:r w:rsidR="003F46D4">
        <w:rPr>
          <w:rFonts w:ascii="Times New Roman" w:eastAsia="Times New Roman" w:hAnsi="Times New Roman" w:cs="Times New Roman"/>
          <w:b w:val="0"/>
          <w:lang w:val="en-US" w:eastAsia="ru-RU"/>
        </w:rPr>
        <w:t>only</w:t>
      </w:r>
      <w:r w:rsidR="003F46D4" w:rsidRPr="00D50F2C">
        <w:rPr>
          <w:rFonts w:ascii="Times New Roman" w:eastAsia="Times New Roman" w:hAnsi="Times New Roman" w:cs="Times New Roman"/>
          <w:b w:val="0"/>
          <w:lang w:val="en-US" w:eastAsia="ru-RU"/>
        </w:rPr>
        <w:t xml:space="preserve"> </w:t>
      </w:r>
      <w:r w:rsidR="001F4523" w:rsidRPr="00D50F2C">
        <w:rPr>
          <w:rFonts w:ascii="Times New Roman" w:eastAsia="Times New Roman" w:hAnsi="Times New Roman" w:cs="Times New Roman"/>
          <w:b w:val="0"/>
          <w:lang w:val="en-US" w:eastAsia="ru-RU"/>
        </w:rPr>
        <w:t xml:space="preserve">ensured </w:t>
      </w:r>
      <w:r w:rsidR="00892330" w:rsidRPr="00D50F2C">
        <w:rPr>
          <w:rFonts w:ascii="Times New Roman" w:eastAsia="Times New Roman" w:hAnsi="Times New Roman" w:cs="Times New Roman"/>
          <w:b w:val="0"/>
          <w:lang w:val="en-US" w:eastAsia="ru-RU"/>
        </w:rPr>
        <w:t xml:space="preserve">achievement of set </w:t>
      </w:r>
      <w:r w:rsidR="00F5004A" w:rsidRPr="00D50F2C">
        <w:rPr>
          <w:rFonts w:ascii="Times New Roman" w:eastAsia="Times New Roman" w:hAnsi="Times New Roman" w:cs="Times New Roman"/>
          <w:b w:val="0"/>
          <w:lang w:val="en-US" w:eastAsia="ru-RU"/>
        </w:rPr>
        <w:t xml:space="preserve">goals but also created conditions for </w:t>
      </w:r>
      <w:r w:rsidR="00892330" w:rsidRPr="00D50F2C">
        <w:rPr>
          <w:rFonts w:ascii="Times New Roman" w:eastAsia="Times New Roman" w:hAnsi="Times New Roman" w:cs="Times New Roman"/>
          <w:b w:val="0"/>
          <w:lang w:val="en-US" w:eastAsia="ru-RU"/>
        </w:rPr>
        <w:t>building</w:t>
      </w:r>
      <w:r w:rsidR="00F5004A" w:rsidRPr="00D50F2C">
        <w:rPr>
          <w:rFonts w:ascii="Times New Roman" w:eastAsia="Times New Roman" w:hAnsi="Times New Roman" w:cs="Times New Roman"/>
          <w:b w:val="0"/>
          <w:lang w:val="en-US" w:eastAsia="ru-RU"/>
        </w:rPr>
        <w:t xml:space="preserve"> the </w:t>
      </w:r>
      <w:r w:rsidR="00892330" w:rsidRPr="00D50F2C">
        <w:rPr>
          <w:rFonts w:ascii="Times New Roman" w:eastAsia="Times New Roman" w:hAnsi="Times New Roman" w:cs="Times New Roman"/>
          <w:b w:val="0"/>
          <w:lang w:val="en-US" w:eastAsia="ru-RU"/>
        </w:rPr>
        <w:t>capacity</w:t>
      </w:r>
      <w:r w:rsidR="00F5004A" w:rsidRPr="00D50F2C">
        <w:rPr>
          <w:rFonts w:ascii="Times New Roman" w:eastAsia="Times New Roman" w:hAnsi="Times New Roman" w:cs="Times New Roman"/>
          <w:b w:val="0"/>
          <w:lang w:val="en-US" w:eastAsia="ru-RU"/>
        </w:rPr>
        <w:t xml:space="preserve"> of local </w:t>
      </w:r>
      <w:r w:rsidR="00892330" w:rsidRPr="00D50F2C">
        <w:rPr>
          <w:rFonts w:ascii="Times New Roman" w:eastAsia="Times New Roman" w:hAnsi="Times New Roman" w:cs="Times New Roman"/>
          <w:b w:val="0"/>
          <w:lang w:val="en-US" w:eastAsia="ru-RU"/>
        </w:rPr>
        <w:t>consulting</w:t>
      </w:r>
      <w:r w:rsidR="00F5004A" w:rsidRPr="00D50F2C">
        <w:rPr>
          <w:rFonts w:ascii="Times New Roman" w:eastAsia="Times New Roman" w:hAnsi="Times New Roman" w:cs="Times New Roman"/>
          <w:b w:val="0"/>
          <w:lang w:val="en-US" w:eastAsia="ru-RU"/>
        </w:rPr>
        <w:t xml:space="preserve"> organization</w:t>
      </w:r>
      <w:r w:rsidR="00892330" w:rsidRPr="00D50F2C">
        <w:rPr>
          <w:rFonts w:ascii="Times New Roman" w:eastAsia="Times New Roman" w:hAnsi="Times New Roman" w:cs="Times New Roman"/>
          <w:b w:val="0"/>
          <w:lang w:val="en-US" w:eastAsia="ru-RU"/>
        </w:rPr>
        <w:t>s</w:t>
      </w:r>
      <w:r w:rsidR="00F5004A" w:rsidRPr="00D50F2C">
        <w:rPr>
          <w:rFonts w:ascii="Times New Roman" w:eastAsia="Times New Roman" w:hAnsi="Times New Roman" w:cs="Times New Roman"/>
          <w:b w:val="0"/>
          <w:lang w:val="en-US" w:eastAsia="ru-RU"/>
        </w:rPr>
        <w:t xml:space="preserve">, </w:t>
      </w:r>
      <w:r w:rsidR="00892330" w:rsidRPr="00D50F2C">
        <w:rPr>
          <w:rFonts w:ascii="Times New Roman" w:eastAsia="Times New Roman" w:hAnsi="Times New Roman" w:cs="Times New Roman"/>
          <w:b w:val="0"/>
          <w:lang w:val="en-US" w:eastAsia="ru-RU"/>
        </w:rPr>
        <w:t>as the knowledge and skills</w:t>
      </w:r>
      <w:r w:rsidR="00F5004A" w:rsidRPr="00D50F2C">
        <w:rPr>
          <w:rFonts w:ascii="Times New Roman" w:eastAsia="Times New Roman" w:hAnsi="Times New Roman" w:cs="Times New Roman"/>
          <w:b w:val="0"/>
          <w:lang w:val="en-US" w:eastAsia="ru-RU"/>
        </w:rPr>
        <w:t xml:space="preserve"> that they gained can be </w:t>
      </w:r>
      <w:r w:rsidR="001F4523" w:rsidRPr="00D50F2C">
        <w:rPr>
          <w:rFonts w:ascii="Times New Roman" w:eastAsia="Times New Roman" w:hAnsi="Times New Roman" w:cs="Times New Roman"/>
          <w:b w:val="0"/>
          <w:lang w:val="en-US" w:eastAsia="ru-RU"/>
        </w:rPr>
        <w:t xml:space="preserve">further </w:t>
      </w:r>
      <w:r w:rsidR="00F5004A" w:rsidRPr="00D50F2C">
        <w:rPr>
          <w:rFonts w:ascii="Times New Roman" w:eastAsia="Times New Roman" w:hAnsi="Times New Roman" w:cs="Times New Roman"/>
          <w:b w:val="0"/>
          <w:lang w:val="en-US" w:eastAsia="ru-RU"/>
        </w:rPr>
        <w:t xml:space="preserve">used </w:t>
      </w:r>
      <w:r w:rsidR="00892330" w:rsidRPr="00D50F2C">
        <w:rPr>
          <w:rFonts w:ascii="Times New Roman" w:eastAsia="Times New Roman" w:hAnsi="Times New Roman" w:cs="Times New Roman"/>
          <w:b w:val="0"/>
          <w:lang w:val="en-US" w:eastAsia="ru-RU"/>
        </w:rPr>
        <w:t>to serve the</w:t>
      </w:r>
      <w:r w:rsidR="00F5004A" w:rsidRPr="00D50F2C">
        <w:rPr>
          <w:rFonts w:ascii="Times New Roman" w:eastAsia="Times New Roman" w:hAnsi="Times New Roman" w:cs="Times New Roman"/>
          <w:b w:val="0"/>
          <w:lang w:val="en-US" w:eastAsia="ru-RU"/>
        </w:rPr>
        <w:t xml:space="preserve"> interest</w:t>
      </w:r>
      <w:r w:rsidR="00892330" w:rsidRPr="00D50F2C">
        <w:rPr>
          <w:rFonts w:ascii="Times New Roman" w:eastAsia="Times New Roman" w:hAnsi="Times New Roman" w:cs="Times New Roman"/>
          <w:b w:val="0"/>
          <w:lang w:val="en-US" w:eastAsia="ru-RU"/>
        </w:rPr>
        <w:t>s</w:t>
      </w:r>
      <w:r w:rsidR="00F5004A" w:rsidRPr="00D50F2C">
        <w:rPr>
          <w:rFonts w:ascii="Times New Roman" w:eastAsia="Times New Roman" w:hAnsi="Times New Roman" w:cs="Times New Roman"/>
          <w:b w:val="0"/>
          <w:lang w:val="en-US" w:eastAsia="ru-RU"/>
        </w:rPr>
        <w:t xml:space="preserve"> of the country</w:t>
      </w:r>
      <w:r w:rsidR="008D1DE6" w:rsidRPr="00D50F2C">
        <w:rPr>
          <w:rFonts w:ascii="Times New Roman" w:eastAsia="Times New Roman" w:hAnsi="Times New Roman" w:cs="Times New Roman"/>
          <w:b w:val="0"/>
          <w:lang w:val="en-US" w:eastAsia="ru-RU"/>
        </w:rPr>
        <w:t>.</w:t>
      </w:r>
    </w:p>
    <w:p w:rsidR="008D1DE6" w:rsidRPr="00D50F2C" w:rsidRDefault="008D1DE6" w:rsidP="001F4523">
      <w:pPr>
        <w:spacing w:after="0"/>
        <w:contextualSpacing/>
        <w:jc w:val="both"/>
        <w:rPr>
          <w:rFonts w:ascii="Times New Roman" w:eastAsia="Times New Roman" w:hAnsi="Times New Roman" w:cs="Times New Roman"/>
          <w:b w:val="0"/>
          <w:lang w:val="en-US" w:eastAsia="ru-RU"/>
        </w:rPr>
      </w:pPr>
    </w:p>
    <w:p w:rsidR="001F4523" w:rsidRPr="00D50F2C" w:rsidRDefault="00431DFB" w:rsidP="001F4523">
      <w:pPr>
        <w:spacing w:after="0"/>
        <w:jc w:val="both"/>
        <w:rPr>
          <w:rFonts w:ascii="Times New Roman" w:eastAsia="Times New Roman" w:hAnsi="Times New Roman" w:cs="Times New Roman"/>
          <w:b w:val="0"/>
          <w:lang w:val="en-US" w:eastAsia="ru-RU"/>
        </w:rPr>
      </w:pPr>
      <w:r w:rsidRPr="00D50F2C">
        <w:rPr>
          <w:rFonts w:ascii="Times New Roman" w:hAnsi="Times New Roman" w:cs="Times New Roman"/>
          <w:b w:val="0"/>
          <w:shd w:val="clear" w:color="auto" w:fill="FFFFFF"/>
          <w:lang w:val="en-US"/>
        </w:rPr>
        <w:t xml:space="preserve">The </w:t>
      </w:r>
      <w:r w:rsidR="004E3DCB">
        <w:rPr>
          <w:rFonts w:ascii="Times New Roman" w:hAnsi="Times New Roman" w:cs="Times New Roman"/>
          <w:b w:val="0"/>
          <w:shd w:val="clear" w:color="auto" w:fill="FFFFFF"/>
          <w:lang w:val="en-US"/>
        </w:rPr>
        <w:t>Programme</w:t>
      </w:r>
      <w:r w:rsidRPr="00D50F2C">
        <w:rPr>
          <w:rFonts w:ascii="Times New Roman" w:hAnsi="Times New Roman" w:cs="Times New Roman"/>
          <w:b w:val="0"/>
          <w:shd w:val="clear" w:color="auto" w:fill="FFFFFF"/>
          <w:lang w:val="en-US"/>
        </w:rPr>
        <w:t xml:space="preserve"> used new mechanisms</w:t>
      </w:r>
      <w:r w:rsidR="001F4523" w:rsidRPr="00D50F2C">
        <w:rPr>
          <w:rFonts w:ascii="Times New Roman" w:hAnsi="Times New Roman" w:cs="Times New Roman"/>
          <w:b w:val="0"/>
          <w:shd w:val="clear" w:color="auto" w:fill="FFFFFF"/>
          <w:lang w:val="en-US"/>
        </w:rPr>
        <w:t>,</w:t>
      </w:r>
      <w:r w:rsidRPr="00D50F2C">
        <w:rPr>
          <w:rFonts w:ascii="Times New Roman" w:hAnsi="Times New Roman" w:cs="Times New Roman"/>
          <w:b w:val="0"/>
          <w:shd w:val="clear" w:color="auto" w:fill="FFFFFF"/>
          <w:lang w:val="en-US"/>
        </w:rPr>
        <w:t xml:space="preserve"> aimed at strengthening</w:t>
      </w:r>
      <w:r w:rsidR="00892330" w:rsidRPr="00D50F2C">
        <w:rPr>
          <w:rFonts w:ascii="Times New Roman" w:hAnsi="Times New Roman" w:cs="Times New Roman"/>
          <w:b w:val="0"/>
          <w:shd w:val="clear" w:color="auto" w:fill="FFFFFF"/>
          <w:lang w:val="en-US"/>
        </w:rPr>
        <w:t xml:space="preserve"> </w:t>
      </w:r>
      <w:r w:rsidR="001F4523" w:rsidRPr="00EE4560">
        <w:rPr>
          <w:rFonts w:ascii="Times New Roman" w:hAnsi="Times New Roman" w:cs="Times New Roman"/>
          <w:b w:val="0"/>
          <w:shd w:val="clear" w:color="auto" w:fill="FFFFFF"/>
          <w:lang w:val="en-US"/>
        </w:rPr>
        <w:t>cooperation</w:t>
      </w:r>
      <w:r w:rsidR="00161C93" w:rsidRPr="00EE4560">
        <w:rPr>
          <w:rFonts w:ascii="Times New Roman" w:hAnsi="Times New Roman" w:cs="Times New Roman"/>
          <w:b w:val="0"/>
          <w:shd w:val="clear" w:color="auto" w:fill="FFFFFF"/>
          <w:lang w:val="en-US"/>
        </w:rPr>
        <w:t xml:space="preserve"> between LSG</w:t>
      </w:r>
      <w:r w:rsidR="001F4523" w:rsidRPr="00EE4560">
        <w:rPr>
          <w:rFonts w:ascii="Times New Roman" w:hAnsi="Times New Roman" w:cs="Times New Roman"/>
          <w:b w:val="0"/>
          <w:shd w:val="clear" w:color="auto" w:fill="FFFFFF"/>
          <w:lang w:val="en-US"/>
        </w:rPr>
        <w:t>A</w:t>
      </w:r>
      <w:r w:rsidR="00EE4560" w:rsidRPr="00EE4560">
        <w:rPr>
          <w:rFonts w:ascii="Times New Roman" w:hAnsi="Times New Roman" w:cs="Times New Roman"/>
          <w:b w:val="0"/>
          <w:shd w:val="clear" w:color="auto" w:fill="FFFFFF"/>
          <w:lang w:val="en-US"/>
        </w:rPr>
        <w:t>s</w:t>
      </w:r>
      <w:r w:rsidR="00161C93" w:rsidRPr="00EE4560">
        <w:rPr>
          <w:rFonts w:ascii="Times New Roman" w:hAnsi="Times New Roman" w:cs="Times New Roman"/>
          <w:b w:val="0"/>
          <w:shd w:val="clear" w:color="auto" w:fill="FFFFFF"/>
          <w:lang w:val="en-US"/>
        </w:rPr>
        <w:t>, state bodies, civil society organizations and business</w:t>
      </w:r>
      <w:r w:rsidR="00892330" w:rsidRPr="00EE4560">
        <w:rPr>
          <w:rFonts w:ascii="Times New Roman" w:hAnsi="Times New Roman" w:cs="Times New Roman"/>
          <w:b w:val="0"/>
          <w:shd w:val="clear" w:color="auto" w:fill="FFFFFF"/>
          <w:lang w:val="en-US"/>
        </w:rPr>
        <w:t>es</w:t>
      </w:r>
      <w:r w:rsidR="00161C93" w:rsidRPr="00EE4560">
        <w:rPr>
          <w:rFonts w:ascii="Times New Roman" w:hAnsi="Times New Roman" w:cs="Times New Roman"/>
          <w:b w:val="0"/>
          <w:shd w:val="clear" w:color="auto" w:fill="FFFFFF"/>
          <w:lang w:val="en-US"/>
        </w:rPr>
        <w:t xml:space="preserve"> </w:t>
      </w:r>
      <w:r w:rsidR="00892330" w:rsidRPr="00EE4560">
        <w:rPr>
          <w:rFonts w:ascii="Times New Roman" w:hAnsi="Times New Roman" w:cs="Times New Roman"/>
          <w:b w:val="0"/>
          <w:shd w:val="clear" w:color="auto" w:fill="FFFFFF"/>
          <w:lang w:val="en-US"/>
        </w:rPr>
        <w:t>under the principle of “</w:t>
      </w:r>
      <w:r w:rsidR="00161C93" w:rsidRPr="00EE4560">
        <w:rPr>
          <w:rFonts w:ascii="Times New Roman" w:hAnsi="Times New Roman" w:cs="Times New Roman"/>
          <w:b w:val="0"/>
          <w:shd w:val="clear" w:color="auto" w:fill="FFFFFF"/>
          <w:lang w:val="en-US"/>
        </w:rPr>
        <w:t>partnership for development</w:t>
      </w:r>
      <w:r w:rsidR="001F4523" w:rsidRPr="00EE4560">
        <w:rPr>
          <w:rFonts w:ascii="Times New Roman" w:hAnsi="Times New Roman" w:cs="Times New Roman"/>
          <w:b w:val="0"/>
          <w:shd w:val="clear" w:color="auto" w:fill="FFFFFF"/>
          <w:lang w:val="en-US"/>
        </w:rPr>
        <w:t>”</w:t>
      </w:r>
      <w:r w:rsidR="00161C93" w:rsidRPr="00EE4560">
        <w:rPr>
          <w:rFonts w:ascii="Times New Roman" w:hAnsi="Times New Roman" w:cs="Times New Roman"/>
          <w:b w:val="0"/>
          <w:shd w:val="clear" w:color="auto" w:fill="FFFFFF"/>
          <w:lang w:val="en-US"/>
        </w:rPr>
        <w:t xml:space="preserve">. The </w:t>
      </w:r>
      <w:r w:rsidR="004E3DCB">
        <w:rPr>
          <w:rFonts w:ascii="Times New Roman" w:hAnsi="Times New Roman" w:cs="Times New Roman"/>
          <w:b w:val="0"/>
          <w:shd w:val="clear" w:color="auto" w:fill="FFFFFF"/>
          <w:lang w:val="en-US"/>
        </w:rPr>
        <w:t>Programme</w:t>
      </w:r>
      <w:r w:rsidR="00161C93" w:rsidRPr="00EE4560">
        <w:rPr>
          <w:rFonts w:ascii="Times New Roman" w:hAnsi="Times New Roman" w:cs="Times New Roman"/>
          <w:b w:val="0"/>
          <w:shd w:val="clear" w:color="auto" w:fill="FFFFFF"/>
          <w:lang w:val="en-US"/>
        </w:rPr>
        <w:t xml:space="preserve"> developed and introduced new </w:t>
      </w:r>
      <w:r w:rsidR="00892330" w:rsidRPr="00EE4560">
        <w:rPr>
          <w:rFonts w:ascii="Times New Roman" w:hAnsi="Times New Roman" w:cs="Times New Roman"/>
          <w:b w:val="0"/>
          <w:shd w:val="clear" w:color="auto" w:fill="FFFFFF"/>
          <w:lang w:val="en-US"/>
        </w:rPr>
        <w:t>demo</w:t>
      </w:r>
      <w:r w:rsidR="00161C93" w:rsidRPr="00EE4560">
        <w:rPr>
          <w:rFonts w:ascii="Times New Roman" w:hAnsi="Times New Roman" w:cs="Times New Roman"/>
          <w:b w:val="0"/>
          <w:shd w:val="clear" w:color="auto" w:fill="FFFFFF"/>
          <w:lang w:val="en-US"/>
        </w:rPr>
        <w:t xml:space="preserve"> schemes (</w:t>
      </w:r>
      <w:r w:rsidR="009B414C" w:rsidRPr="00EE4560">
        <w:rPr>
          <w:rFonts w:ascii="Times New Roman" w:hAnsi="Times New Roman" w:cs="Times New Roman"/>
          <w:b w:val="0"/>
          <w:shd w:val="clear" w:color="auto" w:fill="FFFFFF"/>
          <w:lang w:val="en-US"/>
        </w:rPr>
        <w:t>SDC</w:t>
      </w:r>
      <w:r w:rsidR="00EE4560" w:rsidRPr="00EE4560">
        <w:rPr>
          <w:rFonts w:ascii="Times New Roman" w:hAnsi="Times New Roman" w:cs="Times New Roman"/>
          <w:b w:val="0"/>
          <w:shd w:val="clear" w:color="auto" w:fill="FFFFFF"/>
          <w:lang w:val="en-US"/>
        </w:rPr>
        <w:t>s</w:t>
      </w:r>
      <w:r w:rsidR="00892330" w:rsidRPr="00EE4560">
        <w:rPr>
          <w:rFonts w:ascii="Times New Roman" w:eastAsia="Times New Roman" w:hAnsi="Times New Roman" w:cs="Times New Roman"/>
          <w:b w:val="0"/>
          <w:lang w:val="en-US" w:eastAsia="ru-RU"/>
        </w:rPr>
        <w:t>,</w:t>
      </w:r>
      <w:r w:rsidR="00161C93" w:rsidRPr="00EE4560">
        <w:rPr>
          <w:rFonts w:ascii="Times New Roman" w:hAnsi="Times New Roman" w:cs="Times New Roman"/>
          <w:b w:val="0"/>
          <w:shd w:val="clear" w:color="auto" w:fill="FFFFFF"/>
          <w:lang w:val="en-US"/>
        </w:rPr>
        <w:t xml:space="preserve"> business projects</w:t>
      </w:r>
      <w:r w:rsidR="00161C93" w:rsidRPr="00D50F2C">
        <w:rPr>
          <w:rFonts w:ascii="Times New Roman" w:hAnsi="Times New Roman" w:cs="Times New Roman"/>
          <w:b w:val="0"/>
          <w:shd w:val="clear" w:color="auto" w:fill="FFFFFF"/>
          <w:lang w:val="en-US"/>
        </w:rPr>
        <w:t xml:space="preserve">, RES, </w:t>
      </w:r>
      <w:r w:rsidR="001F4523" w:rsidRPr="00D50F2C">
        <w:rPr>
          <w:rFonts w:ascii="Times New Roman" w:hAnsi="Times New Roman" w:cs="Times New Roman"/>
          <w:b w:val="0"/>
          <w:shd w:val="clear" w:color="auto" w:fill="FFFFFF"/>
          <w:lang w:val="en-US"/>
        </w:rPr>
        <w:t>raising funds from</w:t>
      </w:r>
      <w:r w:rsidR="00161C93" w:rsidRPr="00D50F2C">
        <w:rPr>
          <w:rFonts w:ascii="Times New Roman" w:hAnsi="Times New Roman" w:cs="Times New Roman"/>
          <w:b w:val="0"/>
          <w:shd w:val="clear" w:color="auto" w:fill="FFFFFF"/>
          <w:lang w:val="en-US"/>
        </w:rPr>
        <w:t xml:space="preserve"> labor migrants</w:t>
      </w:r>
      <w:r w:rsidR="001F4523" w:rsidRPr="00D50F2C">
        <w:rPr>
          <w:rFonts w:ascii="Times New Roman" w:hAnsi="Times New Roman" w:cs="Times New Roman"/>
          <w:b w:val="0"/>
          <w:shd w:val="clear" w:color="auto" w:fill="FFFFFF"/>
          <w:lang w:val="en-US"/>
        </w:rPr>
        <w:t xml:space="preserve"> for</w:t>
      </w:r>
      <w:r w:rsidR="00161C93" w:rsidRPr="00D50F2C">
        <w:rPr>
          <w:rFonts w:ascii="Times New Roman" w:hAnsi="Times New Roman" w:cs="Times New Roman"/>
          <w:b w:val="0"/>
          <w:shd w:val="clear" w:color="auto" w:fill="FFFFFF"/>
          <w:lang w:val="en-US"/>
        </w:rPr>
        <w:t xml:space="preserve"> local development and so on</w:t>
      </w:r>
      <w:r w:rsidR="001F4523" w:rsidRPr="00D50F2C">
        <w:rPr>
          <w:rFonts w:ascii="Times New Roman" w:hAnsi="Times New Roman" w:cs="Times New Roman"/>
          <w:b w:val="0"/>
          <w:shd w:val="clear" w:color="auto" w:fill="FFFFFF"/>
          <w:lang w:val="en-US"/>
        </w:rPr>
        <w:t>)</w:t>
      </w:r>
      <w:r w:rsidR="002F4D2F">
        <w:rPr>
          <w:rFonts w:ascii="Times New Roman" w:hAnsi="Times New Roman" w:cs="Times New Roman"/>
          <w:b w:val="0"/>
          <w:shd w:val="clear" w:color="auto" w:fill="FFFFFF"/>
          <w:lang w:val="en-US"/>
        </w:rPr>
        <w:t>,</w:t>
      </w:r>
      <w:r w:rsidR="00161C93" w:rsidRPr="00D50F2C">
        <w:rPr>
          <w:rFonts w:ascii="Times New Roman" w:hAnsi="Times New Roman" w:cs="Times New Roman"/>
          <w:b w:val="0"/>
          <w:shd w:val="clear" w:color="auto" w:fill="FFFFFF"/>
          <w:lang w:val="en-US"/>
        </w:rPr>
        <w:t xml:space="preserve"> which have </w:t>
      </w:r>
      <w:r w:rsidR="00892330" w:rsidRPr="00D50F2C">
        <w:rPr>
          <w:rFonts w:ascii="Times New Roman" w:hAnsi="Times New Roman" w:cs="Times New Roman"/>
          <w:b w:val="0"/>
          <w:shd w:val="clear" w:color="auto" w:fill="FFFFFF"/>
          <w:lang w:val="en-US"/>
        </w:rPr>
        <w:t>proven</w:t>
      </w:r>
      <w:r w:rsidR="00161C93" w:rsidRPr="00D50F2C">
        <w:rPr>
          <w:rFonts w:ascii="Times New Roman" w:hAnsi="Times New Roman" w:cs="Times New Roman"/>
          <w:b w:val="0"/>
          <w:shd w:val="clear" w:color="auto" w:fill="FFFFFF"/>
          <w:lang w:val="en-US"/>
        </w:rPr>
        <w:t xml:space="preserve"> </w:t>
      </w:r>
      <w:r w:rsidR="00892330" w:rsidRPr="00D50F2C">
        <w:rPr>
          <w:rFonts w:ascii="Times New Roman" w:hAnsi="Times New Roman" w:cs="Times New Roman"/>
          <w:b w:val="0"/>
          <w:shd w:val="clear" w:color="auto" w:fill="FFFFFF"/>
          <w:lang w:val="en-US"/>
        </w:rPr>
        <w:t>their</w:t>
      </w:r>
      <w:r w:rsidR="00161C93" w:rsidRPr="00D50F2C">
        <w:rPr>
          <w:rFonts w:ascii="Times New Roman" w:hAnsi="Times New Roman" w:cs="Times New Roman"/>
          <w:b w:val="0"/>
          <w:shd w:val="clear" w:color="auto" w:fill="FFFFFF"/>
          <w:lang w:val="en-US"/>
        </w:rPr>
        <w:t xml:space="preserve"> effectiveness and can be </w:t>
      </w:r>
      <w:r w:rsidR="00892330" w:rsidRPr="00D50F2C">
        <w:rPr>
          <w:rFonts w:ascii="Times New Roman" w:hAnsi="Times New Roman" w:cs="Times New Roman"/>
          <w:b w:val="0"/>
          <w:shd w:val="clear" w:color="auto" w:fill="FFFFFF"/>
          <w:lang w:val="en-US"/>
        </w:rPr>
        <w:t>disseminate</w:t>
      </w:r>
      <w:r w:rsidR="00A211FB" w:rsidRPr="00D50F2C">
        <w:rPr>
          <w:rFonts w:ascii="Times New Roman" w:hAnsi="Times New Roman" w:cs="Times New Roman"/>
          <w:b w:val="0"/>
          <w:shd w:val="clear" w:color="auto" w:fill="FFFFFF"/>
          <w:lang w:val="en-US"/>
        </w:rPr>
        <w:t>d</w:t>
      </w:r>
      <w:r w:rsidR="00161C93" w:rsidRPr="00D50F2C">
        <w:rPr>
          <w:rFonts w:ascii="Times New Roman" w:hAnsi="Times New Roman" w:cs="Times New Roman"/>
          <w:b w:val="0"/>
          <w:shd w:val="clear" w:color="auto" w:fill="FFFFFF"/>
          <w:lang w:val="en-US"/>
        </w:rPr>
        <w:t xml:space="preserve"> to other regions and </w:t>
      </w:r>
      <w:r w:rsidR="00892330" w:rsidRPr="00D50F2C">
        <w:rPr>
          <w:rFonts w:ascii="Times New Roman" w:hAnsi="Times New Roman" w:cs="Times New Roman"/>
          <w:b w:val="0"/>
          <w:shd w:val="clear" w:color="auto" w:fill="FFFFFF"/>
          <w:lang w:val="en-US"/>
        </w:rPr>
        <w:t>municipal</w:t>
      </w:r>
      <w:r w:rsidR="00161C93" w:rsidRPr="00D50F2C">
        <w:rPr>
          <w:rFonts w:ascii="Times New Roman" w:hAnsi="Times New Roman" w:cs="Times New Roman"/>
          <w:b w:val="0"/>
          <w:shd w:val="clear" w:color="auto" w:fill="FFFFFF"/>
          <w:lang w:val="en-US"/>
        </w:rPr>
        <w:t xml:space="preserve">ities. National partners note </w:t>
      </w:r>
      <w:r w:rsidR="001F4523" w:rsidRPr="00D50F2C">
        <w:rPr>
          <w:rFonts w:ascii="Times New Roman" w:hAnsi="Times New Roman" w:cs="Times New Roman"/>
          <w:b w:val="0"/>
          <w:shd w:val="clear" w:color="auto" w:fill="FFFFFF"/>
          <w:lang w:val="en-US"/>
        </w:rPr>
        <w:t xml:space="preserve">the </w:t>
      </w:r>
      <w:r w:rsidR="00161C93" w:rsidRPr="00D50F2C">
        <w:rPr>
          <w:rFonts w:ascii="Times New Roman" w:hAnsi="Times New Roman" w:cs="Times New Roman"/>
          <w:b w:val="0"/>
          <w:shd w:val="clear" w:color="auto" w:fill="FFFFFF"/>
          <w:lang w:val="en-US"/>
        </w:rPr>
        <w:t xml:space="preserve">professionalism and competence of the </w:t>
      </w:r>
      <w:r w:rsidR="004E3DCB">
        <w:rPr>
          <w:rFonts w:ascii="Times New Roman" w:hAnsi="Times New Roman" w:cs="Times New Roman"/>
          <w:b w:val="0"/>
          <w:shd w:val="clear" w:color="auto" w:fill="FFFFFF"/>
          <w:lang w:val="en-US"/>
        </w:rPr>
        <w:t>Programme</w:t>
      </w:r>
      <w:r w:rsidR="00161C93" w:rsidRPr="00D50F2C">
        <w:rPr>
          <w:rFonts w:ascii="Times New Roman" w:hAnsi="Times New Roman" w:cs="Times New Roman"/>
          <w:b w:val="0"/>
          <w:shd w:val="clear" w:color="auto" w:fill="FFFFFF"/>
          <w:lang w:val="en-US"/>
        </w:rPr>
        <w:t xml:space="preserve"> team and underline that </w:t>
      </w:r>
      <w:r w:rsidR="004E3DCB">
        <w:rPr>
          <w:rFonts w:ascii="Times New Roman" w:hAnsi="Times New Roman" w:cs="Times New Roman"/>
          <w:b w:val="0"/>
          <w:shd w:val="clear" w:color="auto" w:fill="FFFFFF"/>
          <w:lang w:val="en-US"/>
        </w:rPr>
        <w:t>Programme</w:t>
      </w:r>
      <w:r w:rsidR="00161C93" w:rsidRPr="00D50F2C">
        <w:rPr>
          <w:rFonts w:ascii="Times New Roman" w:hAnsi="Times New Roman" w:cs="Times New Roman"/>
          <w:b w:val="0"/>
          <w:shd w:val="clear" w:color="auto" w:fill="FFFFFF"/>
          <w:lang w:val="en-US"/>
        </w:rPr>
        <w:t xml:space="preserve"> measures are balanced between institutional support and technical support </w:t>
      </w:r>
      <w:r w:rsidR="00892330" w:rsidRPr="00D50F2C">
        <w:rPr>
          <w:rFonts w:ascii="Times New Roman" w:hAnsi="Times New Roman" w:cs="Times New Roman"/>
          <w:b w:val="0"/>
          <w:shd w:val="clear" w:color="auto" w:fill="FFFFFF"/>
          <w:lang w:val="en-US"/>
        </w:rPr>
        <w:t xml:space="preserve">for </w:t>
      </w:r>
      <w:r w:rsidR="00161C93" w:rsidRPr="00D50F2C">
        <w:rPr>
          <w:rFonts w:ascii="Times New Roman" w:hAnsi="Times New Roman" w:cs="Times New Roman"/>
          <w:b w:val="0"/>
          <w:shd w:val="clear" w:color="auto" w:fill="FFFFFF"/>
          <w:lang w:val="en-US"/>
        </w:rPr>
        <w:t>building the capacity of development</w:t>
      </w:r>
      <w:r w:rsidR="00892330" w:rsidRPr="00D50F2C">
        <w:rPr>
          <w:rFonts w:ascii="Times New Roman" w:hAnsi="Times New Roman" w:cs="Times New Roman"/>
          <w:b w:val="0"/>
          <w:shd w:val="clear" w:color="auto" w:fill="FFFFFF"/>
          <w:lang w:val="en-US"/>
        </w:rPr>
        <w:t xml:space="preserve"> actors</w:t>
      </w:r>
      <w:r w:rsidR="007D09EC" w:rsidRPr="00D50F2C">
        <w:rPr>
          <w:rFonts w:ascii="Times New Roman" w:eastAsia="Times New Roman" w:hAnsi="Times New Roman" w:cs="Times New Roman"/>
          <w:b w:val="0"/>
          <w:lang w:val="en-US" w:eastAsia="ru-RU"/>
        </w:rPr>
        <w:t>.</w:t>
      </w:r>
    </w:p>
    <w:p w:rsidR="008D1DE6" w:rsidRPr="00D50F2C" w:rsidRDefault="008D1DE6" w:rsidP="001F4523">
      <w:pPr>
        <w:spacing w:after="0"/>
        <w:jc w:val="both"/>
        <w:rPr>
          <w:rFonts w:ascii="Times New Roman" w:eastAsia="Times New Roman" w:hAnsi="Times New Roman" w:cs="Times New Roman"/>
          <w:b w:val="0"/>
          <w:lang w:val="en-US" w:eastAsia="ru-RU"/>
        </w:rPr>
      </w:pPr>
    </w:p>
    <w:p w:rsidR="008D1DE6" w:rsidRPr="00D50F2C" w:rsidRDefault="00F10734" w:rsidP="001F4523">
      <w:pPr>
        <w:spacing w:after="0"/>
        <w:contextualSpacing/>
        <w:jc w:val="both"/>
        <w:rPr>
          <w:rFonts w:ascii="Times New Roman" w:eastAsia="Times New Roman" w:hAnsi="Times New Roman" w:cs="Times New Roman"/>
          <w:b w:val="0"/>
          <w:lang w:val="en-US" w:eastAsia="ru-RU"/>
        </w:rPr>
      </w:pPr>
      <w:r w:rsidRPr="00D50F2C">
        <w:rPr>
          <w:rFonts w:ascii="Times New Roman" w:eastAsia="Times New Roman" w:hAnsi="Times New Roman" w:cs="Times New Roman"/>
          <w:b w:val="0"/>
          <w:lang w:val="en-US" w:eastAsia="ru-RU"/>
        </w:rPr>
        <w:t xml:space="preserve">In the course of assessing the above-mentioned strengths of the </w:t>
      </w:r>
      <w:r w:rsidR="004E3DCB">
        <w:rPr>
          <w:rFonts w:ascii="Times New Roman" w:eastAsia="Times New Roman" w:hAnsi="Times New Roman" w:cs="Times New Roman"/>
          <w:b w:val="0"/>
          <w:lang w:val="en-US" w:eastAsia="ru-RU"/>
        </w:rPr>
        <w:t>Programme</w:t>
      </w:r>
      <w:r w:rsidRPr="00D50F2C">
        <w:rPr>
          <w:rFonts w:ascii="Times New Roman" w:eastAsia="Times New Roman" w:hAnsi="Times New Roman" w:cs="Times New Roman"/>
          <w:b w:val="0"/>
          <w:lang w:val="en-US" w:eastAsia="ru-RU"/>
        </w:rPr>
        <w:t xml:space="preserve">, weaknesses that </w:t>
      </w:r>
      <w:r w:rsidR="00C25F47" w:rsidRPr="00D50F2C">
        <w:rPr>
          <w:rFonts w:ascii="Times New Roman" w:eastAsia="Times New Roman" w:hAnsi="Times New Roman" w:cs="Times New Roman"/>
          <w:b w:val="0"/>
          <w:lang w:val="en-US" w:eastAsia="ru-RU"/>
        </w:rPr>
        <w:t>need</w:t>
      </w:r>
      <w:r w:rsidRPr="00D50F2C">
        <w:rPr>
          <w:rFonts w:ascii="Times New Roman" w:eastAsia="Times New Roman" w:hAnsi="Times New Roman" w:cs="Times New Roman"/>
          <w:b w:val="0"/>
          <w:lang w:val="en-US" w:eastAsia="ru-RU"/>
        </w:rPr>
        <w:t xml:space="preserve"> </w:t>
      </w:r>
      <w:r w:rsidR="00C25F47" w:rsidRPr="00D50F2C">
        <w:rPr>
          <w:rFonts w:ascii="Times New Roman" w:eastAsia="Times New Roman" w:hAnsi="Times New Roman" w:cs="Times New Roman"/>
          <w:b w:val="0"/>
          <w:lang w:val="en-US" w:eastAsia="ru-RU"/>
        </w:rPr>
        <w:t xml:space="preserve">to be addressed and </w:t>
      </w:r>
      <w:r w:rsidRPr="00D50F2C">
        <w:rPr>
          <w:rFonts w:ascii="Times New Roman" w:eastAsia="Times New Roman" w:hAnsi="Times New Roman" w:cs="Times New Roman"/>
          <w:b w:val="0"/>
          <w:lang w:val="en-US" w:eastAsia="ru-RU"/>
        </w:rPr>
        <w:t>improve</w:t>
      </w:r>
      <w:r w:rsidR="00C25F47" w:rsidRPr="00D50F2C">
        <w:rPr>
          <w:rFonts w:ascii="Times New Roman" w:eastAsia="Times New Roman" w:hAnsi="Times New Roman" w:cs="Times New Roman"/>
          <w:b w:val="0"/>
          <w:lang w:val="en-US" w:eastAsia="ru-RU"/>
        </w:rPr>
        <w:t>d</w:t>
      </w:r>
      <w:r w:rsidRPr="00D50F2C">
        <w:rPr>
          <w:rFonts w:ascii="Times New Roman" w:eastAsia="Times New Roman" w:hAnsi="Times New Roman" w:cs="Times New Roman"/>
          <w:b w:val="0"/>
          <w:lang w:val="en-US" w:eastAsia="ru-RU"/>
        </w:rPr>
        <w:t xml:space="preserve"> in 2019 were also noted. </w:t>
      </w:r>
      <w:r w:rsidR="00C25F47" w:rsidRPr="00D50F2C">
        <w:rPr>
          <w:rFonts w:ascii="Times New Roman" w:eastAsia="Times New Roman" w:hAnsi="Times New Roman" w:cs="Times New Roman"/>
          <w:b w:val="0"/>
          <w:lang w:val="en-US" w:eastAsia="ru-RU"/>
        </w:rPr>
        <w:t xml:space="preserve">A weakness </w:t>
      </w:r>
      <w:r w:rsidR="001F4523" w:rsidRPr="00D50F2C">
        <w:rPr>
          <w:rFonts w:ascii="Times New Roman" w:eastAsia="Times New Roman" w:hAnsi="Times New Roman" w:cs="Times New Roman"/>
          <w:b w:val="0"/>
          <w:lang w:val="en-US" w:eastAsia="ru-RU"/>
        </w:rPr>
        <w:t xml:space="preserve">impacting </w:t>
      </w:r>
      <w:r w:rsidR="00C25F47" w:rsidRPr="00D50F2C">
        <w:rPr>
          <w:rFonts w:ascii="Times New Roman" w:eastAsia="Times New Roman" w:hAnsi="Times New Roman" w:cs="Times New Roman"/>
          <w:b w:val="0"/>
          <w:lang w:val="en-US" w:eastAsia="ru-RU"/>
        </w:rPr>
        <w:t>the</w:t>
      </w:r>
      <w:r w:rsidR="00BF0572" w:rsidRPr="00D50F2C">
        <w:rPr>
          <w:rFonts w:ascii="Times New Roman" w:eastAsia="Times New Roman" w:hAnsi="Times New Roman" w:cs="Times New Roman"/>
          <w:b w:val="0"/>
          <w:lang w:val="en-US" w:eastAsia="ru-RU"/>
        </w:rPr>
        <w:t xml:space="preserve"> effectiveness of the</w:t>
      </w:r>
      <w:r w:rsidR="00C25F47" w:rsidRPr="00D50F2C">
        <w:rPr>
          <w:rFonts w:ascii="Times New Roman" w:eastAsia="Times New Roman" w:hAnsi="Times New Roman" w:cs="Times New Roman"/>
          <w:b w:val="0"/>
          <w:lang w:val="en-US" w:eastAsia="ru-RU"/>
        </w:rPr>
        <w:t xml:space="preserve"> </w:t>
      </w:r>
      <w:r w:rsidR="004E3DCB">
        <w:rPr>
          <w:rFonts w:ascii="Times New Roman" w:eastAsia="Times New Roman" w:hAnsi="Times New Roman" w:cs="Times New Roman"/>
          <w:b w:val="0"/>
          <w:lang w:val="en-US" w:eastAsia="ru-RU"/>
        </w:rPr>
        <w:t>Programme</w:t>
      </w:r>
      <w:r w:rsidR="00BF0572" w:rsidRPr="00D50F2C">
        <w:rPr>
          <w:rFonts w:ascii="Times New Roman" w:eastAsia="Times New Roman" w:hAnsi="Times New Roman" w:cs="Times New Roman"/>
          <w:b w:val="0"/>
          <w:lang w:val="en-US" w:eastAsia="ru-RU"/>
        </w:rPr>
        <w:t xml:space="preserve"> </w:t>
      </w:r>
      <w:r w:rsidRPr="00D50F2C">
        <w:rPr>
          <w:rFonts w:ascii="Times New Roman" w:eastAsia="Times New Roman" w:hAnsi="Times New Roman" w:cs="Times New Roman"/>
          <w:b w:val="0"/>
          <w:lang w:val="en-US" w:eastAsia="ru-RU"/>
        </w:rPr>
        <w:t xml:space="preserve">is </w:t>
      </w:r>
      <w:r w:rsidR="001F4523" w:rsidRPr="00D50F2C">
        <w:rPr>
          <w:rFonts w:ascii="Times New Roman" w:eastAsia="Times New Roman" w:hAnsi="Times New Roman" w:cs="Times New Roman"/>
          <w:b w:val="0"/>
          <w:lang w:val="en-US" w:eastAsia="ru-RU"/>
        </w:rPr>
        <w:t>its</w:t>
      </w:r>
      <w:r w:rsidR="00B252B0" w:rsidRPr="00D50F2C">
        <w:rPr>
          <w:rFonts w:ascii="Times New Roman" w:eastAsia="Times New Roman" w:hAnsi="Times New Roman" w:cs="Times New Roman"/>
          <w:b w:val="0"/>
          <w:lang w:val="en-US" w:eastAsia="ru-RU"/>
        </w:rPr>
        <w:t xml:space="preserve"> </w:t>
      </w:r>
      <w:r w:rsidRPr="00D50F2C">
        <w:rPr>
          <w:rFonts w:ascii="Times New Roman" w:eastAsia="Times New Roman" w:hAnsi="Times New Roman" w:cs="Times New Roman"/>
          <w:b w:val="0"/>
          <w:lang w:val="en-US" w:eastAsia="ru-RU"/>
        </w:rPr>
        <w:t xml:space="preserve">insufficient logic and methodology </w:t>
      </w:r>
      <w:r w:rsidR="00BF0572" w:rsidRPr="00D50F2C">
        <w:rPr>
          <w:rFonts w:ascii="Times New Roman" w:eastAsia="Times New Roman" w:hAnsi="Times New Roman" w:cs="Times New Roman"/>
          <w:b w:val="0"/>
          <w:lang w:val="en-US" w:eastAsia="ru-RU"/>
        </w:rPr>
        <w:t>(results/measures/indicators)</w:t>
      </w:r>
      <w:r w:rsidR="00435F28" w:rsidRPr="00D50F2C">
        <w:rPr>
          <w:rFonts w:ascii="Times New Roman" w:eastAsia="Times New Roman" w:hAnsi="Times New Roman" w:cs="Times New Roman"/>
          <w:b w:val="0"/>
          <w:lang w:val="en-US" w:eastAsia="ru-RU"/>
        </w:rPr>
        <w:t xml:space="preserve">. </w:t>
      </w:r>
      <w:r w:rsidR="00C25F47" w:rsidRPr="00D50F2C">
        <w:rPr>
          <w:rFonts w:ascii="Times New Roman" w:eastAsia="Times New Roman" w:hAnsi="Times New Roman" w:cs="Times New Roman"/>
          <w:b w:val="0"/>
          <w:lang w:val="en-US" w:eastAsia="ru-RU"/>
        </w:rPr>
        <w:t xml:space="preserve">A conducted baseline survey that was supposed to structure the </w:t>
      </w:r>
      <w:r w:rsidR="004E3DCB">
        <w:rPr>
          <w:rFonts w:ascii="Times New Roman" w:eastAsia="Times New Roman" w:hAnsi="Times New Roman" w:cs="Times New Roman"/>
          <w:b w:val="0"/>
          <w:lang w:val="en-US" w:eastAsia="ru-RU"/>
        </w:rPr>
        <w:t>Programme</w:t>
      </w:r>
      <w:r w:rsidR="00A211FB" w:rsidRPr="00D50F2C">
        <w:rPr>
          <w:rFonts w:ascii="Times New Roman" w:eastAsia="Times New Roman" w:hAnsi="Times New Roman" w:cs="Times New Roman"/>
          <w:b w:val="0"/>
          <w:lang w:val="en-US" w:eastAsia="ru-RU"/>
        </w:rPr>
        <w:t>, unfortunately,</w:t>
      </w:r>
      <w:r w:rsidR="00C25F47" w:rsidRPr="00D50F2C">
        <w:rPr>
          <w:rFonts w:ascii="Times New Roman" w:eastAsia="Times New Roman" w:hAnsi="Times New Roman" w:cs="Times New Roman"/>
          <w:b w:val="0"/>
          <w:lang w:val="en-US" w:eastAsia="ru-RU"/>
        </w:rPr>
        <w:t xml:space="preserve"> failed to offer a reliable M&amp;E system (tracking the achievement of target indicators), provide necessary measuring tools and give baseline data for evaluating the </w:t>
      </w:r>
      <w:r w:rsidR="004E3DCB">
        <w:rPr>
          <w:rFonts w:ascii="Times New Roman" w:eastAsia="Times New Roman" w:hAnsi="Times New Roman" w:cs="Times New Roman"/>
          <w:b w:val="0"/>
          <w:lang w:val="en-US" w:eastAsia="ru-RU"/>
        </w:rPr>
        <w:t>Programme</w:t>
      </w:r>
      <w:r w:rsidR="001F4523" w:rsidRPr="00D50F2C">
        <w:rPr>
          <w:rFonts w:ascii="Times New Roman" w:eastAsia="Times New Roman" w:hAnsi="Times New Roman" w:cs="Times New Roman"/>
          <w:b w:val="0"/>
          <w:lang w:val="en-US" w:eastAsia="ru-RU"/>
        </w:rPr>
        <w:t xml:space="preserve">’s </w:t>
      </w:r>
      <w:r w:rsidR="00C25F47" w:rsidRPr="00D50F2C">
        <w:rPr>
          <w:rFonts w:ascii="Times New Roman" w:eastAsia="Times New Roman" w:hAnsi="Times New Roman" w:cs="Times New Roman"/>
          <w:b w:val="0"/>
          <w:lang w:val="en-US" w:eastAsia="ru-RU"/>
        </w:rPr>
        <w:t>progress</w:t>
      </w:r>
      <w:r w:rsidR="001F4523" w:rsidRPr="00D50F2C">
        <w:rPr>
          <w:rFonts w:ascii="Times New Roman" w:eastAsia="Times New Roman" w:hAnsi="Times New Roman" w:cs="Times New Roman"/>
          <w:b w:val="0"/>
          <w:lang w:val="en-US" w:eastAsia="ru-RU"/>
        </w:rPr>
        <w:t xml:space="preserve"> in future</w:t>
      </w:r>
      <w:r w:rsidR="00C25F47" w:rsidRPr="00D50F2C">
        <w:rPr>
          <w:rFonts w:ascii="Times New Roman" w:eastAsia="Times New Roman" w:hAnsi="Times New Roman" w:cs="Times New Roman"/>
          <w:b w:val="0"/>
          <w:lang w:val="en-US" w:eastAsia="ru-RU"/>
        </w:rPr>
        <w:t>.</w:t>
      </w:r>
      <w:r w:rsidR="00BF0572" w:rsidRPr="00D50F2C">
        <w:rPr>
          <w:rFonts w:ascii="Times New Roman" w:eastAsia="Times New Roman" w:hAnsi="Times New Roman" w:cs="Times New Roman"/>
          <w:b w:val="0"/>
          <w:lang w:val="en-US" w:eastAsia="ru-RU"/>
        </w:rPr>
        <w:t xml:space="preserve"> For this reason</w:t>
      </w:r>
      <w:r w:rsidR="00A211FB" w:rsidRPr="00D50F2C">
        <w:rPr>
          <w:rFonts w:ascii="Times New Roman" w:eastAsia="Times New Roman" w:hAnsi="Times New Roman" w:cs="Times New Roman"/>
          <w:b w:val="0"/>
          <w:lang w:val="en-US" w:eastAsia="ru-RU"/>
        </w:rPr>
        <w:t>,</w:t>
      </w:r>
      <w:r w:rsidR="00BF0572" w:rsidRPr="00D50F2C">
        <w:rPr>
          <w:rFonts w:ascii="Times New Roman" w:eastAsia="Times New Roman" w:hAnsi="Times New Roman" w:cs="Times New Roman"/>
          <w:b w:val="0"/>
          <w:lang w:val="en-US" w:eastAsia="ru-RU"/>
        </w:rPr>
        <w:t xml:space="preserve"> the</w:t>
      </w:r>
      <w:r w:rsidR="00C25F47" w:rsidRPr="00D50F2C">
        <w:rPr>
          <w:rFonts w:ascii="Times New Roman" w:eastAsia="Times New Roman" w:hAnsi="Times New Roman" w:cs="Times New Roman"/>
          <w:b w:val="0"/>
          <w:lang w:val="en-US" w:eastAsia="ru-RU"/>
        </w:rPr>
        <w:t xml:space="preserve"> introduction of </w:t>
      </w:r>
      <w:r w:rsidR="00BF0572" w:rsidRPr="00D50F2C">
        <w:rPr>
          <w:rFonts w:ascii="Times New Roman" w:eastAsia="Times New Roman" w:hAnsi="Times New Roman" w:cs="Times New Roman"/>
          <w:b w:val="0"/>
          <w:lang w:val="en-US" w:eastAsia="ru-RU"/>
        </w:rPr>
        <w:t>an M</w:t>
      </w:r>
      <w:r w:rsidR="00C25F47" w:rsidRPr="00D50F2C">
        <w:rPr>
          <w:rFonts w:ascii="Times New Roman" w:eastAsia="Times New Roman" w:hAnsi="Times New Roman" w:cs="Times New Roman"/>
          <w:b w:val="0"/>
          <w:lang w:val="en-US" w:eastAsia="ru-RU"/>
        </w:rPr>
        <w:t xml:space="preserve">&amp;E system is one of </w:t>
      </w:r>
      <w:r w:rsidR="00A211FB" w:rsidRPr="00D50F2C">
        <w:rPr>
          <w:rFonts w:ascii="Times New Roman" w:eastAsia="Times New Roman" w:hAnsi="Times New Roman" w:cs="Times New Roman"/>
          <w:b w:val="0"/>
          <w:lang w:val="en-US" w:eastAsia="ru-RU"/>
        </w:rPr>
        <w:t xml:space="preserve">the </w:t>
      </w:r>
      <w:r w:rsidR="00BF0572" w:rsidRPr="00D50F2C">
        <w:rPr>
          <w:rFonts w:ascii="Times New Roman" w:eastAsia="Times New Roman" w:hAnsi="Times New Roman" w:cs="Times New Roman"/>
          <w:b w:val="0"/>
          <w:lang w:val="en-US" w:eastAsia="ru-RU"/>
        </w:rPr>
        <w:t>crucial</w:t>
      </w:r>
      <w:r w:rsidR="00C25F47" w:rsidRPr="00D50F2C">
        <w:rPr>
          <w:rFonts w:ascii="Times New Roman" w:eastAsia="Times New Roman" w:hAnsi="Times New Roman" w:cs="Times New Roman"/>
          <w:b w:val="0"/>
          <w:lang w:val="en-US" w:eastAsia="ru-RU"/>
        </w:rPr>
        <w:t xml:space="preserve"> measures and </w:t>
      </w:r>
      <w:r w:rsidR="00694C4C" w:rsidRPr="00D50F2C">
        <w:rPr>
          <w:rFonts w:ascii="Times New Roman" w:eastAsia="Times New Roman" w:hAnsi="Times New Roman" w:cs="Times New Roman"/>
          <w:b w:val="0"/>
          <w:lang w:val="en-US" w:eastAsia="ru-RU"/>
        </w:rPr>
        <w:t>requires</w:t>
      </w:r>
      <w:r w:rsidR="00C25F47" w:rsidRPr="00D50F2C">
        <w:rPr>
          <w:rFonts w:ascii="Times New Roman" w:eastAsia="Times New Roman" w:hAnsi="Times New Roman" w:cs="Times New Roman"/>
          <w:b w:val="0"/>
          <w:lang w:val="en-US" w:eastAsia="ru-RU"/>
        </w:rPr>
        <w:t xml:space="preserve"> close attention on the part of </w:t>
      </w:r>
      <w:r w:rsidR="00694C4C" w:rsidRPr="00D50F2C">
        <w:rPr>
          <w:rFonts w:ascii="Times New Roman" w:eastAsia="Times New Roman" w:hAnsi="Times New Roman" w:cs="Times New Roman"/>
          <w:b w:val="0"/>
          <w:lang w:val="en-US" w:eastAsia="ru-RU"/>
        </w:rPr>
        <w:t xml:space="preserve">the </w:t>
      </w:r>
      <w:r w:rsidR="004E3DCB">
        <w:rPr>
          <w:rFonts w:ascii="Times New Roman" w:eastAsia="Times New Roman" w:hAnsi="Times New Roman" w:cs="Times New Roman"/>
          <w:b w:val="0"/>
          <w:lang w:val="en-US" w:eastAsia="ru-RU"/>
        </w:rPr>
        <w:t>Programme</w:t>
      </w:r>
      <w:r w:rsidR="001F4523" w:rsidRPr="00D50F2C">
        <w:rPr>
          <w:rFonts w:ascii="Times New Roman" w:eastAsia="Times New Roman" w:hAnsi="Times New Roman" w:cs="Times New Roman"/>
          <w:b w:val="0"/>
          <w:lang w:val="en-US" w:eastAsia="ru-RU"/>
        </w:rPr>
        <w:t xml:space="preserve"> </w:t>
      </w:r>
      <w:r w:rsidR="00C25F47" w:rsidRPr="00D50F2C">
        <w:rPr>
          <w:rFonts w:ascii="Times New Roman" w:eastAsia="Times New Roman" w:hAnsi="Times New Roman" w:cs="Times New Roman"/>
          <w:b w:val="0"/>
          <w:lang w:val="en-US" w:eastAsia="ru-RU"/>
        </w:rPr>
        <w:t xml:space="preserve">management </w:t>
      </w:r>
      <w:r w:rsidR="00BF0572" w:rsidRPr="00D50F2C">
        <w:rPr>
          <w:rFonts w:ascii="Times New Roman" w:eastAsia="Times New Roman" w:hAnsi="Times New Roman" w:cs="Times New Roman"/>
          <w:b w:val="0"/>
          <w:lang w:val="en-US" w:eastAsia="ru-RU"/>
        </w:rPr>
        <w:t>in 2019.</w:t>
      </w:r>
      <w:r w:rsidR="007D09EC" w:rsidRPr="00D50F2C">
        <w:rPr>
          <w:rFonts w:ascii="Times New Roman" w:eastAsia="Times New Roman" w:hAnsi="Times New Roman" w:cs="Times New Roman"/>
          <w:b w:val="0"/>
          <w:lang w:val="en-US" w:eastAsia="ru-RU"/>
        </w:rPr>
        <w:t xml:space="preserve"> </w:t>
      </w:r>
      <w:r w:rsidR="00694C4C" w:rsidRPr="00D50F2C">
        <w:rPr>
          <w:rFonts w:ascii="Times New Roman" w:eastAsia="Times New Roman" w:hAnsi="Times New Roman" w:cs="Times New Roman"/>
          <w:b w:val="0"/>
          <w:lang w:val="en-US" w:eastAsia="ru-RU"/>
        </w:rPr>
        <w:t xml:space="preserve">The current M&amp;E system that </w:t>
      </w:r>
      <w:r w:rsidR="00BF0572" w:rsidRPr="00D50F2C">
        <w:rPr>
          <w:rFonts w:ascii="Times New Roman" w:eastAsia="Times New Roman" w:hAnsi="Times New Roman" w:cs="Times New Roman"/>
          <w:b w:val="0"/>
          <w:lang w:val="en-US" w:eastAsia="ru-RU"/>
        </w:rPr>
        <w:t xml:space="preserve">functions </w:t>
      </w:r>
      <w:r w:rsidR="00694C4C" w:rsidRPr="00D50F2C">
        <w:rPr>
          <w:rFonts w:ascii="Times New Roman" w:eastAsia="Times New Roman" w:hAnsi="Times New Roman" w:cs="Times New Roman"/>
          <w:b w:val="0"/>
          <w:lang w:val="en-US" w:eastAsia="ru-RU"/>
        </w:rPr>
        <w:t xml:space="preserve">within the </w:t>
      </w:r>
      <w:r w:rsidR="004E3DCB">
        <w:rPr>
          <w:rFonts w:ascii="Times New Roman" w:eastAsia="Times New Roman" w:hAnsi="Times New Roman" w:cs="Times New Roman"/>
          <w:b w:val="0"/>
          <w:lang w:val="en-US" w:eastAsia="ru-RU"/>
        </w:rPr>
        <w:t>Programme</w:t>
      </w:r>
      <w:r w:rsidR="00694C4C" w:rsidRPr="00D50F2C">
        <w:rPr>
          <w:rFonts w:ascii="Times New Roman" w:eastAsia="Times New Roman" w:hAnsi="Times New Roman" w:cs="Times New Roman"/>
          <w:b w:val="0"/>
          <w:lang w:val="en-US" w:eastAsia="ru-RU"/>
        </w:rPr>
        <w:t xml:space="preserve"> is </w:t>
      </w:r>
      <w:r w:rsidR="00BF0572" w:rsidRPr="00D50F2C">
        <w:rPr>
          <w:rFonts w:ascii="Times New Roman" w:eastAsia="Times New Roman" w:hAnsi="Times New Roman" w:cs="Times New Roman"/>
          <w:b w:val="0"/>
          <w:lang w:val="en-US" w:eastAsia="ru-RU"/>
        </w:rPr>
        <w:t xml:space="preserve">to a greater extent </w:t>
      </w:r>
      <w:r w:rsidR="00694C4C" w:rsidRPr="00D50F2C">
        <w:rPr>
          <w:rFonts w:ascii="Times New Roman" w:eastAsia="Times New Roman" w:hAnsi="Times New Roman" w:cs="Times New Roman"/>
          <w:b w:val="0"/>
          <w:lang w:val="en-US" w:eastAsia="ru-RU"/>
        </w:rPr>
        <w:t xml:space="preserve">focused on </w:t>
      </w:r>
      <w:r w:rsidR="00BF0572" w:rsidRPr="00D50F2C">
        <w:rPr>
          <w:rFonts w:ascii="Times New Roman" w:eastAsia="Times New Roman" w:hAnsi="Times New Roman" w:cs="Times New Roman"/>
          <w:b w:val="0"/>
          <w:lang w:val="en-US" w:eastAsia="ru-RU"/>
        </w:rPr>
        <w:t>monitoring</w:t>
      </w:r>
      <w:r w:rsidR="00694C4C" w:rsidRPr="00D50F2C">
        <w:rPr>
          <w:rFonts w:ascii="Times New Roman" w:eastAsia="Times New Roman" w:hAnsi="Times New Roman" w:cs="Times New Roman"/>
          <w:b w:val="0"/>
          <w:lang w:val="en-US" w:eastAsia="ru-RU"/>
        </w:rPr>
        <w:t xml:space="preserve"> planned activities (</w:t>
      </w:r>
      <w:r w:rsidR="00BF0572" w:rsidRPr="00D50F2C">
        <w:rPr>
          <w:rFonts w:ascii="Times New Roman" w:eastAsia="Times New Roman" w:hAnsi="Times New Roman" w:cs="Times New Roman"/>
          <w:b w:val="0"/>
          <w:lang w:val="en-US" w:eastAsia="ru-RU"/>
        </w:rPr>
        <w:t>collection of statistical</w:t>
      </w:r>
      <w:r w:rsidR="00694C4C" w:rsidRPr="00D50F2C">
        <w:rPr>
          <w:rFonts w:ascii="Times New Roman" w:eastAsia="Times New Roman" w:hAnsi="Times New Roman" w:cs="Times New Roman"/>
          <w:b w:val="0"/>
          <w:lang w:val="en-US" w:eastAsia="ru-RU"/>
        </w:rPr>
        <w:t xml:space="preserve"> </w:t>
      </w:r>
      <w:r w:rsidR="00BF0572" w:rsidRPr="00D50F2C">
        <w:rPr>
          <w:rFonts w:ascii="Times New Roman" w:eastAsia="Times New Roman" w:hAnsi="Times New Roman" w:cs="Times New Roman"/>
          <w:b w:val="0"/>
          <w:lang w:val="en-US" w:eastAsia="ru-RU"/>
        </w:rPr>
        <w:t>information</w:t>
      </w:r>
      <w:r w:rsidR="00694C4C" w:rsidRPr="00D50F2C">
        <w:rPr>
          <w:rFonts w:ascii="Times New Roman" w:eastAsia="Times New Roman" w:hAnsi="Times New Roman" w:cs="Times New Roman"/>
          <w:b w:val="0"/>
          <w:lang w:val="en-US" w:eastAsia="ru-RU"/>
        </w:rPr>
        <w:t xml:space="preserve"> </w:t>
      </w:r>
      <w:r w:rsidR="00BF0572" w:rsidRPr="00D50F2C">
        <w:rPr>
          <w:rFonts w:ascii="Times New Roman" w:eastAsia="Times New Roman" w:hAnsi="Times New Roman" w:cs="Times New Roman"/>
          <w:b w:val="0"/>
          <w:lang w:val="en-US" w:eastAsia="ru-RU"/>
        </w:rPr>
        <w:t xml:space="preserve">and </w:t>
      </w:r>
      <w:r w:rsidR="00694C4C" w:rsidRPr="00D50F2C">
        <w:rPr>
          <w:rFonts w:ascii="Times New Roman" w:eastAsia="Times New Roman" w:hAnsi="Times New Roman" w:cs="Times New Roman"/>
          <w:b w:val="0"/>
          <w:lang w:val="en-US" w:eastAsia="ru-RU"/>
        </w:rPr>
        <w:t xml:space="preserve">reporting on </w:t>
      </w:r>
      <w:r w:rsidR="003523F7" w:rsidRPr="00D50F2C">
        <w:rPr>
          <w:rFonts w:ascii="Times New Roman" w:eastAsia="Times New Roman" w:hAnsi="Times New Roman" w:cs="Times New Roman"/>
          <w:b w:val="0"/>
          <w:lang w:val="en-US" w:eastAsia="ru-RU"/>
        </w:rPr>
        <w:t xml:space="preserve">the implementation of </w:t>
      </w:r>
      <w:r w:rsidR="00694C4C" w:rsidRPr="00D50F2C">
        <w:rPr>
          <w:rFonts w:ascii="Times New Roman" w:eastAsia="Times New Roman" w:hAnsi="Times New Roman" w:cs="Times New Roman"/>
          <w:b w:val="0"/>
          <w:lang w:val="en-US" w:eastAsia="ru-RU"/>
        </w:rPr>
        <w:t xml:space="preserve">planned </w:t>
      </w:r>
      <w:r w:rsidR="00BF0572" w:rsidRPr="00D50F2C">
        <w:rPr>
          <w:rFonts w:ascii="Times New Roman" w:eastAsia="Times New Roman" w:hAnsi="Times New Roman" w:cs="Times New Roman"/>
          <w:b w:val="0"/>
          <w:lang w:val="en-US" w:eastAsia="ru-RU"/>
        </w:rPr>
        <w:t>activities has been set up)</w:t>
      </w:r>
      <w:r w:rsidR="00694C4C" w:rsidRPr="00D50F2C">
        <w:rPr>
          <w:rFonts w:ascii="Times New Roman" w:eastAsia="Times New Roman" w:hAnsi="Times New Roman" w:cs="Times New Roman"/>
          <w:b w:val="0"/>
          <w:lang w:val="en-US" w:eastAsia="ru-RU"/>
        </w:rPr>
        <w:t xml:space="preserve"> than on monitoring</w:t>
      </w:r>
      <w:r w:rsidR="003523F7" w:rsidRPr="00D50F2C">
        <w:rPr>
          <w:rFonts w:ascii="Times New Roman" w:eastAsia="Times New Roman" w:hAnsi="Times New Roman" w:cs="Times New Roman"/>
          <w:b w:val="0"/>
          <w:lang w:val="en-US" w:eastAsia="ru-RU"/>
        </w:rPr>
        <w:t xml:space="preserve"> the</w:t>
      </w:r>
      <w:r w:rsidR="00694C4C" w:rsidRPr="00D50F2C">
        <w:rPr>
          <w:rFonts w:ascii="Times New Roman" w:eastAsia="Times New Roman" w:hAnsi="Times New Roman" w:cs="Times New Roman"/>
          <w:b w:val="0"/>
          <w:lang w:val="en-US" w:eastAsia="ru-RU"/>
        </w:rPr>
        <w:t xml:space="preserve"> </w:t>
      </w:r>
      <w:r w:rsidR="00BF0572" w:rsidRPr="00D50F2C">
        <w:rPr>
          <w:rFonts w:ascii="Times New Roman" w:eastAsia="Times New Roman" w:hAnsi="Times New Roman" w:cs="Times New Roman"/>
          <w:b w:val="0"/>
          <w:lang w:val="en-US" w:eastAsia="ru-RU"/>
        </w:rPr>
        <w:t>achievement of</w:t>
      </w:r>
      <w:r w:rsidR="00945A67" w:rsidRPr="00D50F2C">
        <w:rPr>
          <w:rFonts w:ascii="Times New Roman" w:eastAsia="Times New Roman" w:hAnsi="Times New Roman" w:cs="Times New Roman"/>
          <w:b w:val="0"/>
          <w:lang w:val="en-US" w:eastAsia="ru-RU"/>
        </w:rPr>
        <w:t xml:space="preserve"> </w:t>
      </w:r>
      <w:r w:rsidR="003523F7" w:rsidRPr="00D50F2C">
        <w:rPr>
          <w:rFonts w:ascii="Times New Roman" w:eastAsia="Times New Roman" w:hAnsi="Times New Roman" w:cs="Times New Roman"/>
          <w:b w:val="0"/>
          <w:lang w:val="en-US" w:eastAsia="ru-RU"/>
        </w:rPr>
        <w:t xml:space="preserve">the </w:t>
      </w:r>
      <w:r w:rsidR="00945A67" w:rsidRPr="00D50F2C">
        <w:rPr>
          <w:rFonts w:ascii="Times New Roman" w:eastAsia="Times New Roman" w:hAnsi="Times New Roman" w:cs="Times New Roman"/>
          <w:b w:val="0"/>
          <w:lang w:val="en-US" w:eastAsia="ru-RU"/>
        </w:rPr>
        <w:t>set</w:t>
      </w:r>
      <w:r w:rsidR="003523F7" w:rsidRPr="00D50F2C">
        <w:rPr>
          <w:rFonts w:ascii="Times New Roman" w:eastAsia="Times New Roman" w:hAnsi="Times New Roman" w:cs="Times New Roman"/>
          <w:b w:val="0"/>
          <w:lang w:val="en-US" w:eastAsia="ru-RU"/>
        </w:rPr>
        <w:t>, impact-related</w:t>
      </w:r>
      <w:r w:rsidR="00945A67" w:rsidRPr="00D50F2C">
        <w:rPr>
          <w:rFonts w:ascii="Times New Roman" w:eastAsia="Times New Roman" w:hAnsi="Times New Roman" w:cs="Times New Roman"/>
          <w:b w:val="0"/>
          <w:lang w:val="en-US" w:eastAsia="ru-RU"/>
        </w:rPr>
        <w:t xml:space="preserve"> goals and </w:t>
      </w:r>
      <w:r w:rsidR="00BF0572" w:rsidRPr="00D50F2C">
        <w:rPr>
          <w:rFonts w:ascii="Times New Roman" w:eastAsia="Times New Roman" w:hAnsi="Times New Roman" w:cs="Times New Roman"/>
          <w:b w:val="0"/>
          <w:lang w:val="en-US" w:eastAsia="ru-RU"/>
        </w:rPr>
        <w:t>objectives – changing the quality of beneficiaries</w:t>
      </w:r>
      <w:r w:rsidR="003523F7" w:rsidRPr="00D50F2C">
        <w:rPr>
          <w:rFonts w:ascii="Times New Roman" w:eastAsia="Times New Roman" w:hAnsi="Times New Roman" w:cs="Times New Roman"/>
          <w:b w:val="0"/>
          <w:lang w:val="en-US" w:eastAsia="ru-RU"/>
        </w:rPr>
        <w:t>’</w:t>
      </w:r>
      <w:r w:rsidR="00BF0572" w:rsidRPr="00D50F2C">
        <w:rPr>
          <w:rFonts w:ascii="Times New Roman" w:eastAsia="Times New Roman" w:hAnsi="Times New Roman" w:cs="Times New Roman"/>
          <w:b w:val="0"/>
          <w:lang w:val="en-US" w:eastAsia="ru-RU"/>
        </w:rPr>
        <w:t xml:space="preserve"> liv</w:t>
      </w:r>
      <w:r w:rsidR="003523F7" w:rsidRPr="00D50F2C">
        <w:rPr>
          <w:rFonts w:ascii="Times New Roman" w:eastAsia="Times New Roman" w:hAnsi="Times New Roman" w:cs="Times New Roman"/>
          <w:b w:val="0"/>
          <w:lang w:val="en-US" w:eastAsia="ru-RU"/>
        </w:rPr>
        <w:t>ing</w:t>
      </w:r>
      <w:r w:rsidR="00BF0572" w:rsidRPr="00D50F2C">
        <w:rPr>
          <w:rFonts w:ascii="Times New Roman" w:eastAsia="Times New Roman" w:hAnsi="Times New Roman" w:cs="Times New Roman"/>
          <w:b w:val="0"/>
          <w:lang w:val="en-US" w:eastAsia="ru-RU"/>
        </w:rPr>
        <w:t xml:space="preserve"> and assessing whether </w:t>
      </w:r>
      <w:r w:rsidR="005E29D8" w:rsidRPr="00D50F2C">
        <w:rPr>
          <w:rFonts w:ascii="Times New Roman" w:eastAsia="Times New Roman" w:hAnsi="Times New Roman" w:cs="Times New Roman"/>
          <w:b w:val="0"/>
          <w:lang w:val="en-US" w:eastAsia="ru-RU"/>
        </w:rPr>
        <w:t xml:space="preserve">the </w:t>
      </w:r>
      <w:r w:rsidR="00BF0572" w:rsidRPr="00D50F2C">
        <w:rPr>
          <w:rFonts w:ascii="Times New Roman" w:eastAsia="Times New Roman" w:hAnsi="Times New Roman" w:cs="Times New Roman"/>
          <w:b w:val="0"/>
          <w:lang w:val="en-US" w:eastAsia="ru-RU"/>
        </w:rPr>
        <w:t xml:space="preserve">sustainability of </w:t>
      </w:r>
      <w:r w:rsidR="004E3DCB">
        <w:rPr>
          <w:rFonts w:ascii="Times New Roman" w:eastAsia="Times New Roman" w:hAnsi="Times New Roman" w:cs="Times New Roman"/>
          <w:b w:val="0"/>
          <w:lang w:val="en-US" w:eastAsia="ru-RU"/>
        </w:rPr>
        <w:t>Programme</w:t>
      </w:r>
      <w:r w:rsidR="00BF0572" w:rsidRPr="00D50F2C">
        <w:rPr>
          <w:rFonts w:ascii="Times New Roman" w:eastAsia="Times New Roman" w:hAnsi="Times New Roman" w:cs="Times New Roman"/>
          <w:b w:val="0"/>
          <w:lang w:val="en-US" w:eastAsia="ru-RU"/>
        </w:rPr>
        <w:t xml:space="preserve"> interventions was achieved</w:t>
      </w:r>
      <w:r w:rsidR="008D1DE6" w:rsidRPr="00D50F2C">
        <w:rPr>
          <w:rFonts w:ascii="Times New Roman" w:eastAsia="Times New Roman" w:hAnsi="Times New Roman" w:cs="Times New Roman"/>
          <w:b w:val="0"/>
          <w:lang w:val="en-US" w:eastAsia="ru-RU"/>
        </w:rPr>
        <w:t xml:space="preserve">. </w:t>
      </w:r>
      <w:r w:rsidR="003523F7" w:rsidRPr="00D50F2C">
        <w:rPr>
          <w:rFonts w:ascii="Times New Roman" w:eastAsia="Times New Roman" w:hAnsi="Times New Roman" w:cs="Times New Roman"/>
          <w:b w:val="0"/>
          <w:lang w:val="en-US" w:eastAsia="ru-RU"/>
        </w:rPr>
        <w:t xml:space="preserve">An insufficient interconnection observed </w:t>
      </w:r>
      <w:r w:rsidR="00BF0572" w:rsidRPr="00D50F2C">
        <w:rPr>
          <w:rFonts w:ascii="Times New Roman" w:eastAsia="Times New Roman" w:hAnsi="Times New Roman" w:cs="Times New Roman"/>
          <w:b w:val="0"/>
          <w:lang w:val="en-US" w:eastAsia="ru-RU"/>
        </w:rPr>
        <w:t xml:space="preserve">between measures under implementation and the achievement of the main </w:t>
      </w:r>
      <w:r w:rsidR="004E3DCB">
        <w:rPr>
          <w:rFonts w:ascii="Times New Roman" w:eastAsia="Times New Roman" w:hAnsi="Times New Roman" w:cs="Times New Roman"/>
          <w:b w:val="0"/>
          <w:lang w:val="en-US" w:eastAsia="ru-RU"/>
        </w:rPr>
        <w:t>Programme</w:t>
      </w:r>
      <w:r w:rsidR="00BF0572" w:rsidRPr="00D50F2C">
        <w:rPr>
          <w:rFonts w:ascii="Times New Roman" w:eastAsia="Times New Roman" w:hAnsi="Times New Roman" w:cs="Times New Roman"/>
          <w:b w:val="0"/>
          <w:lang w:val="en-US" w:eastAsia="ru-RU"/>
        </w:rPr>
        <w:t xml:space="preserve"> goal – reducing </w:t>
      </w:r>
      <w:r w:rsidR="00A211FB" w:rsidRPr="00D50F2C">
        <w:rPr>
          <w:rFonts w:ascii="Times New Roman" w:eastAsia="Times New Roman" w:hAnsi="Times New Roman" w:cs="Times New Roman"/>
          <w:b w:val="0"/>
          <w:lang w:val="en-US" w:eastAsia="ru-RU"/>
        </w:rPr>
        <w:t xml:space="preserve">the </w:t>
      </w:r>
      <w:r w:rsidR="00BF0572" w:rsidRPr="00D50F2C">
        <w:rPr>
          <w:rFonts w:ascii="Times New Roman" w:eastAsia="Times New Roman" w:hAnsi="Times New Roman" w:cs="Times New Roman"/>
          <w:b w:val="0"/>
          <w:lang w:val="en-US" w:eastAsia="ru-RU"/>
        </w:rPr>
        <w:t>vulnerability of the population and the conf</w:t>
      </w:r>
      <w:r w:rsidR="003523F7" w:rsidRPr="00D50F2C">
        <w:rPr>
          <w:rFonts w:ascii="Times New Roman" w:eastAsia="Times New Roman" w:hAnsi="Times New Roman" w:cs="Times New Roman"/>
          <w:b w:val="0"/>
          <w:lang w:val="en-US" w:eastAsia="ru-RU"/>
        </w:rPr>
        <w:t>lict potential;</w:t>
      </w:r>
      <w:r w:rsidR="00BF0572" w:rsidRPr="00D50F2C">
        <w:rPr>
          <w:rFonts w:ascii="Times New Roman" w:eastAsia="Times New Roman" w:hAnsi="Times New Roman" w:cs="Times New Roman"/>
          <w:b w:val="0"/>
          <w:lang w:val="en-US" w:eastAsia="ru-RU"/>
        </w:rPr>
        <w:t xml:space="preserve"> no </w:t>
      </w:r>
      <w:r w:rsidR="003523F7" w:rsidRPr="00D50F2C">
        <w:rPr>
          <w:rFonts w:ascii="Times New Roman" w:eastAsia="Times New Roman" w:hAnsi="Times New Roman" w:cs="Times New Roman"/>
          <w:b w:val="0"/>
          <w:lang w:val="en-US" w:eastAsia="ru-RU"/>
        </w:rPr>
        <w:t xml:space="preserve">sound </w:t>
      </w:r>
      <w:r w:rsidR="00BF0572" w:rsidRPr="00D50F2C">
        <w:rPr>
          <w:rFonts w:ascii="Times New Roman" w:eastAsia="Times New Roman" w:hAnsi="Times New Roman" w:cs="Times New Roman"/>
          <w:b w:val="0"/>
          <w:lang w:val="en-US" w:eastAsia="ru-RU"/>
        </w:rPr>
        <w:t xml:space="preserve">system </w:t>
      </w:r>
      <w:r w:rsidR="004873DF" w:rsidRPr="00D50F2C">
        <w:rPr>
          <w:rFonts w:ascii="Times New Roman" w:eastAsia="Times New Roman" w:hAnsi="Times New Roman" w:cs="Times New Roman"/>
          <w:b w:val="0"/>
          <w:lang w:val="en-US" w:eastAsia="ru-RU"/>
        </w:rPr>
        <w:t xml:space="preserve">has been set up </w:t>
      </w:r>
      <w:r w:rsidR="00BF0572" w:rsidRPr="00D50F2C">
        <w:rPr>
          <w:rFonts w:ascii="Times New Roman" w:eastAsia="Times New Roman" w:hAnsi="Times New Roman" w:cs="Times New Roman"/>
          <w:b w:val="0"/>
          <w:lang w:val="en-US" w:eastAsia="ru-RU"/>
        </w:rPr>
        <w:t xml:space="preserve">for collecting information </w:t>
      </w:r>
      <w:r w:rsidR="003523F7" w:rsidRPr="00D50F2C">
        <w:rPr>
          <w:rFonts w:ascii="Times New Roman" w:eastAsia="Times New Roman" w:hAnsi="Times New Roman" w:cs="Times New Roman"/>
          <w:b w:val="0"/>
          <w:lang w:val="en-US" w:eastAsia="ru-RU"/>
        </w:rPr>
        <w:t>about</w:t>
      </w:r>
      <w:r w:rsidR="00BF0572" w:rsidRPr="00D50F2C">
        <w:rPr>
          <w:rFonts w:ascii="Times New Roman" w:eastAsia="Times New Roman" w:hAnsi="Times New Roman" w:cs="Times New Roman"/>
          <w:b w:val="0"/>
          <w:lang w:val="en-US" w:eastAsia="ru-RU"/>
        </w:rPr>
        <w:t xml:space="preserve"> the achievement of target indicators</w:t>
      </w:r>
      <w:r w:rsidR="004873DF" w:rsidRPr="00D50F2C">
        <w:rPr>
          <w:rFonts w:ascii="Times New Roman" w:eastAsia="Times New Roman" w:hAnsi="Times New Roman" w:cs="Times New Roman"/>
          <w:b w:val="0"/>
          <w:lang w:val="en-US" w:eastAsia="ru-RU"/>
        </w:rPr>
        <w:t xml:space="preserve"> </w:t>
      </w:r>
      <w:r w:rsidR="003523F7" w:rsidRPr="00D50F2C">
        <w:rPr>
          <w:rFonts w:ascii="Times New Roman" w:eastAsia="Times New Roman" w:hAnsi="Times New Roman" w:cs="Times New Roman"/>
          <w:b w:val="0"/>
          <w:lang w:val="en-US" w:eastAsia="ru-RU"/>
        </w:rPr>
        <w:t>on the basis of</w:t>
      </w:r>
      <w:r w:rsidR="004873DF" w:rsidRPr="00D50F2C">
        <w:rPr>
          <w:rFonts w:ascii="Times New Roman" w:eastAsia="Times New Roman" w:hAnsi="Times New Roman" w:cs="Times New Roman"/>
          <w:b w:val="0"/>
          <w:lang w:val="en-US" w:eastAsia="ru-RU"/>
        </w:rPr>
        <w:t xml:space="preserve"> </w:t>
      </w:r>
      <w:r w:rsidR="003523F7" w:rsidRPr="00D50F2C">
        <w:rPr>
          <w:rFonts w:ascii="Times New Roman" w:eastAsia="Times New Roman" w:hAnsi="Times New Roman" w:cs="Times New Roman"/>
          <w:b w:val="0"/>
          <w:lang w:val="en-US" w:eastAsia="ru-RU"/>
        </w:rPr>
        <w:t>reliable</w:t>
      </w:r>
      <w:r w:rsidR="004873DF" w:rsidRPr="00D50F2C">
        <w:rPr>
          <w:rFonts w:ascii="Times New Roman" w:eastAsia="Times New Roman" w:hAnsi="Times New Roman" w:cs="Times New Roman"/>
          <w:b w:val="0"/>
          <w:lang w:val="en-US" w:eastAsia="ru-RU"/>
        </w:rPr>
        <w:t xml:space="preserve"> data</w:t>
      </w:r>
      <w:r w:rsidR="00435F28" w:rsidRPr="00D50F2C">
        <w:rPr>
          <w:rFonts w:ascii="Times New Roman" w:eastAsia="Times New Roman" w:hAnsi="Times New Roman" w:cs="Times New Roman"/>
          <w:b w:val="0"/>
          <w:lang w:val="en-US" w:eastAsia="ru-RU"/>
        </w:rPr>
        <w:t>.</w:t>
      </w:r>
    </w:p>
    <w:p w:rsidR="008D1DE6" w:rsidRPr="00D50F2C" w:rsidRDefault="008D1DE6" w:rsidP="003523F7">
      <w:pPr>
        <w:spacing w:after="0"/>
        <w:ind w:left="720"/>
        <w:contextualSpacing/>
        <w:jc w:val="both"/>
        <w:rPr>
          <w:rFonts w:ascii="Times New Roman" w:eastAsia="Times New Roman" w:hAnsi="Times New Roman" w:cs="Times New Roman"/>
          <w:b w:val="0"/>
          <w:lang w:val="en-US" w:eastAsia="ru-RU"/>
        </w:rPr>
      </w:pPr>
    </w:p>
    <w:p w:rsidR="005E4006" w:rsidRPr="00D50F2C" w:rsidRDefault="00A211FB" w:rsidP="003523F7">
      <w:pPr>
        <w:spacing w:after="0"/>
        <w:contextualSpacing/>
        <w:jc w:val="both"/>
        <w:rPr>
          <w:rFonts w:ascii="Times New Roman" w:eastAsia="Times New Roman" w:hAnsi="Times New Roman" w:cs="Times New Roman"/>
          <w:b w:val="0"/>
          <w:lang w:val="en-US" w:eastAsia="ru-RU"/>
        </w:rPr>
      </w:pPr>
      <w:r w:rsidRPr="009E480F">
        <w:rPr>
          <w:rFonts w:ascii="Times New Roman" w:eastAsia="Times New Roman" w:hAnsi="Times New Roman" w:cs="Times New Roman"/>
          <w:b w:val="0"/>
          <w:lang w:val="en-US" w:eastAsia="ru-RU"/>
        </w:rPr>
        <w:t>The a</w:t>
      </w:r>
      <w:r w:rsidR="00967220" w:rsidRPr="009E480F">
        <w:rPr>
          <w:rFonts w:ascii="Times New Roman" w:eastAsia="Times New Roman" w:hAnsi="Times New Roman" w:cs="Times New Roman"/>
          <w:b w:val="0"/>
          <w:lang w:val="en-US" w:eastAsia="ru-RU"/>
        </w:rPr>
        <w:t xml:space="preserve">ssessment shows that the main actors of the </w:t>
      </w:r>
      <w:r w:rsidR="004E3DCB">
        <w:rPr>
          <w:rFonts w:ascii="Times New Roman" w:eastAsia="Times New Roman" w:hAnsi="Times New Roman" w:cs="Times New Roman"/>
          <w:b w:val="0"/>
          <w:lang w:val="en-US" w:eastAsia="ru-RU"/>
        </w:rPr>
        <w:t>Programme</w:t>
      </w:r>
      <w:r w:rsidR="00967220" w:rsidRPr="009E480F">
        <w:rPr>
          <w:rFonts w:ascii="Times New Roman" w:eastAsia="Times New Roman" w:hAnsi="Times New Roman" w:cs="Times New Roman"/>
          <w:b w:val="0"/>
          <w:lang w:val="en-US" w:eastAsia="ru-RU"/>
        </w:rPr>
        <w:t xml:space="preserve"> </w:t>
      </w:r>
      <w:r w:rsidR="004873DF" w:rsidRPr="009E480F">
        <w:rPr>
          <w:rFonts w:ascii="Times New Roman" w:eastAsia="Times New Roman" w:hAnsi="Times New Roman" w:cs="Times New Roman"/>
          <w:b w:val="0"/>
          <w:lang w:val="en-US" w:eastAsia="ru-RU"/>
        </w:rPr>
        <w:t xml:space="preserve">have not </w:t>
      </w:r>
      <w:r w:rsidR="005E29D8" w:rsidRPr="009E480F">
        <w:rPr>
          <w:rFonts w:ascii="Times New Roman" w:eastAsia="Times New Roman" w:hAnsi="Times New Roman" w:cs="Times New Roman"/>
          <w:b w:val="0"/>
          <w:lang w:val="en-US" w:eastAsia="ru-RU"/>
        </w:rPr>
        <w:t xml:space="preserve">formed </w:t>
      </w:r>
      <w:r w:rsidR="00967220" w:rsidRPr="009E480F">
        <w:rPr>
          <w:rFonts w:ascii="Times New Roman" w:eastAsia="Times New Roman" w:hAnsi="Times New Roman" w:cs="Times New Roman"/>
          <w:b w:val="0"/>
          <w:lang w:val="en-US" w:eastAsia="ru-RU"/>
        </w:rPr>
        <w:t xml:space="preserve">a </w:t>
      </w:r>
      <w:r w:rsidR="004873DF" w:rsidRPr="009E480F">
        <w:rPr>
          <w:rFonts w:ascii="Times New Roman" w:eastAsia="Times New Roman" w:hAnsi="Times New Roman" w:cs="Times New Roman"/>
          <w:b w:val="0"/>
          <w:lang w:val="en-US" w:eastAsia="ru-RU"/>
        </w:rPr>
        <w:t>common</w:t>
      </w:r>
      <w:r w:rsidR="00C635F9" w:rsidRPr="009E480F">
        <w:rPr>
          <w:rFonts w:ascii="Times New Roman" w:eastAsia="Times New Roman" w:hAnsi="Times New Roman" w:cs="Times New Roman"/>
          <w:b w:val="0"/>
          <w:lang w:val="en-US" w:eastAsia="ru-RU"/>
        </w:rPr>
        <w:t xml:space="preserve"> </w:t>
      </w:r>
      <w:r w:rsidR="00967220" w:rsidRPr="009E480F">
        <w:rPr>
          <w:rFonts w:ascii="Times New Roman" w:eastAsia="Times New Roman" w:hAnsi="Times New Roman" w:cs="Times New Roman"/>
          <w:b w:val="0"/>
          <w:lang w:val="en-US" w:eastAsia="ru-RU"/>
        </w:rPr>
        <w:t xml:space="preserve">understanding of the </w:t>
      </w:r>
      <w:r w:rsidR="004873DF" w:rsidRPr="009E480F">
        <w:rPr>
          <w:rFonts w:ascii="Times New Roman" w:eastAsia="Times New Roman" w:hAnsi="Times New Roman" w:cs="Times New Roman"/>
          <w:b w:val="0"/>
          <w:lang w:val="en-US" w:eastAsia="ru-RU"/>
        </w:rPr>
        <w:t>i</w:t>
      </w:r>
      <w:r w:rsidR="00C25F47" w:rsidRPr="009E480F">
        <w:rPr>
          <w:rFonts w:ascii="Times New Roman" w:eastAsia="Times New Roman" w:hAnsi="Times New Roman" w:cs="Times New Roman"/>
          <w:b w:val="0"/>
          <w:lang w:val="en-US" w:eastAsia="ru-RU"/>
        </w:rPr>
        <w:t>ntegrated</w:t>
      </w:r>
      <w:r w:rsidR="00967220" w:rsidRPr="009E480F">
        <w:rPr>
          <w:rFonts w:ascii="Times New Roman" w:eastAsia="Times New Roman" w:hAnsi="Times New Roman" w:cs="Times New Roman"/>
          <w:b w:val="0"/>
          <w:lang w:val="en-US" w:eastAsia="ru-RU"/>
        </w:rPr>
        <w:t xml:space="preserve"> approach to development</w:t>
      </w:r>
      <w:r w:rsidR="008D1DE6" w:rsidRPr="009E480F">
        <w:rPr>
          <w:rFonts w:ascii="Times New Roman" w:eastAsia="Times New Roman" w:hAnsi="Times New Roman" w:cs="Times New Roman"/>
          <w:b w:val="0"/>
          <w:lang w:val="en-US" w:eastAsia="ru-RU"/>
        </w:rPr>
        <w:t xml:space="preserve">. </w:t>
      </w:r>
      <w:r w:rsidR="00C635F9" w:rsidRPr="009E480F">
        <w:rPr>
          <w:rFonts w:ascii="Times New Roman" w:eastAsia="Times New Roman" w:hAnsi="Times New Roman" w:cs="Times New Roman"/>
          <w:b w:val="0"/>
          <w:lang w:val="en-US" w:eastAsia="ru-RU"/>
        </w:rPr>
        <w:t>State bodies and LSG</w:t>
      </w:r>
      <w:r w:rsidR="003523F7" w:rsidRPr="009E480F">
        <w:rPr>
          <w:rFonts w:ascii="Times New Roman" w:eastAsia="Times New Roman" w:hAnsi="Times New Roman" w:cs="Times New Roman"/>
          <w:b w:val="0"/>
          <w:lang w:val="en-US" w:eastAsia="ru-RU"/>
        </w:rPr>
        <w:t xml:space="preserve"> authorities</w:t>
      </w:r>
      <w:r w:rsidR="00C635F9" w:rsidRPr="009E480F">
        <w:rPr>
          <w:rFonts w:ascii="Times New Roman" w:eastAsia="Times New Roman" w:hAnsi="Times New Roman" w:cs="Times New Roman"/>
          <w:b w:val="0"/>
          <w:lang w:val="en-US" w:eastAsia="ru-RU"/>
        </w:rPr>
        <w:t xml:space="preserve"> </w:t>
      </w:r>
      <w:r w:rsidR="003523F7" w:rsidRPr="009E480F">
        <w:rPr>
          <w:rFonts w:ascii="Times New Roman" w:eastAsia="Times New Roman" w:hAnsi="Times New Roman" w:cs="Times New Roman"/>
          <w:b w:val="0"/>
          <w:lang w:val="en-US" w:eastAsia="ru-RU"/>
        </w:rPr>
        <w:t>equate</w:t>
      </w:r>
      <w:r w:rsidR="00C635F9" w:rsidRPr="009E480F">
        <w:rPr>
          <w:rFonts w:ascii="Times New Roman" w:eastAsia="Times New Roman" w:hAnsi="Times New Roman" w:cs="Times New Roman"/>
          <w:b w:val="0"/>
          <w:lang w:val="en-US" w:eastAsia="ru-RU"/>
        </w:rPr>
        <w:t xml:space="preserve"> </w:t>
      </w:r>
      <w:r w:rsidR="003523F7" w:rsidRPr="009E480F">
        <w:rPr>
          <w:rFonts w:ascii="Times New Roman" w:eastAsia="Times New Roman" w:hAnsi="Times New Roman" w:cs="Times New Roman"/>
          <w:b w:val="0"/>
          <w:noProof/>
          <w:lang w:val="en-US" w:eastAsia="ru-RU"/>
        </w:rPr>
        <w:t>integratedness</w:t>
      </w:r>
      <w:r w:rsidR="004873DF" w:rsidRPr="009E480F">
        <w:rPr>
          <w:rFonts w:ascii="Times New Roman" w:eastAsia="Times New Roman" w:hAnsi="Times New Roman" w:cs="Times New Roman"/>
          <w:b w:val="0"/>
          <w:lang w:val="en-US" w:eastAsia="ru-RU"/>
        </w:rPr>
        <w:t xml:space="preserve"> </w:t>
      </w:r>
      <w:r w:rsidR="003523F7" w:rsidRPr="009E480F">
        <w:rPr>
          <w:rFonts w:ascii="Times New Roman" w:eastAsia="Times New Roman" w:hAnsi="Times New Roman" w:cs="Times New Roman"/>
          <w:b w:val="0"/>
          <w:lang w:val="en-US" w:eastAsia="ru-RU"/>
        </w:rPr>
        <w:t>with the</w:t>
      </w:r>
      <w:r w:rsidR="00C635F9" w:rsidRPr="009E480F">
        <w:rPr>
          <w:rFonts w:ascii="Times New Roman" w:eastAsia="Times New Roman" w:hAnsi="Times New Roman" w:cs="Times New Roman"/>
          <w:b w:val="0"/>
          <w:lang w:val="en-US" w:eastAsia="ru-RU"/>
        </w:rPr>
        <w:t xml:space="preserve"> geogr</w:t>
      </w:r>
      <w:r w:rsidR="004873DF" w:rsidRPr="009E480F">
        <w:rPr>
          <w:rFonts w:ascii="Times New Roman" w:eastAsia="Times New Roman" w:hAnsi="Times New Roman" w:cs="Times New Roman"/>
          <w:b w:val="0"/>
          <w:lang w:val="en-US" w:eastAsia="ru-RU"/>
        </w:rPr>
        <w:t xml:space="preserve">aphical coverage of the </w:t>
      </w:r>
      <w:r w:rsidR="004E3DCB">
        <w:rPr>
          <w:rFonts w:ascii="Times New Roman" w:eastAsia="Times New Roman" w:hAnsi="Times New Roman" w:cs="Times New Roman"/>
          <w:b w:val="0"/>
          <w:lang w:val="en-US" w:eastAsia="ru-RU"/>
        </w:rPr>
        <w:t>Programme</w:t>
      </w:r>
      <w:r w:rsidR="004873DF" w:rsidRPr="009E480F">
        <w:rPr>
          <w:rFonts w:ascii="Times New Roman" w:eastAsia="Times New Roman" w:hAnsi="Times New Roman" w:cs="Times New Roman"/>
          <w:b w:val="0"/>
          <w:lang w:val="en-US" w:eastAsia="ru-RU"/>
        </w:rPr>
        <w:t>:</w:t>
      </w:r>
      <w:r w:rsidR="00C635F9" w:rsidRPr="009E480F">
        <w:rPr>
          <w:rFonts w:ascii="Times New Roman" w:eastAsia="Times New Roman" w:hAnsi="Times New Roman" w:cs="Times New Roman"/>
          <w:b w:val="0"/>
          <w:lang w:val="en-US" w:eastAsia="ru-RU"/>
        </w:rPr>
        <w:t xml:space="preserve"> a request to expand </w:t>
      </w:r>
      <w:r w:rsidR="00D025B5" w:rsidRPr="009E480F">
        <w:rPr>
          <w:rFonts w:ascii="Times New Roman" w:eastAsia="Times New Roman" w:hAnsi="Times New Roman" w:cs="Times New Roman"/>
          <w:b w:val="0"/>
          <w:lang w:val="en-US" w:eastAsia="ru-RU"/>
        </w:rPr>
        <w:t xml:space="preserve">the </w:t>
      </w:r>
      <w:r w:rsidR="004E3DCB">
        <w:rPr>
          <w:rFonts w:ascii="Times New Roman" w:eastAsia="Times New Roman" w:hAnsi="Times New Roman" w:cs="Times New Roman"/>
          <w:b w:val="0"/>
          <w:noProof/>
          <w:lang w:val="en-US" w:eastAsia="ru-RU"/>
        </w:rPr>
        <w:t>Programme</w:t>
      </w:r>
      <w:r w:rsidR="00C635F9" w:rsidRPr="009E480F">
        <w:rPr>
          <w:rFonts w:ascii="Times New Roman" w:eastAsia="Times New Roman" w:hAnsi="Times New Roman" w:cs="Times New Roman"/>
          <w:b w:val="0"/>
          <w:noProof/>
          <w:lang w:val="en-US" w:eastAsia="ru-RU"/>
        </w:rPr>
        <w:t>’s</w:t>
      </w:r>
      <w:r w:rsidR="00C635F9" w:rsidRPr="009E480F">
        <w:rPr>
          <w:rFonts w:ascii="Times New Roman" w:eastAsia="Times New Roman" w:hAnsi="Times New Roman" w:cs="Times New Roman"/>
          <w:b w:val="0"/>
          <w:lang w:val="en-US" w:eastAsia="ru-RU"/>
        </w:rPr>
        <w:t xml:space="preserve"> geography beyond pilot territories was voiced frequently</w:t>
      </w:r>
      <w:r w:rsidR="004873DF" w:rsidRPr="009E480F">
        <w:rPr>
          <w:rFonts w:ascii="Times New Roman" w:eastAsia="Times New Roman" w:hAnsi="Times New Roman" w:cs="Times New Roman"/>
          <w:b w:val="0"/>
          <w:lang w:val="en-US" w:eastAsia="ru-RU"/>
        </w:rPr>
        <w:t xml:space="preserve"> during interviews</w:t>
      </w:r>
      <w:r w:rsidR="00C635F9" w:rsidRPr="009E480F">
        <w:rPr>
          <w:rFonts w:ascii="Times New Roman" w:eastAsia="Times New Roman" w:hAnsi="Times New Roman" w:cs="Times New Roman"/>
          <w:b w:val="0"/>
          <w:lang w:val="en-US" w:eastAsia="ru-RU"/>
        </w:rPr>
        <w:t xml:space="preserve">. </w:t>
      </w:r>
      <w:r w:rsidR="009E480F" w:rsidRPr="009E480F">
        <w:rPr>
          <w:rFonts w:ascii="Times New Roman" w:eastAsia="Times New Roman" w:hAnsi="Times New Roman" w:cs="Times New Roman"/>
          <w:b w:val="0"/>
          <w:lang w:val="en-US" w:eastAsia="ru-RU"/>
        </w:rPr>
        <w:t xml:space="preserve">For </w:t>
      </w:r>
      <w:r w:rsidR="004E3DCB">
        <w:rPr>
          <w:rFonts w:ascii="Times New Roman" w:eastAsia="Times New Roman" w:hAnsi="Times New Roman" w:cs="Times New Roman"/>
          <w:b w:val="0"/>
          <w:lang w:val="en-US" w:eastAsia="ru-RU"/>
        </w:rPr>
        <w:t>Programme</w:t>
      </w:r>
      <w:r w:rsidR="00C635F9" w:rsidRPr="009E480F">
        <w:rPr>
          <w:rFonts w:ascii="Times New Roman" w:eastAsia="Times New Roman" w:hAnsi="Times New Roman" w:cs="Times New Roman"/>
          <w:b w:val="0"/>
          <w:lang w:val="en-US" w:eastAsia="ru-RU"/>
        </w:rPr>
        <w:t xml:space="preserve"> </w:t>
      </w:r>
      <w:r w:rsidR="004873DF" w:rsidRPr="009E480F">
        <w:rPr>
          <w:rFonts w:ascii="Times New Roman" w:eastAsia="Times New Roman" w:hAnsi="Times New Roman" w:cs="Times New Roman"/>
          <w:b w:val="0"/>
          <w:lang w:val="en-US" w:eastAsia="ru-RU"/>
        </w:rPr>
        <w:t>employees</w:t>
      </w:r>
      <w:r w:rsidRPr="009E480F">
        <w:rPr>
          <w:rFonts w:ascii="Times New Roman" w:eastAsia="Times New Roman" w:hAnsi="Times New Roman" w:cs="Times New Roman"/>
          <w:b w:val="0"/>
          <w:lang w:val="en-US" w:eastAsia="ru-RU"/>
        </w:rPr>
        <w:t>,</w:t>
      </w:r>
      <w:r w:rsidR="00C635F9" w:rsidRPr="009E480F">
        <w:rPr>
          <w:rFonts w:ascii="Times New Roman" w:eastAsia="Times New Roman" w:hAnsi="Times New Roman" w:cs="Times New Roman"/>
          <w:b w:val="0"/>
          <w:lang w:val="en-US" w:eastAsia="ru-RU"/>
        </w:rPr>
        <w:t xml:space="preserve"> </w:t>
      </w:r>
      <w:r w:rsidR="003523F7" w:rsidRPr="009E480F">
        <w:rPr>
          <w:rFonts w:ascii="Times New Roman" w:eastAsia="Times New Roman" w:hAnsi="Times New Roman" w:cs="Times New Roman"/>
          <w:b w:val="0"/>
          <w:noProof/>
          <w:lang w:val="en-US" w:eastAsia="ru-RU"/>
        </w:rPr>
        <w:t>integratedness</w:t>
      </w:r>
      <w:r w:rsidR="00C635F9" w:rsidRPr="009E480F">
        <w:rPr>
          <w:rFonts w:ascii="Times New Roman" w:eastAsia="Times New Roman" w:hAnsi="Times New Roman" w:cs="Times New Roman"/>
          <w:b w:val="0"/>
          <w:lang w:val="en-US" w:eastAsia="ru-RU"/>
        </w:rPr>
        <w:t xml:space="preserve"> is seen as </w:t>
      </w:r>
      <w:r w:rsidR="003523F7" w:rsidRPr="009E480F">
        <w:rPr>
          <w:rFonts w:ascii="Times New Roman" w:eastAsia="Times New Roman" w:hAnsi="Times New Roman" w:cs="Times New Roman"/>
          <w:b w:val="0"/>
          <w:lang w:val="en-US" w:eastAsia="ru-RU"/>
        </w:rPr>
        <w:t>the implementation of</w:t>
      </w:r>
      <w:r w:rsidR="00C635F9" w:rsidRPr="009E480F">
        <w:rPr>
          <w:rFonts w:ascii="Times New Roman" w:eastAsia="Times New Roman" w:hAnsi="Times New Roman" w:cs="Times New Roman"/>
          <w:b w:val="0"/>
          <w:lang w:val="en-US" w:eastAsia="ru-RU"/>
        </w:rPr>
        <w:t xml:space="preserve"> all coordinated intervention</w:t>
      </w:r>
      <w:r w:rsidR="004873DF" w:rsidRPr="009E480F">
        <w:rPr>
          <w:rFonts w:ascii="Times New Roman" w:eastAsia="Times New Roman" w:hAnsi="Times New Roman" w:cs="Times New Roman"/>
          <w:b w:val="0"/>
          <w:lang w:val="en-US" w:eastAsia="ru-RU"/>
        </w:rPr>
        <w:t>s</w:t>
      </w:r>
      <w:r w:rsidR="00C635F9" w:rsidRPr="009E480F">
        <w:rPr>
          <w:rFonts w:ascii="Times New Roman" w:eastAsia="Times New Roman" w:hAnsi="Times New Roman" w:cs="Times New Roman"/>
          <w:b w:val="0"/>
          <w:lang w:val="en-US" w:eastAsia="ru-RU"/>
        </w:rPr>
        <w:t xml:space="preserve"> of all UNDP </w:t>
      </w:r>
      <w:r w:rsidR="004E3DCB">
        <w:rPr>
          <w:rFonts w:ascii="Times New Roman" w:eastAsia="Times New Roman" w:hAnsi="Times New Roman" w:cs="Times New Roman"/>
          <w:b w:val="0"/>
          <w:lang w:val="en-US" w:eastAsia="ru-RU"/>
        </w:rPr>
        <w:t>Programme</w:t>
      </w:r>
      <w:r w:rsidR="00C635F9" w:rsidRPr="009E480F">
        <w:rPr>
          <w:rFonts w:ascii="Times New Roman" w:eastAsia="Times New Roman" w:hAnsi="Times New Roman" w:cs="Times New Roman"/>
          <w:b w:val="0"/>
          <w:lang w:val="en-US" w:eastAsia="ru-RU"/>
        </w:rPr>
        <w:t>s in one place. At the same time, there is another approach</w:t>
      </w:r>
      <w:r w:rsidR="003523F7" w:rsidRPr="009E480F">
        <w:rPr>
          <w:rFonts w:ascii="Times New Roman" w:eastAsia="Times New Roman" w:hAnsi="Times New Roman" w:cs="Times New Roman"/>
          <w:b w:val="0"/>
          <w:lang w:val="en-US" w:eastAsia="ru-RU"/>
        </w:rPr>
        <w:t>,</w:t>
      </w:r>
      <w:r w:rsidR="00C635F9" w:rsidRPr="009E480F">
        <w:rPr>
          <w:rFonts w:ascii="Times New Roman" w:eastAsia="Times New Roman" w:hAnsi="Times New Roman" w:cs="Times New Roman"/>
          <w:b w:val="0"/>
          <w:lang w:val="en-US" w:eastAsia="ru-RU"/>
        </w:rPr>
        <w:t xml:space="preserve"> based on supporting measures that </w:t>
      </w:r>
      <w:r w:rsidR="003523F7" w:rsidRPr="009E480F">
        <w:rPr>
          <w:rFonts w:ascii="Times New Roman" w:eastAsia="Times New Roman" w:hAnsi="Times New Roman" w:cs="Times New Roman"/>
          <w:b w:val="0"/>
          <w:lang w:val="en-US" w:eastAsia="ru-RU"/>
        </w:rPr>
        <w:t>result in</w:t>
      </w:r>
      <w:r w:rsidR="00C635F9" w:rsidRPr="009E480F">
        <w:rPr>
          <w:rFonts w:ascii="Times New Roman" w:eastAsia="Times New Roman" w:hAnsi="Times New Roman" w:cs="Times New Roman"/>
          <w:b w:val="0"/>
          <w:lang w:val="en-US" w:eastAsia="ru-RU"/>
        </w:rPr>
        <w:t xml:space="preserve"> the</w:t>
      </w:r>
      <w:r w:rsidR="00C635F9" w:rsidRPr="00D50F2C">
        <w:rPr>
          <w:rFonts w:ascii="Times New Roman" w:eastAsia="Times New Roman" w:hAnsi="Times New Roman" w:cs="Times New Roman"/>
          <w:b w:val="0"/>
          <w:lang w:val="en-US" w:eastAsia="ru-RU"/>
        </w:rPr>
        <w:t xml:space="preserve"> highest synergetic socio-economic effect, ensure close interaction of </w:t>
      </w:r>
      <w:r w:rsidR="004E3DCB">
        <w:rPr>
          <w:rFonts w:ascii="Times New Roman" w:eastAsia="Times New Roman" w:hAnsi="Times New Roman" w:cs="Times New Roman"/>
          <w:b w:val="0"/>
          <w:lang w:val="en-US" w:eastAsia="ru-RU"/>
        </w:rPr>
        <w:t>Programme</w:t>
      </w:r>
      <w:r w:rsidR="00C635F9" w:rsidRPr="00D50F2C">
        <w:rPr>
          <w:rFonts w:ascii="Times New Roman" w:eastAsia="Times New Roman" w:hAnsi="Times New Roman" w:cs="Times New Roman"/>
          <w:b w:val="0"/>
          <w:lang w:val="en-US" w:eastAsia="ru-RU"/>
        </w:rPr>
        <w:t xml:space="preserve"> components and achievement of sustainable development</w:t>
      </w:r>
      <w:r w:rsidR="00102A16" w:rsidRPr="00D50F2C">
        <w:rPr>
          <w:rFonts w:ascii="Times New Roman" w:eastAsia="Times New Roman" w:hAnsi="Times New Roman" w:cs="Times New Roman"/>
          <w:b w:val="0"/>
          <w:lang w:val="en-US" w:eastAsia="ru-RU"/>
        </w:rPr>
        <w:t>.</w:t>
      </w:r>
      <w:r w:rsidR="00216097" w:rsidRPr="00D50F2C">
        <w:rPr>
          <w:rFonts w:ascii="Times New Roman" w:eastAsia="Times New Roman" w:hAnsi="Times New Roman" w:cs="Times New Roman"/>
          <w:b w:val="0"/>
          <w:lang w:val="en-US" w:eastAsia="ru-RU"/>
        </w:rPr>
        <w:t xml:space="preserve"> </w:t>
      </w:r>
      <w:r w:rsidR="00C635F9" w:rsidRPr="00D50F2C">
        <w:rPr>
          <w:rFonts w:ascii="Times New Roman" w:eastAsia="Times New Roman" w:hAnsi="Times New Roman" w:cs="Times New Roman"/>
          <w:b w:val="0"/>
          <w:lang w:val="en-US" w:eastAsia="ru-RU"/>
        </w:rPr>
        <w:t xml:space="preserve">Using such an approach </w:t>
      </w:r>
      <w:r w:rsidR="004B286F">
        <w:rPr>
          <w:rFonts w:ascii="Times New Roman" w:eastAsia="Times New Roman" w:hAnsi="Times New Roman" w:cs="Times New Roman"/>
          <w:b w:val="0"/>
          <w:noProof/>
          <w:lang w:val="en-US" w:eastAsia="ru-RU"/>
        </w:rPr>
        <w:t>for selecting</w:t>
      </w:r>
      <w:r w:rsidR="00C635F9" w:rsidRPr="00F7337C">
        <w:rPr>
          <w:rFonts w:ascii="Times New Roman" w:eastAsia="Times New Roman" w:hAnsi="Times New Roman" w:cs="Times New Roman"/>
          <w:b w:val="0"/>
          <w:lang w:val="en-US" w:eastAsia="ru-RU"/>
        </w:rPr>
        <w:t xml:space="preserve"> projects could </w:t>
      </w:r>
      <w:r w:rsidR="004B286F">
        <w:rPr>
          <w:rFonts w:ascii="Times New Roman" w:eastAsia="Times New Roman" w:hAnsi="Times New Roman" w:cs="Times New Roman"/>
          <w:b w:val="0"/>
          <w:lang w:val="en-US" w:eastAsia="ru-RU"/>
        </w:rPr>
        <w:t>allow</w:t>
      </w:r>
      <w:r w:rsidR="003523F7" w:rsidRPr="00F7337C">
        <w:rPr>
          <w:rFonts w:ascii="Times New Roman" w:eastAsia="Times New Roman" w:hAnsi="Times New Roman" w:cs="Times New Roman"/>
          <w:b w:val="0"/>
          <w:lang w:val="en-US" w:eastAsia="ru-RU"/>
        </w:rPr>
        <w:t xml:space="preserve"> </w:t>
      </w:r>
      <w:r w:rsidR="00C635F9" w:rsidRPr="00316E9D">
        <w:rPr>
          <w:rFonts w:ascii="Times New Roman" w:eastAsia="Times New Roman" w:hAnsi="Times New Roman" w:cs="Times New Roman"/>
          <w:b w:val="0"/>
          <w:lang w:val="en-US" w:eastAsia="ru-RU"/>
        </w:rPr>
        <w:t>to find more projects impacting the region’s development</w:t>
      </w:r>
      <w:r w:rsidR="00216097" w:rsidRPr="006978F7">
        <w:rPr>
          <w:rFonts w:ascii="Times New Roman" w:eastAsia="Times New Roman" w:hAnsi="Times New Roman" w:cs="Times New Roman"/>
          <w:b w:val="0"/>
          <w:lang w:val="en-US" w:eastAsia="ru-RU"/>
        </w:rPr>
        <w:t>.</w:t>
      </w:r>
    </w:p>
    <w:p w:rsidR="005E4006" w:rsidRPr="00D50F2C" w:rsidRDefault="005E4006" w:rsidP="00032230">
      <w:pPr>
        <w:spacing w:after="0"/>
        <w:contextualSpacing/>
        <w:jc w:val="both"/>
        <w:rPr>
          <w:rFonts w:ascii="Times New Roman" w:eastAsia="Times New Roman" w:hAnsi="Times New Roman" w:cs="Times New Roman"/>
          <w:b w:val="0"/>
          <w:lang w:val="en-US" w:eastAsia="ru-RU"/>
        </w:rPr>
      </w:pPr>
    </w:p>
    <w:p w:rsidR="005E4006" w:rsidRPr="00D50F2C" w:rsidRDefault="00BF0572" w:rsidP="005E29D8">
      <w:pPr>
        <w:spacing w:after="0"/>
        <w:contextualSpacing/>
        <w:jc w:val="both"/>
        <w:rPr>
          <w:rFonts w:ascii="Times New Roman" w:eastAsia="Times New Roman" w:hAnsi="Times New Roman" w:cs="Times New Roman"/>
          <w:b w:val="0"/>
          <w:lang w:val="en-US" w:eastAsia="ru-RU"/>
        </w:rPr>
      </w:pPr>
      <w:r w:rsidRPr="00D50F2C">
        <w:rPr>
          <w:rFonts w:ascii="Times New Roman" w:eastAsia="Times New Roman" w:hAnsi="Times New Roman" w:cs="Times New Roman"/>
          <w:b w:val="0"/>
          <w:lang w:val="en-US" w:eastAsia="ru-RU"/>
        </w:rPr>
        <w:t xml:space="preserve">The work </w:t>
      </w:r>
      <w:r w:rsidR="005E29D8" w:rsidRPr="00D50F2C">
        <w:rPr>
          <w:rFonts w:ascii="Times New Roman" w:eastAsia="Times New Roman" w:hAnsi="Times New Roman" w:cs="Times New Roman"/>
          <w:b w:val="0"/>
          <w:lang w:val="en-US" w:eastAsia="ru-RU"/>
        </w:rPr>
        <w:t xml:space="preserve">on components by </w:t>
      </w:r>
      <w:r w:rsidRPr="00D50F2C">
        <w:rPr>
          <w:rFonts w:ascii="Times New Roman" w:eastAsia="Times New Roman" w:hAnsi="Times New Roman" w:cs="Times New Roman"/>
          <w:b w:val="0"/>
          <w:lang w:val="en-US" w:eastAsia="ru-RU"/>
        </w:rPr>
        <w:t>specialists</w:t>
      </w:r>
      <w:r w:rsidR="004873DF" w:rsidRPr="00D50F2C">
        <w:rPr>
          <w:rFonts w:ascii="Times New Roman" w:eastAsia="Times New Roman" w:hAnsi="Times New Roman" w:cs="Times New Roman"/>
          <w:b w:val="0"/>
          <w:lang w:val="en-US" w:eastAsia="ru-RU"/>
        </w:rPr>
        <w:t>, who are</w:t>
      </w:r>
      <w:r w:rsidRPr="00D50F2C">
        <w:rPr>
          <w:rFonts w:ascii="Times New Roman" w:eastAsia="Times New Roman" w:hAnsi="Times New Roman" w:cs="Times New Roman"/>
          <w:b w:val="0"/>
          <w:lang w:val="en-US" w:eastAsia="ru-RU"/>
        </w:rPr>
        <w:t xml:space="preserve"> responsible for</w:t>
      </w:r>
      <w:r w:rsidR="004873DF" w:rsidRPr="00D50F2C">
        <w:rPr>
          <w:rFonts w:ascii="Times New Roman" w:eastAsia="Times New Roman" w:hAnsi="Times New Roman" w:cs="Times New Roman"/>
          <w:b w:val="0"/>
          <w:lang w:val="en-US" w:eastAsia="ru-RU"/>
        </w:rPr>
        <w:t xml:space="preserve"> </w:t>
      </w:r>
      <w:r w:rsidRPr="00D50F2C">
        <w:rPr>
          <w:rFonts w:ascii="Times New Roman" w:eastAsia="Times New Roman" w:hAnsi="Times New Roman" w:cs="Times New Roman"/>
          <w:b w:val="0"/>
          <w:lang w:val="en-US" w:eastAsia="ru-RU"/>
        </w:rPr>
        <w:t xml:space="preserve">individual components of the </w:t>
      </w:r>
      <w:r w:rsidR="004E3DCB">
        <w:rPr>
          <w:rFonts w:ascii="Times New Roman" w:eastAsia="Times New Roman" w:hAnsi="Times New Roman" w:cs="Times New Roman"/>
          <w:b w:val="0"/>
          <w:lang w:val="en-US" w:eastAsia="ru-RU"/>
        </w:rPr>
        <w:t>Programme</w:t>
      </w:r>
      <w:r w:rsidR="005E29D8" w:rsidRPr="00D50F2C">
        <w:rPr>
          <w:rFonts w:ascii="Times New Roman" w:eastAsia="Times New Roman" w:hAnsi="Times New Roman" w:cs="Times New Roman"/>
          <w:b w:val="0"/>
          <w:lang w:val="en-US" w:eastAsia="ru-RU"/>
        </w:rPr>
        <w:t>,</w:t>
      </w:r>
      <w:r w:rsidRPr="00D50F2C">
        <w:rPr>
          <w:rFonts w:ascii="Times New Roman" w:eastAsia="Times New Roman" w:hAnsi="Times New Roman" w:cs="Times New Roman"/>
          <w:b w:val="0"/>
          <w:lang w:val="en-US" w:eastAsia="ru-RU"/>
        </w:rPr>
        <w:t xml:space="preserve"> does not allow the </w:t>
      </w:r>
      <w:r w:rsidR="004E3DCB">
        <w:rPr>
          <w:rFonts w:ascii="Times New Roman" w:eastAsia="Times New Roman" w:hAnsi="Times New Roman" w:cs="Times New Roman"/>
          <w:b w:val="0"/>
          <w:lang w:val="en-US" w:eastAsia="ru-RU"/>
        </w:rPr>
        <w:t>Programme</w:t>
      </w:r>
      <w:r w:rsidRPr="00D50F2C">
        <w:rPr>
          <w:rFonts w:ascii="Times New Roman" w:eastAsia="Times New Roman" w:hAnsi="Times New Roman" w:cs="Times New Roman"/>
          <w:b w:val="0"/>
          <w:lang w:val="en-US" w:eastAsia="ru-RU"/>
        </w:rPr>
        <w:t xml:space="preserve"> to fully utilize the possibilities of</w:t>
      </w:r>
      <w:r w:rsidR="005E29D8" w:rsidRPr="00D50F2C">
        <w:rPr>
          <w:rFonts w:ascii="Times New Roman" w:eastAsia="Times New Roman" w:hAnsi="Times New Roman" w:cs="Times New Roman"/>
          <w:b w:val="0"/>
          <w:lang w:val="en-US" w:eastAsia="ru-RU"/>
        </w:rPr>
        <w:t xml:space="preserve"> a</w:t>
      </w:r>
      <w:r w:rsidR="004873DF" w:rsidRPr="00D50F2C">
        <w:rPr>
          <w:rFonts w:ascii="Times New Roman" w:eastAsia="Times New Roman" w:hAnsi="Times New Roman" w:cs="Times New Roman"/>
          <w:b w:val="0"/>
          <w:lang w:val="en-US" w:eastAsia="ru-RU"/>
        </w:rPr>
        <w:t xml:space="preserve"> </w:t>
      </w:r>
      <w:r w:rsidR="004E3DCB">
        <w:rPr>
          <w:rFonts w:ascii="Times New Roman" w:eastAsia="Times New Roman" w:hAnsi="Times New Roman" w:cs="Times New Roman"/>
          <w:b w:val="0"/>
          <w:lang w:val="en-US" w:eastAsia="ru-RU"/>
        </w:rPr>
        <w:t>Programme</w:t>
      </w:r>
      <w:r w:rsidR="004873DF" w:rsidRPr="00D50F2C">
        <w:rPr>
          <w:rFonts w:ascii="Times New Roman" w:eastAsia="Times New Roman" w:hAnsi="Times New Roman" w:cs="Times New Roman"/>
          <w:b w:val="0"/>
          <w:lang w:val="en-US" w:eastAsia="ru-RU"/>
        </w:rPr>
        <w:t xml:space="preserve"> approach, which is </w:t>
      </w:r>
      <w:r w:rsidRPr="00D50F2C">
        <w:rPr>
          <w:rFonts w:ascii="Times New Roman" w:eastAsia="Times New Roman" w:hAnsi="Times New Roman" w:cs="Times New Roman"/>
          <w:b w:val="0"/>
          <w:lang w:val="en-US" w:eastAsia="ru-RU"/>
        </w:rPr>
        <w:t>based on</w:t>
      </w:r>
      <w:r w:rsidR="004873DF" w:rsidRPr="00D50F2C">
        <w:rPr>
          <w:rFonts w:ascii="Times New Roman" w:eastAsia="Times New Roman" w:hAnsi="Times New Roman" w:cs="Times New Roman"/>
          <w:b w:val="0"/>
          <w:lang w:val="en-US" w:eastAsia="ru-RU"/>
        </w:rPr>
        <w:t xml:space="preserve"> a </w:t>
      </w:r>
      <w:r w:rsidRPr="00D50F2C">
        <w:rPr>
          <w:rFonts w:ascii="Times New Roman" w:eastAsia="Times New Roman" w:hAnsi="Times New Roman" w:cs="Times New Roman"/>
          <w:b w:val="0"/>
          <w:lang w:val="en-US" w:eastAsia="ru-RU"/>
        </w:rPr>
        <w:t>coordination of efforts</w:t>
      </w:r>
      <w:r w:rsidR="005E29D8" w:rsidRPr="00D50F2C">
        <w:rPr>
          <w:rFonts w:ascii="Times New Roman" w:eastAsia="Times New Roman" w:hAnsi="Times New Roman" w:cs="Times New Roman"/>
          <w:b w:val="0"/>
          <w:lang w:val="en-US" w:eastAsia="ru-RU"/>
        </w:rPr>
        <w:t xml:space="preserve">, </w:t>
      </w:r>
      <w:r w:rsidR="004873DF" w:rsidRPr="00D50F2C">
        <w:rPr>
          <w:rFonts w:ascii="Times New Roman" w:eastAsia="Times New Roman" w:hAnsi="Times New Roman" w:cs="Times New Roman"/>
          <w:b w:val="0"/>
          <w:lang w:val="en-US" w:eastAsia="ru-RU"/>
        </w:rPr>
        <w:t xml:space="preserve">a </w:t>
      </w:r>
      <w:r w:rsidRPr="00D50F2C">
        <w:rPr>
          <w:rFonts w:ascii="Times New Roman" w:eastAsia="Times New Roman" w:hAnsi="Times New Roman" w:cs="Times New Roman"/>
          <w:b w:val="0"/>
          <w:lang w:val="en-US" w:eastAsia="ru-RU"/>
        </w:rPr>
        <w:t xml:space="preserve">combination of all </w:t>
      </w:r>
      <w:r w:rsidR="004873DF" w:rsidRPr="00D50F2C">
        <w:rPr>
          <w:rFonts w:ascii="Times New Roman" w:eastAsia="Times New Roman" w:hAnsi="Times New Roman" w:cs="Times New Roman"/>
          <w:b w:val="0"/>
          <w:lang w:val="en-US" w:eastAsia="ru-RU"/>
        </w:rPr>
        <w:t xml:space="preserve">invested </w:t>
      </w:r>
      <w:r w:rsidRPr="00D50F2C">
        <w:rPr>
          <w:rFonts w:ascii="Times New Roman" w:eastAsia="Times New Roman" w:hAnsi="Times New Roman" w:cs="Times New Roman"/>
          <w:b w:val="0"/>
          <w:lang w:val="en-US" w:eastAsia="ru-RU"/>
        </w:rPr>
        <w:t xml:space="preserve">resources, </w:t>
      </w:r>
      <w:r w:rsidR="005E29D8" w:rsidRPr="00D50F2C">
        <w:rPr>
          <w:rFonts w:ascii="Times New Roman" w:eastAsia="Times New Roman" w:hAnsi="Times New Roman" w:cs="Times New Roman"/>
          <w:b w:val="0"/>
          <w:lang w:val="en-US" w:eastAsia="ru-RU"/>
        </w:rPr>
        <w:t xml:space="preserve">and </w:t>
      </w:r>
      <w:r w:rsidR="004873DF" w:rsidRPr="00D50F2C">
        <w:rPr>
          <w:rFonts w:ascii="Times New Roman" w:eastAsia="Times New Roman" w:hAnsi="Times New Roman" w:cs="Times New Roman"/>
          <w:b w:val="0"/>
          <w:lang w:val="en-US" w:eastAsia="ru-RU"/>
        </w:rPr>
        <w:t xml:space="preserve">a common </w:t>
      </w:r>
      <w:r w:rsidRPr="00D50F2C">
        <w:rPr>
          <w:rFonts w:ascii="Times New Roman" w:eastAsia="Times New Roman" w:hAnsi="Times New Roman" w:cs="Times New Roman"/>
          <w:b w:val="0"/>
          <w:lang w:val="en-US" w:eastAsia="ru-RU"/>
        </w:rPr>
        <w:t xml:space="preserve">vision of the overall end result of the </w:t>
      </w:r>
      <w:r w:rsidR="004E3DCB">
        <w:rPr>
          <w:rFonts w:ascii="Times New Roman" w:eastAsia="Times New Roman" w:hAnsi="Times New Roman" w:cs="Times New Roman"/>
          <w:b w:val="0"/>
          <w:lang w:val="en-US" w:eastAsia="ru-RU"/>
        </w:rPr>
        <w:t>Programme</w:t>
      </w:r>
      <w:r w:rsidRPr="00D50F2C">
        <w:rPr>
          <w:rFonts w:ascii="Times New Roman" w:eastAsia="Times New Roman" w:hAnsi="Times New Roman" w:cs="Times New Roman"/>
          <w:b w:val="0"/>
          <w:lang w:val="en-US" w:eastAsia="ru-RU"/>
        </w:rPr>
        <w:t xml:space="preserve"> </w:t>
      </w:r>
      <w:r w:rsidR="005E29D8" w:rsidRPr="00D50F2C">
        <w:rPr>
          <w:rFonts w:ascii="Times New Roman" w:eastAsia="Times New Roman" w:hAnsi="Times New Roman" w:cs="Times New Roman"/>
          <w:b w:val="0"/>
          <w:lang w:val="en-US" w:eastAsia="ru-RU"/>
        </w:rPr>
        <w:t xml:space="preserve">shared </w:t>
      </w:r>
      <w:r w:rsidRPr="00D50F2C">
        <w:rPr>
          <w:rFonts w:ascii="Times New Roman" w:eastAsia="Times New Roman" w:hAnsi="Times New Roman" w:cs="Times New Roman"/>
          <w:b w:val="0"/>
          <w:lang w:val="en-US" w:eastAsia="ru-RU"/>
        </w:rPr>
        <w:t>by</w:t>
      </w:r>
      <w:r w:rsidR="005E29D8" w:rsidRPr="00D50F2C">
        <w:rPr>
          <w:rFonts w:ascii="Times New Roman" w:eastAsia="Times New Roman" w:hAnsi="Times New Roman" w:cs="Times New Roman"/>
          <w:b w:val="0"/>
          <w:lang w:val="en-US" w:eastAsia="ru-RU"/>
        </w:rPr>
        <w:t xml:space="preserve"> </w:t>
      </w:r>
      <w:r w:rsidRPr="00D50F2C">
        <w:rPr>
          <w:rFonts w:ascii="Times New Roman" w:eastAsia="Times New Roman" w:hAnsi="Times New Roman" w:cs="Times New Roman"/>
          <w:b w:val="0"/>
          <w:lang w:val="en-US" w:eastAsia="ru-RU"/>
        </w:rPr>
        <w:t xml:space="preserve">all participants. For example, the implemented and ongoing projects of </w:t>
      </w:r>
      <w:r w:rsidR="005E29D8" w:rsidRPr="00D50F2C">
        <w:rPr>
          <w:rFonts w:ascii="Times New Roman" w:eastAsia="Times New Roman" w:hAnsi="Times New Roman" w:cs="Times New Roman"/>
          <w:b w:val="0"/>
          <w:lang w:val="en-US" w:eastAsia="ru-RU"/>
        </w:rPr>
        <w:t>various</w:t>
      </w:r>
      <w:r w:rsidRPr="00D50F2C">
        <w:rPr>
          <w:rFonts w:ascii="Times New Roman" w:eastAsia="Times New Roman" w:hAnsi="Times New Roman" w:cs="Times New Roman"/>
          <w:b w:val="0"/>
          <w:lang w:val="en-US" w:eastAsia="ru-RU"/>
        </w:rPr>
        <w:t xml:space="preserve"> components could be inter</w:t>
      </w:r>
      <w:r w:rsidR="005E29D8" w:rsidRPr="00D50F2C">
        <w:rPr>
          <w:rFonts w:ascii="Times New Roman" w:eastAsia="Times New Roman" w:hAnsi="Times New Roman" w:cs="Times New Roman"/>
          <w:b w:val="0"/>
          <w:lang w:val="en-US" w:eastAsia="ru-RU"/>
        </w:rPr>
        <w:t>linked as part of a single chain</w:t>
      </w:r>
      <w:r w:rsidRPr="00D50F2C">
        <w:rPr>
          <w:rFonts w:ascii="Times New Roman" w:eastAsia="Times New Roman" w:hAnsi="Times New Roman" w:cs="Times New Roman"/>
          <w:b w:val="0"/>
          <w:lang w:val="en-US" w:eastAsia="ru-RU"/>
        </w:rPr>
        <w:t xml:space="preserve"> </w:t>
      </w:r>
      <w:r w:rsidR="005E29D8" w:rsidRPr="00D50F2C">
        <w:rPr>
          <w:rFonts w:ascii="Times New Roman" w:eastAsia="Times New Roman" w:hAnsi="Times New Roman" w:cs="Times New Roman"/>
          <w:b w:val="0"/>
          <w:lang w:val="en-US" w:eastAsia="ru-RU"/>
        </w:rPr>
        <w:t xml:space="preserve">that </w:t>
      </w:r>
      <w:r w:rsidRPr="00D50F2C">
        <w:rPr>
          <w:rFonts w:ascii="Times New Roman" w:eastAsia="Times New Roman" w:hAnsi="Times New Roman" w:cs="Times New Roman"/>
          <w:b w:val="0"/>
          <w:lang w:val="en-US" w:eastAsia="ru-RU"/>
        </w:rPr>
        <w:t xml:space="preserve">could enhance </w:t>
      </w:r>
      <w:r w:rsidR="009B414C" w:rsidRPr="00D50F2C">
        <w:rPr>
          <w:rFonts w:ascii="Times New Roman" w:eastAsia="Times New Roman" w:hAnsi="Times New Roman" w:cs="Times New Roman"/>
          <w:b w:val="0"/>
          <w:lang w:val="en-US" w:eastAsia="ru-RU"/>
        </w:rPr>
        <w:t xml:space="preserve">the effectiveness of their implementation </w:t>
      </w:r>
      <w:r w:rsidR="005E29D8" w:rsidRPr="00D50F2C">
        <w:rPr>
          <w:rFonts w:ascii="Times New Roman" w:eastAsia="Times New Roman" w:hAnsi="Times New Roman" w:cs="Times New Roman"/>
          <w:b w:val="0"/>
          <w:lang w:val="en-US" w:eastAsia="ru-RU"/>
        </w:rPr>
        <w:t>through</w:t>
      </w:r>
      <w:r w:rsidR="009B414C" w:rsidRPr="00D50F2C">
        <w:rPr>
          <w:rFonts w:ascii="Times New Roman" w:eastAsia="Times New Roman" w:hAnsi="Times New Roman" w:cs="Times New Roman"/>
          <w:b w:val="0"/>
          <w:lang w:val="en-US" w:eastAsia="ru-RU"/>
        </w:rPr>
        <w:t xml:space="preserve"> integrated measures and </w:t>
      </w:r>
      <w:r w:rsidR="005E29D8" w:rsidRPr="00D50F2C">
        <w:rPr>
          <w:rFonts w:ascii="Times New Roman" w:eastAsia="Times New Roman" w:hAnsi="Times New Roman" w:cs="Times New Roman"/>
          <w:b w:val="0"/>
          <w:lang w:val="en-US" w:eastAsia="ru-RU"/>
        </w:rPr>
        <w:t xml:space="preserve">synergy </w:t>
      </w:r>
      <w:r w:rsidR="009B414C" w:rsidRPr="00D50F2C">
        <w:rPr>
          <w:rFonts w:ascii="Times New Roman" w:eastAsia="Times New Roman" w:hAnsi="Times New Roman" w:cs="Times New Roman"/>
          <w:b w:val="0"/>
          <w:lang w:val="en-US" w:eastAsia="ru-RU"/>
        </w:rPr>
        <w:t>effect</w:t>
      </w:r>
      <w:r w:rsidR="005E4006" w:rsidRPr="00D50F2C">
        <w:rPr>
          <w:rFonts w:ascii="Times New Roman" w:eastAsia="Times New Roman" w:hAnsi="Times New Roman" w:cs="Times New Roman"/>
          <w:b w:val="0"/>
          <w:lang w:val="en-US" w:eastAsia="ru-RU"/>
        </w:rPr>
        <w:t>.</w:t>
      </w:r>
    </w:p>
    <w:p w:rsidR="008D1DE6" w:rsidRPr="00D50F2C" w:rsidRDefault="008D1DE6" w:rsidP="005E29D8">
      <w:pPr>
        <w:spacing w:after="0"/>
        <w:contextualSpacing/>
        <w:jc w:val="both"/>
        <w:rPr>
          <w:rFonts w:ascii="Times New Roman" w:eastAsia="Times New Roman" w:hAnsi="Times New Roman" w:cs="Times New Roman"/>
          <w:b w:val="0"/>
          <w:lang w:val="en-US" w:eastAsia="ru-RU"/>
        </w:rPr>
      </w:pPr>
    </w:p>
    <w:p w:rsidR="00102A16" w:rsidRPr="00D50F2C" w:rsidRDefault="00161C93" w:rsidP="00CE0F0B">
      <w:pPr>
        <w:spacing w:after="0"/>
        <w:jc w:val="both"/>
        <w:rPr>
          <w:rFonts w:ascii="Times New Roman" w:hAnsi="Times New Roman" w:cs="Times New Roman"/>
          <w:b w:val="0"/>
          <w:shd w:val="clear" w:color="auto" w:fill="FFFFFF"/>
          <w:lang w:val="en-US"/>
        </w:rPr>
      </w:pPr>
      <w:r w:rsidRPr="00D50F2C">
        <w:rPr>
          <w:rFonts w:ascii="Times New Roman" w:hAnsi="Times New Roman" w:cs="Times New Roman"/>
          <w:b w:val="0"/>
          <w:shd w:val="clear" w:color="auto" w:fill="FFFFFF"/>
          <w:lang w:val="en-US"/>
        </w:rPr>
        <w:t xml:space="preserve">The </w:t>
      </w:r>
      <w:r w:rsidR="004E3DCB">
        <w:rPr>
          <w:rFonts w:ascii="Times New Roman" w:hAnsi="Times New Roman" w:cs="Times New Roman"/>
          <w:b w:val="0"/>
          <w:shd w:val="clear" w:color="auto" w:fill="FFFFFF"/>
          <w:lang w:val="en-US"/>
        </w:rPr>
        <w:t>Programme</w:t>
      </w:r>
      <w:r w:rsidRPr="00D50F2C">
        <w:rPr>
          <w:rFonts w:ascii="Times New Roman" w:hAnsi="Times New Roman" w:cs="Times New Roman"/>
          <w:b w:val="0"/>
          <w:shd w:val="clear" w:color="auto" w:fill="FFFFFF"/>
          <w:lang w:val="en-US"/>
        </w:rPr>
        <w:t xml:space="preserve"> </w:t>
      </w:r>
      <w:r w:rsidR="00B20084" w:rsidRPr="00D50F2C">
        <w:rPr>
          <w:rFonts w:ascii="Times New Roman" w:hAnsi="Times New Roman" w:cs="Times New Roman"/>
          <w:b w:val="0"/>
          <w:shd w:val="clear" w:color="auto" w:fill="FFFFFF"/>
          <w:lang w:val="en-US"/>
        </w:rPr>
        <w:t xml:space="preserve">has not clearly defined </w:t>
      </w:r>
      <w:r w:rsidRPr="00D50F2C">
        <w:rPr>
          <w:rFonts w:ascii="Times New Roman" w:hAnsi="Times New Roman" w:cs="Times New Roman"/>
          <w:b w:val="0"/>
          <w:shd w:val="clear" w:color="auto" w:fill="FFFFFF"/>
          <w:lang w:val="en-US"/>
        </w:rPr>
        <w:t>target</w:t>
      </w:r>
      <w:r w:rsidR="004030A8">
        <w:rPr>
          <w:rFonts w:ascii="Times New Roman" w:hAnsi="Times New Roman" w:cs="Times New Roman"/>
          <w:b w:val="0"/>
          <w:shd w:val="clear" w:color="auto" w:fill="FFFFFF"/>
          <w:lang w:val="en-US"/>
        </w:rPr>
        <w:t xml:space="preserve"> (direct)</w:t>
      </w:r>
      <w:r w:rsidRPr="00D50F2C">
        <w:rPr>
          <w:rFonts w:ascii="Times New Roman" w:hAnsi="Times New Roman" w:cs="Times New Roman"/>
          <w:b w:val="0"/>
          <w:shd w:val="clear" w:color="auto" w:fill="FFFFFF"/>
          <w:lang w:val="en-US"/>
        </w:rPr>
        <w:t xml:space="preserve"> groups of beneficiaries for each component (specific individuals or organizations, households/farms). </w:t>
      </w:r>
      <w:r w:rsidR="00CC5B78" w:rsidRPr="00D50F2C">
        <w:rPr>
          <w:rFonts w:ascii="Times New Roman" w:hAnsi="Times New Roman" w:cs="Times New Roman"/>
          <w:b w:val="0"/>
          <w:shd w:val="clear" w:color="auto" w:fill="FFFFFF"/>
          <w:lang w:val="en-US"/>
        </w:rPr>
        <w:t xml:space="preserve">Considering </w:t>
      </w:r>
      <w:r w:rsidRPr="00D50F2C">
        <w:rPr>
          <w:rFonts w:ascii="Times New Roman" w:hAnsi="Times New Roman" w:cs="Times New Roman"/>
          <w:b w:val="0"/>
          <w:shd w:val="clear" w:color="auto" w:fill="FFFFFF"/>
          <w:lang w:val="en-US"/>
        </w:rPr>
        <w:t xml:space="preserve">that the main </w:t>
      </w:r>
      <w:r w:rsidR="004E3DCB">
        <w:rPr>
          <w:rFonts w:ascii="Times New Roman" w:hAnsi="Times New Roman" w:cs="Times New Roman"/>
          <w:b w:val="0"/>
          <w:shd w:val="clear" w:color="auto" w:fill="FFFFFF"/>
          <w:lang w:val="en-US"/>
        </w:rPr>
        <w:t>Programme</w:t>
      </w:r>
      <w:r w:rsidR="00CC5B78" w:rsidRPr="00D50F2C">
        <w:rPr>
          <w:rFonts w:ascii="Times New Roman" w:hAnsi="Times New Roman" w:cs="Times New Roman"/>
          <w:b w:val="0"/>
          <w:shd w:val="clear" w:color="auto" w:fill="FFFFFF"/>
          <w:lang w:val="en-US"/>
        </w:rPr>
        <w:t xml:space="preserve"> mechanism for </w:t>
      </w:r>
      <w:r w:rsidR="00B20084" w:rsidRPr="00D50F2C">
        <w:rPr>
          <w:rFonts w:ascii="Times New Roman" w:hAnsi="Times New Roman" w:cs="Times New Roman"/>
          <w:b w:val="0"/>
          <w:shd w:val="clear" w:color="auto" w:fill="FFFFFF"/>
          <w:lang w:val="en-US"/>
        </w:rPr>
        <w:t>creating</w:t>
      </w:r>
      <w:r w:rsidRPr="00D50F2C">
        <w:rPr>
          <w:rFonts w:ascii="Times New Roman" w:hAnsi="Times New Roman" w:cs="Times New Roman"/>
          <w:b w:val="0"/>
          <w:shd w:val="clear" w:color="auto" w:fill="FFFFFF"/>
          <w:lang w:val="en-US"/>
        </w:rPr>
        <w:t xml:space="preserve"> favorable conditions and </w:t>
      </w:r>
      <w:r w:rsidR="00CC5B78" w:rsidRPr="00D50F2C">
        <w:rPr>
          <w:rFonts w:ascii="Times New Roman" w:hAnsi="Times New Roman" w:cs="Times New Roman"/>
          <w:b w:val="0"/>
          <w:shd w:val="clear" w:color="auto" w:fill="FFFFFF"/>
          <w:lang w:val="en-US"/>
        </w:rPr>
        <w:t>ensuring</w:t>
      </w:r>
      <w:r w:rsidRPr="00D50F2C">
        <w:rPr>
          <w:rFonts w:ascii="Times New Roman" w:hAnsi="Times New Roman" w:cs="Times New Roman"/>
          <w:b w:val="0"/>
          <w:shd w:val="clear" w:color="auto" w:fill="FFFFFF"/>
          <w:lang w:val="en-US"/>
        </w:rPr>
        <w:t xml:space="preserve"> sustainable human development is </w:t>
      </w:r>
      <w:r w:rsidR="00CC5B78" w:rsidRPr="00D50F2C">
        <w:rPr>
          <w:rFonts w:ascii="Times New Roman" w:hAnsi="Times New Roman" w:cs="Times New Roman"/>
          <w:b w:val="0"/>
          <w:shd w:val="clear" w:color="auto" w:fill="FFFFFF"/>
          <w:lang w:val="en-US"/>
        </w:rPr>
        <w:t xml:space="preserve">the </w:t>
      </w:r>
      <w:r w:rsidRPr="00D50F2C">
        <w:rPr>
          <w:rFonts w:ascii="Times New Roman" w:hAnsi="Times New Roman" w:cs="Times New Roman"/>
          <w:b w:val="0"/>
          <w:shd w:val="clear" w:color="auto" w:fill="FFFFFF"/>
          <w:lang w:val="en-US"/>
        </w:rPr>
        <w:t>reduction of vulnerability of target groups, identif</w:t>
      </w:r>
      <w:r w:rsidR="002B5785" w:rsidRPr="00D50F2C">
        <w:rPr>
          <w:rFonts w:ascii="Times New Roman" w:hAnsi="Times New Roman" w:cs="Times New Roman"/>
          <w:b w:val="0"/>
          <w:shd w:val="clear" w:color="auto" w:fill="FFFFFF"/>
          <w:lang w:val="en-US"/>
        </w:rPr>
        <w:t>ying and defining</w:t>
      </w:r>
      <w:r w:rsidRPr="00D50F2C">
        <w:rPr>
          <w:rFonts w:ascii="Times New Roman" w:hAnsi="Times New Roman" w:cs="Times New Roman"/>
          <w:b w:val="0"/>
          <w:shd w:val="clear" w:color="auto" w:fill="FFFFFF"/>
          <w:lang w:val="en-US"/>
        </w:rPr>
        <w:t xml:space="preserve"> their problems becomes </w:t>
      </w:r>
      <w:r w:rsidR="002B5785" w:rsidRPr="00D50F2C">
        <w:rPr>
          <w:rFonts w:ascii="Times New Roman" w:hAnsi="Times New Roman" w:cs="Times New Roman"/>
          <w:b w:val="0"/>
          <w:shd w:val="clear" w:color="auto" w:fill="FFFFFF"/>
          <w:lang w:val="en-US"/>
        </w:rPr>
        <w:t>a condition of paramount importance</w:t>
      </w:r>
      <w:r w:rsidRPr="00D50F2C">
        <w:rPr>
          <w:rFonts w:ascii="Times New Roman" w:hAnsi="Times New Roman" w:cs="Times New Roman"/>
          <w:b w:val="0"/>
          <w:shd w:val="clear" w:color="auto" w:fill="FFFFFF"/>
          <w:lang w:val="en-US"/>
        </w:rPr>
        <w:t xml:space="preserve">. </w:t>
      </w:r>
      <w:r w:rsidR="005E29D8" w:rsidRPr="00D50F2C">
        <w:rPr>
          <w:rFonts w:ascii="Times New Roman" w:hAnsi="Times New Roman" w:cs="Times New Roman"/>
          <w:b w:val="0"/>
          <w:shd w:val="clear" w:color="auto" w:fill="FFFFFF"/>
          <w:lang w:val="en-US"/>
        </w:rPr>
        <w:t>As a rule, vagueness with regard to</w:t>
      </w:r>
      <w:r w:rsidRPr="00D50F2C">
        <w:rPr>
          <w:rFonts w:ascii="Times New Roman" w:hAnsi="Times New Roman" w:cs="Times New Roman"/>
          <w:b w:val="0"/>
          <w:shd w:val="clear" w:color="auto" w:fill="FFFFFF"/>
          <w:lang w:val="en-US"/>
        </w:rPr>
        <w:t xml:space="preserve"> target groups leads to unnecessary and </w:t>
      </w:r>
      <w:r w:rsidR="00CE0F0B" w:rsidRPr="00D50F2C">
        <w:rPr>
          <w:rFonts w:ascii="Times New Roman" w:hAnsi="Times New Roman" w:cs="Times New Roman"/>
          <w:b w:val="0"/>
          <w:shd w:val="clear" w:color="auto" w:fill="FFFFFF"/>
          <w:lang w:val="en-US"/>
        </w:rPr>
        <w:t>often un</w:t>
      </w:r>
      <w:r w:rsidRPr="00D50F2C">
        <w:rPr>
          <w:rFonts w:ascii="Times New Roman" w:hAnsi="Times New Roman" w:cs="Times New Roman"/>
          <w:b w:val="0"/>
          <w:shd w:val="clear" w:color="auto" w:fill="FFFFFF"/>
          <w:lang w:val="en-US"/>
        </w:rPr>
        <w:t>justified costs</w:t>
      </w:r>
      <w:r w:rsidR="00102A16" w:rsidRPr="00D50F2C">
        <w:rPr>
          <w:rFonts w:ascii="Times New Roman" w:hAnsi="Times New Roman" w:cs="Times New Roman"/>
          <w:b w:val="0"/>
          <w:shd w:val="clear" w:color="auto" w:fill="FFFFFF"/>
          <w:lang w:val="en-US"/>
        </w:rPr>
        <w:t>.</w:t>
      </w:r>
    </w:p>
    <w:p w:rsidR="002B5785" w:rsidRPr="00D50F2C" w:rsidRDefault="002B5785" w:rsidP="00CE0F0B">
      <w:pPr>
        <w:spacing w:after="0"/>
        <w:jc w:val="both"/>
        <w:rPr>
          <w:rFonts w:ascii="Times New Roman" w:hAnsi="Times New Roman" w:cs="Times New Roman"/>
          <w:b w:val="0"/>
          <w:shd w:val="clear" w:color="auto" w:fill="FFFFFF"/>
          <w:lang w:val="en-US"/>
        </w:rPr>
      </w:pPr>
    </w:p>
    <w:p w:rsidR="008D1DE6" w:rsidRPr="00D50F2C" w:rsidRDefault="00161C93" w:rsidP="00CE0F0B">
      <w:pPr>
        <w:spacing w:after="0"/>
        <w:contextualSpacing/>
        <w:jc w:val="both"/>
        <w:rPr>
          <w:rFonts w:ascii="Times New Roman" w:eastAsia="Times New Roman" w:hAnsi="Times New Roman" w:cs="Times New Roman"/>
          <w:b w:val="0"/>
          <w:color w:val="FF0000"/>
          <w:lang w:val="en-US" w:eastAsia="ru-RU"/>
        </w:rPr>
      </w:pPr>
      <w:r w:rsidRPr="00D50F2C">
        <w:rPr>
          <w:rFonts w:ascii="Times New Roman" w:eastAsia="Times New Roman" w:hAnsi="Times New Roman" w:cs="Times New Roman"/>
          <w:b w:val="0"/>
          <w:lang w:val="en-US" w:eastAsia="ru-RU"/>
        </w:rPr>
        <w:t>During the first phase</w:t>
      </w:r>
      <w:r w:rsidR="00C635F9" w:rsidRPr="00D50F2C">
        <w:rPr>
          <w:rFonts w:ascii="Times New Roman" w:eastAsia="Times New Roman" w:hAnsi="Times New Roman" w:cs="Times New Roman"/>
          <w:b w:val="0"/>
          <w:lang w:val="en-US" w:eastAsia="ru-RU"/>
        </w:rPr>
        <w:t>,</w:t>
      </w:r>
      <w:r w:rsidRPr="00D50F2C">
        <w:rPr>
          <w:rFonts w:ascii="Times New Roman" w:eastAsia="Times New Roman" w:hAnsi="Times New Roman" w:cs="Times New Roman"/>
          <w:b w:val="0"/>
          <w:lang w:val="en-US" w:eastAsia="ru-RU"/>
        </w:rPr>
        <w:t xml:space="preserve"> the </w:t>
      </w:r>
      <w:r w:rsidR="004E3DCB">
        <w:rPr>
          <w:rFonts w:ascii="Times New Roman" w:eastAsia="Times New Roman" w:hAnsi="Times New Roman" w:cs="Times New Roman"/>
          <w:b w:val="0"/>
          <w:lang w:val="en-US" w:eastAsia="ru-RU"/>
        </w:rPr>
        <w:t>Programme</w:t>
      </w:r>
      <w:r w:rsidRPr="00D50F2C">
        <w:rPr>
          <w:rFonts w:ascii="Times New Roman" w:eastAsia="Times New Roman" w:hAnsi="Times New Roman" w:cs="Times New Roman"/>
          <w:b w:val="0"/>
          <w:lang w:val="en-US" w:eastAsia="ru-RU"/>
        </w:rPr>
        <w:t xml:space="preserve"> actively engaged consulting companies</w:t>
      </w:r>
      <w:r w:rsidR="00BF0572" w:rsidRPr="00D50F2C">
        <w:rPr>
          <w:rFonts w:ascii="Times New Roman" w:eastAsia="Times New Roman" w:hAnsi="Times New Roman" w:cs="Times New Roman"/>
          <w:b w:val="0"/>
          <w:lang w:val="en-US" w:eastAsia="ru-RU"/>
        </w:rPr>
        <w:t xml:space="preserve"> that</w:t>
      </w:r>
      <w:r w:rsidR="00B20084" w:rsidRPr="00D50F2C">
        <w:rPr>
          <w:rFonts w:ascii="Times New Roman" w:eastAsia="Times New Roman" w:hAnsi="Times New Roman" w:cs="Times New Roman"/>
          <w:b w:val="0"/>
          <w:lang w:val="en-US" w:eastAsia="ru-RU"/>
        </w:rPr>
        <w:t>, to a greater extent,</w:t>
      </w:r>
      <w:r w:rsidRPr="00D50F2C">
        <w:rPr>
          <w:rFonts w:ascii="Times New Roman" w:eastAsia="Times New Roman" w:hAnsi="Times New Roman" w:cs="Times New Roman"/>
          <w:b w:val="0"/>
          <w:lang w:val="en-US" w:eastAsia="ru-RU"/>
        </w:rPr>
        <w:t xml:space="preserve"> focused on achieving </w:t>
      </w:r>
      <w:r w:rsidR="00DA2061" w:rsidRPr="00D50F2C">
        <w:rPr>
          <w:rFonts w:ascii="Times New Roman" w:eastAsia="Times New Roman" w:hAnsi="Times New Roman" w:cs="Times New Roman"/>
          <w:b w:val="0"/>
          <w:lang w:val="en-US" w:eastAsia="ru-RU"/>
        </w:rPr>
        <w:t>interim</w:t>
      </w:r>
      <w:r w:rsidRPr="00D50F2C">
        <w:rPr>
          <w:rFonts w:ascii="Times New Roman" w:eastAsia="Times New Roman" w:hAnsi="Times New Roman" w:cs="Times New Roman"/>
          <w:b w:val="0"/>
          <w:lang w:val="en-US" w:eastAsia="ru-RU"/>
        </w:rPr>
        <w:t xml:space="preserve"> results. At present, the </w:t>
      </w:r>
      <w:r w:rsidR="00CE0F0B" w:rsidRPr="00D50F2C">
        <w:rPr>
          <w:rFonts w:ascii="Times New Roman" w:eastAsia="Times New Roman" w:hAnsi="Times New Roman" w:cs="Times New Roman"/>
          <w:b w:val="0"/>
          <w:lang w:val="en-US" w:eastAsia="ru-RU"/>
        </w:rPr>
        <w:t xml:space="preserve">pressure is increasing </w:t>
      </w:r>
      <w:r w:rsidRPr="00D50F2C">
        <w:rPr>
          <w:rFonts w:ascii="Times New Roman" w:eastAsia="Times New Roman" w:hAnsi="Times New Roman" w:cs="Times New Roman"/>
          <w:b w:val="0"/>
          <w:lang w:val="en-US" w:eastAsia="ru-RU"/>
        </w:rPr>
        <w:t xml:space="preserve">on </w:t>
      </w:r>
      <w:r w:rsidR="004E3DCB">
        <w:rPr>
          <w:rFonts w:ascii="Times New Roman" w:eastAsia="Times New Roman" w:hAnsi="Times New Roman" w:cs="Times New Roman"/>
          <w:b w:val="0"/>
          <w:lang w:val="en-US" w:eastAsia="ru-RU"/>
        </w:rPr>
        <w:t>Programme</w:t>
      </w:r>
      <w:r w:rsidRPr="00D50F2C">
        <w:rPr>
          <w:rFonts w:ascii="Times New Roman" w:eastAsia="Times New Roman" w:hAnsi="Times New Roman" w:cs="Times New Roman"/>
          <w:b w:val="0"/>
          <w:lang w:val="en-US" w:eastAsia="ru-RU"/>
        </w:rPr>
        <w:t xml:space="preserve"> specialists to bring the projects to their final results. This situation requires </w:t>
      </w:r>
      <w:r w:rsidRPr="00B10488">
        <w:rPr>
          <w:rFonts w:ascii="Times New Roman" w:eastAsia="Times New Roman" w:hAnsi="Times New Roman" w:cs="Times New Roman"/>
          <w:b w:val="0"/>
          <w:noProof/>
          <w:lang w:val="en-US" w:eastAsia="ru-RU"/>
        </w:rPr>
        <w:t>involv</w:t>
      </w:r>
      <w:r w:rsidR="00D025B5" w:rsidRPr="00B10488">
        <w:rPr>
          <w:rFonts w:ascii="Times New Roman" w:eastAsia="Times New Roman" w:hAnsi="Times New Roman" w:cs="Times New Roman"/>
          <w:b w:val="0"/>
          <w:noProof/>
          <w:lang w:val="en-US" w:eastAsia="ru-RU"/>
        </w:rPr>
        <w:t>ing</w:t>
      </w:r>
      <w:r w:rsidRPr="00D50F2C">
        <w:rPr>
          <w:rFonts w:ascii="Times New Roman" w:eastAsia="Times New Roman" w:hAnsi="Times New Roman" w:cs="Times New Roman"/>
          <w:b w:val="0"/>
          <w:lang w:val="en-US" w:eastAsia="ru-RU"/>
        </w:rPr>
        <w:t xml:space="preserve"> additional specialists, primarily in business and monitoring</w:t>
      </w:r>
      <w:r w:rsidR="00CE0F0B" w:rsidRPr="00D50F2C">
        <w:rPr>
          <w:rFonts w:ascii="Times New Roman" w:eastAsia="Times New Roman" w:hAnsi="Times New Roman" w:cs="Times New Roman"/>
          <w:b w:val="0"/>
          <w:lang w:val="en-US" w:eastAsia="ru-RU"/>
        </w:rPr>
        <w:t xml:space="preserve"> &amp; </w:t>
      </w:r>
      <w:r w:rsidRPr="00D50F2C">
        <w:rPr>
          <w:rFonts w:ascii="Times New Roman" w:eastAsia="Times New Roman" w:hAnsi="Times New Roman" w:cs="Times New Roman"/>
          <w:b w:val="0"/>
          <w:lang w:val="en-US" w:eastAsia="ru-RU"/>
        </w:rPr>
        <w:t>evaluation.</w:t>
      </w:r>
    </w:p>
    <w:p w:rsidR="008D1DE6" w:rsidRPr="00D50F2C" w:rsidRDefault="008D1DE6" w:rsidP="00CE0F0B">
      <w:pPr>
        <w:spacing w:after="0"/>
        <w:contextualSpacing/>
        <w:jc w:val="both"/>
        <w:rPr>
          <w:rFonts w:ascii="Times New Roman" w:eastAsia="Times New Roman" w:hAnsi="Times New Roman" w:cs="Times New Roman"/>
          <w:b w:val="0"/>
          <w:lang w:val="en-US" w:eastAsia="ru-RU"/>
        </w:rPr>
      </w:pPr>
    </w:p>
    <w:p w:rsidR="00B06293" w:rsidRPr="009C217C" w:rsidRDefault="00E220F8" w:rsidP="00E220F8">
      <w:pPr>
        <w:spacing w:after="0"/>
        <w:contextualSpacing/>
        <w:jc w:val="both"/>
        <w:rPr>
          <w:rFonts w:ascii="Times New Roman" w:eastAsia="Times New Roman" w:hAnsi="Times New Roman" w:cs="Times New Roman"/>
          <w:b w:val="0"/>
          <w:lang w:val="en-US" w:eastAsia="ru-RU"/>
        </w:rPr>
      </w:pPr>
      <w:r w:rsidRPr="009E480F">
        <w:rPr>
          <w:rFonts w:ascii="Times New Roman" w:eastAsia="Times New Roman" w:hAnsi="Times New Roman" w:cs="Times New Roman"/>
          <w:b w:val="0"/>
          <w:lang w:val="en-US" w:eastAsia="ru-RU"/>
        </w:rPr>
        <w:t xml:space="preserve">Due to various reasons, </w:t>
      </w:r>
      <w:r w:rsidR="003F46D4" w:rsidRPr="009E480F">
        <w:rPr>
          <w:rFonts w:ascii="Times New Roman" w:eastAsia="Times New Roman" w:hAnsi="Times New Roman" w:cs="Times New Roman"/>
          <w:b w:val="0"/>
          <w:lang w:val="en-US" w:eastAsia="ru-RU"/>
        </w:rPr>
        <w:t xml:space="preserve">some </w:t>
      </w:r>
      <w:r w:rsidR="00F36296" w:rsidRPr="009E480F">
        <w:rPr>
          <w:rFonts w:ascii="Times New Roman" w:eastAsia="Times New Roman" w:hAnsi="Times New Roman" w:cs="Times New Roman"/>
          <w:b w:val="0"/>
          <w:lang w:val="en-US" w:eastAsia="ru-RU"/>
        </w:rPr>
        <w:t>of the projects aimed at improving social infrastructure w</w:t>
      </w:r>
      <w:r w:rsidR="003F46D4" w:rsidRPr="009E480F">
        <w:rPr>
          <w:rFonts w:ascii="Times New Roman" w:eastAsia="Times New Roman" w:hAnsi="Times New Roman" w:cs="Times New Roman"/>
          <w:b w:val="0"/>
          <w:lang w:val="en-US" w:eastAsia="ru-RU"/>
        </w:rPr>
        <w:t>ere</w:t>
      </w:r>
      <w:r w:rsidR="00F36296" w:rsidRPr="009E480F">
        <w:rPr>
          <w:rFonts w:ascii="Times New Roman" w:eastAsia="Times New Roman" w:hAnsi="Times New Roman" w:cs="Times New Roman"/>
          <w:b w:val="0"/>
          <w:lang w:val="en-US" w:eastAsia="ru-RU"/>
        </w:rPr>
        <w:t xml:space="preserve"> unable</w:t>
      </w:r>
      <w:r w:rsidR="00C635F9" w:rsidRPr="009E480F">
        <w:rPr>
          <w:rFonts w:ascii="Times New Roman" w:eastAsia="Times New Roman" w:hAnsi="Times New Roman" w:cs="Times New Roman"/>
          <w:b w:val="0"/>
          <w:lang w:val="en-US" w:eastAsia="ru-RU"/>
        </w:rPr>
        <w:t xml:space="preserve"> to </w:t>
      </w:r>
      <w:r w:rsidRPr="009E480F">
        <w:rPr>
          <w:rFonts w:ascii="Times New Roman" w:eastAsia="Times New Roman" w:hAnsi="Times New Roman" w:cs="Times New Roman"/>
          <w:b w:val="0"/>
          <w:lang w:val="en-US" w:eastAsia="ru-RU"/>
        </w:rPr>
        <w:t xml:space="preserve">fully </w:t>
      </w:r>
      <w:r w:rsidR="00C635F9" w:rsidRPr="009E480F">
        <w:rPr>
          <w:rFonts w:ascii="Times New Roman" w:eastAsia="Times New Roman" w:hAnsi="Times New Roman" w:cs="Times New Roman"/>
          <w:b w:val="0"/>
          <w:lang w:val="en-US" w:eastAsia="ru-RU"/>
        </w:rPr>
        <w:t xml:space="preserve">achieve </w:t>
      </w:r>
      <w:r w:rsidRPr="009E480F">
        <w:rPr>
          <w:rFonts w:ascii="Times New Roman" w:eastAsia="Times New Roman" w:hAnsi="Times New Roman" w:cs="Times New Roman"/>
          <w:b w:val="0"/>
          <w:lang w:val="en-US" w:eastAsia="ru-RU"/>
        </w:rPr>
        <w:t xml:space="preserve">their </w:t>
      </w:r>
      <w:r w:rsidR="00C635F9" w:rsidRPr="009E480F">
        <w:rPr>
          <w:rFonts w:ascii="Times New Roman" w:eastAsia="Times New Roman" w:hAnsi="Times New Roman" w:cs="Times New Roman"/>
          <w:b w:val="0"/>
          <w:lang w:val="en-US" w:eastAsia="ru-RU"/>
        </w:rPr>
        <w:t>final</w:t>
      </w:r>
      <w:r w:rsidRPr="009E480F">
        <w:rPr>
          <w:rFonts w:ascii="Times New Roman" w:eastAsia="Times New Roman" w:hAnsi="Times New Roman" w:cs="Times New Roman"/>
          <w:b w:val="0"/>
          <w:lang w:val="en-US" w:eastAsia="ru-RU"/>
        </w:rPr>
        <w:t xml:space="preserve"> goals.</w:t>
      </w:r>
      <w:r w:rsidR="00F36296" w:rsidRPr="009E480F">
        <w:rPr>
          <w:rFonts w:ascii="Times New Roman" w:eastAsia="Times New Roman" w:hAnsi="Times New Roman" w:cs="Times New Roman"/>
          <w:b w:val="0"/>
          <w:lang w:val="en-US" w:eastAsia="ru-RU"/>
        </w:rPr>
        <w:t xml:space="preserve"> </w:t>
      </w:r>
      <w:r w:rsidR="00C635F9" w:rsidRPr="009E480F">
        <w:rPr>
          <w:rFonts w:ascii="Times New Roman" w:eastAsia="Times New Roman" w:hAnsi="Times New Roman" w:cs="Times New Roman"/>
          <w:b w:val="0"/>
          <w:lang w:val="en-US" w:eastAsia="ru-RU"/>
        </w:rPr>
        <w:t>In order to achieve sustainability</w:t>
      </w:r>
      <w:r w:rsidR="009B414C" w:rsidRPr="009E480F">
        <w:rPr>
          <w:rFonts w:ascii="Times New Roman" w:eastAsia="Times New Roman" w:hAnsi="Times New Roman" w:cs="Times New Roman"/>
          <w:b w:val="0"/>
          <w:lang w:val="en-US" w:eastAsia="ru-RU"/>
        </w:rPr>
        <w:t>,</w:t>
      </w:r>
      <w:r w:rsidR="00C635F9" w:rsidRPr="009E480F">
        <w:rPr>
          <w:rFonts w:ascii="Times New Roman" w:eastAsia="Times New Roman" w:hAnsi="Times New Roman" w:cs="Times New Roman"/>
          <w:b w:val="0"/>
          <w:lang w:val="en-US" w:eastAsia="ru-RU"/>
        </w:rPr>
        <w:t xml:space="preserve"> the</w:t>
      </w:r>
      <w:r w:rsidR="00F36296" w:rsidRPr="009E480F">
        <w:rPr>
          <w:rFonts w:ascii="Times New Roman" w:eastAsia="Times New Roman" w:hAnsi="Times New Roman" w:cs="Times New Roman"/>
          <w:b w:val="0"/>
          <w:lang w:val="en-US" w:eastAsia="ru-RU"/>
        </w:rPr>
        <w:t xml:space="preserve">se projects require further technical support on the part of the </w:t>
      </w:r>
      <w:r w:rsidR="004E3DCB">
        <w:rPr>
          <w:rFonts w:ascii="Times New Roman" w:eastAsia="Times New Roman" w:hAnsi="Times New Roman" w:cs="Times New Roman"/>
          <w:b w:val="0"/>
          <w:lang w:val="en-US" w:eastAsia="ru-RU"/>
        </w:rPr>
        <w:t>Programme</w:t>
      </w:r>
      <w:r w:rsidR="00C635F9" w:rsidRPr="009E480F">
        <w:rPr>
          <w:rFonts w:ascii="Times New Roman" w:eastAsia="Times New Roman" w:hAnsi="Times New Roman" w:cs="Times New Roman"/>
          <w:b w:val="0"/>
          <w:lang w:val="en-US" w:eastAsia="ru-RU"/>
        </w:rPr>
        <w:t>. In co</w:t>
      </w:r>
      <w:r w:rsidRPr="009E480F">
        <w:rPr>
          <w:rFonts w:ascii="Times New Roman" w:eastAsia="Times New Roman" w:hAnsi="Times New Roman" w:cs="Times New Roman"/>
          <w:b w:val="0"/>
          <w:lang w:val="en-US" w:eastAsia="ru-RU"/>
        </w:rPr>
        <w:t>nnection</w:t>
      </w:r>
      <w:r w:rsidR="00C635F9" w:rsidRPr="009E480F">
        <w:rPr>
          <w:rFonts w:ascii="Times New Roman" w:eastAsia="Times New Roman" w:hAnsi="Times New Roman" w:cs="Times New Roman"/>
          <w:b w:val="0"/>
          <w:lang w:val="en-US" w:eastAsia="ru-RU"/>
        </w:rPr>
        <w:t xml:space="preserve"> to this</w:t>
      </w:r>
      <w:r w:rsidRPr="009E480F">
        <w:rPr>
          <w:rFonts w:ascii="Times New Roman" w:eastAsia="Times New Roman" w:hAnsi="Times New Roman" w:cs="Times New Roman"/>
          <w:b w:val="0"/>
          <w:lang w:val="en-US" w:eastAsia="ru-RU"/>
        </w:rPr>
        <w:t>,</w:t>
      </w:r>
      <w:r w:rsidR="00C635F9" w:rsidRPr="009E480F">
        <w:rPr>
          <w:rFonts w:ascii="Times New Roman" w:eastAsia="Times New Roman" w:hAnsi="Times New Roman" w:cs="Times New Roman"/>
          <w:b w:val="0"/>
          <w:lang w:val="en-US" w:eastAsia="ru-RU"/>
        </w:rPr>
        <w:t xml:space="preserve"> it is recommended to </w:t>
      </w:r>
      <w:r w:rsidRPr="009E480F">
        <w:rPr>
          <w:rFonts w:ascii="Times New Roman" w:eastAsia="Times New Roman" w:hAnsi="Times New Roman" w:cs="Times New Roman"/>
          <w:b w:val="0"/>
          <w:lang w:val="en-US" w:eastAsia="ru-RU"/>
        </w:rPr>
        <w:t>conduct</w:t>
      </w:r>
      <w:r w:rsidR="00C635F9" w:rsidRPr="009E480F">
        <w:rPr>
          <w:rFonts w:ascii="Times New Roman" w:eastAsia="Times New Roman" w:hAnsi="Times New Roman" w:cs="Times New Roman"/>
          <w:b w:val="0"/>
          <w:lang w:val="en-US" w:eastAsia="ru-RU"/>
        </w:rPr>
        <w:t xml:space="preserve"> an analysis of </w:t>
      </w:r>
      <w:r w:rsidRPr="009E480F">
        <w:rPr>
          <w:rFonts w:ascii="Times New Roman" w:eastAsia="Times New Roman" w:hAnsi="Times New Roman" w:cs="Times New Roman"/>
          <w:b w:val="0"/>
          <w:lang w:val="en-US" w:eastAsia="ru-RU"/>
        </w:rPr>
        <w:t xml:space="preserve">the </w:t>
      </w:r>
      <w:r w:rsidR="00C635F9" w:rsidRPr="009E480F">
        <w:rPr>
          <w:rFonts w:ascii="Times New Roman" w:eastAsia="Times New Roman" w:hAnsi="Times New Roman" w:cs="Times New Roman"/>
          <w:b w:val="0"/>
          <w:lang w:val="en-US" w:eastAsia="ru-RU"/>
        </w:rPr>
        <w:t>implemented projects, develop and introduce measures aimed at improving the quality of services and the lives of beneficiaries</w:t>
      </w:r>
      <w:r w:rsidR="006607E8" w:rsidRPr="009E480F">
        <w:rPr>
          <w:rFonts w:ascii="Times New Roman" w:eastAsia="Times New Roman" w:hAnsi="Times New Roman" w:cs="Times New Roman"/>
          <w:b w:val="0"/>
          <w:lang w:val="en-US" w:eastAsia="ru-RU"/>
        </w:rPr>
        <w:t xml:space="preserve"> as well as on</w:t>
      </w:r>
      <w:r w:rsidRPr="009E480F">
        <w:rPr>
          <w:rFonts w:ascii="Times New Roman" w:eastAsia="Times New Roman" w:hAnsi="Times New Roman" w:cs="Times New Roman"/>
          <w:b w:val="0"/>
          <w:lang w:val="en-US" w:eastAsia="ru-RU"/>
        </w:rPr>
        <w:t xml:space="preserve"> the</w:t>
      </w:r>
      <w:r w:rsidR="006607E8" w:rsidRPr="009E480F">
        <w:rPr>
          <w:rFonts w:ascii="Times New Roman" w:eastAsia="Times New Roman" w:hAnsi="Times New Roman" w:cs="Times New Roman"/>
          <w:b w:val="0"/>
          <w:lang w:val="en-US" w:eastAsia="ru-RU"/>
        </w:rPr>
        <w:t xml:space="preserve"> sustainability of their</w:t>
      </w:r>
      <w:r w:rsidRPr="009E480F">
        <w:rPr>
          <w:rFonts w:ascii="Times New Roman" w:eastAsia="Times New Roman" w:hAnsi="Times New Roman" w:cs="Times New Roman"/>
          <w:b w:val="0"/>
          <w:lang w:val="en-US" w:eastAsia="ru-RU"/>
        </w:rPr>
        <w:t xml:space="preserve"> performance</w:t>
      </w:r>
      <w:r w:rsidR="006607E8" w:rsidRPr="009E480F">
        <w:rPr>
          <w:rFonts w:ascii="Times New Roman" w:eastAsia="Times New Roman" w:hAnsi="Times New Roman" w:cs="Times New Roman"/>
          <w:b w:val="0"/>
          <w:lang w:val="en-US" w:eastAsia="ru-RU"/>
        </w:rPr>
        <w:t xml:space="preserve"> after the support </w:t>
      </w:r>
      <w:r w:rsidRPr="009E480F">
        <w:rPr>
          <w:rFonts w:ascii="Times New Roman" w:eastAsia="Times New Roman" w:hAnsi="Times New Roman" w:cs="Times New Roman"/>
          <w:b w:val="0"/>
          <w:lang w:val="en-US" w:eastAsia="ru-RU"/>
        </w:rPr>
        <w:t xml:space="preserve">from </w:t>
      </w:r>
      <w:r w:rsidR="006607E8" w:rsidRPr="009E480F">
        <w:rPr>
          <w:rFonts w:ascii="Times New Roman" w:eastAsia="Times New Roman" w:hAnsi="Times New Roman" w:cs="Times New Roman"/>
          <w:b w:val="0"/>
          <w:lang w:val="en-US" w:eastAsia="ru-RU"/>
        </w:rPr>
        <w:t xml:space="preserve">the </w:t>
      </w:r>
      <w:r w:rsidR="004E3DCB">
        <w:rPr>
          <w:rFonts w:ascii="Times New Roman" w:eastAsia="Times New Roman" w:hAnsi="Times New Roman" w:cs="Times New Roman"/>
          <w:b w:val="0"/>
          <w:lang w:val="en-US" w:eastAsia="ru-RU"/>
        </w:rPr>
        <w:t>Programme</w:t>
      </w:r>
      <w:r w:rsidR="006607E8" w:rsidRPr="009E480F">
        <w:rPr>
          <w:rFonts w:ascii="Times New Roman" w:eastAsia="Times New Roman" w:hAnsi="Times New Roman" w:cs="Times New Roman"/>
          <w:b w:val="0"/>
          <w:lang w:val="en-US" w:eastAsia="ru-RU"/>
        </w:rPr>
        <w:t xml:space="preserve"> (standardization of services, approval of fees, regulatory </w:t>
      </w:r>
      <w:r w:rsidR="00BF10F9" w:rsidRPr="009E480F">
        <w:rPr>
          <w:rFonts w:ascii="Times New Roman" w:eastAsia="Times New Roman" w:hAnsi="Times New Roman" w:cs="Times New Roman"/>
          <w:b w:val="0"/>
          <w:lang w:val="en-US" w:eastAsia="ru-RU"/>
        </w:rPr>
        <w:t xml:space="preserve">formalization </w:t>
      </w:r>
      <w:r w:rsidR="00A944BA" w:rsidRPr="009E480F">
        <w:rPr>
          <w:rFonts w:ascii="Times New Roman" w:eastAsia="Times New Roman" w:hAnsi="Times New Roman" w:cs="Times New Roman"/>
          <w:b w:val="0"/>
          <w:lang w:val="en-US" w:eastAsia="ru-RU"/>
        </w:rPr>
        <w:t>of further funding</w:t>
      </w:r>
      <w:r w:rsidR="009B414C" w:rsidRPr="009E480F">
        <w:rPr>
          <w:rFonts w:ascii="Times New Roman" w:eastAsia="Times New Roman" w:hAnsi="Times New Roman" w:cs="Times New Roman"/>
          <w:b w:val="0"/>
          <w:lang w:val="en-US" w:eastAsia="ru-RU"/>
        </w:rPr>
        <w:t>, registration of equipment, etc</w:t>
      </w:r>
      <w:r w:rsidR="009E480F">
        <w:rPr>
          <w:rFonts w:ascii="Times New Roman" w:eastAsia="Times New Roman" w:hAnsi="Times New Roman" w:cs="Times New Roman"/>
          <w:b w:val="0"/>
          <w:lang w:val="en-US" w:eastAsia="ru-RU"/>
        </w:rPr>
        <w:t>.)</w:t>
      </w:r>
    </w:p>
    <w:p w:rsidR="00E220F8" w:rsidRPr="009C217C" w:rsidRDefault="00E220F8" w:rsidP="00E220F8">
      <w:pPr>
        <w:spacing w:after="0"/>
        <w:contextualSpacing/>
        <w:jc w:val="both"/>
        <w:rPr>
          <w:rFonts w:ascii="Times New Roman" w:eastAsia="Times New Roman" w:hAnsi="Times New Roman" w:cs="Times New Roman"/>
          <w:b w:val="0"/>
          <w:lang w:val="en-US" w:eastAsia="ru-RU"/>
        </w:rPr>
      </w:pPr>
    </w:p>
    <w:p w:rsidR="00F77878" w:rsidRPr="009C217C" w:rsidRDefault="00C25F47" w:rsidP="00B20084">
      <w:pPr>
        <w:spacing w:after="0"/>
        <w:contextualSpacing/>
        <w:jc w:val="both"/>
        <w:rPr>
          <w:rFonts w:ascii="Times New Roman" w:eastAsia="Calibri" w:hAnsi="Times New Roman" w:cs="Times New Roman"/>
          <w:b w:val="0"/>
          <w:lang w:val="en-US"/>
        </w:rPr>
      </w:pPr>
      <w:r w:rsidRPr="009C217C">
        <w:rPr>
          <w:rFonts w:ascii="Times New Roman" w:eastAsia="Calibri" w:hAnsi="Times New Roman" w:cs="Times New Roman"/>
          <w:b w:val="0"/>
          <w:lang w:val="en-US"/>
        </w:rPr>
        <w:t xml:space="preserve">To </w:t>
      </w:r>
      <w:r w:rsidR="00B20084" w:rsidRPr="009C217C">
        <w:rPr>
          <w:rFonts w:ascii="Times New Roman" w:eastAsia="Calibri" w:hAnsi="Times New Roman" w:cs="Times New Roman"/>
          <w:b w:val="0"/>
          <w:lang w:val="en-US"/>
        </w:rPr>
        <w:t>guarantee</w:t>
      </w:r>
      <w:r w:rsidRPr="009C217C">
        <w:rPr>
          <w:rFonts w:ascii="Times New Roman" w:eastAsia="Calibri" w:hAnsi="Times New Roman" w:cs="Times New Roman"/>
          <w:b w:val="0"/>
          <w:lang w:val="en-US"/>
        </w:rPr>
        <w:t xml:space="preserve"> </w:t>
      </w:r>
      <w:r w:rsidR="00687B72">
        <w:rPr>
          <w:rFonts w:ascii="Times New Roman" w:eastAsia="Calibri" w:hAnsi="Times New Roman" w:cs="Times New Roman"/>
          <w:b w:val="0"/>
          <w:lang w:val="en-US"/>
        </w:rPr>
        <w:t xml:space="preserve">the </w:t>
      </w:r>
      <w:r w:rsidR="006607E8" w:rsidRPr="00F7337C">
        <w:rPr>
          <w:rFonts w:ascii="Times New Roman" w:eastAsia="Calibri" w:hAnsi="Times New Roman" w:cs="Times New Roman"/>
          <w:b w:val="0"/>
          <w:noProof/>
          <w:lang w:val="en-US"/>
        </w:rPr>
        <w:t>effectiveness</w:t>
      </w:r>
      <w:r w:rsidR="00A944BA" w:rsidRPr="009C217C">
        <w:rPr>
          <w:rFonts w:ascii="Times New Roman" w:eastAsia="Calibri" w:hAnsi="Times New Roman" w:cs="Times New Roman"/>
          <w:b w:val="0"/>
          <w:lang w:val="en-US"/>
        </w:rPr>
        <w:t xml:space="preserve"> </w:t>
      </w:r>
      <w:r w:rsidRPr="009C217C">
        <w:rPr>
          <w:rFonts w:ascii="Times New Roman" w:eastAsia="Calibri" w:hAnsi="Times New Roman" w:cs="Times New Roman"/>
          <w:b w:val="0"/>
          <w:lang w:val="en-US"/>
        </w:rPr>
        <w:t>and sustainability of business projects</w:t>
      </w:r>
      <w:r w:rsidR="00A944BA" w:rsidRPr="009C217C">
        <w:rPr>
          <w:rFonts w:ascii="Times New Roman" w:eastAsia="Calibri" w:hAnsi="Times New Roman" w:cs="Times New Roman"/>
          <w:b w:val="0"/>
          <w:lang w:val="en-US"/>
        </w:rPr>
        <w:t>,</w:t>
      </w:r>
      <w:r w:rsidRPr="009C217C">
        <w:rPr>
          <w:rFonts w:ascii="Times New Roman" w:eastAsia="Calibri" w:hAnsi="Times New Roman" w:cs="Times New Roman"/>
          <w:b w:val="0"/>
          <w:lang w:val="en-US"/>
        </w:rPr>
        <w:t xml:space="preserve"> </w:t>
      </w:r>
      <w:r w:rsidR="006607E8" w:rsidRPr="009C217C">
        <w:rPr>
          <w:rFonts w:ascii="Times New Roman" w:eastAsia="Calibri" w:hAnsi="Times New Roman" w:cs="Times New Roman"/>
          <w:b w:val="0"/>
          <w:lang w:val="en-US"/>
        </w:rPr>
        <w:t>t</w:t>
      </w:r>
      <w:r w:rsidRPr="009C217C">
        <w:rPr>
          <w:rFonts w:ascii="Times New Roman" w:eastAsia="Calibri" w:hAnsi="Times New Roman" w:cs="Times New Roman"/>
          <w:b w:val="0"/>
          <w:lang w:val="en-US"/>
        </w:rPr>
        <w:t xml:space="preserve">he </w:t>
      </w:r>
      <w:r w:rsidR="004E3DCB">
        <w:rPr>
          <w:rFonts w:ascii="Times New Roman" w:eastAsia="Calibri" w:hAnsi="Times New Roman" w:cs="Times New Roman"/>
          <w:b w:val="0"/>
          <w:lang w:val="en-US"/>
        </w:rPr>
        <w:t>Programme</w:t>
      </w:r>
      <w:r w:rsidRPr="009C217C">
        <w:rPr>
          <w:rFonts w:ascii="Times New Roman" w:eastAsia="Calibri" w:hAnsi="Times New Roman" w:cs="Times New Roman"/>
          <w:b w:val="0"/>
          <w:lang w:val="en-US"/>
        </w:rPr>
        <w:t xml:space="preserve"> needs to ensure</w:t>
      </w:r>
      <w:r w:rsidR="009B414C" w:rsidRPr="009C217C">
        <w:rPr>
          <w:rFonts w:ascii="Times New Roman" w:eastAsia="Calibri" w:hAnsi="Times New Roman" w:cs="Times New Roman"/>
          <w:b w:val="0"/>
          <w:lang w:val="en-US"/>
        </w:rPr>
        <w:t xml:space="preserve"> </w:t>
      </w:r>
      <w:r w:rsidRPr="009C217C">
        <w:rPr>
          <w:rFonts w:ascii="Times New Roman" w:eastAsia="Calibri" w:hAnsi="Times New Roman" w:cs="Times New Roman"/>
          <w:b w:val="0"/>
          <w:lang w:val="en-US"/>
        </w:rPr>
        <w:t xml:space="preserve">support </w:t>
      </w:r>
      <w:r w:rsidR="00B20084" w:rsidRPr="009C217C">
        <w:rPr>
          <w:rFonts w:ascii="Times New Roman" w:eastAsia="Calibri" w:hAnsi="Times New Roman" w:cs="Times New Roman"/>
          <w:b w:val="0"/>
          <w:lang w:val="en-US"/>
        </w:rPr>
        <w:t xml:space="preserve">on the part of </w:t>
      </w:r>
      <w:r w:rsidRPr="009C217C">
        <w:rPr>
          <w:rFonts w:ascii="Times New Roman" w:eastAsia="Calibri" w:hAnsi="Times New Roman" w:cs="Times New Roman"/>
          <w:b w:val="0"/>
          <w:lang w:val="en-US"/>
        </w:rPr>
        <w:t xml:space="preserve">mentors, </w:t>
      </w:r>
      <w:r w:rsidR="00A944BA" w:rsidRPr="009C217C">
        <w:rPr>
          <w:rFonts w:ascii="Times New Roman" w:eastAsia="Calibri" w:hAnsi="Times New Roman" w:cs="Times New Roman"/>
          <w:b w:val="0"/>
          <w:lang w:val="en-US"/>
        </w:rPr>
        <w:t xml:space="preserve">peer instructors, </w:t>
      </w:r>
      <w:r w:rsidR="006607E8" w:rsidRPr="009C217C">
        <w:rPr>
          <w:rFonts w:ascii="Times New Roman" w:eastAsia="Calibri" w:hAnsi="Times New Roman" w:cs="Times New Roman"/>
          <w:b w:val="0"/>
          <w:lang w:val="en-US"/>
        </w:rPr>
        <w:t>consultants</w:t>
      </w:r>
      <w:r w:rsidRPr="009C217C">
        <w:rPr>
          <w:rFonts w:ascii="Times New Roman" w:eastAsia="Calibri" w:hAnsi="Times New Roman" w:cs="Times New Roman"/>
          <w:b w:val="0"/>
          <w:lang w:val="en-US"/>
        </w:rPr>
        <w:t>,</w:t>
      </w:r>
      <w:r w:rsidR="00A944BA" w:rsidRPr="009C217C">
        <w:rPr>
          <w:rFonts w:ascii="Times New Roman" w:eastAsia="Calibri" w:hAnsi="Times New Roman" w:cs="Times New Roman"/>
          <w:b w:val="0"/>
          <w:lang w:val="en-US"/>
        </w:rPr>
        <w:t xml:space="preserve"> and</w:t>
      </w:r>
      <w:r w:rsidRPr="009C217C">
        <w:rPr>
          <w:rFonts w:ascii="Times New Roman" w:eastAsia="Calibri" w:hAnsi="Times New Roman" w:cs="Times New Roman"/>
          <w:b w:val="0"/>
          <w:lang w:val="en-US"/>
        </w:rPr>
        <w:t xml:space="preserve"> </w:t>
      </w:r>
      <w:r w:rsidR="00A944BA" w:rsidRPr="009C217C">
        <w:rPr>
          <w:rFonts w:ascii="Times New Roman" w:eastAsia="Calibri" w:hAnsi="Times New Roman" w:cs="Times New Roman"/>
          <w:b w:val="0"/>
          <w:lang w:val="en-US"/>
        </w:rPr>
        <w:t>coaches. Funding</w:t>
      </w:r>
      <w:r w:rsidRPr="009C217C">
        <w:rPr>
          <w:rFonts w:ascii="Times New Roman" w:eastAsia="Calibri" w:hAnsi="Times New Roman" w:cs="Times New Roman"/>
          <w:b w:val="0"/>
          <w:lang w:val="en-US"/>
        </w:rPr>
        <w:t xml:space="preserve"> </w:t>
      </w:r>
      <w:r w:rsidR="00B20084" w:rsidRPr="009C217C">
        <w:rPr>
          <w:rFonts w:ascii="Times New Roman" w:eastAsia="Calibri" w:hAnsi="Times New Roman" w:cs="Times New Roman"/>
          <w:b w:val="0"/>
          <w:lang w:val="en-US"/>
        </w:rPr>
        <w:t xml:space="preserve">the private sector </w:t>
      </w:r>
      <w:r w:rsidRPr="009C217C">
        <w:rPr>
          <w:rFonts w:ascii="Times New Roman" w:eastAsia="Calibri" w:hAnsi="Times New Roman" w:cs="Times New Roman"/>
          <w:b w:val="0"/>
          <w:lang w:val="en-US"/>
        </w:rPr>
        <w:t>with</w:t>
      </w:r>
      <w:r w:rsidR="00B20084" w:rsidRPr="009C217C">
        <w:rPr>
          <w:rFonts w:ascii="Times New Roman" w:eastAsia="Calibri" w:hAnsi="Times New Roman" w:cs="Times New Roman"/>
          <w:b w:val="0"/>
          <w:lang w:val="en-US"/>
        </w:rPr>
        <w:t xml:space="preserve"> </w:t>
      </w:r>
      <w:r w:rsidR="00A944BA" w:rsidRPr="009C217C">
        <w:rPr>
          <w:rFonts w:ascii="Times New Roman" w:eastAsia="Calibri" w:hAnsi="Times New Roman" w:cs="Times New Roman"/>
          <w:b w:val="0"/>
          <w:lang w:val="en-US"/>
        </w:rPr>
        <w:t>grant</w:t>
      </w:r>
      <w:r w:rsidRPr="009C217C">
        <w:rPr>
          <w:rFonts w:ascii="Times New Roman" w:eastAsia="Calibri" w:hAnsi="Times New Roman" w:cs="Times New Roman"/>
          <w:b w:val="0"/>
          <w:lang w:val="en-US"/>
        </w:rPr>
        <w:t xml:space="preserve"> resources </w:t>
      </w:r>
      <w:r w:rsidR="00A944BA" w:rsidRPr="009C217C">
        <w:rPr>
          <w:rFonts w:ascii="Times New Roman" w:eastAsia="Calibri" w:hAnsi="Times New Roman" w:cs="Times New Roman"/>
          <w:b w:val="0"/>
          <w:lang w:val="en-US"/>
        </w:rPr>
        <w:t>requires</w:t>
      </w:r>
      <w:r w:rsidRPr="009C217C">
        <w:rPr>
          <w:rFonts w:ascii="Times New Roman" w:eastAsia="Calibri" w:hAnsi="Times New Roman" w:cs="Times New Roman"/>
          <w:b w:val="0"/>
          <w:lang w:val="en-US"/>
        </w:rPr>
        <w:t xml:space="preserve"> developing social </w:t>
      </w:r>
      <w:r w:rsidR="00A944BA" w:rsidRPr="009C217C">
        <w:rPr>
          <w:rFonts w:ascii="Times New Roman" w:eastAsia="Calibri" w:hAnsi="Times New Roman" w:cs="Times New Roman"/>
          <w:b w:val="0"/>
          <w:lang w:val="en-US"/>
        </w:rPr>
        <w:t xml:space="preserve">responsibility and </w:t>
      </w:r>
      <w:r w:rsidR="00B20084" w:rsidRPr="009C217C">
        <w:rPr>
          <w:rFonts w:ascii="Times New Roman" w:eastAsia="Calibri" w:hAnsi="Times New Roman" w:cs="Times New Roman"/>
          <w:b w:val="0"/>
          <w:lang w:val="en-US"/>
        </w:rPr>
        <w:t>entrenching</w:t>
      </w:r>
      <w:r w:rsidR="00A944BA" w:rsidRPr="009C217C">
        <w:rPr>
          <w:rFonts w:ascii="Times New Roman" w:eastAsia="Calibri" w:hAnsi="Times New Roman" w:cs="Times New Roman"/>
          <w:b w:val="0"/>
          <w:lang w:val="en-US"/>
        </w:rPr>
        <w:t xml:space="preserve"> </w:t>
      </w:r>
      <w:r w:rsidR="00B20084" w:rsidRPr="009C217C">
        <w:rPr>
          <w:rFonts w:ascii="Times New Roman" w:eastAsia="Calibri" w:hAnsi="Times New Roman" w:cs="Times New Roman"/>
          <w:b w:val="0"/>
          <w:lang w:val="en-US"/>
        </w:rPr>
        <w:t>social</w:t>
      </w:r>
      <w:r w:rsidRPr="009C217C">
        <w:rPr>
          <w:rFonts w:ascii="Times New Roman" w:eastAsia="Calibri" w:hAnsi="Times New Roman" w:cs="Times New Roman"/>
          <w:b w:val="0"/>
          <w:lang w:val="en-US"/>
        </w:rPr>
        <w:t xml:space="preserve"> commitments of </w:t>
      </w:r>
      <w:r w:rsidR="00B20084" w:rsidRPr="009C217C">
        <w:rPr>
          <w:rFonts w:ascii="Times New Roman" w:eastAsia="Calibri" w:hAnsi="Times New Roman" w:cs="Times New Roman"/>
          <w:b w:val="0"/>
          <w:lang w:val="en-US"/>
        </w:rPr>
        <w:t xml:space="preserve">businesses </w:t>
      </w:r>
      <w:r w:rsidRPr="009C217C">
        <w:rPr>
          <w:rFonts w:ascii="Times New Roman" w:eastAsia="Calibri" w:hAnsi="Times New Roman" w:cs="Times New Roman"/>
          <w:b w:val="0"/>
          <w:lang w:val="en-US"/>
        </w:rPr>
        <w:t xml:space="preserve">to </w:t>
      </w:r>
      <w:r w:rsidR="00A944BA" w:rsidRPr="009C217C">
        <w:rPr>
          <w:rFonts w:ascii="Times New Roman" w:eastAsia="Calibri" w:hAnsi="Times New Roman" w:cs="Times New Roman"/>
          <w:b w:val="0"/>
          <w:lang w:val="en-US"/>
        </w:rPr>
        <w:t xml:space="preserve">the </w:t>
      </w:r>
      <w:r w:rsidRPr="009C217C">
        <w:rPr>
          <w:rFonts w:ascii="Times New Roman" w:eastAsia="Calibri" w:hAnsi="Times New Roman" w:cs="Times New Roman"/>
          <w:b w:val="0"/>
          <w:lang w:val="en-US"/>
        </w:rPr>
        <w:t xml:space="preserve">local community </w:t>
      </w:r>
      <w:r w:rsidR="00A944BA" w:rsidRPr="009C217C">
        <w:rPr>
          <w:rFonts w:ascii="Times New Roman" w:eastAsia="Calibri" w:hAnsi="Times New Roman" w:cs="Times New Roman"/>
          <w:b w:val="0"/>
          <w:lang w:val="en-US"/>
        </w:rPr>
        <w:t xml:space="preserve">and LSG </w:t>
      </w:r>
      <w:r w:rsidR="00B20084" w:rsidRPr="009C217C">
        <w:rPr>
          <w:rFonts w:ascii="Times New Roman" w:eastAsia="Calibri" w:hAnsi="Times New Roman" w:cs="Times New Roman"/>
          <w:b w:val="0"/>
          <w:lang w:val="en-US"/>
        </w:rPr>
        <w:t>authorities</w:t>
      </w:r>
      <w:r w:rsidR="00F77878" w:rsidRPr="009C217C">
        <w:rPr>
          <w:rFonts w:ascii="Times New Roman" w:eastAsia="Calibri" w:hAnsi="Times New Roman" w:cs="Times New Roman"/>
          <w:b w:val="0"/>
          <w:lang w:val="en-US"/>
        </w:rPr>
        <w:t>.</w:t>
      </w:r>
    </w:p>
    <w:p w:rsidR="00AF166F" w:rsidRPr="009C217C" w:rsidRDefault="00AF166F" w:rsidP="00167C08">
      <w:pPr>
        <w:spacing w:after="0"/>
        <w:ind w:right="1"/>
        <w:jc w:val="both"/>
        <w:rPr>
          <w:rFonts w:ascii="Times New Roman" w:hAnsi="Times New Roman" w:cs="Times New Roman"/>
          <w:highlight w:val="yellow"/>
          <w:lang w:val="en-US"/>
        </w:rPr>
      </w:pPr>
    </w:p>
    <w:p w:rsidR="00576B29" w:rsidRPr="009C217C" w:rsidRDefault="00C635F9" w:rsidP="00167C08">
      <w:pPr>
        <w:spacing w:after="0"/>
        <w:ind w:right="1"/>
        <w:jc w:val="both"/>
        <w:rPr>
          <w:rFonts w:ascii="Times New Roman" w:hAnsi="Times New Roman" w:cs="Times New Roman"/>
          <w:i/>
          <w:lang w:val="en-US"/>
        </w:rPr>
      </w:pPr>
      <w:r w:rsidRPr="009C217C">
        <w:rPr>
          <w:rFonts w:ascii="Times New Roman" w:hAnsi="Times New Roman" w:cs="Times New Roman"/>
          <w:i/>
          <w:lang w:val="en-US"/>
        </w:rPr>
        <w:t xml:space="preserve">On the whole, the assessment of the </w:t>
      </w:r>
      <w:r w:rsidR="004E3DCB">
        <w:rPr>
          <w:rFonts w:ascii="Times New Roman" w:hAnsi="Times New Roman" w:cs="Times New Roman"/>
          <w:i/>
          <w:lang w:val="en-US"/>
        </w:rPr>
        <w:t>Programme</w:t>
      </w:r>
      <w:r w:rsidRPr="009C217C">
        <w:rPr>
          <w:rFonts w:ascii="Times New Roman" w:hAnsi="Times New Roman" w:cs="Times New Roman"/>
          <w:i/>
          <w:lang w:val="en-US"/>
        </w:rPr>
        <w:t xml:space="preserve"> shows that </w:t>
      </w:r>
      <w:r w:rsidR="007C0E0E">
        <w:rPr>
          <w:rFonts w:ascii="Times New Roman" w:hAnsi="Times New Roman" w:cs="Times New Roman"/>
          <w:i/>
          <w:lang w:val="en-US"/>
        </w:rPr>
        <w:t>it</w:t>
      </w:r>
      <w:r w:rsidRPr="009C217C">
        <w:rPr>
          <w:rFonts w:ascii="Times New Roman" w:hAnsi="Times New Roman" w:cs="Times New Roman"/>
          <w:i/>
          <w:lang w:val="en-US"/>
        </w:rPr>
        <w:t xml:space="preserve"> </w:t>
      </w:r>
      <w:r w:rsidR="00167C08" w:rsidRPr="009C217C">
        <w:rPr>
          <w:rFonts w:ascii="Times New Roman" w:hAnsi="Times New Roman" w:cs="Times New Roman"/>
          <w:i/>
          <w:lang w:val="en-US"/>
        </w:rPr>
        <w:t xml:space="preserve">makes </w:t>
      </w:r>
      <w:r w:rsidRPr="009C217C">
        <w:rPr>
          <w:rFonts w:ascii="Times New Roman" w:hAnsi="Times New Roman" w:cs="Times New Roman"/>
          <w:i/>
          <w:lang w:val="en-US"/>
        </w:rPr>
        <w:t xml:space="preserve">a significant contribution to regional development, </w:t>
      </w:r>
      <w:r w:rsidR="00811850" w:rsidRPr="009C217C">
        <w:rPr>
          <w:rFonts w:ascii="Times New Roman" w:hAnsi="Times New Roman" w:cs="Times New Roman"/>
          <w:i/>
          <w:lang w:val="en-US"/>
        </w:rPr>
        <w:t>streng</w:t>
      </w:r>
      <w:r w:rsidRPr="009C217C">
        <w:rPr>
          <w:rFonts w:ascii="Times New Roman" w:hAnsi="Times New Roman" w:cs="Times New Roman"/>
          <w:i/>
          <w:lang w:val="en-US"/>
        </w:rPr>
        <w:t>t</w:t>
      </w:r>
      <w:r w:rsidR="00811850" w:rsidRPr="009C217C">
        <w:rPr>
          <w:rFonts w:ascii="Times New Roman" w:hAnsi="Times New Roman" w:cs="Times New Roman"/>
          <w:i/>
          <w:lang w:val="en-US"/>
        </w:rPr>
        <w:t>h</w:t>
      </w:r>
      <w:r w:rsidRPr="009C217C">
        <w:rPr>
          <w:rFonts w:ascii="Times New Roman" w:hAnsi="Times New Roman" w:cs="Times New Roman"/>
          <w:i/>
          <w:lang w:val="en-US"/>
        </w:rPr>
        <w:t>en</w:t>
      </w:r>
      <w:r w:rsidR="00811850" w:rsidRPr="009C217C">
        <w:rPr>
          <w:rFonts w:ascii="Times New Roman" w:hAnsi="Times New Roman" w:cs="Times New Roman"/>
          <w:i/>
          <w:lang w:val="en-US"/>
        </w:rPr>
        <w:t>s</w:t>
      </w:r>
      <w:r w:rsidRPr="009C217C">
        <w:rPr>
          <w:rFonts w:ascii="Times New Roman" w:hAnsi="Times New Roman" w:cs="Times New Roman"/>
          <w:i/>
          <w:lang w:val="en-US"/>
        </w:rPr>
        <w:t xml:space="preserve"> interaction between authorities and the population, </w:t>
      </w:r>
      <w:r w:rsidR="00167C08" w:rsidRPr="009C217C">
        <w:rPr>
          <w:rFonts w:ascii="Times New Roman" w:hAnsi="Times New Roman" w:cs="Times New Roman"/>
          <w:i/>
          <w:lang w:val="en-US"/>
        </w:rPr>
        <w:t xml:space="preserve">helps to </w:t>
      </w:r>
      <w:r w:rsidRPr="009C217C">
        <w:rPr>
          <w:rFonts w:ascii="Times New Roman" w:hAnsi="Times New Roman" w:cs="Times New Roman"/>
          <w:i/>
          <w:lang w:val="en-US"/>
        </w:rPr>
        <w:t>reduc</w:t>
      </w:r>
      <w:r w:rsidR="00167C08" w:rsidRPr="009C217C">
        <w:rPr>
          <w:rFonts w:ascii="Times New Roman" w:hAnsi="Times New Roman" w:cs="Times New Roman"/>
          <w:i/>
          <w:lang w:val="en-US"/>
        </w:rPr>
        <w:t>e</w:t>
      </w:r>
      <w:r w:rsidRPr="009C217C">
        <w:rPr>
          <w:rFonts w:ascii="Times New Roman" w:hAnsi="Times New Roman" w:cs="Times New Roman"/>
          <w:i/>
          <w:lang w:val="en-US"/>
        </w:rPr>
        <w:t xml:space="preserve"> vulnerability and the conflict potential of target groups, launches new/ innovative mechanisms for managing </w:t>
      </w:r>
      <w:r w:rsidR="00167C08" w:rsidRPr="009C217C">
        <w:rPr>
          <w:rFonts w:ascii="Times New Roman" w:hAnsi="Times New Roman" w:cs="Times New Roman"/>
          <w:i/>
          <w:lang w:val="en-US"/>
        </w:rPr>
        <w:t xml:space="preserve">problems </w:t>
      </w:r>
      <w:r w:rsidRPr="009C217C">
        <w:rPr>
          <w:rFonts w:ascii="Times New Roman" w:hAnsi="Times New Roman" w:cs="Times New Roman"/>
          <w:i/>
          <w:lang w:val="en-US"/>
        </w:rPr>
        <w:t xml:space="preserve">emerging </w:t>
      </w:r>
      <w:r w:rsidR="00811850" w:rsidRPr="009C217C">
        <w:rPr>
          <w:rFonts w:ascii="Times New Roman" w:hAnsi="Times New Roman" w:cs="Times New Roman"/>
          <w:i/>
          <w:lang w:val="en-US"/>
        </w:rPr>
        <w:t>in communities and ensures an increase in welfare and the quality of lives of residents in pilot districts and</w:t>
      </w:r>
      <w:r w:rsidR="009B414C" w:rsidRPr="009C217C">
        <w:rPr>
          <w:rFonts w:ascii="Times New Roman" w:hAnsi="Times New Roman" w:cs="Times New Roman"/>
          <w:i/>
          <w:lang w:val="en-US"/>
        </w:rPr>
        <w:t xml:space="preserve"> municipalities of Osh province</w:t>
      </w:r>
      <w:r w:rsidR="005E4006" w:rsidRPr="009C217C">
        <w:rPr>
          <w:rFonts w:ascii="Times New Roman" w:hAnsi="Times New Roman" w:cs="Times New Roman"/>
          <w:i/>
          <w:lang w:val="en-US"/>
        </w:rPr>
        <w:t>.</w:t>
      </w:r>
    </w:p>
    <w:p w:rsidR="00167C08" w:rsidRPr="009C217C" w:rsidRDefault="00167C08">
      <w:pPr>
        <w:rPr>
          <w:rFonts w:ascii="Times New Roman" w:hAnsi="Times New Roman" w:cs="Times New Roman"/>
          <w:lang w:val="en-US"/>
        </w:rPr>
      </w:pPr>
      <w:r w:rsidRPr="009C217C">
        <w:rPr>
          <w:rFonts w:ascii="Times New Roman" w:hAnsi="Times New Roman" w:cs="Times New Roman"/>
          <w:lang w:val="en-US"/>
        </w:rPr>
        <w:br w:type="page"/>
      </w:r>
    </w:p>
    <w:p w:rsidR="001C5422" w:rsidRPr="00342E19" w:rsidRDefault="001C5422" w:rsidP="00032230">
      <w:pPr>
        <w:spacing w:after="0"/>
        <w:rPr>
          <w:rFonts w:ascii="Times New Roman" w:hAnsi="Times New Roman" w:cs="Times New Roman"/>
          <w:lang w:val="en-US"/>
        </w:rPr>
      </w:pPr>
    </w:p>
    <w:p w:rsidR="00AE48F0" w:rsidRPr="00316E9D" w:rsidRDefault="00967220" w:rsidP="00032230">
      <w:pPr>
        <w:pStyle w:val="Heading1"/>
        <w:spacing w:before="0"/>
        <w:rPr>
          <w:rFonts w:ascii="Times New Roman" w:hAnsi="Times New Roman" w:cs="Times New Roman"/>
          <w:b/>
          <w:color w:val="auto"/>
          <w:sz w:val="22"/>
          <w:szCs w:val="22"/>
          <w:lang w:val="en-US"/>
        </w:rPr>
      </w:pPr>
      <w:bookmarkStart w:id="4" w:name="_Toc2261571"/>
      <w:r w:rsidRPr="00F7337C">
        <w:rPr>
          <w:rFonts w:ascii="Times New Roman" w:hAnsi="Times New Roman" w:cs="Times New Roman"/>
          <w:b/>
          <w:color w:val="auto"/>
          <w:sz w:val="22"/>
          <w:szCs w:val="22"/>
          <w:lang w:val="en-US"/>
        </w:rPr>
        <w:t>Introduction</w:t>
      </w:r>
      <w:bookmarkEnd w:id="4"/>
    </w:p>
    <w:p w:rsidR="00B71707" w:rsidRPr="00316E9D" w:rsidRDefault="00161C93" w:rsidP="00032230">
      <w:pPr>
        <w:spacing w:after="0"/>
        <w:jc w:val="both"/>
        <w:rPr>
          <w:rFonts w:ascii="Times New Roman" w:hAnsi="Times New Roman" w:cs="Times New Roman"/>
          <w:b w:val="0"/>
          <w:lang w:val="en-US"/>
        </w:rPr>
      </w:pPr>
      <w:r w:rsidRPr="00316E9D">
        <w:rPr>
          <w:rFonts w:ascii="Times New Roman" w:hAnsi="Times New Roman" w:cs="Times New Roman"/>
          <w:b w:val="0"/>
          <w:lang w:val="en-US"/>
        </w:rPr>
        <w:t xml:space="preserve">The </w:t>
      </w:r>
      <w:r w:rsidR="00032230" w:rsidRPr="00316E9D">
        <w:rPr>
          <w:rFonts w:ascii="Times New Roman" w:hAnsi="Times New Roman" w:cs="Times New Roman"/>
          <w:b w:val="0"/>
          <w:lang w:val="en-US"/>
        </w:rPr>
        <w:t>“</w:t>
      </w:r>
      <w:r w:rsidRPr="00316E9D">
        <w:rPr>
          <w:rFonts w:ascii="Times New Roman" w:hAnsi="Times New Roman" w:cs="Times New Roman"/>
          <w:b w:val="0"/>
          <w:lang w:val="en-US"/>
        </w:rPr>
        <w:t xml:space="preserve">Integrated </w:t>
      </w:r>
      <w:r w:rsidR="00032230" w:rsidRPr="00316E9D">
        <w:rPr>
          <w:rFonts w:ascii="Times New Roman" w:hAnsi="Times New Roman" w:cs="Times New Roman"/>
          <w:b w:val="0"/>
          <w:lang w:val="en-US"/>
        </w:rPr>
        <w:t>Area-Based Development of Osh Province in</w:t>
      </w:r>
      <w:r w:rsidRPr="00316E9D">
        <w:rPr>
          <w:rFonts w:ascii="Times New Roman" w:hAnsi="Times New Roman" w:cs="Times New Roman"/>
          <w:b w:val="0"/>
          <w:lang w:val="en-US"/>
        </w:rPr>
        <w:t xml:space="preserve"> Kyrgyzstan” </w:t>
      </w:r>
      <w:r w:rsidR="004E3DCB">
        <w:rPr>
          <w:rFonts w:ascii="Times New Roman" w:hAnsi="Times New Roman" w:cs="Times New Roman"/>
          <w:b w:val="0"/>
          <w:lang w:val="en-US"/>
        </w:rPr>
        <w:t>Programme</w:t>
      </w:r>
      <w:r w:rsidRPr="00316E9D">
        <w:rPr>
          <w:rFonts w:ascii="Times New Roman" w:hAnsi="Times New Roman" w:cs="Times New Roman"/>
          <w:b w:val="0"/>
          <w:lang w:val="en-US"/>
        </w:rPr>
        <w:t xml:space="preserve"> is aimed at </w:t>
      </w:r>
      <w:r w:rsidR="00811850" w:rsidRPr="00316E9D">
        <w:rPr>
          <w:rFonts w:ascii="Times New Roman" w:hAnsi="Times New Roman" w:cs="Times New Roman"/>
          <w:b w:val="0"/>
          <w:lang w:val="en-US"/>
        </w:rPr>
        <w:t xml:space="preserve">assisting </w:t>
      </w:r>
      <w:r w:rsidR="007C0E0E">
        <w:rPr>
          <w:rFonts w:ascii="Times New Roman" w:hAnsi="Times New Roman" w:cs="Times New Roman"/>
          <w:b w:val="0"/>
          <w:lang w:val="en-US"/>
        </w:rPr>
        <w:t xml:space="preserve">to </w:t>
      </w:r>
      <w:r w:rsidR="00811850" w:rsidRPr="00316E9D">
        <w:rPr>
          <w:rFonts w:ascii="Times New Roman" w:hAnsi="Times New Roman" w:cs="Times New Roman"/>
          <w:b w:val="0"/>
          <w:lang w:val="en-US"/>
        </w:rPr>
        <w:t xml:space="preserve">the Government of the Kyrgyz Republic in creating conditions for the prevention of violent conflicts and ensuring sustainable human development in three pilot districts of Osh province. The </w:t>
      </w:r>
      <w:r w:rsidR="004E3DCB">
        <w:rPr>
          <w:rFonts w:ascii="Times New Roman" w:hAnsi="Times New Roman" w:cs="Times New Roman"/>
          <w:b w:val="0"/>
          <w:lang w:val="en-US"/>
        </w:rPr>
        <w:t>Programme</w:t>
      </w:r>
      <w:r w:rsidR="00811850" w:rsidRPr="00316E9D">
        <w:rPr>
          <w:rFonts w:ascii="Times New Roman" w:hAnsi="Times New Roman" w:cs="Times New Roman"/>
          <w:b w:val="0"/>
          <w:lang w:val="en-US"/>
        </w:rPr>
        <w:t xml:space="preserve"> helps to create various opportunities for target population groups in order to decrease their vulnerability in the short- and long-term perspective through </w:t>
      </w:r>
      <w:r w:rsidR="00032230" w:rsidRPr="00316E9D">
        <w:rPr>
          <w:rFonts w:ascii="Times New Roman" w:hAnsi="Times New Roman" w:cs="Times New Roman"/>
          <w:b w:val="0"/>
          <w:lang w:val="en-US"/>
        </w:rPr>
        <w:t xml:space="preserve">different </w:t>
      </w:r>
      <w:r w:rsidR="00811850" w:rsidRPr="00316E9D">
        <w:rPr>
          <w:rFonts w:ascii="Times New Roman" w:hAnsi="Times New Roman" w:cs="Times New Roman"/>
          <w:b w:val="0"/>
          <w:lang w:val="en-US"/>
        </w:rPr>
        <w:t>economic activities, improv</w:t>
      </w:r>
      <w:r w:rsidR="00032230" w:rsidRPr="00316E9D">
        <w:rPr>
          <w:rFonts w:ascii="Times New Roman" w:hAnsi="Times New Roman" w:cs="Times New Roman"/>
          <w:b w:val="0"/>
          <w:lang w:val="en-US"/>
        </w:rPr>
        <w:t xml:space="preserve">ed </w:t>
      </w:r>
      <w:r w:rsidR="00811850" w:rsidRPr="00316E9D">
        <w:rPr>
          <w:rFonts w:ascii="Times New Roman" w:hAnsi="Times New Roman" w:cs="Times New Roman"/>
          <w:b w:val="0"/>
          <w:lang w:val="en-US"/>
        </w:rPr>
        <w:t xml:space="preserve">access to water, environmental safety, </w:t>
      </w:r>
      <w:r w:rsidR="00811850" w:rsidRPr="00316E9D">
        <w:rPr>
          <w:rFonts w:ascii="Times New Roman" w:hAnsi="Times New Roman" w:cs="Times New Roman"/>
          <w:b w:val="0"/>
          <w:noProof/>
          <w:lang w:val="en-US"/>
        </w:rPr>
        <w:t>creati</w:t>
      </w:r>
      <w:r w:rsidR="00032230" w:rsidRPr="00316E9D">
        <w:rPr>
          <w:rFonts w:ascii="Times New Roman" w:hAnsi="Times New Roman" w:cs="Times New Roman"/>
          <w:b w:val="0"/>
          <w:noProof/>
          <w:lang w:val="en-US"/>
        </w:rPr>
        <w:t>on</w:t>
      </w:r>
      <w:r w:rsidR="00032230" w:rsidRPr="00316E9D">
        <w:rPr>
          <w:rFonts w:ascii="Times New Roman" w:hAnsi="Times New Roman" w:cs="Times New Roman"/>
          <w:b w:val="0"/>
          <w:lang w:val="en-US"/>
        </w:rPr>
        <w:t xml:space="preserve"> of</w:t>
      </w:r>
      <w:r w:rsidR="00811850" w:rsidRPr="00316E9D">
        <w:rPr>
          <w:rFonts w:ascii="Times New Roman" w:hAnsi="Times New Roman" w:cs="Times New Roman"/>
          <w:b w:val="0"/>
          <w:lang w:val="en-US"/>
        </w:rPr>
        <w:t xml:space="preserve"> new jobs and rehabilitati</w:t>
      </w:r>
      <w:r w:rsidR="00032230" w:rsidRPr="00316E9D">
        <w:rPr>
          <w:rFonts w:ascii="Times New Roman" w:hAnsi="Times New Roman" w:cs="Times New Roman"/>
          <w:b w:val="0"/>
          <w:lang w:val="en-US"/>
        </w:rPr>
        <w:t>on of the socio-</w:t>
      </w:r>
      <w:r w:rsidR="00811850" w:rsidRPr="00316E9D">
        <w:rPr>
          <w:rFonts w:ascii="Times New Roman" w:hAnsi="Times New Roman" w:cs="Times New Roman"/>
          <w:b w:val="0"/>
          <w:lang w:val="en-US"/>
        </w:rPr>
        <w:t>economic infrastructure.</w:t>
      </w:r>
    </w:p>
    <w:p w:rsidR="00B71707" w:rsidRPr="00316E9D" w:rsidRDefault="00B71707" w:rsidP="00032230">
      <w:pPr>
        <w:spacing w:after="0"/>
        <w:jc w:val="both"/>
        <w:rPr>
          <w:rFonts w:ascii="Times New Roman" w:hAnsi="Times New Roman" w:cs="Times New Roman"/>
          <w:b w:val="0"/>
          <w:lang w:val="en-US"/>
        </w:rPr>
      </w:pPr>
    </w:p>
    <w:p w:rsidR="00032230" w:rsidRPr="00316E9D" w:rsidRDefault="004E3DCB" w:rsidP="00032230">
      <w:pPr>
        <w:spacing w:after="0"/>
        <w:jc w:val="both"/>
        <w:rPr>
          <w:rFonts w:ascii="Times New Roman" w:hAnsi="Times New Roman" w:cs="Times New Roman"/>
          <w:b w:val="0"/>
          <w:lang w:val="en-US"/>
        </w:rPr>
      </w:pPr>
      <w:r>
        <w:rPr>
          <w:rFonts w:ascii="Times New Roman" w:hAnsi="Times New Roman" w:cs="Times New Roman"/>
          <w:b w:val="0"/>
          <w:lang w:val="en-US"/>
        </w:rPr>
        <w:t>Programme</w:t>
      </w:r>
      <w:r w:rsidR="00032230" w:rsidRPr="00316E9D">
        <w:rPr>
          <w:rFonts w:ascii="Times New Roman" w:hAnsi="Times New Roman" w:cs="Times New Roman"/>
          <w:b w:val="0"/>
          <w:lang w:val="en-US"/>
        </w:rPr>
        <w:t xml:space="preserve"> i</w:t>
      </w:r>
      <w:r w:rsidR="00F10ECE" w:rsidRPr="00316E9D">
        <w:rPr>
          <w:rFonts w:ascii="Times New Roman" w:hAnsi="Times New Roman" w:cs="Times New Roman"/>
          <w:b w:val="0"/>
          <w:lang w:val="en-US"/>
        </w:rPr>
        <w:t>mplementation started in September 2016 and will end in December 2019</w:t>
      </w:r>
      <w:r w:rsidR="00811850" w:rsidRPr="00316E9D">
        <w:rPr>
          <w:rFonts w:ascii="Times New Roman" w:hAnsi="Times New Roman" w:cs="Times New Roman"/>
          <w:b w:val="0"/>
          <w:lang w:val="en-US"/>
        </w:rPr>
        <w:t>.</w:t>
      </w:r>
      <w:r w:rsidR="00F10ECE" w:rsidRPr="00316E9D">
        <w:rPr>
          <w:rFonts w:ascii="Times New Roman" w:hAnsi="Times New Roman" w:cs="Times New Roman"/>
          <w:b w:val="0"/>
          <w:lang w:val="en-US"/>
        </w:rPr>
        <w:t xml:space="preserve"> The </w:t>
      </w:r>
      <w:r>
        <w:rPr>
          <w:rFonts w:ascii="Times New Roman" w:hAnsi="Times New Roman" w:cs="Times New Roman"/>
          <w:b w:val="0"/>
          <w:lang w:val="en-US"/>
        </w:rPr>
        <w:t>Programme</w:t>
      </w:r>
      <w:r w:rsidR="00F10ECE" w:rsidRPr="00316E9D">
        <w:rPr>
          <w:rFonts w:ascii="Times New Roman" w:hAnsi="Times New Roman" w:cs="Times New Roman"/>
          <w:b w:val="0"/>
          <w:lang w:val="en-US"/>
        </w:rPr>
        <w:t xml:space="preserve"> is </w:t>
      </w:r>
      <w:r w:rsidR="000E7E43" w:rsidRPr="00316E9D">
        <w:rPr>
          <w:rFonts w:ascii="Times New Roman" w:hAnsi="Times New Roman" w:cs="Times New Roman"/>
          <w:b w:val="0"/>
          <w:lang w:val="en-US"/>
        </w:rPr>
        <w:t xml:space="preserve">being </w:t>
      </w:r>
      <w:r w:rsidR="00F10ECE" w:rsidRPr="00316E9D">
        <w:rPr>
          <w:rFonts w:ascii="Times New Roman" w:hAnsi="Times New Roman" w:cs="Times New Roman"/>
          <w:b w:val="0"/>
          <w:lang w:val="en-US"/>
        </w:rPr>
        <w:t>implemented in 29 pilot villages of Kara-Kuldja, Nookat</w:t>
      </w:r>
      <w:r w:rsidR="00A211FB" w:rsidRPr="00316E9D">
        <w:rPr>
          <w:rFonts w:ascii="Times New Roman" w:hAnsi="Times New Roman" w:cs="Times New Roman"/>
          <w:b w:val="0"/>
          <w:lang w:val="en-US"/>
        </w:rPr>
        <w:t>,</w:t>
      </w:r>
      <w:r w:rsidR="00F10ECE" w:rsidRPr="00316E9D">
        <w:rPr>
          <w:rFonts w:ascii="Times New Roman" w:hAnsi="Times New Roman" w:cs="Times New Roman"/>
          <w:b w:val="0"/>
          <w:lang w:val="en-US"/>
        </w:rPr>
        <w:t xml:space="preserve"> and Uzgen districts and in </w:t>
      </w:r>
      <w:r w:rsidR="00032230" w:rsidRPr="00316E9D">
        <w:rPr>
          <w:rFonts w:ascii="Times New Roman" w:hAnsi="Times New Roman" w:cs="Times New Roman"/>
          <w:b w:val="0"/>
          <w:lang w:val="en-US"/>
        </w:rPr>
        <w:t xml:space="preserve">the town of </w:t>
      </w:r>
      <w:r w:rsidR="00F10ECE" w:rsidRPr="00316E9D">
        <w:rPr>
          <w:rFonts w:ascii="Times New Roman" w:hAnsi="Times New Roman" w:cs="Times New Roman"/>
          <w:b w:val="0"/>
          <w:lang w:val="en-US"/>
        </w:rPr>
        <w:t xml:space="preserve">Uzgen </w:t>
      </w:r>
      <w:r w:rsidR="00032230" w:rsidRPr="00316E9D">
        <w:rPr>
          <w:rFonts w:ascii="Times New Roman" w:hAnsi="Times New Roman" w:cs="Times New Roman"/>
          <w:b w:val="0"/>
          <w:lang w:val="en-US"/>
        </w:rPr>
        <w:t xml:space="preserve">of </w:t>
      </w:r>
      <w:r w:rsidR="00F10ECE" w:rsidRPr="00316E9D">
        <w:rPr>
          <w:rFonts w:ascii="Times New Roman" w:hAnsi="Times New Roman" w:cs="Times New Roman"/>
          <w:b w:val="0"/>
          <w:lang w:val="en-US"/>
        </w:rPr>
        <w:t>17 municipalities of Osh province.</w:t>
      </w:r>
    </w:p>
    <w:p w:rsidR="005C7B79" w:rsidRPr="00316E9D" w:rsidRDefault="005C7B79" w:rsidP="00032230">
      <w:pPr>
        <w:spacing w:after="0"/>
        <w:jc w:val="both"/>
        <w:rPr>
          <w:rFonts w:ascii="Times New Roman" w:hAnsi="Times New Roman" w:cs="Times New Roman"/>
          <w:b w:val="0"/>
          <w:lang w:val="en-US"/>
        </w:rPr>
      </w:pPr>
    </w:p>
    <w:p w:rsidR="00B71707" w:rsidRPr="00316E9D" w:rsidRDefault="00F10ECE" w:rsidP="007131AB">
      <w:pPr>
        <w:spacing w:after="0"/>
        <w:jc w:val="both"/>
        <w:rPr>
          <w:rStyle w:val="apple-converted-space"/>
          <w:rFonts w:ascii="Times New Roman" w:hAnsi="Times New Roman" w:cs="Times New Roman"/>
          <w:b w:val="0"/>
          <w:shd w:val="clear" w:color="auto" w:fill="FFFFFF"/>
          <w:lang w:val="en-US"/>
        </w:rPr>
      </w:pPr>
      <w:r w:rsidRPr="00316E9D">
        <w:rPr>
          <w:rStyle w:val="apple-converted-space"/>
          <w:rFonts w:ascii="Times New Roman" w:hAnsi="Times New Roman" w:cs="Times New Roman"/>
          <w:b w:val="0"/>
          <w:shd w:val="clear" w:color="auto" w:fill="FFFFFF"/>
          <w:lang w:val="en-US"/>
        </w:rPr>
        <w:t xml:space="preserve">The present document gives an </w:t>
      </w:r>
      <w:r w:rsidR="00DA2061" w:rsidRPr="00316E9D">
        <w:rPr>
          <w:rStyle w:val="apple-converted-space"/>
          <w:rFonts w:ascii="Times New Roman" w:hAnsi="Times New Roman" w:cs="Times New Roman"/>
          <w:b w:val="0"/>
          <w:shd w:val="clear" w:color="auto" w:fill="FFFFFF"/>
          <w:lang w:val="en-US"/>
        </w:rPr>
        <w:t>interim</w:t>
      </w:r>
      <w:r w:rsidRPr="00316E9D">
        <w:rPr>
          <w:rStyle w:val="apple-converted-space"/>
          <w:rFonts w:ascii="Times New Roman" w:hAnsi="Times New Roman" w:cs="Times New Roman"/>
          <w:b w:val="0"/>
          <w:shd w:val="clear" w:color="auto" w:fill="FFFFFF"/>
          <w:lang w:val="en-US"/>
        </w:rPr>
        <w:t xml:space="preserve"> assessment of</w:t>
      </w:r>
      <w:r w:rsidR="005E29D8" w:rsidRPr="00316E9D">
        <w:rPr>
          <w:rStyle w:val="apple-converted-space"/>
          <w:rFonts w:ascii="Times New Roman" w:hAnsi="Times New Roman" w:cs="Times New Roman"/>
          <w:b w:val="0"/>
          <w:shd w:val="clear" w:color="auto" w:fill="FFFFFF"/>
          <w:lang w:val="en-US"/>
        </w:rPr>
        <w:t xml:space="preserve"> </w:t>
      </w:r>
      <w:r w:rsidR="007131AB" w:rsidRPr="00316E9D">
        <w:rPr>
          <w:rStyle w:val="apple-converted-space"/>
          <w:rFonts w:ascii="Times New Roman" w:hAnsi="Times New Roman" w:cs="Times New Roman"/>
          <w:b w:val="0"/>
          <w:shd w:val="clear" w:color="auto" w:fill="FFFFFF"/>
          <w:lang w:val="en-US"/>
        </w:rPr>
        <w:t xml:space="preserve">the extent to which the </w:t>
      </w:r>
      <w:r w:rsidR="004E3DCB">
        <w:rPr>
          <w:rStyle w:val="apple-converted-space"/>
          <w:rFonts w:ascii="Times New Roman" w:hAnsi="Times New Roman" w:cs="Times New Roman"/>
          <w:b w:val="0"/>
          <w:shd w:val="clear" w:color="auto" w:fill="FFFFFF"/>
          <w:lang w:val="en-US"/>
        </w:rPr>
        <w:t>Programme</w:t>
      </w:r>
      <w:r w:rsidR="007131AB" w:rsidRPr="00316E9D">
        <w:rPr>
          <w:rStyle w:val="apple-converted-space"/>
          <w:rFonts w:ascii="Times New Roman" w:hAnsi="Times New Roman" w:cs="Times New Roman"/>
          <w:b w:val="0"/>
          <w:shd w:val="clear" w:color="auto" w:fill="FFFFFF"/>
          <w:lang w:val="en-US"/>
        </w:rPr>
        <w:t xml:space="preserve"> is implemented effectively</w:t>
      </w:r>
      <w:r w:rsidR="00811850" w:rsidRPr="00316E9D">
        <w:rPr>
          <w:rStyle w:val="apple-converted-space"/>
          <w:rFonts w:ascii="Times New Roman" w:hAnsi="Times New Roman" w:cs="Times New Roman"/>
          <w:b w:val="0"/>
          <w:shd w:val="clear" w:color="auto" w:fill="FFFFFF"/>
          <w:lang w:val="en-US"/>
        </w:rPr>
        <w:t xml:space="preserve">, </w:t>
      </w:r>
      <w:r w:rsidR="007131AB" w:rsidRPr="00316E9D">
        <w:rPr>
          <w:rStyle w:val="apple-converted-space"/>
          <w:rFonts w:ascii="Times New Roman" w:hAnsi="Times New Roman" w:cs="Times New Roman"/>
          <w:b w:val="0"/>
          <w:shd w:val="clear" w:color="auto" w:fill="FFFFFF"/>
          <w:lang w:val="en-US"/>
        </w:rPr>
        <w:t>examines the</w:t>
      </w:r>
      <w:r w:rsidR="00811850" w:rsidRPr="00316E9D">
        <w:rPr>
          <w:rStyle w:val="apple-converted-space"/>
          <w:rFonts w:ascii="Times New Roman" w:hAnsi="Times New Roman" w:cs="Times New Roman"/>
          <w:b w:val="0"/>
          <w:shd w:val="clear" w:color="auto" w:fill="FFFFFF"/>
          <w:lang w:val="en-US"/>
        </w:rPr>
        <w:t xml:space="preserve"> </w:t>
      </w:r>
      <w:r w:rsidR="00B252B0" w:rsidRPr="00316E9D">
        <w:rPr>
          <w:rStyle w:val="apple-converted-space"/>
          <w:rFonts w:ascii="Times New Roman" w:hAnsi="Times New Roman" w:cs="Times New Roman"/>
          <w:b w:val="0"/>
          <w:shd w:val="clear" w:color="auto" w:fill="FFFFFF"/>
          <w:lang w:val="en-US"/>
        </w:rPr>
        <w:t>efficiency</w:t>
      </w:r>
      <w:r w:rsidR="00811850" w:rsidRPr="00316E9D">
        <w:rPr>
          <w:rStyle w:val="apple-converted-space"/>
          <w:rFonts w:ascii="Times New Roman" w:hAnsi="Times New Roman" w:cs="Times New Roman"/>
          <w:b w:val="0"/>
          <w:shd w:val="clear" w:color="auto" w:fill="FFFFFF"/>
          <w:lang w:val="en-US"/>
        </w:rPr>
        <w:t xml:space="preserve"> of project measures, </w:t>
      </w:r>
      <w:r w:rsidR="007131AB" w:rsidRPr="00316E9D">
        <w:rPr>
          <w:rStyle w:val="apple-converted-space"/>
          <w:rFonts w:ascii="Times New Roman" w:hAnsi="Times New Roman" w:cs="Times New Roman"/>
          <w:b w:val="0"/>
          <w:shd w:val="clear" w:color="auto" w:fill="FFFFFF"/>
          <w:lang w:val="en-US"/>
        </w:rPr>
        <w:t>looks at the</w:t>
      </w:r>
      <w:r w:rsidR="00811850" w:rsidRPr="00316E9D">
        <w:rPr>
          <w:rStyle w:val="apple-converted-space"/>
          <w:rFonts w:ascii="Times New Roman" w:hAnsi="Times New Roman" w:cs="Times New Roman"/>
          <w:b w:val="0"/>
          <w:shd w:val="clear" w:color="auto" w:fill="FFFFFF"/>
          <w:lang w:val="en-US"/>
        </w:rPr>
        <w:t xml:space="preserve"> main achievements and their alignment with the needs of the country</w:t>
      </w:r>
      <w:r w:rsidR="007131AB" w:rsidRPr="00316E9D">
        <w:rPr>
          <w:rStyle w:val="apple-converted-space"/>
          <w:rFonts w:ascii="Times New Roman" w:hAnsi="Times New Roman" w:cs="Times New Roman"/>
          <w:b w:val="0"/>
          <w:shd w:val="clear" w:color="auto" w:fill="FFFFFF"/>
          <w:lang w:val="en-US"/>
        </w:rPr>
        <w:t>, and</w:t>
      </w:r>
      <w:r w:rsidR="00811850" w:rsidRPr="00316E9D">
        <w:rPr>
          <w:rStyle w:val="apple-converted-space"/>
          <w:rFonts w:ascii="Times New Roman" w:hAnsi="Times New Roman" w:cs="Times New Roman"/>
          <w:b w:val="0"/>
          <w:shd w:val="clear" w:color="auto" w:fill="FFFFFF"/>
          <w:lang w:val="en-US"/>
        </w:rPr>
        <w:t xml:space="preserve"> </w:t>
      </w:r>
      <w:r w:rsidR="007131AB" w:rsidRPr="00316E9D">
        <w:rPr>
          <w:rStyle w:val="apple-converted-space"/>
          <w:rFonts w:ascii="Times New Roman" w:hAnsi="Times New Roman" w:cs="Times New Roman"/>
          <w:b w:val="0"/>
          <w:shd w:val="clear" w:color="auto" w:fill="FFFFFF"/>
          <w:lang w:val="en-US"/>
        </w:rPr>
        <w:t>also provides</w:t>
      </w:r>
      <w:r w:rsidR="00811850" w:rsidRPr="00316E9D">
        <w:rPr>
          <w:rStyle w:val="apple-converted-space"/>
          <w:rFonts w:ascii="Times New Roman" w:hAnsi="Times New Roman" w:cs="Times New Roman"/>
          <w:b w:val="0"/>
          <w:shd w:val="clear" w:color="auto" w:fill="FFFFFF"/>
          <w:lang w:val="en-US"/>
        </w:rPr>
        <w:t xml:space="preserve"> </w:t>
      </w:r>
      <w:r w:rsidR="007131AB" w:rsidRPr="00316E9D">
        <w:rPr>
          <w:rStyle w:val="apple-converted-space"/>
          <w:rFonts w:ascii="Times New Roman" w:hAnsi="Times New Roman" w:cs="Times New Roman"/>
          <w:b w:val="0"/>
          <w:shd w:val="clear" w:color="auto" w:fill="FFFFFF"/>
          <w:lang w:val="en-US"/>
        </w:rPr>
        <w:t>a mid-term</w:t>
      </w:r>
      <w:r w:rsidR="00811850" w:rsidRPr="00316E9D">
        <w:rPr>
          <w:rStyle w:val="apple-converted-space"/>
          <w:rFonts w:ascii="Times New Roman" w:hAnsi="Times New Roman" w:cs="Times New Roman"/>
          <w:b w:val="0"/>
          <w:shd w:val="clear" w:color="auto" w:fill="FFFFFF"/>
          <w:lang w:val="en-US"/>
        </w:rPr>
        <w:t xml:space="preserve"> </w:t>
      </w:r>
      <w:r w:rsidR="00E50A61" w:rsidRPr="00316E9D">
        <w:rPr>
          <w:rStyle w:val="apple-converted-space"/>
          <w:rFonts w:ascii="Times New Roman" w:hAnsi="Times New Roman" w:cs="Times New Roman"/>
          <w:b w:val="0"/>
          <w:shd w:val="clear" w:color="auto" w:fill="FFFFFF"/>
          <w:lang w:val="en-US"/>
        </w:rPr>
        <w:t xml:space="preserve">assessment of the </w:t>
      </w:r>
      <w:r w:rsidR="00811850" w:rsidRPr="00316E9D">
        <w:rPr>
          <w:rStyle w:val="apple-converted-space"/>
          <w:rFonts w:ascii="Times New Roman" w:hAnsi="Times New Roman" w:cs="Times New Roman"/>
          <w:b w:val="0"/>
          <w:shd w:val="clear" w:color="auto" w:fill="FFFFFF"/>
          <w:lang w:val="en-US"/>
        </w:rPr>
        <w:t xml:space="preserve">impact </w:t>
      </w:r>
      <w:r w:rsidR="00E50A61" w:rsidRPr="00316E9D">
        <w:rPr>
          <w:rStyle w:val="apple-converted-space"/>
          <w:rFonts w:ascii="Times New Roman" w:hAnsi="Times New Roman" w:cs="Times New Roman"/>
          <w:b w:val="0"/>
          <w:shd w:val="clear" w:color="auto" w:fill="FFFFFF"/>
          <w:lang w:val="en-US"/>
        </w:rPr>
        <w:t xml:space="preserve">that the </w:t>
      </w:r>
      <w:r w:rsidR="004E3DCB">
        <w:rPr>
          <w:rStyle w:val="apple-converted-space"/>
          <w:rFonts w:ascii="Times New Roman" w:hAnsi="Times New Roman" w:cs="Times New Roman"/>
          <w:b w:val="0"/>
          <w:shd w:val="clear" w:color="auto" w:fill="FFFFFF"/>
          <w:lang w:val="en-US"/>
        </w:rPr>
        <w:t>Programme</w:t>
      </w:r>
      <w:r w:rsidR="00E50A61" w:rsidRPr="00316E9D">
        <w:rPr>
          <w:rStyle w:val="apple-converted-space"/>
          <w:rFonts w:ascii="Times New Roman" w:hAnsi="Times New Roman" w:cs="Times New Roman"/>
          <w:b w:val="0"/>
          <w:shd w:val="clear" w:color="auto" w:fill="FFFFFF"/>
          <w:lang w:val="en-US"/>
        </w:rPr>
        <w:t xml:space="preserve"> had </w:t>
      </w:r>
      <w:r w:rsidR="00811850" w:rsidRPr="00316E9D">
        <w:rPr>
          <w:rStyle w:val="apple-converted-space"/>
          <w:rFonts w:ascii="Times New Roman" w:hAnsi="Times New Roman" w:cs="Times New Roman"/>
          <w:b w:val="0"/>
          <w:shd w:val="clear" w:color="auto" w:fill="FFFFFF"/>
          <w:lang w:val="en-US"/>
        </w:rPr>
        <w:t>on improving liv</w:t>
      </w:r>
      <w:r w:rsidR="00E50A61" w:rsidRPr="00316E9D">
        <w:rPr>
          <w:rStyle w:val="apple-converted-space"/>
          <w:rFonts w:ascii="Times New Roman" w:hAnsi="Times New Roman" w:cs="Times New Roman"/>
          <w:b w:val="0"/>
          <w:shd w:val="clear" w:color="auto" w:fill="FFFFFF"/>
          <w:lang w:val="en-US"/>
        </w:rPr>
        <w:t>ing standards</w:t>
      </w:r>
      <w:r w:rsidR="00811850" w:rsidRPr="00316E9D">
        <w:rPr>
          <w:rStyle w:val="apple-converted-space"/>
          <w:rFonts w:ascii="Times New Roman" w:hAnsi="Times New Roman" w:cs="Times New Roman"/>
          <w:b w:val="0"/>
          <w:shd w:val="clear" w:color="auto" w:fill="FFFFFF"/>
          <w:lang w:val="en-US"/>
        </w:rPr>
        <w:t xml:space="preserve"> and welfare of </w:t>
      </w:r>
      <w:r w:rsidR="004E3DCB">
        <w:rPr>
          <w:rStyle w:val="apple-converted-space"/>
          <w:rFonts w:ascii="Times New Roman" w:hAnsi="Times New Roman" w:cs="Times New Roman"/>
          <w:b w:val="0"/>
          <w:shd w:val="clear" w:color="auto" w:fill="FFFFFF"/>
          <w:lang w:val="en-US"/>
        </w:rPr>
        <w:t>Programme</w:t>
      </w:r>
      <w:r w:rsidR="00E50A61" w:rsidRPr="00316E9D">
        <w:rPr>
          <w:rStyle w:val="apple-converted-space"/>
          <w:rFonts w:ascii="Times New Roman" w:hAnsi="Times New Roman" w:cs="Times New Roman"/>
          <w:b w:val="0"/>
          <w:shd w:val="clear" w:color="auto" w:fill="FFFFFF"/>
          <w:lang w:val="en-US"/>
        </w:rPr>
        <w:t xml:space="preserve"> </w:t>
      </w:r>
      <w:r w:rsidR="00811850" w:rsidRPr="00316E9D">
        <w:rPr>
          <w:rStyle w:val="apple-converted-space"/>
          <w:rFonts w:ascii="Times New Roman" w:hAnsi="Times New Roman" w:cs="Times New Roman"/>
          <w:b w:val="0"/>
          <w:shd w:val="clear" w:color="auto" w:fill="FFFFFF"/>
          <w:lang w:val="en-US"/>
        </w:rPr>
        <w:t xml:space="preserve">beneficiaries </w:t>
      </w:r>
      <w:r w:rsidR="003E5F06" w:rsidRPr="00316E9D">
        <w:rPr>
          <w:rStyle w:val="apple-converted-space"/>
          <w:rFonts w:ascii="Times New Roman" w:hAnsi="Times New Roman" w:cs="Times New Roman"/>
          <w:b w:val="0"/>
          <w:shd w:val="clear" w:color="auto" w:fill="FFFFFF"/>
          <w:lang w:val="en-US"/>
        </w:rPr>
        <w:t>in three pilot districts of Osh province</w:t>
      </w:r>
      <w:r w:rsidR="000E7E43" w:rsidRPr="00316E9D">
        <w:rPr>
          <w:rStyle w:val="apple-converted-space"/>
          <w:rFonts w:ascii="Times New Roman" w:hAnsi="Times New Roman" w:cs="Times New Roman"/>
          <w:b w:val="0"/>
          <w:shd w:val="clear" w:color="auto" w:fill="FFFFFF"/>
          <w:lang w:val="en-US"/>
        </w:rPr>
        <w:t xml:space="preserve"> </w:t>
      </w:r>
      <w:r w:rsidR="00E50A61" w:rsidRPr="00316E9D">
        <w:rPr>
          <w:rStyle w:val="apple-converted-space"/>
          <w:rFonts w:ascii="Times New Roman" w:hAnsi="Times New Roman" w:cs="Times New Roman"/>
          <w:b w:val="0"/>
          <w:shd w:val="clear" w:color="auto" w:fill="FFFFFF"/>
          <w:lang w:val="en-US"/>
        </w:rPr>
        <w:t xml:space="preserve">with the aim of </w:t>
      </w:r>
      <w:r w:rsidR="000E7E43" w:rsidRPr="00316E9D">
        <w:rPr>
          <w:rStyle w:val="apple-converted-space"/>
          <w:rFonts w:ascii="Times New Roman" w:hAnsi="Times New Roman" w:cs="Times New Roman"/>
          <w:b w:val="0"/>
          <w:shd w:val="clear" w:color="auto" w:fill="FFFFFF"/>
          <w:lang w:val="en-US"/>
        </w:rPr>
        <w:t>reducing their vulnerability and conflict potential</w:t>
      </w:r>
      <w:r w:rsidR="00B71707" w:rsidRPr="00316E9D">
        <w:rPr>
          <w:rStyle w:val="apple-converted-space"/>
          <w:rFonts w:ascii="Times New Roman" w:hAnsi="Times New Roman" w:cs="Times New Roman"/>
          <w:b w:val="0"/>
          <w:shd w:val="clear" w:color="auto" w:fill="FFFFFF"/>
          <w:lang w:val="en-US"/>
        </w:rPr>
        <w:t>.</w:t>
      </w:r>
    </w:p>
    <w:p w:rsidR="00B71707" w:rsidRPr="00316E9D" w:rsidRDefault="00B71707" w:rsidP="007131AB">
      <w:pPr>
        <w:spacing w:after="0"/>
        <w:jc w:val="both"/>
        <w:rPr>
          <w:rFonts w:ascii="Times New Roman" w:hAnsi="Times New Roman" w:cs="Times New Roman"/>
          <w:b w:val="0"/>
          <w:lang w:val="en-US"/>
        </w:rPr>
      </w:pPr>
    </w:p>
    <w:p w:rsidR="00B71707" w:rsidRPr="00316E9D" w:rsidRDefault="00F10ECE" w:rsidP="007131AB">
      <w:pPr>
        <w:spacing w:after="0"/>
        <w:jc w:val="both"/>
        <w:rPr>
          <w:rFonts w:ascii="Times New Roman" w:hAnsi="Times New Roman" w:cs="Times New Roman"/>
          <w:b w:val="0"/>
          <w:lang w:val="en-US"/>
        </w:rPr>
      </w:pPr>
      <w:r w:rsidRPr="00316E9D">
        <w:rPr>
          <w:rFonts w:ascii="Times New Roman" w:hAnsi="Times New Roman" w:cs="Times New Roman"/>
          <w:b w:val="0"/>
          <w:lang w:val="en-US"/>
        </w:rPr>
        <w:t xml:space="preserve">The report consists of </w:t>
      </w:r>
      <w:r w:rsidR="00811850" w:rsidRPr="00316E9D">
        <w:rPr>
          <w:rFonts w:ascii="Times New Roman" w:hAnsi="Times New Roman" w:cs="Times New Roman"/>
          <w:b w:val="0"/>
          <w:lang w:val="en-US"/>
        </w:rPr>
        <w:t xml:space="preserve">an </w:t>
      </w:r>
      <w:r w:rsidRPr="00316E9D">
        <w:rPr>
          <w:rFonts w:ascii="Times New Roman" w:hAnsi="Times New Roman" w:cs="Times New Roman"/>
          <w:b w:val="0"/>
          <w:lang w:val="en-US"/>
        </w:rPr>
        <w:t xml:space="preserve">introduction and three chapters. The first chapter presents an assessment of the extent </w:t>
      </w:r>
      <w:r w:rsidR="007131AB" w:rsidRPr="00316E9D">
        <w:rPr>
          <w:rFonts w:ascii="Times New Roman" w:hAnsi="Times New Roman" w:cs="Times New Roman"/>
          <w:b w:val="0"/>
          <w:lang w:val="en-US"/>
        </w:rPr>
        <w:t xml:space="preserve">to which the </w:t>
      </w:r>
      <w:r w:rsidRPr="00316E9D">
        <w:rPr>
          <w:rFonts w:ascii="Times New Roman" w:hAnsi="Times New Roman" w:cs="Times New Roman"/>
          <w:b w:val="0"/>
          <w:lang w:val="en-US"/>
        </w:rPr>
        <w:t xml:space="preserve">overall goals and </w:t>
      </w:r>
      <w:r w:rsidR="00DA2061" w:rsidRPr="00316E9D">
        <w:rPr>
          <w:rFonts w:ascii="Times New Roman" w:hAnsi="Times New Roman" w:cs="Times New Roman"/>
          <w:b w:val="0"/>
          <w:lang w:val="en-US"/>
        </w:rPr>
        <w:t>interim</w:t>
      </w:r>
      <w:r w:rsidRPr="00316E9D">
        <w:rPr>
          <w:rFonts w:ascii="Times New Roman" w:hAnsi="Times New Roman" w:cs="Times New Roman"/>
          <w:b w:val="0"/>
          <w:lang w:val="en-US"/>
        </w:rPr>
        <w:t xml:space="preserve"> r</w:t>
      </w:r>
      <w:r w:rsidR="000E7E43" w:rsidRPr="00316E9D">
        <w:rPr>
          <w:rFonts w:ascii="Times New Roman" w:hAnsi="Times New Roman" w:cs="Times New Roman"/>
          <w:b w:val="0"/>
          <w:lang w:val="en-US"/>
        </w:rPr>
        <w:t>esults</w:t>
      </w:r>
      <w:r w:rsidR="007131AB" w:rsidRPr="00316E9D">
        <w:rPr>
          <w:rFonts w:ascii="Times New Roman" w:hAnsi="Times New Roman" w:cs="Times New Roman"/>
          <w:b w:val="0"/>
          <w:lang w:val="en-US"/>
        </w:rPr>
        <w:t>,</w:t>
      </w:r>
      <w:r w:rsidR="000E7E43" w:rsidRPr="00316E9D">
        <w:rPr>
          <w:rFonts w:ascii="Times New Roman" w:hAnsi="Times New Roman" w:cs="Times New Roman"/>
          <w:b w:val="0"/>
          <w:lang w:val="en-US"/>
        </w:rPr>
        <w:t xml:space="preserve"> reflected in the </w:t>
      </w:r>
      <w:r w:rsidR="004E3DCB">
        <w:rPr>
          <w:rFonts w:ascii="Times New Roman" w:hAnsi="Times New Roman" w:cs="Times New Roman"/>
          <w:b w:val="0"/>
          <w:lang w:val="en-US"/>
        </w:rPr>
        <w:t>Programme</w:t>
      </w:r>
      <w:r w:rsidRPr="00316E9D">
        <w:rPr>
          <w:rFonts w:ascii="Times New Roman" w:hAnsi="Times New Roman" w:cs="Times New Roman"/>
          <w:b w:val="0"/>
          <w:lang w:val="en-US"/>
        </w:rPr>
        <w:t xml:space="preserve"> document</w:t>
      </w:r>
      <w:r w:rsidR="007131AB" w:rsidRPr="00316E9D">
        <w:rPr>
          <w:rFonts w:ascii="Times New Roman" w:hAnsi="Times New Roman" w:cs="Times New Roman"/>
          <w:b w:val="0"/>
          <w:lang w:val="en-US"/>
        </w:rPr>
        <w:t>, have been achieved</w:t>
      </w:r>
      <w:r w:rsidRPr="00316E9D">
        <w:rPr>
          <w:rFonts w:ascii="Times New Roman" w:hAnsi="Times New Roman" w:cs="Times New Roman"/>
          <w:b w:val="0"/>
          <w:lang w:val="en-US"/>
        </w:rPr>
        <w:t xml:space="preserve">. The second chapter presents </w:t>
      </w:r>
      <w:r w:rsidR="00A211FB" w:rsidRPr="00316E9D">
        <w:rPr>
          <w:rFonts w:ascii="Times New Roman" w:hAnsi="Times New Roman" w:cs="Times New Roman"/>
          <w:b w:val="0"/>
          <w:lang w:val="en-US"/>
        </w:rPr>
        <w:t xml:space="preserve">the </w:t>
      </w:r>
      <w:r w:rsidRPr="00316E9D">
        <w:rPr>
          <w:rFonts w:ascii="Times New Roman" w:hAnsi="Times New Roman" w:cs="Times New Roman"/>
          <w:b w:val="0"/>
          <w:lang w:val="en-US"/>
        </w:rPr>
        <w:t xml:space="preserve">main </w:t>
      </w:r>
      <w:r w:rsidR="007131AB" w:rsidRPr="00316E9D">
        <w:rPr>
          <w:rFonts w:ascii="Times New Roman" w:hAnsi="Times New Roman" w:cs="Times New Roman"/>
          <w:b w:val="0"/>
          <w:lang w:val="en-US"/>
        </w:rPr>
        <w:t xml:space="preserve">assessment </w:t>
      </w:r>
      <w:r w:rsidRPr="00316E9D">
        <w:rPr>
          <w:rFonts w:ascii="Times New Roman" w:hAnsi="Times New Roman" w:cs="Times New Roman"/>
          <w:b w:val="0"/>
          <w:lang w:val="en-US"/>
        </w:rPr>
        <w:t xml:space="preserve">conclusions. The final chapter proposes </w:t>
      </w:r>
      <w:r w:rsidR="000E7E43" w:rsidRPr="00316E9D">
        <w:rPr>
          <w:rFonts w:ascii="Times New Roman" w:hAnsi="Times New Roman" w:cs="Times New Roman"/>
          <w:b w:val="0"/>
          <w:lang w:val="en-US"/>
        </w:rPr>
        <w:t>recommendations</w:t>
      </w:r>
      <w:r w:rsidRPr="00316E9D">
        <w:rPr>
          <w:rFonts w:ascii="Times New Roman" w:hAnsi="Times New Roman" w:cs="Times New Roman"/>
          <w:b w:val="0"/>
          <w:lang w:val="en-US"/>
        </w:rPr>
        <w:t xml:space="preserve"> and a </w:t>
      </w:r>
      <w:r w:rsidR="007131AB" w:rsidRPr="00316E9D">
        <w:rPr>
          <w:rFonts w:ascii="Times New Roman" w:hAnsi="Times New Roman" w:cs="Times New Roman"/>
          <w:b w:val="0"/>
          <w:lang w:val="en-US"/>
        </w:rPr>
        <w:t xml:space="preserve">package of measures, </w:t>
      </w:r>
      <w:r w:rsidRPr="00316E9D">
        <w:rPr>
          <w:rFonts w:ascii="Times New Roman" w:hAnsi="Times New Roman" w:cs="Times New Roman"/>
          <w:b w:val="0"/>
          <w:lang w:val="en-US"/>
        </w:rPr>
        <w:t xml:space="preserve">aimed at improving the </w:t>
      </w:r>
      <w:r w:rsidR="004E3DCB">
        <w:rPr>
          <w:rFonts w:ascii="Times New Roman" w:hAnsi="Times New Roman" w:cs="Times New Roman"/>
          <w:b w:val="0"/>
          <w:lang w:val="en-US"/>
        </w:rPr>
        <w:t>Programme</w:t>
      </w:r>
      <w:r w:rsidR="007131AB" w:rsidRPr="00316E9D">
        <w:rPr>
          <w:rFonts w:ascii="Times New Roman" w:hAnsi="Times New Roman" w:cs="Times New Roman"/>
          <w:b w:val="0"/>
          <w:lang w:val="en-US"/>
        </w:rPr>
        <w:t>,</w:t>
      </w:r>
      <w:r w:rsidRPr="00316E9D">
        <w:rPr>
          <w:rFonts w:ascii="Times New Roman" w:hAnsi="Times New Roman" w:cs="Times New Roman"/>
          <w:b w:val="0"/>
          <w:lang w:val="en-US"/>
        </w:rPr>
        <w:t xml:space="preserve"> based on the </w:t>
      </w:r>
      <w:r w:rsidR="007131AB" w:rsidRPr="00316E9D">
        <w:rPr>
          <w:rFonts w:ascii="Times New Roman" w:hAnsi="Times New Roman" w:cs="Times New Roman"/>
          <w:b w:val="0"/>
          <w:lang w:val="en-US"/>
        </w:rPr>
        <w:t>assessment</w:t>
      </w:r>
      <w:r w:rsidRPr="00316E9D">
        <w:rPr>
          <w:rFonts w:ascii="Times New Roman" w:hAnsi="Times New Roman" w:cs="Times New Roman"/>
          <w:b w:val="0"/>
          <w:lang w:val="en-US"/>
        </w:rPr>
        <w:t xml:space="preserve"> as well as lessons learned from </w:t>
      </w:r>
      <w:r w:rsidR="004E3DCB">
        <w:rPr>
          <w:rFonts w:ascii="Times New Roman" w:hAnsi="Times New Roman" w:cs="Times New Roman"/>
          <w:b w:val="0"/>
          <w:lang w:val="en-US"/>
        </w:rPr>
        <w:t>Programme</w:t>
      </w:r>
      <w:r w:rsidRPr="00316E9D">
        <w:rPr>
          <w:rFonts w:ascii="Times New Roman" w:hAnsi="Times New Roman" w:cs="Times New Roman"/>
          <w:b w:val="0"/>
          <w:lang w:val="en-US"/>
        </w:rPr>
        <w:t xml:space="preserve"> implementation</w:t>
      </w:r>
      <w:r w:rsidR="00B71707" w:rsidRPr="00316E9D">
        <w:rPr>
          <w:rFonts w:ascii="Times New Roman" w:hAnsi="Times New Roman" w:cs="Times New Roman"/>
          <w:b w:val="0"/>
          <w:lang w:val="en-US"/>
        </w:rPr>
        <w:t>.</w:t>
      </w:r>
    </w:p>
    <w:p w:rsidR="00B71707" w:rsidRPr="00316E9D" w:rsidRDefault="00B71707" w:rsidP="007131AB">
      <w:pPr>
        <w:spacing w:after="0"/>
        <w:jc w:val="both"/>
        <w:rPr>
          <w:rFonts w:ascii="Times New Roman" w:hAnsi="Times New Roman" w:cs="Times New Roman"/>
          <w:b w:val="0"/>
          <w:lang w:val="en-US"/>
        </w:rPr>
      </w:pPr>
    </w:p>
    <w:p w:rsidR="00B71707" w:rsidRPr="00316E9D" w:rsidRDefault="00811850">
      <w:pPr>
        <w:pStyle w:val="Heading2"/>
        <w:spacing w:before="0"/>
        <w:jc w:val="both"/>
        <w:rPr>
          <w:rStyle w:val="apple-converted-space"/>
          <w:rFonts w:ascii="Times New Roman" w:hAnsi="Times New Roman" w:cs="Times New Roman"/>
          <w:b/>
          <w:color w:val="auto"/>
          <w:sz w:val="22"/>
          <w:szCs w:val="22"/>
          <w:shd w:val="clear" w:color="auto" w:fill="FFFFFF"/>
          <w:lang w:val="en-US"/>
        </w:rPr>
      </w:pPr>
      <w:bookmarkStart w:id="5" w:name="_Toc2261572"/>
      <w:r w:rsidRPr="00316E9D">
        <w:rPr>
          <w:rStyle w:val="apple-converted-space"/>
          <w:rFonts w:ascii="Times New Roman" w:hAnsi="Times New Roman" w:cs="Times New Roman"/>
          <w:b/>
          <w:color w:val="auto"/>
          <w:sz w:val="22"/>
          <w:szCs w:val="22"/>
          <w:shd w:val="clear" w:color="auto" w:fill="FFFFFF"/>
          <w:lang w:val="en-US"/>
        </w:rPr>
        <w:t>Assessment methodology</w:t>
      </w:r>
      <w:bookmarkEnd w:id="5"/>
    </w:p>
    <w:p w:rsidR="00B71707" w:rsidRPr="00316E9D" w:rsidRDefault="00B71707" w:rsidP="005C7B79">
      <w:pPr>
        <w:spacing w:after="0"/>
        <w:jc w:val="both"/>
        <w:rPr>
          <w:rFonts w:ascii="Times New Roman" w:hAnsi="Times New Roman" w:cs="Times New Roman"/>
          <w:b w:val="0"/>
          <w:lang w:val="en-US"/>
        </w:rPr>
      </w:pPr>
    </w:p>
    <w:p w:rsidR="00E50A61" w:rsidRPr="00EE4560" w:rsidRDefault="00F10ECE" w:rsidP="00E50A61">
      <w:pPr>
        <w:spacing w:after="0"/>
        <w:jc w:val="both"/>
        <w:rPr>
          <w:rStyle w:val="apple-converted-space"/>
          <w:rFonts w:ascii="Times New Roman" w:hAnsi="Times New Roman" w:cs="Times New Roman"/>
          <w:i/>
          <w:shd w:val="clear" w:color="auto" w:fill="FFFFFF"/>
          <w:lang w:val="en-US"/>
        </w:rPr>
      </w:pPr>
      <w:r w:rsidRPr="00316E9D">
        <w:rPr>
          <w:rFonts w:ascii="Times New Roman" w:hAnsi="Times New Roman" w:cs="Times New Roman"/>
          <w:b w:val="0"/>
          <w:lang w:val="en-US"/>
        </w:rPr>
        <w:t xml:space="preserve">The purpose of the document is to present </w:t>
      </w:r>
      <w:r w:rsidR="000E7E43" w:rsidRPr="00316E9D">
        <w:rPr>
          <w:rFonts w:ascii="Times New Roman" w:hAnsi="Times New Roman" w:cs="Times New Roman"/>
          <w:b w:val="0"/>
          <w:lang w:val="en-US"/>
        </w:rPr>
        <w:t>conclusions, findings</w:t>
      </w:r>
      <w:r w:rsidR="009B414C" w:rsidRPr="00316E9D">
        <w:rPr>
          <w:rFonts w:ascii="Times New Roman" w:hAnsi="Times New Roman" w:cs="Times New Roman"/>
          <w:b w:val="0"/>
          <w:lang w:val="en-US"/>
        </w:rPr>
        <w:t>,</w:t>
      </w:r>
      <w:r w:rsidRPr="00316E9D">
        <w:rPr>
          <w:rFonts w:ascii="Times New Roman" w:hAnsi="Times New Roman" w:cs="Times New Roman"/>
          <w:b w:val="0"/>
          <w:lang w:val="en-US"/>
        </w:rPr>
        <w:t xml:space="preserve"> and recommendation</w:t>
      </w:r>
      <w:r w:rsidR="00AD193D" w:rsidRPr="00316E9D">
        <w:rPr>
          <w:rFonts w:ascii="Times New Roman" w:hAnsi="Times New Roman" w:cs="Times New Roman"/>
          <w:b w:val="0"/>
          <w:lang w:val="en-US"/>
        </w:rPr>
        <w:t>s</w:t>
      </w:r>
      <w:r w:rsidRPr="00316E9D">
        <w:rPr>
          <w:rFonts w:ascii="Times New Roman" w:hAnsi="Times New Roman" w:cs="Times New Roman"/>
          <w:b w:val="0"/>
          <w:lang w:val="en-US"/>
        </w:rPr>
        <w:t xml:space="preserve"> of the </w:t>
      </w:r>
      <w:r w:rsidR="00DA2061" w:rsidRPr="00316E9D">
        <w:rPr>
          <w:rFonts w:ascii="Times New Roman" w:hAnsi="Times New Roman" w:cs="Times New Roman"/>
          <w:b w:val="0"/>
          <w:lang w:val="en-US"/>
        </w:rPr>
        <w:t>interim</w:t>
      </w:r>
      <w:r w:rsidRPr="00316E9D">
        <w:rPr>
          <w:rFonts w:ascii="Times New Roman" w:hAnsi="Times New Roman" w:cs="Times New Roman"/>
          <w:b w:val="0"/>
          <w:lang w:val="en-US"/>
        </w:rPr>
        <w:t xml:space="preserve"> assessment</w:t>
      </w:r>
      <w:r w:rsidR="000E7E43" w:rsidRPr="00316E9D">
        <w:rPr>
          <w:rFonts w:ascii="Times New Roman" w:hAnsi="Times New Roman" w:cs="Times New Roman"/>
          <w:b w:val="0"/>
          <w:lang w:val="en-US"/>
        </w:rPr>
        <w:t xml:space="preserve"> of the </w:t>
      </w:r>
      <w:r w:rsidR="004E3DCB">
        <w:rPr>
          <w:rFonts w:ascii="Times New Roman" w:hAnsi="Times New Roman" w:cs="Times New Roman"/>
          <w:b w:val="0"/>
          <w:lang w:val="en-US"/>
        </w:rPr>
        <w:t>Programme</w:t>
      </w:r>
      <w:r w:rsidRPr="00316E9D">
        <w:rPr>
          <w:rFonts w:ascii="Times New Roman" w:hAnsi="Times New Roman" w:cs="Times New Roman"/>
          <w:b w:val="0"/>
          <w:lang w:val="en-US"/>
        </w:rPr>
        <w:t>,</w:t>
      </w:r>
      <w:r w:rsidR="00E50A61" w:rsidRPr="00316E9D">
        <w:rPr>
          <w:rFonts w:ascii="Times New Roman" w:hAnsi="Times New Roman" w:cs="Times New Roman"/>
          <w:b w:val="0"/>
          <w:lang w:val="en-US"/>
        </w:rPr>
        <w:t xml:space="preserve"> the</w:t>
      </w:r>
      <w:r w:rsidRPr="00316E9D">
        <w:rPr>
          <w:rFonts w:ascii="Times New Roman" w:hAnsi="Times New Roman" w:cs="Times New Roman"/>
          <w:b w:val="0"/>
          <w:lang w:val="en-US"/>
        </w:rPr>
        <w:t xml:space="preserve"> assessment of its impact on s</w:t>
      </w:r>
      <w:r w:rsidR="00811850" w:rsidRPr="00316E9D">
        <w:rPr>
          <w:rFonts w:ascii="Times New Roman" w:hAnsi="Times New Roman" w:cs="Times New Roman"/>
          <w:b w:val="0"/>
          <w:lang w:val="en-US"/>
        </w:rPr>
        <w:t>ustainable</w:t>
      </w:r>
      <w:r w:rsidRPr="00316E9D">
        <w:rPr>
          <w:rFonts w:ascii="Times New Roman" w:hAnsi="Times New Roman" w:cs="Times New Roman"/>
          <w:b w:val="0"/>
          <w:lang w:val="en-US"/>
        </w:rPr>
        <w:t xml:space="preserve"> poverty reduction and improvement</w:t>
      </w:r>
      <w:r w:rsidR="005C7B79" w:rsidRPr="00316E9D">
        <w:rPr>
          <w:rFonts w:ascii="Times New Roman" w:hAnsi="Times New Roman" w:cs="Times New Roman"/>
          <w:b w:val="0"/>
          <w:lang w:val="en-US"/>
        </w:rPr>
        <w:t>s in</w:t>
      </w:r>
      <w:r w:rsidRPr="00316E9D">
        <w:rPr>
          <w:rFonts w:ascii="Times New Roman" w:hAnsi="Times New Roman" w:cs="Times New Roman"/>
          <w:b w:val="0"/>
          <w:lang w:val="en-US"/>
        </w:rPr>
        <w:t xml:space="preserve"> the welfare of </w:t>
      </w:r>
      <w:r w:rsidR="004E3DCB">
        <w:rPr>
          <w:rFonts w:ascii="Times New Roman" w:hAnsi="Times New Roman" w:cs="Times New Roman"/>
          <w:b w:val="0"/>
          <w:lang w:val="en-US"/>
        </w:rPr>
        <w:t>Programme</w:t>
      </w:r>
      <w:r w:rsidR="00E50A61" w:rsidRPr="00316E9D">
        <w:rPr>
          <w:rFonts w:ascii="Times New Roman" w:hAnsi="Times New Roman" w:cs="Times New Roman"/>
          <w:b w:val="0"/>
          <w:lang w:val="en-US"/>
        </w:rPr>
        <w:t xml:space="preserve"> </w:t>
      </w:r>
      <w:r w:rsidRPr="00EE4560">
        <w:rPr>
          <w:rFonts w:ascii="Times New Roman" w:hAnsi="Times New Roman" w:cs="Times New Roman"/>
          <w:b w:val="0"/>
          <w:lang w:val="en-US"/>
        </w:rPr>
        <w:t>beneficiaries</w:t>
      </w:r>
      <w:r w:rsidR="00B71707" w:rsidRPr="00EE4560">
        <w:rPr>
          <w:rFonts w:ascii="Times New Roman" w:hAnsi="Times New Roman" w:cs="Times New Roman"/>
          <w:b w:val="0"/>
          <w:lang w:val="en-US"/>
        </w:rPr>
        <w:t>.</w:t>
      </w:r>
      <w:r w:rsidR="005C7B79" w:rsidRPr="00EE4560">
        <w:rPr>
          <w:rFonts w:ascii="Times New Roman" w:hAnsi="Times New Roman" w:cs="Times New Roman"/>
          <w:b w:val="0"/>
          <w:lang w:val="en-US"/>
        </w:rPr>
        <w:t xml:space="preserve"> Lessons </w:t>
      </w:r>
      <w:r w:rsidR="00EE4560" w:rsidRPr="00EE4560">
        <w:rPr>
          <w:rFonts w:ascii="Times New Roman" w:hAnsi="Times New Roman" w:cs="Times New Roman"/>
          <w:b w:val="0"/>
          <w:lang w:val="en-US"/>
        </w:rPr>
        <w:t xml:space="preserve">to be </w:t>
      </w:r>
      <w:r w:rsidR="005C7B79" w:rsidRPr="00EE4560">
        <w:rPr>
          <w:rFonts w:ascii="Times New Roman" w:hAnsi="Times New Roman" w:cs="Times New Roman"/>
          <w:b w:val="0"/>
          <w:lang w:val="en-US"/>
        </w:rPr>
        <w:t>learned were identified and analyzed i</w:t>
      </w:r>
      <w:r w:rsidR="00811850" w:rsidRPr="00EE4560">
        <w:rPr>
          <w:rFonts w:ascii="Times New Roman" w:hAnsi="Times New Roman" w:cs="Times New Roman"/>
          <w:b w:val="0"/>
          <w:lang w:val="en-US"/>
        </w:rPr>
        <w:t>n the course of the assessment and a set of recommendations was developed</w:t>
      </w:r>
      <w:r w:rsidR="00AD193D" w:rsidRPr="00EE4560">
        <w:rPr>
          <w:rFonts w:ascii="Times New Roman" w:hAnsi="Times New Roman" w:cs="Times New Roman"/>
          <w:b w:val="0"/>
          <w:lang w:val="en-US"/>
        </w:rPr>
        <w:t>,</w:t>
      </w:r>
      <w:r w:rsidR="00811850" w:rsidRPr="00EE4560">
        <w:rPr>
          <w:rFonts w:ascii="Times New Roman" w:hAnsi="Times New Roman" w:cs="Times New Roman"/>
          <w:b w:val="0"/>
          <w:lang w:val="en-US"/>
        </w:rPr>
        <w:t xml:space="preserve"> which will help the </w:t>
      </w:r>
      <w:r w:rsidR="004E3DCB">
        <w:rPr>
          <w:rFonts w:ascii="Times New Roman" w:hAnsi="Times New Roman" w:cs="Times New Roman"/>
          <w:b w:val="0"/>
          <w:lang w:val="en-US"/>
        </w:rPr>
        <w:t>Programme</w:t>
      </w:r>
      <w:r w:rsidR="00AD193D" w:rsidRPr="00EE4560">
        <w:rPr>
          <w:rFonts w:ascii="Times New Roman" w:hAnsi="Times New Roman" w:cs="Times New Roman"/>
          <w:b w:val="0"/>
          <w:lang w:val="en-US"/>
        </w:rPr>
        <w:t xml:space="preserve"> to </w:t>
      </w:r>
      <w:r w:rsidR="00811850" w:rsidRPr="00EE4560">
        <w:rPr>
          <w:rFonts w:ascii="Times New Roman" w:hAnsi="Times New Roman" w:cs="Times New Roman"/>
          <w:b w:val="0"/>
          <w:lang w:val="en-US"/>
        </w:rPr>
        <w:t>improve its work and reach target indicators before</w:t>
      </w:r>
      <w:r w:rsidR="003C1CE9">
        <w:rPr>
          <w:rFonts w:ascii="Times New Roman" w:hAnsi="Times New Roman" w:cs="Times New Roman"/>
          <w:b w:val="0"/>
          <w:lang w:val="en-US"/>
        </w:rPr>
        <w:t xml:space="preserve"> its</w:t>
      </w:r>
      <w:r w:rsidR="00811850" w:rsidRPr="00EE4560">
        <w:rPr>
          <w:rFonts w:ascii="Times New Roman" w:hAnsi="Times New Roman" w:cs="Times New Roman"/>
          <w:b w:val="0"/>
          <w:lang w:val="en-US"/>
        </w:rPr>
        <w:t xml:space="preserve"> completion.</w:t>
      </w:r>
    </w:p>
    <w:p w:rsidR="005C7B79" w:rsidRPr="00EE4560" w:rsidRDefault="005C7B79" w:rsidP="00E50A61">
      <w:pPr>
        <w:spacing w:after="0"/>
        <w:jc w:val="both"/>
        <w:rPr>
          <w:rStyle w:val="apple-converted-space"/>
          <w:rFonts w:ascii="Times New Roman" w:hAnsi="Times New Roman" w:cs="Times New Roman"/>
          <w:i/>
          <w:shd w:val="clear" w:color="auto" w:fill="FFFFFF"/>
          <w:lang w:val="en-US"/>
        </w:rPr>
      </w:pPr>
    </w:p>
    <w:p w:rsidR="00B71707" w:rsidRPr="00EE4560" w:rsidRDefault="007869A8" w:rsidP="00E50A61">
      <w:pPr>
        <w:spacing w:after="0"/>
        <w:jc w:val="both"/>
        <w:rPr>
          <w:rStyle w:val="apple-converted-space"/>
          <w:rFonts w:ascii="Times New Roman" w:hAnsi="Times New Roman" w:cs="Times New Roman"/>
          <w:i/>
          <w:shd w:val="clear" w:color="auto" w:fill="FFFFFF"/>
          <w:lang w:val="en-US"/>
        </w:rPr>
      </w:pPr>
      <w:r w:rsidRPr="00EE4560">
        <w:rPr>
          <w:rStyle w:val="apple-converted-space"/>
          <w:rFonts w:ascii="Times New Roman" w:hAnsi="Times New Roman" w:cs="Times New Roman"/>
          <w:i/>
          <w:shd w:val="clear" w:color="auto" w:fill="FFFFFF"/>
          <w:lang w:val="en-US"/>
        </w:rPr>
        <w:t>Main assessment goals and objective</w:t>
      </w:r>
      <w:r w:rsidR="005C7B79" w:rsidRPr="00EE4560">
        <w:rPr>
          <w:rStyle w:val="apple-converted-space"/>
          <w:rFonts w:ascii="Times New Roman" w:hAnsi="Times New Roman" w:cs="Times New Roman"/>
          <w:i/>
          <w:shd w:val="clear" w:color="auto" w:fill="FFFFFF"/>
          <w:lang w:val="en-US"/>
        </w:rPr>
        <w:t>s</w:t>
      </w:r>
      <w:r w:rsidR="00C53B03" w:rsidRPr="00EE4560">
        <w:rPr>
          <w:rStyle w:val="apple-converted-space"/>
          <w:rFonts w:ascii="Times New Roman" w:hAnsi="Times New Roman" w:cs="Times New Roman"/>
          <w:i/>
          <w:shd w:val="clear" w:color="auto" w:fill="FFFFFF"/>
          <w:lang w:val="en-US"/>
        </w:rPr>
        <w:t>:</w:t>
      </w:r>
    </w:p>
    <w:p w:rsidR="009D76FD" w:rsidRPr="00EE4560" w:rsidRDefault="009D76FD" w:rsidP="00E50A61">
      <w:pPr>
        <w:spacing w:after="0"/>
        <w:jc w:val="both"/>
        <w:rPr>
          <w:rStyle w:val="apple-converted-space"/>
          <w:rFonts w:ascii="Times New Roman" w:hAnsi="Times New Roman" w:cs="Times New Roman"/>
          <w:i/>
          <w:shd w:val="clear" w:color="auto" w:fill="FFFFFF"/>
          <w:lang w:val="en-US"/>
        </w:rPr>
      </w:pPr>
    </w:p>
    <w:p w:rsidR="00B71707" w:rsidRPr="00EE4560" w:rsidRDefault="00F10ECE" w:rsidP="00E50A61">
      <w:pPr>
        <w:pStyle w:val="ListParagraph"/>
        <w:numPr>
          <w:ilvl w:val="0"/>
          <w:numId w:val="1"/>
        </w:numPr>
        <w:tabs>
          <w:tab w:val="left" w:pos="426"/>
        </w:tabs>
        <w:spacing w:line="276" w:lineRule="auto"/>
        <w:ind w:left="0" w:hanging="11"/>
        <w:jc w:val="both"/>
        <w:rPr>
          <w:rStyle w:val="apple-converted-space"/>
          <w:b w:val="0"/>
          <w:sz w:val="22"/>
          <w:szCs w:val="22"/>
          <w:shd w:val="clear" w:color="auto" w:fill="FFFFFF"/>
          <w:lang w:val="en-US"/>
        </w:rPr>
      </w:pPr>
      <w:r w:rsidRPr="00EE4560">
        <w:rPr>
          <w:rStyle w:val="apple-converted-space"/>
          <w:b w:val="0"/>
          <w:sz w:val="22"/>
          <w:szCs w:val="22"/>
          <w:shd w:val="clear" w:color="auto" w:fill="FFFFFF"/>
          <w:lang w:val="en-US"/>
        </w:rPr>
        <w:t xml:space="preserve">Evaluating the extent </w:t>
      </w:r>
      <w:r w:rsidR="00E50A61" w:rsidRPr="00EE4560">
        <w:rPr>
          <w:rStyle w:val="apple-converted-space"/>
          <w:b w:val="0"/>
          <w:sz w:val="22"/>
          <w:szCs w:val="22"/>
          <w:shd w:val="clear" w:color="auto" w:fill="FFFFFF"/>
          <w:lang w:val="en-US"/>
        </w:rPr>
        <w:t xml:space="preserve">to which the </w:t>
      </w:r>
      <w:r w:rsidRPr="00EE4560">
        <w:rPr>
          <w:rStyle w:val="apple-converted-space"/>
          <w:b w:val="0"/>
          <w:sz w:val="22"/>
          <w:szCs w:val="22"/>
          <w:shd w:val="clear" w:color="auto" w:fill="FFFFFF"/>
          <w:lang w:val="en-US"/>
        </w:rPr>
        <w:t xml:space="preserve">overall goals and </w:t>
      </w:r>
      <w:r w:rsidR="00DA2061" w:rsidRPr="00EE4560">
        <w:rPr>
          <w:rStyle w:val="apple-converted-space"/>
          <w:b w:val="0"/>
          <w:sz w:val="22"/>
          <w:szCs w:val="22"/>
          <w:shd w:val="clear" w:color="auto" w:fill="FFFFFF"/>
          <w:lang w:val="en-US"/>
        </w:rPr>
        <w:t>interim</w:t>
      </w:r>
      <w:r w:rsidRPr="00EE4560">
        <w:rPr>
          <w:rStyle w:val="apple-converted-space"/>
          <w:b w:val="0"/>
          <w:sz w:val="22"/>
          <w:szCs w:val="22"/>
          <w:shd w:val="clear" w:color="auto" w:fill="FFFFFF"/>
          <w:lang w:val="en-US"/>
        </w:rPr>
        <w:t xml:space="preserve"> results</w:t>
      </w:r>
      <w:r w:rsidR="00E50A61" w:rsidRPr="00EE4560">
        <w:rPr>
          <w:rStyle w:val="apple-converted-space"/>
          <w:b w:val="0"/>
          <w:sz w:val="22"/>
          <w:szCs w:val="22"/>
          <w:shd w:val="clear" w:color="auto" w:fill="FFFFFF"/>
          <w:lang w:val="en-US"/>
        </w:rPr>
        <w:t>,</w:t>
      </w:r>
      <w:r w:rsidRPr="00EE4560">
        <w:rPr>
          <w:rStyle w:val="apple-converted-space"/>
          <w:b w:val="0"/>
          <w:sz w:val="22"/>
          <w:szCs w:val="22"/>
          <w:shd w:val="clear" w:color="auto" w:fill="FFFFFF"/>
          <w:lang w:val="en-US"/>
        </w:rPr>
        <w:t xml:space="preserve"> reflected in the </w:t>
      </w:r>
      <w:r w:rsidR="004E3DCB">
        <w:rPr>
          <w:rStyle w:val="apple-converted-space"/>
          <w:b w:val="0"/>
          <w:sz w:val="22"/>
          <w:szCs w:val="22"/>
          <w:shd w:val="clear" w:color="auto" w:fill="FFFFFF"/>
          <w:lang w:val="en-US"/>
        </w:rPr>
        <w:t>Programme</w:t>
      </w:r>
      <w:r w:rsidRPr="00EE4560">
        <w:rPr>
          <w:rStyle w:val="apple-converted-space"/>
          <w:b w:val="0"/>
          <w:sz w:val="22"/>
          <w:szCs w:val="22"/>
          <w:shd w:val="clear" w:color="auto" w:fill="FFFFFF"/>
          <w:lang w:val="en-US"/>
        </w:rPr>
        <w:t xml:space="preserve"> document</w:t>
      </w:r>
      <w:r w:rsidR="00E50A61" w:rsidRPr="00EE4560">
        <w:rPr>
          <w:rStyle w:val="apple-converted-space"/>
          <w:b w:val="0"/>
          <w:sz w:val="22"/>
          <w:szCs w:val="22"/>
          <w:shd w:val="clear" w:color="auto" w:fill="FFFFFF"/>
          <w:lang w:val="en-US"/>
        </w:rPr>
        <w:t>, have been achieved</w:t>
      </w:r>
      <w:r w:rsidRPr="00EE4560">
        <w:rPr>
          <w:rStyle w:val="apple-converted-space"/>
          <w:b w:val="0"/>
          <w:sz w:val="22"/>
          <w:szCs w:val="22"/>
          <w:shd w:val="clear" w:color="auto" w:fill="FFFFFF"/>
          <w:lang w:val="en-US"/>
        </w:rPr>
        <w:t>.</w:t>
      </w:r>
    </w:p>
    <w:p w:rsidR="00B71707" w:rsidRPr="00EE4560" w:rsidRDefault="00F10ECE" w:rsidP="005C7B79">
      <w:pPr>
        <w:pStyle w:val="ListParagraph"/>
        <w:numPr>
          <w:ilvl w:val="0"/>
          <w:numId w:val="1"/>
        </w:numPr>
        <w:tabs>
          <w:tab w:val="left" w:pos="426"/>
        </w:tabs>
        <w:spacing w:line="276" w:lineRule="auto"/>
        <w:ind w:left="0" w:hanging="11"/>
        <w:jc w:val="both"/>
        <w:rPr>
          <w:rStyle w:val="apple-converted-space"/>
          <w:b w:val="0"/>
          <w:sz w:val="22"/>
          <w:szCs w:val="22"/>
          <w:shd w:val="clear" w:color="auto" w:fill="FFFFFF"/>
          <w:lang w:val="en-US"/>
        </w:rPr>
      </w:pPr>
      <w:r w:rsidRPr="00EE4560">
        <w:rPr>
          <w:rStyle w:val="apple-converted-space"/>
          <w:b w:val="0"/>
          <w:sz w:val="22"/>
          <w:szCs w:val="22"/>
          <w:shd w:val="clear" w:color="auto" w:fill="FFFFFF"/>
          <w:lang w:val="en-US"/>
        </w:rPr>
        <w:t>Review</w:t>
      </w:r>
      <w:r w:rsidR="005C7B79" w:rsidRPr="00EE4560">
        <w:rPr>
          <w:rStyle w:val="apple-converted-space"/>
          <w:b w:val="0"/>
          <w:sz w:val="22"/>
          <w:szCs w:val="22"/>
          <w:shd w:val="clear" w:color="auto" w:fill="FFFFFF"/>
          <w:lang w:val="en-US"/>
        </w:rPr>
        <w:t>ing the efficiency</w:t>
      </w:r>
      <w:r w:rsidRPr="00EE4560">
        <w:rPr>
          <w:rStyle w:val="apple-converted-space"/>
          <w:b w:val="0"/>
          <w:sz w:val="22"/>
          <w:szCs w:val="22"/>
          <w:shd w:val="clear" w:color="auto" w:fill="FFFFFF"/>
          <w:lang w:val="en-US"/>
        </w:rPr>
        <w:t xml:space="preserve"> of </w:t>
      </w:r>
      <w:r w:rsidR="004E3DCB">
        <w:rPr>
          <w:rStyle w:val="apple-converted-space"/>
          <w:b w:val="0"/>
          <w:sz w:val="22"/>
          <w:szCs w:val="22"/>
          <w:shd w:val="clear" w:color="auto" w:fill="FFFFFF"/>
          <w:lang w:val="en-US"/>
        </w:rPr>
        <w:t>Programme</w:t>
      </w:r>
      <w:r w:rsidRPr="00EE4560">
        <w:rPr>
          <w:rStyle w:val="apple-converted-space"/>
          <w:b w:val="0"/>
          <w:sz w:val="22"/>
          <w:szCs w:val="22"/>
          <w:shd w:val="clear" w:color="auto" w:fill="FFFFFF"/>
          <w:lang w:val="en-US"/>
        </w:rPr>
        <w:t xml:space="preserve"> activities</w:t>
      </w:r>
      <w:r w:rsidR="00AD193D" w:rsidRPr="00EE4560">
        <w:rPr>
          <w:rStyle w:val="apple-converted-space"/>
          <w:b w:val="0"/>
          <w:sz w:val="22"/>
          <w:szCs w:val="22"/>
          <w:shd w:val="clear" w:color="auto" w:fill="FFFFFF"/>
          <w:lang w:val="en-US"/>
        </w:rPr>
        <w:t xml:space="preserve"> in achieving </w:t>
      </w:r>
      <w:r w:rsidR="005C7B79" w:rsidRPr="00EE4560">
        <w:rPr>
          <w:rStyle w:val="apple-converted-space"/>
          <w:b w:val="0"/>
          <w:sz w:val="22"/>
          <w:szCs w:val="22"/>
          <w:shd w:val="clear" w:color="auto" w:fill="FFFFFF"/>
          <w:lang w:val="en-US"/>
        </w:rPr>
        <w:t xml:space="preserve">the main </w:t>
      </w:r>
      <w:r w:rsidR="004E3DCB">
        <w:rPr>
          <w:rStyle w:val="apple-converted-space"/>
          <w:b w:val="0"/>
          <w:sz w:val="22"/>
          <w:szCs w:val="22"/>
          <w:shd w:val="clear" w:color="auto" w:fill="FFFFFF"/>
          <w:lang w:val="en-US"/>
        </w:rPr>
        <w:t>Programme</w:t>
      </w:r>
      <w:r w:rsidRPr="00EE4560">
        <w:rPr>
          <w:rStyle w:val="apple-converted-space"/>
          <w:b w:val="0"/>
          <w:sz w:val="22"/>
          <w:szCs w:val="22"/>
          <w:shd w:val="clear" w:color="auto" w:fill="FFFFFF"/>
          <w:lang w:val="en-US"/>
        </w:rPr>
        <w:t xml:space="preserve"> goal</w:t>
      </w:r>
      <w:r w:rsidR="00AD193D" w:rsidRPr="00EE4560">
        <w:rPr>
          <w:rStyle w:val="apple-converted-space"/>
          <w:b w:val="0"/>
          <w:sz w:val="22"/>
          <w:szCs w:val="22"/>
          <w:shd w:val="clear" w:color="auto" w:fill="FFFFFF"/>
          <w:lang w:val="en-US"/>
        </w:rPr>
        <w:t xml:space="preserve"> (creating conditions for conflict prevention and sustainable human development in Osh province</w:t>
      </w:r>
      <w:r w:rsidR="00B71707" w:rsidRPr="00EE4560">
        <w:rPr>
          <w:rStyle w:val="1"/>
          <w:rFonts w:ascii="Times New Roman" w:hAnsi="Times New Roman" w:cs="Times New Roman"/>
          <w:b/>
          <w:color w:val="auto"/>
          <w:sz w:val="22"/>
          <w:szCs w:val="22"/>
        </w:rPr>
        <w:t>)</w:t>
      </w:r>
    </w:p>
    <w:p w:rsidR="00B71707" w:rsidRPr="00EE4560" w:rsidRDefault="006E480C" w:rsidP="005C7B79">
      <w:pPr>
        <w:pStyle w:val="ListParagraph"/>
        <w:numPr>
          <w:ilvl w:val="0"/>
          <w:numId w:val="1"/>
        </w:numPr>
        <w:tabs>
          <w:tab w:val="left" w:pos="426"/>
        </w:tabs>
        <w:spacing w:line="276" w:lineRule="auto"/>
        <w:ind w:left="0" w:hanging="11"/>
        <w:jc w:val="both"/>
        <w:rPr>
          <w:rStyle w:val="apple-converted-space"/>
          <w:b w:val="0"/>
          <w:sz w:val="22"/>
          <w:szCs w:val="22"/>
          <w:shd w:val="clear" w:color="auto" w:fill="FFFFFF"/>
          <w:lang w:val="en-US"/>
        </w:rPr>
      </w:pPr>
      <w:r w:rsidRPr="00EE4560">
        <w:rPr>
          <w:rStyle w:val="apple-converted-space"/>
          <w:b w:val="0"/>
          <w:sz w:val="22"/>
          <w:szCs w:val="22"/>
          <w:shd w:val="clear" w:color="auto" w:fill="FFFFFF"/>
          <w:lang w:val="en-US"/>
        </w:rPr>
        <w:t xml:space="preserve">Evaluating the extent of </w:t>
      </w:r>
      <w:r w:rsidR="004E3DCB">
        <w:rPr>
          <w:rStyle w:val="apple-converted-space"/>
          <w:b w:val="0"/>
          <w:sz w:val="22"/>
          <w:szCs w:val="22"/>
          <w:shd w:val="clear" w:color="auto" w:fill="FFFFFF"/>
          <w:lang w:val="en-US"/>
        </w:rPr>
        <w:t>Programme</w:t>
      </w:r>
      <w:r w:rsidR="005C7B79" w:rsidRPr="00EE4560">
        <w:rPr>
          <w:rStyle w:val="apple-converted-space"/>
          <w:b w:val="0"/>
          <w:sz w:val="22"/>
          <w:szCs w:val="22"/>
          <w:shd w:val="clear" w:color="auto" w:fill="FFFFFF"/>
          <w:lang w:val="en-US"/>
        </w:rPr>
        <w:t>’s</w:t>
      </w:r>
      <w:r w:rsidR="00AD193D" w:rsidRPr="00EE4560">
        <w:rPr>
          <w:rStyle w:val="apple-converted-space"/>
          <w:b w:val="0"/>
          <w:sz w:val="22"/>
          <w:szCs w:val="22"/>
          <w:shd w:val="clear" w:color="auto" w:fill="FFFFFF"/>
          <w:lang w:val="en-US"/>
        </w:rPr>
        <w:t xml:space="preserve"> impact on the welfare of target beneficiaries</w:t>
      </w:r>
      <w:r w:rsidR="00B71707" w:rsidRPr="00EE4560">
        <w:rPr>
          <w:rStyle w:val="apple-converted-space"/>
          <w:b w:val="0"/>
          <w:sz w:val="22"/>
          <w:szCs w:val="22"/>
          <w:shd w:val="clear" w:color="auto" w:fill="FFFFFF"/>
          <w:lang w:val="en-US"/>
        </w:rPr>
        <w:t>.</w:t>
      </w:r>
    </w:p>
    <w:p w:rsidR="00B71707" w:rsidRPr="00EE4560" w:rsidRDefault="00AD193D" w:rsidP="005C7B79">
      <w:pPr>
        <w:pStyle w:val="ListParagraph"/>
        <w:numPr>
          <w:ilvl w:val="0"/>
          <w:numId w:val="1"/>
        </w:numPr>
        <w:tabs>
          <w:tab w:val="left" w:pos="426"/>
        </w:tabs>
        <w:spacing w:line="276" w:lineRule="auto"/>
        <w:ind w:left="0" w:hanging="11"/>
        <w:jc w:val="both"/>
        <w:rPr>
          <w:rStyle w:val="apple-converted-space"/>
          <w:b w:val="0"/>
          <w:sz w:val="22"/>
          <w:szCs w:val="22"/>
          <w:shd w:val="clear" w:color="auto" w:fill="FFFFFF"/>
          <w:lang w:val="en-US"/>
        </w:rPr>
      </w:pPr>
      <w:r w:rsidRPr="00EE4560">
        <w:rPr>
          <w:rStyle w:val="apple-converted-space"/>
          <w:b w:val="0"/>
          <w:sz w:val="22"/>
          <w:szCs w:val="22"/>
          <w:shd w:val="clear" w:color="auto" w:fill="FFFFFF"/>
          <w:lang w:val="en-US"/>
        </w:rPr>
        <w:t xml:space="preserve">Evaluating </w:t>
      </w:r>
      <w:r w:rsidR="00D025B5" w:rsidRPr="00EE4560">
        <w:rPr>
          <w:rStyle w:val="apple-converted-space"/>
          <w:b w:val="0"/>
          <w:sz w:val="22"/>
          <w:szCs w:val="22"/>
          <w:shd w:val="clear" w:color="auto" w:fill="FFFFFF"/>
          <w:lang w:val="en-US"/>
        </w:rPr>
        <w:t xml:space="preserve">the </w:t>
      </w:r>
      <w:r w:rsidRPr="00EE4560">
        <w:rPr>
          <w:rStyle w:val="apple-converted-space"/>
          <w:b w:val="0"/>
          <w:noProof/>
          <w:sz w:val="22"/>
          <w:szCs w:val="22"/>
          <w:shd w:val="clear" w:color="auto" w:fill="FFFFFF"/>
          <w:lang w:val="en-US"/>
        </w:rPr>
        <w:t>sustainability</w:t>
      </w:r>
      <w:r w:rsidRPr="00EE4560">
        <w:rPr>
          <w:rStyle w:val="apple-converted-space"/>
          <w:b w:val="0"/>
          <w:sz w:val="22"/>
          <w:szCs w:val="22"/>
          <w:shd w:val="clear" w:color="auto" w:fill="FFFFFF"/>
          <w:lang w:val="en-US"/>
        </w:rPr>
        <w:t xml:space="preserve"> of results after the completion of </w:t>
      </w:r>
      <w:r w:rsidR="00D025B5" w:rsidRPr="00EE4560">
        <w:rPr>
          <w:rStyle w:val="apple-converted-space"/>
          <w:b w:val="0"/>
          <w:sz w:val="22"/>
          <w:szCs w:val="22"/>
          <w:shd w:val="clear" w:color="auto" w:fill="FFFFFF"/>
          <w:lang w:val="en-US"/>
        </w:rPr>
        <w:t xml:space="preserve">the </w:t>
      </w:r>
      <w:r w:rsidR="004E3DCB">
        <w:rPr>
          <w:rStyle w:val="apple-converted-space"/>
          <w:b w:val="0"/>
          <w:noProof/>
          <w:sz w:val="22"/>
          <w:szCs w:val="22"/>
          <w:shd w:val="clear" w:color="auto" w:fill="FFFFFF"/>
          <w:lang w:val="en-US"/>
        </w:rPr>
        <w:t>Programme</w:t>
      </w:r>
      <w:r w:rsidRPr="00EE4560">
        <w:rPr>
          <w:rStyle w:val="apple-converted-space"/>
          <w:b w:val="0"/>
          <w:noProof/>
          <w:sz w:val="22"/>
          <w:szCs w:val="22"/>
          <w:shd w:val="clear" w:color="auto" w:fill="FFFFFF"/>
          <w:lang w:val="en-US"/>
        </w:rPr>
        <w:t>’s</w:t>
      </w:r>
      <w:r w:rsidRPr="00EE4560">
        <w:rPr>
          <w:rStyle w:val="apple-converted-space"/>
          <w:b w:val="0"/>
          <w:sz w:val="22"/>
          <w:szCs w:val="22"/>
          <w:shd w:val="clear" w:color="auto" w:fill="FFFFFF"/>
          <w:lang w:val="en-US"/>
        </w:rPr>
        <w:t xml:space="preserve"> projects</w:t>
      </w:r>
      <w:r w:rsidR="00B71707" w:rsidRPr="00EE4560">
        <w:rPr>
          <w:rStyle w:val="apple-converted-space"/>
          <w:b w:val="0"/>
          <w:sz w:val="22"/>
          <w:szCs w:val="22"/>
          <w:shd w:val="clear" w:color="auto" w:fill="FFFFFF"/>
          <w:lang w:val="en-US"/>
        </w:rPr>
        <w:t>.</w:t>
      </w:r>
    </w:p>
    <w:p w:rsidR="00B71707" w:rsidRPr="00EE4560" w:rsidRDefault="00AD193D" w:rsidP="005C7B79">
      <w:pPr>
        <w:pStyle w:val="ListParagraph"/>
        <w:numPr>
          <w:ilvl w:val="0"/>
          <w:numId w:val="1"/>
        </w:numPr>
        <w:tabs>
          <w:tab w:val="left" w:pos="426"/>
        </w:tabs>
        <w:spacing w:line="276" w:lineRule="auto"/>
        <w:ind w:left="0" w:hanging="11"/>
        <w:jc w:val="both"/>
        <w:rPr>
          <w:rStyle w:val="apple-converted-space"/>
          <w:b w:val="0"/>
          <w:sz w:val="22"/>
          <w:szCs w:val="22"/>
          <w:shd w:val="clear" w:color="auto" w:fill="FFFFFF"/>
          <w:lang w:val="en-US"/>
        </w:rPr>
      </w:pPr>
      <w:r w:rsidRPr="00EE4560">
        <w:rPr>
          <w:rStyle w:val="apple-converted-space"/>
          <w:b w:val="0"/>
          <w:sz w:val="22"/>
          <w:szCs w:val="22"/>
          <w:shd w:val="clear" w:color="auto" w:fill="FFFFFF"/>
          <w:lang w:val="en-US"/>
        </w:rPr>
        <w:t xml:space="preserve">Identifying weaknesses and shortcomings in </w:t>
      </w:r>
      <w:r w:rsidR="004E3DCB">
        <w:rPr>
          <w:rStyle w:val="apple-converted-space"/>
          <w:b w:val="0"/>
          <w:sz w:val="22"/>
          <w:szCs w:val="22"/>
          <w:shd w:val="clear" w:color="auto" w:fill="FFFFFF"/>
          <w:lang w:val="en-US"/>
        </w:rPr>
        <w:t>Programme</w:t>
      </w:r>
      <w:r w:rsidRPr="00EE4560">
        <w:rPr>
          <w:rStyle w:val="apple-converted-space"/>
          <w:b w:val="0"/>
          <w:sz w:val="22"/>
          <w:szCs w:val="22"/>
          <w:shd w:val="clear" w:color="auto" w:fill="FFFFFF"/>
          <w:lang w:val="en-US"/>
        </w:rPr>
        <w:t xml:space="preserve"> implementation, developing recommendations for </w:t>
      </w:r>
      <w:r w:rsidR="005C7B79" w:rsidRPr="00EE4560">
        <w:rPr>
          <w:rStyle w:val="apple-converted-space"/>
          <w:b w:val="0"/>
          <w:sz w:val="22"/>
          <w:szCs w:val="22"/>
          <w:shd w:val="clear" w:color="auto" w:fill="FFFFFF"/>
          <w:lang w:val="en-US"/>
        </w:rPr>
        <w:t>their improvement/sustainability.</w:t>
      </w:r>
    </w:p>
    <w:p w:rsidR="00B71707" w:rsidRPr="00EE4560" w:rsidRDefault="00AD193D" w:rsidP="005C7B79">
      <w:pPr>
        <w:pStyle w:val="ListParagraph"/>
        <w:numPr>
          <w:ilvl w:val="0"/>
          <w:numId w:val="1"/>
        </w:numPr>
        <w:tabs>
          <w:tab w:val="left" w:pos="426"/>
        </w:tabs>
        <w:spacing w:line="276" w:lineRule="auto"/>
        <w:ind w:left="0" w:hanging="11"/>
        <w:jc w:val="both"/>
        <w:rPr>
          <w:rStyle w:val="apple-converted-space"/>
          <w:b w:val="0"/>
          <w:sz w:val="22"/>
          <w:szCs w:val="22"/>
          <w:shd w:val="clear" w:color="auto" w:fill="FFFFFF"/>
          <w:lang w:val="en-US"/>
        </w:rPr>
      </w:pPr>
      <w:r w:rsidRPr="00EE4560">
        <w:rPr>
          <w:rStyle w:val="apple-converted-space"/>
          <w:b w:val="0"/>
          <w:sz w:val="22"/>
          <w:szCs w:val="22"/>
          <w:shd w:val="clear" w:color="auto" w:fill="FFFFFF"/>
          <w:lang w:val="en-US"/>
        </w:rPr>
        <w:t xml:space="preserve">Identifying and analyzing lessons to be </w:t>
      </w:r>
      <w:r w:rsidR="00EE4560" w:rsidRPr="00EE4560">
        <w:rPr>
          <w:rStyle w:val="apple-converted-space"/>
          <w:b w:val="0"/>
          <w:sz w:val="22"/>
          <w:szCs w:val="22"/>
          <w:shd w:val="clear" w:color="auto" w:fill="FFFFFF"/>
          <w:lang w:val="en-US"/>
        </w:rPr>
        <w:t>applied</w:t>
      </w:r>
      <w:r w:rsidRPr="00EE4560">
        <w:rPr>
          <w:rStyle w:val="apple-converted-space"/>
          <w:b w:val="0"/>
          <w:sz w:val="22"/>
          <w:szCs w:val="22"/>
          <w:shd w:val="clear" w:color="auto" w:fill="FFFFFF"/>
          <w:lang w:val="en-US"/>
        </w:rPr>
        <w:t xml:space="preserve"> in the work of the </w:t>
      </w:r>
      <w:r w:rsidR="004E3DCB">
        <w:rPr>
          <w:rStyle w:val="apple-converted-space"/>
          <w:b w:val="0"/>
          <w:sz w:val="22"/>
          <w:szCs w:val="22"/>
          <w:shd w:val="clear" w:color="auto" w:fill="FFFFFF"/>
          <w:lang w:val="en-US"/>
        </w:rPr>
        <w:t>Programme</w:t>
      </w:r>
      <w:r w:rsidRPr="00EE4560">
        <w:rPr>
          <w:rStyle w:val="apple-converted-space"/>
          <w:b w:val="0"/>
          <w:sz w:val="22"/>
          <w:szCs w:val="22"/>
          <w:shd w:val="clear" w:color="auto" w:fill="FFFFFF"/>
          <w:lang w:val="en-US"/>
        </w:rPr>
        <w:t xml:space="preserve"> in the area of socio-economic development and poverty reduction</w:t>
      </w:r>
      <w:r w:rsidR="00B71707" w:rsidRPr="00EE4560">
        <w:rPr>
          <w:rStyle w:val="apple-converted-space"/>
          <w:b w:val="0"/>
          <w:sz w:val="22"/>
          <w:szCs w:val="22"/>
          <w:shd w:val="clear" w:color="auto" w:fill="FFFFFF"/>
          <w:lang w:val="en-US"/>
        </w:rPr>
        <w:t>.</w:t>
      </w:r>
    </w:p>
    <w:p w:rsidR="00B71707" w:rsidRPr="00316E9D" w:rsidRDefault="00AD193D" w:rsidP="005C7B79">
      <w:pPr>
        <w:pStyle w:val="ListParagraph"/>
        <w:numPr>
          <w:ilvl w:val="0"/>
          <w:numId w:val="1"/>
        </w:numPr>
        <w:tabs>
          <w:tab w:val="left" w:pos="426"/>
        </w:tabs>
        <w:spacing w:line="276" w:lineRule="auto"/>
        <w:ind w:left="0" w:hanging="11"/>
        <w:jc w:val="both"/>
        <w:rPr>
          <w:rStyle w:val="apple-converted-space"/>
          <w:b w:val="0"/>
          <w:sz w:val="22"/>
          <w:szCs w:val="22"/>
          <w:shd w:val="clear" w:color="auto" w:fill="FFFFFF"/>
          <w:lang w:val="en-US"/>
        </w:rPr>
      </w:pPr>
      <w:r w:rsidRPr="00EE4560">
        <w:rPr>
          <w:rStyle w:val="apple-converted-space"/>
          <w:b w:val="0"/>
          <w:sz w:val="22"/>
          <w:szCs w:val="22"/>
          <w:shd w:val="clear" w:color="auto" w:fill="FFFFFF"/>
          <w:lang w:val="en-US"/>
        </w:rPr>
        <w:t>Developing an additional set of measures/activities</w:t>
      </w:r>
      <w:r w:rsidRPr="00316E9D">
        <w:rPr>
          <w:rStyle w:val="apple-converted-space"/>
          <w:b w:val="0"/>
          <w:sz w:val="22"/>
          <w:szCs w:val="22"/>
          <w:shd w:val="clear" w:color="auto" w:fill="FFFFFF"/>
          <w:lang w:val="en-US"/>
        </w:rPr>
        <w:t xml:space="preserve"> for </w:t>
      </w:r>
      <w:r w:rsidR="005C7B79" w:rsidRPr="00316E9D">
        <w:rPr>
          <w:rStyle w:val="apple-converted-space"/>
          <w:b w:val="0"/>
          <w:sz w:val="22"/>
          <w:szCs w:val="22"/>
          <w:shd w:val="clear" w:color="auto" w:fill="FFFFFF"/>
          <w:lang w:val="en-US"/>
        </w:rPr>
        <w:t>further</w:t>
      </w:r>
      <w:r w:rsidRPr="00316E9D">
        <w:rPr>
          <w:rStyle w:val="apple-converted-space"/>
          <w:b w:val="0"/>
          <w:sz w:val="22"/>
          <w:szCs w:val="22"/>
          <w:shd w:val="clear" w:color="auto" w:fill="FFFFFF"/>
          <w:lang w:val="en-US"/>
        </w:rPr>
        <w:t xml:space="preserve"> continuation of the </w:t>
      </w:r>
      <w:r w:rsidR="004E3DCB">
        <w:rPr>
          <w:rStyle w:val="apple-converted-space"/>
          <w:b w:val="0"/>
          <w:sz w:val="22"/>
          <w:szCs w:val="22"/>
          <w:shd w:val="clear" w:color="auto" w:fill="FFFFFF"/>
          <w:lang w:val="en-US"/>
        </w:rPr>
        <w:t>Programme</w:t>
      </w:r>
      <w:r w:rsidR="00B71707" w:rsidRPr="00316E9D">
        <w:rPr>
          <w:rStyle w:val="apple-converted-space"/>
          <w:b w:val="0"/>
          <w:sz w:val="22"/>
          <w:szCs w:val="22"/>
          <w:shd w:val="clear" w:color="auto" w:fill="FFFFFF"/>
          <w:lang w:val="en-US"/>
        </w:rPr>
        <w:t>.</w:t>
      </w:r>
    </w:p>
    <w:p w:rsidR="00B71707" w:rsidRPr="00316E9D" w:rsidRDefault="00B71707" w:rsidP="005C7B79">
      <w:pPr>
        <w:spacing w:after="0"/>
        <w:contextualSpacing/>
        <w:jc w:val="both"/>
        <w:rPr>
          <w:rFonts w:ascii="Times New Roman" w:eastAsia="Times New Roman" w:hAnsi="Times New Roman" w:cs="Times New Roman"/>
          <w:b w:val="0"/>
          <w:i/>
          <w:lang w:val="en-US" w:eastAsia="ru-RU"/>
        </w:rPr>
      </w:pPr>
    </w:p>
    <w:p w:rsidR="00B71707" w:rsidRPr="00316E9D" w:rsidRDefault="0070490C" w:rsidP="005C7B79">
      <w:pPr>
        <w:spacing w:after="0"/>
        <w:contextualSpacing/>
        <w:jc w:val="both"/>
        <w:rPr>
          <w:rFonts w:ascii="Times New Roman" w:eastAsia="Times New Roman" w:hAnsi="Times New Roman" w:cs="Times New Roman"/>
          <w:i/>
          <w:lang w:val="en-US" w:eastAsia="ru-RU"/>
        </w:rPr>
      </w:pPr>
      <w:r>
        <w:rPr>
          <w:rFonts w:ascii="Times New Roman" w:eastAsia="Times New Roman" w:hAnsi="Times New Roman" w:cs="Times New Roman"/>
          <w:i/>
          <w:lang w:val="en-US" w:eastAsia="ru-RU"/>
        </w:rPr>
        <w:t>S</w:t>
      </w:r>
      <w:r w:rsidR="000E7E43" w:rsidRPr="00316E9D">
        <w:rPr>
          <w:rFonts w:ascii="Times New Roman" w:eastAsia="Times New Roman" w:hAnsi="Times New Roman" w:cs="Times New Roman"/>
          <w:i/>
          <w:lang w:val="en-US" w:eastAsia="ru-RU"/>
        </w:rPr>
        <w:t>ubject</w:t>
      </w:r>
      <w:r w:rsidRPr="0070490C">
        <w:rPr>
          <w:rFonts w:ascii="Times New Roman" w:eastAsia="Times New Roman" w:hAnsi="Times New Roman" w:cs="Times New Roman"/>
          <w:i/>
          <w:lang w:val="en-US" w:eastAsia="ru-RU"/>
        </w:rPr>
        <w:t xml:space="preserve"> </w:t>
      </w:r>
      <w:r>
        <w:rPr>
          <w:rFonts w:ascii="Times New Roman" w:eastAsia="Times New Roman" w:hAnsi="Times New Roman" w:cs="Times New Roman"/>
          <w:i/>
          <w:lang w:val="en-US" w:eastAsia="ru-RU"/>
        </w:rPr>
        <w:t>of the a</w:t>
      </w:r>
      <w:r w:rsidRPr="00316E9D">
        <w:rPr>
          <w:rFonts w:ascii="Times New Roman" w:eastAsia="Times New Roman" w:hAnsi="Times New Roman" w:cs="Times New Roman"/>
          <w:i/>
          <w:lang w:val="en-US" w:eastAsia="ru-RU"/>
        </w:rPr>
        <w:t>ssessment</w:t>
      </w:r>
      <w:r w:rsidR="00C53B03" w:rsidRPr="00316E9D">
        <w:rPr>
          <w:rFonts w:ascii="Times New Roman" w:eastAsia="Times New Roman" w:hAnsi="Times New Roman" w:cs="Times New Roman"/>
          <w:i/>
          <w:lang w:val="en-US" w:eastAsia="ru-RU"/>
        </w:rPr>
        <w:t>:</w:t>
      </w:r>
    </w:p>
    <w:p w:rsidR="009D76FD" w:rsidRPr="00316E9D" w:rsidRDefault="009D76FD" w:rsidP="00B6642B">
      <w:pPr>
        <w:spacing w:after="0"/>
        <w:contextualSpacing/>
        <w:jc w:val="both"/>
        <w:rPr>
          <w:rFonts w:ascii="Times New Roman" w:eastAsia="Times New Roman" w:hAnsi="Times New Roman" w:cs="Times New Roman"/>
          <w:i/>
          <w:lang w:val="en-US" w:eastAsia="ru-RU"/>
        </w:rPr>
      </w:pPr>
    </w:p>
    <w:p w:rsidR="00B71707" w:rsidRPr="00EE4560" w:rsidRDefault="000E7E43" w:rsidP="00B6642B">
      <w:pPr>
        <w:numPr>
          <w:ilvl w:val="0"/>
          <w:numId w:val="26"/>
        </w:numPr>
        <w:spacing w:after="0"/>
        <w:ind w:left="284" w:hanging="284"/>
        <w:contextualSpacing/>
        <w:jc w:val="both"/>
        <w:rPr>
          <w:rFonts w:ascii="Times New Roman" w:eastAsia="Times New Roman" w:hAnsi="Times New Roman" w:cs="Times New Roman"/>
          <w:b w:val="0"/>
          <w:lang w:val="en-US" w:eastAsia="ru-RU"/>
        </w:rPr>
      </w:pPr>
      <w:r w:rsidRPr="00EE4560">
        <w:rPr>
          <w:rFonts w:ascii="Times New Roman" w:eastAsia="Times New Roman" w:hAnsi="Times New Roman" w:cs="Times New Roman"/>
          <w:b w:val="0"/>
          <w:noProof/>
          <w:lang w:val="en-US" w:eastAsia="ru-RU"/>
        </w:rPr>
        <w:t>Relevance</w:t>
      </w:r>
      <w:r w:rsidRPr="00EE4560">
        <w:rPr>
          <w:rFonts w:ascii="Times New Roman" w:eastAsia="Times New Roman" w:hAnsi="Times New Roman" w:cs="Times New Roman"/>
          <w:b w:val="0"/>
          <w:lang w:val="en-US" w:eastAsia="ru-RU"/>
        </w:rPr>
        <w:t xml:space="preserve"> of</w:t>
      </w:r>
      <w:r w:rsidR="009B414C" w:rsidRPr="00EE4560">
        <w:rPr>
          <w:rFonts w:ascii="Times New Roman" w:eastAsia="Times New Roman" w:hAnsi="Times New Roman" w:cs="Times New Roman"/>
          <w:b w:val="0"/>
          <w:lang w:val="en-US" w:eastAsia="ru-RU"/>
        </w:rPr>
        <w:t xml:space="preserve"> </w:t>
      </w:r>
      <w:r w:rsidR="004E3DCB">
        <w:rPr>
          <w:rFonts w:ascii="Times New Roman" w:eastAsia="Times New Roman" w:hAnsi="Times New Roman" w:cs="Times New Roman"/>
          <w:b w:val="0"/>
          <w:lang w:val="en-US" w:eastAsia="ru-RU"/>
        </w:rPr>
        <w:t>Programme</w:t>
      </w:r>
      <w:r w:rsidR="009B414C" w:rsidRPr="00EE4560">
        <w:rPr>
          <w:rFonts w:ascii="Times New Roman" w:eastAsia="Times New Roman" w:hAnsi="Times New Roman" w:cs="Times New Roman"/>
          <w:b w:val="0"/>
          <w:lang w:val="en-US" w:eastAsia="ru-RU"/>
        </w:rPr>
        <w:t xml:space="preserve"> objectives. </w:t>
      </w:r>
      <w:r w:rsidR="00687B72">
        <w:rPr>
          <w:rFonts w:ascii="Times New Roman" w:eastAsia="Times New Roman" w:hAnsi="Times New Roman" w:cs="Times New Roman"/>
          <w:b w:val="0"/>
          <w:lang w:val="en-US" w:eastAsia="ru-RU"/>
        </w:rPr>
        <w:t>Evaluating c</w:t>
      </w:r>
      <w:r w:rsidR="005C7B79" w:rsidRPr="00EE4560">
        <w:rPr>
          <w:rFonts w:ascii="Times New Roman" w:eastAsia="Times New Roman" w:hAnsi="Times New Roman" w:cs="Times New Roman"/>
          <w:b w:val="0"/>
          <w:lang w:val="en-US" w:eastAsia="ru-RU"/>
        </w:rPr>
        <w:t>orrespondence between</w:t>
      </w:r>
      <w:r w:rsidR="009B414C" w:rsidRPr="00EE4560">
        <w:rPr>
          <w:rFonts w:ascii="Times New Roman" w:eastAsia="Times New Roman" w:hAnsi="Times New Roman" w:cs="Times New Roman"/>
          <w:b w:val="0"/>
          <w:lang w:val="en-US" w:eastAsia="ru-RU"/>
        </w:rPr>
        <w:t xml:space="preserve"> problems of beneficiaries/villages/region and </w:t>
      </w:r>
      <w:r w:rsidR="004E3DCB">
        <w:rPr>
          <w:rFonts w:ascii="Times New Roman" w:eastAsia="Times New Roman" w:hAnsi="Times New Roman" w:cs="Times New Roman"/>
          <w:b w:val="0"/>
          <w:lang w:val="en-US" w:eastAsia="ru-RU"/>
        </w:rPr>
        <w:t>Programme</w:t>
      </w:r>
      <w:r w:rsidR="005C7B79" w:rsidRPr="00EE4560">
        <w:rPr>
          <w:rFonts w:ascii="Times New Roman" w:eastAsia="Times New Roman" w:hAnsi="Times New Roman" w:cs="Times New Roman"/>
          <w:b w:val="0"/>
          <w:lang w:val="en-US" w:eastAsia="ru-RU"/>
        </w:rPr>
        <w:t xml:space="preserve"> objectives, including correspondence of </w:t>
      </w:r>
      <w:r w:rsidR="004E3DCB">
        <w:rPr>
          <w:rFonts w:ascii="Times New Roman" w:eastAsia="Times New Roman" w:hAnsi="Times New Roman" w:cs="Times New Roman"/>
          <w:b w:val="0"/>
          <w:lang w:val="en-US" w:eastAsia="ru-RU"/>
        </w:rPr>
        <w:t>Programme</w:t>
      </w:r>
      <w:r w:rsidR="005C7B79" w:rsidRPr="00EE4560">
        <w:rPr>
          <w:rFonts w:ascii="Times New Roman" w:eastAsia="Times New Roman" w:hAnsi="Times New Roman" w:cs="Times New Roman"/>
          <w:b w:val="0"/>
          <w:lang w:val="en-US" w:eastAsia="ru-RU"/>
        </w:rPr>
        <w:t xml:space="preserve"> objectives to</w:t>
      </w:r>
      <w:r w:rsidR="00B6642B" w:rsidRPr="00EE4560">
        <w:rPr>
          <w:rFonts w:ascii="Times New Roman" w:eastAsia="Times New Roman" w:hAnsi="Times New Roman" w:cs="Times New Roman"/>
          <w:b w:val="0"/>
          <w:lang w:val="en-US" w:eastAsia="ru-RU"/>
        </w:rPr>
        <w:t xml:space="preserve"> the strategy of </w:t>
      </w:r>
      <w:r w:rsidR="00D025B5" w:rsidRPr="00EE4560">
        <w:rPr>
          <w:rFonts w:ascii="Times New Roman" w:eastAsia="Times New Roman" w:hAnsi="Times New Roman" w:cs="Times New Roman"/>
          <w:b w:val="0"/>
          <w:lang w:val="en-US" w:eastAsia="ru-RU"/>
        </w:rPr>
        <w:t xml:space="preserve">the </w:t>
      </w:r>
      <w:r w:rsidR="00B6642B" w:rsidRPr="00EE4560">
        <w:rPr>
          <w:rFonts w:ascii="Times New Roman" w:eastAsia="Times New Roman" w:hAnsi="Times New Roman" w:cs="Times New Roman"/>
          <w:b w:val="0"/>
          <w:noProof/>
          <w:lang w:val="en-US" w:eastAsia="ru-RU"/>
        </w:rPr>
        <w:t>country’s</w:t>
      </w:r>
      <w:r w:rsidR="00B6642B" w:rsidRPr="00EE4560">
        <w:rPr>
          <w:rFonts w:ascii="Times New Roman" w:eastAsia="Times New Roman" w:hAnsi="Times New Roman" w:cs="Times New Roman"/>
          <w:b w:val="0"/>
          <w:lang w:val="en-US" w:eastAsia="ru-RU"/>
        </w:rPr>
        <w:t xml:space="preserve"> development and the strategy of development of Osh province</w:t>
      </w:r>
      <w:r w:rsidR="00B71707" w:rsidRPr="00EE4560">
        <w:rPr>
          <w:rFonts w:ascii="Times New Roman" w:eastAsia="Times New Roman" w:hAnsi="Times New Roman" w:cs="Times New Roman"/>
          <w:b w:val="0"/>
          <w:lang w:val="en-US" w:eastAsia="ru-RU"/>
        </w:rPr>
        <w:t>.</w:t>
      </w:r>
    </w:p>
    <w:p w:rsidR="00B71707" w:rsidRPr="00EE4560" w:rsidRDefault="00796E34" w:rsidP="00B6642B">
      <w:pPr>
        <w:numPr>
          <w:ilvl w:val="0"/>
          <w:numId w:val="26"/>
        </w:numPr>
        <w:spacing w:after="0"/>
        <w:ind w:left="284" w:hanging="284"/>
        <w:contextualSpacing/>
        <w:jc w:val="both"/>
        <w:rPr>
          <w:rFonts w:ascii="Times New Roman" w:eastAsia="Times New Roman" w:hAnsi="Times New Roman" w:cs="Times New Roman"/>
          <w:b w:val="0"/>
          <w:lang w:val="en-US" w:eastAsia="ru-RU"/>
        </w:rPr>
      </w:pPr>
      <w:r w:rsidRPr="00EE4560">
        <w:rPr>
          <w:rFonts w:ascii="Times New Roman" w:eastAsia="Times New Roman" w:hAnsi="Times New Roman" w:cs="Times New Roman"/>
          <w:b w:val="0"/>
          <w:lang w:val="en-US" w:eastAsia="ru-RU"/>
        </w:rPr>
        <w:t>The extent of achieving</w:t>
      </w:r>
      <w:r w:rsidR="000E7E43" w:rsidRPr="00EE4560">
        <w:rPr>
          <w:rFonts w:ascii="Times New Roman" w:eastAsia="Times New Roman" w:hAnsi="Times New Roman" w:cs="Times New Roman"/>
          <w:b w:val="0"/>
          <w:lang w:val="en-US" w:eastAsia="ru-RU"/>
        </w:rPr>
        <w:t xml:space="preserve"> indicators of</w:t>
      </w:r>
      <w:r w:rsidR="005C7B79" w:rsidRPr="00EE4560">
        <w:rPr>
          <w:rFonts w:ascii="Times New Roman" w:eastAsia="Times New Roman" w:hAnsi="Times New Roman" w:cs="Times New Roman"/>
          <w:b w:val="0"/>
          <w:lang w:val="en-US" w:eastAsia="ru-RU"/>
        </w:rPr>
        <w:t xml:space="preserve"> </w:t>
      </w:r>
      <w:r w:rsidR="004E3DCB">
        <w:rPr>
          <w:rFonts w:ascii="Times New Roman" w:eastAsia="Times New Roman" w:hAnsi="Times New Roman" w:cs="Times New Roman"/>
          <w:b w:val="0"/>
          <w:lang w:val="en-US" w:eastAsia="ru-RU"/>
        </w:rPr>
        <w:t>Programme</w:t>
      </w:r>
      <w:r w:rsidR="000E7E43" w:rsidRPr="00EE4560">
        <w:rPr>
          <w:rFonts w:ascii="Times New Roman" w:eastAsia="Times New Roman" w:hAnsi="Times New Roman" w:cs="Times New Roman"/>
          <w:b w:val="0"/>
          <w:lang w:val="en-US" w:eastAsia="ru-RU"/>
        </w:rPr>
        <w:t xml:space="preserve"> objectives/measures. </w:t>
      </w:r>
      <w:r w:rsidR="00687B72">
        <w:rPr>
          <w:rFonts w:ascii="Times New Roman" w:eastAsia="Times New Roman" w:hAnsi="Times New Roman" w:cs="Times New Roman"/>
          <w:b w:val="0"/>
          <w:lang w:val="en-US" w:eastAsia="ru-RU"/>
        </w:rPr>
        <w:t>Evaluating c</w:t>
      </w:r>
      <w:r w:rsidR="00B6642B" w:rsidRPr="00EE4560">
        <w:rPr>
          <w:rFonts w:ascii="Times New Roman" w:eastAsia="Times New Roman" w:hAnsi="Times New Roman" w:cs="Times New Roman"/>
          <w:b w:val="0"/>
          <w:lang w:val="en-US" w:eastAsia="ru-RU"/>
        </w:rPr>
        <w:t>orrespondence between planned and actual indicators</w:t>
      </w:r>
      <w:r w:rsidR="00B71707" w:rsidRPr="00EE4560">
        <w:rPr>
          <w:rFonts w:ascii="Times New Roman" w:eastAsia="Times New Roman" w:hAnsi="Times New Roman" w:cs="Times New Roman"/>
          <w:b w:val="0"/>
          <w:lang w:val="en-US" w:eastAsia="ru-RU"/>
        </w:rPr>
        <w:t>.</w:t>
      </w:r>
    </w:p>
    <w:p w:rsidR="00B71707" w:rsidRPr="00EE4560" w:rsidRDefault="005C7B79" w:rsidP="00B6642B">
      <w:pPr>
        <w:numPr>
          <w:ilvl w:val="0"/>
          <w:numId w:val="26"/>
        </w:numPr>
        <w:spacing w:after="0"/>
        <w:ind w:left="284" w:hanging="284"/>
        <w:contextualSpacing/>
        <w:jc w:val="both"/>
        <w:rPr>
          <w:rFonts w:ascii="Times New Roman" w:eastAsia="Times New Roman" w:hAnsi="Times New Roman" w:cs="Times New Roman"/>
          <w:b w:val="0"/>
          <w:lang w:val="en-US" w:eastAsia="ru-RU"/>
        </w:rPr>
      </w:pPr>
      <w:r w:rsidRPr="00EE4560">
        <w:rPr>
          <w:rFonts w:ascii="Times New Roman" w:eastAsia="Times New Roman" w:hAnsi="Times New Roman" w:cs="Times New Roman"/>
          <w:b w:val="0"/>
          <w:noProof/>
          <w:lang w:val="en-US" w:eastAsia="ru-RU"/>
        </w:rPr>
        <w:t>Effectiveness</w:t>
      </w:r>
      <w:r w:rsidRPr="00EE4560">
        <w:rPr>
          <w:rFonts w:ascii="Times New Roman" w:eastAsia="Times New Roman" w:hAnsi="Times New Roman" w:cs="Times New Roman"/>
          <w:b w:val="0"/>
          <w:lang w:val="en-US" w:eastAsia="ru-RU"/>
        </w:rPr>
        <w:t xml:space="preserve"> of </w:t>
      </w:r>
      <w:r w:rsidR="004E3DCB">
        <w:rPr>
          <w:rFonts w:ascii="Times New Roman" w:eastAsia="Times New Roman" w:hAnsi="Times New Roman" w:cs="Times New Roman"/>
          <w:b w:val="0"/>
          <w:lang w:val="en-US" w:eastAsia="ru-RU"/>
        </w:rPr>
        <w:t>Programme</w:t>
      </w:r>
      <w:r w:rsidR="00B252B0" w:rsidRPr="00EE4560">
        <w:rPr>
          <w:rFonts w:ascii="Times New Roman" w:eastAsia="Times New Roman" w:hAnsi="Times New Roman" w:cs="Times New Roman"/>
          <w:b w:val="0"/>
          <w:lang w:val="en-US" w:eastAsia="ru-RU"/>
        </w:rPr>
        <w:t xml:space="preserve"> objectives/measures</w:t>
      </w:r>
      <w:r w:rsidR="00B71707" w:rsidRPr="00EE4560">
        <w:rPr>
          <w:rFonts w:ascii="Times New Roman" w:eastAsia="Times New Roman" w:hAnsi="Times New Roman" w:cs="Times New Roman"/>
          <w:b w:val="0"/>
          <w:lang w:val="en-US" w:eastAsia="ru-RU"/>
        </w:rPr>
        <w:t xml:space="preserve">. </w:t>
      </w:r>
      <w:r w:rsidR="00687B72">
        <w:rPr>
          <w:rFonts w:ascii="Times New Roman" w:eastAsia="Times New Roman" w:hAnsi="Times New Roman" w:cs="Times New Roman"/>
          <w:b w:val="0"/>
          <w:lang w:val="en-US" w:eastAsia="ru-RU"/>
        </w:rPr>
        <w:t>Evaluating l</w:t>
      </w:r>
      <w:r w:rsidR="00B6642B" w:rsidRPr="00EE4560">
        <w:rPr>
          <w:rFonts w:ascii="Times New Roman" w:eastAsia="Times New Roman" w:hAnsi="Times New Roman" w:cs="Times New Roman"/>
          <w:b w:val="0"/>
          <w:lang w:val="en-US" w:eastAsia="ru-RU"/>
        </w:rPr>
        <w:t xml:space="preserve">ogical correspondence between </w:t>
      </w:r>
      <w:r w:rsidR="004E3DCB">
        <w:rPr>
          <w:rFonts w:ascii="Times New Roman" w:eastAsia="Times New Roman" w:hAnsi="Times New Roman" w:cs="Times New Roman"/>
          <w:b w:val="0"/>
          <w:lang w:val="en-US" w:eastAsia="ru-RU"/>
        </w:rPr>
        <w:t>Programme</w:t>
      </w:r>
      <w:r w:rsidR="00B6642B" w:rsidRPr="00EE4560">
        <w:rPr>
          <w:rFonts w:ascii="Times New Roman" w:eastAsia="Times New Roman" w:hAnsi="Times New Roman" w:cs="Times New Roman"/>
          <w:b w:val="0"/>
          <w:lang w:val="en-US" w:eastAsia="ru-RU"/>
        </w:rPr>
        <w:t xml:space="preserve"> impact/goal and its objectives/measures</w:t>
      </w:r>
      <w:r w:rsidR="00B71707" w:rsidRPr="00EE4560">
        <w:rPr>
          <w:rFonts w:ascii="Times New Roman" w:eastAsia="Times New Roman" w:hAnsi="Times New Roman" w:cs="Times New Roman"/>
          <w:b w:val="0"/>
          <w:lang w:val="en-US" w:eastAsia="ru-RU"/>
        </w:rPr>
        <w:t>.</w:t>
      </w:r>
    </w:p>
    <w:p w:rsidR="00B71707" w:rsidRPr="00EE4560" w:rsidRDefault="005C7B79" w:rsidP="00B6642B">
      <w:pPr>
        <w:numPr>
          <w:ilvl w:val="0"/>
          <w:numId w:val="26"/>
        </w:numPr>
        <w:spacing w:after="0"/>
        <w:ind w:left="284" w:hanging="284"/>
        <w:contextualSpacing/>
        <w:jc w:val="both"/>
        <w:rPr>
          <w:rFonts w:ascii="Times New Roman" w:eastAsia="Times New Roman" w:hAnsi="Times New Roman" w:cs="Times New Roman"/>
          <w:b w:val="0"/>
          <w:lang w:val="en-US" w:eastAsia="ru-RU"/>
        </w:rPr>
      </w:pPr>
      <w:r w:rsidRPr="00EE4560">
        <w:rPr>
          <w:rFonts w:ascii="Times New Roman" w:eastAsia="Times New Roman" w:hAnsi="Times New Roman" w:cs="Times New Roman"/>
          <w:b w:val="0"/>
          <w:lang w:val="en-US" w:eastAsia="ru-RU"/>
        </w:rPr>
        <w:t xml:space="preserve">Sustainability of </w:t>
      </w:r>
      <w:r w:rsidR="004E3DCB">
        <w:rPr>
          <w:rFonts w:ascii="Times New Roman" w:eastAsia="Times New Roman" w:hAnsi="Times New Roman" w:cs="Times New Roman"/>
          <w:b w:val="0"/>
          <w:lang w:val="en-US" w:eastAsia="ru-RU"/>
        </w:rPr>
        <w:t>Programme</w:t>
      </w:r>
      <w:r w:rsidRPr="00EE4560">
        <w:rPr>
          <w:rFonts w:ascii="Times New Roman" w:eastAsia="Times New Roman" w:hAnsi="Times New Roman" w:cs="Times New Roman"/>
          <w:b w:val="0"/>
          <w:lang w:val="en-US" w:eastAsia="ru-RU"/>
        </w:rPr>
        <w:t xml:space="preserve"> measures</w:t>
      </w:r>
      <w:r w:rsidR="00B6642B" w:rsidRPr="00EE4560">
        <w:rPr>
          <w:rFonts w:ascii="Times New Roman" w:eastAsia="Times New Roman" w:hAnsi="Times New Roman" w:cs="Times New Roman"/>
          <w:b w:val="0"/>
          <w:lang w:val="en-US" w:eastAsia="ru-RU"/>
        </w:rPr>
        <w:t xml:space="preserve">. </w:t>
      </w:r>
      <w:r w:rsidR="00687B72">
        <w:rPr>
          <w:rFonts w:ascii="Times New Roman" w:eastAsia="Times New Roman" w:hAnsi="Times New Roman" w:cs="Times New Roman"/>
          <w:b w:val="0"/>
          <w:lang w:val="en-US" w:eastAsia="ru-RU"/>
        </w:rPr>
        <w:t>Evaluating f</w:t>
      </w:r>
      <w:r w:rsidR="00B6642B" w:rsidRPr="00EE4560">
        <w:rPr>
          <w:rFonts w:ascii="Times New Roman" w:eastAsia="Times New Roman" w:hAnsi="Times New Roman" w:cs="Times New Roman"/>
          <w:b w:val="0"/>
          <w:lang w:val="en-US" w:eastAsia="ru-RU"/>
        </w:rPr>
        <w:t>easibility</w:t>
      </w:r>
      <w:r w:rsidRPr="00EE4560">
        <w:rPr>
          <w:rFonts w:ascii="Times New Roman" w:eastAsia="Times New Roman" w:hAnsi="Times New Roman" w:cs="Times New Roman"/>
          <w:b w:val="0"/>
          <w:lang w:val="en-US" w:eastAsia="ru-RU"/>
        </w:rPr>
        <w:t xml:space="preserve"> of continuing </w:t>
      </w:r>
      <w:r w:rsidR="00B6642B" w:rsidRPr="00EE4560">
        <w:rPr>
          <w:rFonts w:ascii="Times New Roman" w:eastAsia="Times New Roman" w:hAnsi="Times New Roman" w:cs="Times New Roman"/>
          <w:b w:val="0"/>
          <w:lang w:val="en-US" w:eastAsia="ru-RU"/>
        </w:rPr>
        <w:t>o</w:t>
      </w:r>
      <w:r w:rsidRPr="00EE4560">
        <w:rPr>
          <w:rFonts w:ascii="Times New Roman" w:eastAsia="Times New Roman" w:hAnsi="Times New Roman" w:cs="Times New Roman"/>
          <w:b w:val="0"/>
          <w:lang w:val="en-US" w:eastAsia="ru-RU"/>
        </w:rPr>
        <w:t>bjectives</w:t>
      </w:r>
      <w:r w:rsidR="00B6642B" w:rsidRPr="00EE4560">
        <w:rPr>
          <w:rFonts w:ascii="Times New Roman" w:eastAsia="Times New Roman" w:hAnsi="Times New Roman" w:cs="Times New Roman"/>
          <w:b w:val="0"/>
          <w:lang w:val="en-US" w:eastAsia="ru-RU"/>
        </w:rPr>
        <w:t>/</w:t>
      </w:r>
      <w:r w:rsidRPr="00EE4560">
        <w:rPr>
          <w:rFonts w:ascii="Times New Roman" w:eastAsia="Times New Roman" w:hAnsi="Times New Roman" w:cs="Times New Roman"/>
          <w:b w:val="0"/>
          <w:lang w:val="en-US" w:eastAsia="ru-RU"/>
        </w:rPr>
        <w:t xml:space="preserve">measures launched by the </w:t>
      </w:r>
      <w:r w:rsidR="004E3DCB">
        <w:rPr>
          <w:rFonts w:ascii="Times New Roman" w:eastAsia="Times New Roman" w:hAnsi="Times New Roman" w:cs="Times New Roman"/>
          <w:b w:val="0"/>
          <w:lang w:val="en-US" w:eastAsia="ru-RU"/>
        </w:rPr>
        <w:t>Programme</w:t>
      </w:r>
      <w:r w:rsidRPr="00EE4560">
        <w:rPr>
          <w:rFonts w:ascii="Times New Roman" w:eastAsia="Times New Roman" w:hAnsi="Times New Roman" w:cs="Times New Roman"/>
          <w:b w:val="0"/>
          <w:lang w:val="en-US" w:eastAsia="ru-RU"/>
        </w:rPr>
        <w:t xml:space="preserve"> after its </w:t>
      </w:r>
      <w:r w:rsidR="00B6642B" w:rsidRPr="00EE4560">
        <w:rPr>
          <w:rFonts w:ascii="Times New Roman" w:eastAsia="Times New Roman" w:hAnsi="Times New Roman" w:cs="Times New Roman"/>
          <w:b w:val="0"/>
          <w:lang w:val="en-US" w:eastAsia="ru-RU"/>
        </w:rPr>
        <w:t>completion</w:t>
      </w:r>
      <w:r w:rsidR="00B71707" w:rsidRPr="00EE4560">
        <w:rPr>
          <w:rFonts w:ascii="Times New Roman" w:eastAsia="Times New Roman" w:hAnsi="Times New Roman" w:cs="Times New Roman"/>
          <w:b w:val="0"/>
          <w:lang w:val="en-US" w:eastAsia="ru-RU"/>
        </w:rPr>
        <w:t>.</w:t>
      </w:r>
    </w:p>
    <w:p w:rsidR="00823837" w:rsidRPr="00316E9D" w:rsidRDefault="00823837" w:rsidP="00C53B03">
      <w:pPr>
        <w:spacing w:after="0"/>
        <w:ind w:left="284"/>
        <w:contextualSpacing/>
        <w:jc w:val="both"/>
        <w:rPr>
          <w:rFonts w:ascii="Times New Roman" w:eastAsia="Times New Roman" w:hAnsi="Times New Roman" w:cs="Times New Roman"/>
          <w:b w:val="0"/>
          <w:lang w:val="en-US" w:eastAsia="ru-RU"/>
        </w:rPr>
      </w:pPr>
    </w:p>
    <w:p w:rsidR="00B71707" w:rsidRPr="00316E9D" w:rsidRDefault="00AD193D" w:rsidP="00C53B03">
      <w:pPr>
        <w:spacing w:after="0"/>
        <w:jc w:val="both"/>
        <w:rPr>
          <w:rFonts w:ascii="Times New Roman" w:eastAsia="Times New Roman" w:hAnsi="Times New Roman" w:cs="Times New Roman"/>
          <w:b w:val="0"/>
          <w:lang w:val="en-US" w:eastAsia="ru-RU"/>
        </w:rPr>
      </w:pPr>
      <w:r w:rsidRPr="00316E9D">
        <w:rPr>
          <w:rFonts w:ascii="Times New Roman" w:eastAsia="Times New Roman" w:hAnsi="Times New Roman" w:cs="Times New Roman"/>
          <w:b w:val="0"/>
          <w:lang w:val="en-US" w:eastAsia="ru-RU"/>
        </w:rPr>
        <w:t>The present report does not</w:t>
      </w:r>
      <w:r w:rsidR="00B6642B" w:rsidRPr="00316E9D">
        <w:rPr>
          <w:rFonts w:ascii="Times New Roman" w:eastAsia="Times New Roman" w:hAnsi="Times New Roman" w:cs="Times New Roman"/>
          <w:b w:val="0"/>
          <w:lang w:val="en-US" w:eastAsia="ru-RU"/>
        </w:rPr>
        <w:t xml:space="preserve"> </w:t>
      </w:r>
      <w:r w:rsidR="00C53B03" w:rsidRPr="00316E9D">
        <w:rPr>
          <w:rFonts w:ascii="Times New Roman" w:eastAsia="Times New Roman" w:hAnsi="Times New Roman" w:cs="Times New Roman"/>
          <w:b w:val="0"/>
          <w:lang w:val="en-US" w:eastAsia="ru-RU"/>
        </w:rPr>
        <w:t>include</w:t>
      </w:r>
      <w:r w:rsidRPr="00316E9D">
        <w:rPr>
          <w:rFonts w:ascii="Times New Roman" w:eastAsia="Times New Roman" w:hAnsi="Times New Roman" w:cs="Times New Roman"/>
          <w:b w:val="0"/>
          <w:lang w:val="en-US" w:eastAsia="ru-RU"/>
        </w:rPr>
        <w:t xml:space="preserve"> an asses</w:t>
      </w:r>
      <w:r w:rsidR="00B6642B" w:rsidRPr="00316E9D">
        <w:rPr>
          <w:rFonts w:ascii="Times New Roman" w:eastAsia="Times New Roman" w:hAnsi="Times New Roman" w:cs="Times New Roman"/>
          <w:b w:val="0"/>
          <w:lang w:val="en-US" w:eastAsia="ru-RU"/>
        </w:rPr>
        <w:t xml:space="preserve">sment of efficiency since it is </w:t>
      </w:r>
      <w:r w:rsidR="00C53B03" w:rsidRPr="00316E9D">
        <w:rPr>
          <w:rFonts w:ascii="Times New Roman" w:eastAsia="Times New Roman" w:hAnsi="Times New Roman" w:cs="Times New Roman"/>
          <w:b w:val="0"/>
          <w:lang w:val="en-US" w:eastAsia="ru-RU"/>
        </w:rPr>
        <w:t xml:space="preserve">most </w:t>
      </w:r>
      <w:r w:rsidRPr="00316E9D">
        <w:rPr>
          <w:rFonts w:ascii="Times New Roman" w:eastAsia="Times New Roman" w:hAnsi="Times New Roman" w:cs="Times New Roman"/>
          <w:b w:val="0"/>
          <w:lang w:val="en-US" w:eastAsia="ru-RU"/>
        </w:rPr>
        <w:t>advisable to</w:t>
      </w:r>
      <w:r w:rsidR="006E480C" w:rsidRPr="00316E9D">
        <w:rPr>
          <w:rFonts w:ascii="Times New Roman" w:eastAsia="Times New Roman" w:hAnsi="Times New Roman" w:cs="Times New Roman"/>
          <w:b w:val="0"/>
          <w:lang w:val="en-US" w:eastAsia="ru-RU"/>
        </w:rPr>
        <w:t xml:space="preserve"> carry it out at the end of </w:t>
      </w:r>
      <w:r w:rsidR="004E3DCB">
        <w:rPr>
          <w:rFonts w:ascii="Times New Roman" w:eastAsia="Times New Roman" w:hAnsi="Times New Roman" w:cs="Times New Roman"/>
          <w:b w:val="0"/>
          <w:lang w:val="en-US" w:eastAsia="ru-RU"/>
        </w:rPr>
        <w:t>Programme</w:t>
      </w:r>
      <w:r w:rsidRPr="00316E9D">
        <w:rPr>
          <w:rFonts w:ascii="Times New Roman" w:eastAsia="Times New Roman" w:hAnsi="Times New Roman" w:cs="Times New Roman"/>
          <w:b w:val="0"/>
          <w:lang w:val="en-US" w:eastAsia="ru-RU"/>
        </w:rPr>
        <w:t xml:space="preserve"> </w:t>
      </w:r>
      <w:r w:rsidRPr="00EE4560">
        <w:rPr>
          <w:rFonts w:ascii="Times New Roman" w:eastAsia="Times New Roman" w:hAnsi="Times New Roman" w:cs="Times New Roman"/>
          <w:b w:val="0"/>
          <w:lang w:val="en-US" w:eastAsia="ru-RU"/>
        </w:rPr>
        <w:t xml:space="preserve">implementation. </w:t>
      </w:r>
      <w:r w:rsidR="00C53B03" w:rsidRPr="00EE4560">
        <w:rPr>
          <w:rFonts w:ascii="Times New Roman" w:eastAsia="Times New Roman" w:hAnsi="Times New Roman" w:cs="Times New Roman"/>
          <w:b w:val="0"/>
          <w:lang w:val="en-US" w:eastAsia="ru-RU"/>
        </w:rPr>
        <w:t>In order to evaluate economic benefits, one needs to have all</w:t>
      </w:r>
      <w:r w:rsidR="00EE4560" w:rsidRPr="00EE4560">
        <w:rPr>
          <w:rFonts w:ascii="Times New Roman" w:eastAsia="Times New Roman" w:hAnsi="Times New Roman" w:cs="Times New Roman"/>
          <w:b w:val="0"/>
          <w:lang w:val="en-US" w:eastAsia="ru-RU"/>
        </w:rPr>
        <w:t xml:space="preserve"> the</w:t>
      </w:r>
      <w:r w:rsidR="00C53B03" w:rsidRPr="00EE4560">
        <w:rPr>
          <w:rFonts w:ascii="Times New Roman" w:eastAsia="Times New Roman" w:hAnsi="Times New Roman" w:cs="Times New Roman"/>
          <w:b w:val="0"/>
          <w:lang w:val="en-US" w:eastAsia="ru-RU"/>
        </w:rPr>
        <w:t xml:space="preserve"> data on budget expenditures</w:t>
      </w:r>
      <w:r w:rsidR="00B71707" w:rsidRPr="00EE4560">
        <w:rPr>
          <w:rFonts w:ascii="Times New Roman" w:eastAsia="Times New Roman" w:hAnsi="Times New Roman" w:cs="Times New Roman"/>
          <w:b w:val="0"/>
          <w:lang w:val="en-US" w:eastAsia="ru-RU"/>
        </w:rPr>
        <w:t>.</w:t>
      </w:r>
    </w:p>
    <w:p w:rsidR="00B71707" w:rsidRPr="00316E9D" w:rsidRDefault="00B71707" w:rsidP="00B6642B">
      <w:pPr>
        <w:spacing w:after="0"/>
        <w:contextualSpacing/>
        <w:jc w:val="both"/>
        <w:rPr>
          <w:rFonts w:ascii="Times New Roman" w:eastAsia="Times New Roman" w:hAnsi="Times New Roman" w:cs="Times New Roman"/>
          <w:i/>
          <w:lang w:val="en-US" w:eastAsia="ru-RU"/>
        </w:rPr>
      </w:pPr>
    </w:p>
    <w:p w:rsidR="00B71707" w:rsidRPr="00316E9D" w:rsidRDefault="00B6642B" w:rsidP="00B6642B">
      <w:pPr>
        <w:spacing w:after="0"/>
        <w:contextualSpacing/>
        <w:jc w:val="both"/>
        <w:rPr>
          <w:rFonts w:ascii="Times New Roman" w:eastAsia="Times New Roman" w:hAnsi="Times New Roman" w:cs="Times New Roman"/>
          <w:i/>
          <w:lang w:val="en-US" w:eastAsia="ru-RU"/>
        </w:rPr>
      </w:pPr>
      <w:r w:rsidRPr="00316E9D">
        <w:rPr>
          <w:rFonts w:ascii="Times New Roman" w:eastAsia="Times New Roman" w:hAnsi="Times New Roman" w:cs="Times New Roman"/>
          <w:i/>
          <w:lang w:val="en-US" w:eastAsia="ru-RU"/>
        </w:rPr>
        <w:t>Main products</w:t>
      </w:r>
      <w:r w:rsidR="002E6FC4" w:rsidRPr="002E6FC4">
        <w:rPr>
          <w:rFonts w:ascii="Times New Roman" w:eastAsia="Times New Roman" w:hAnsi="Times New Roman" w:cs="Times New Roman"/>
          <w:i/>
          <w:lang w:val="en-US" w:eastAsia="ru-RU"/>
        </w:rPr>
        <w:t xml:space="preserve"> </w:t>
      </w:r>
      <w:r w:rsidR="002E6FC4">
        <w:rPr>
          <w:rFonts w:ascii="Times New Roman" w:eastAsia="Times New Roman" w:hAnsi="Times New Roman" w:cs="Times New Roman"/>
          <w:i/>
          <w:lang w:val="en-US" w:eastAsia="ru-RU"/>
        </w:rPr>
        <w:t>of the a</w:t>
      </w:r>
      <w:r w:rsidR="002E6FC4" w:rsidRPr="00316E9D">
        <w:rPr>
          <w:rFonts w:ascii="Times New Roman" w:eastAsia="Times New Roman" w:hAnsi="Times New Roman" w:cs="Times New Roman"/>
          <w:i/>
          <w:lang w:val="en-US" w:eastAsia="ru-RU"/>
        </w:rPr>
        <w:t>ssessment</w:t>
      </w:r>
      <w:r w:rsidRPr="00316E9D">
        <w:rPr>
          <w:rFonts w:ascii="Times New Roman" w:eastAsia="Times New Roman" w:hAnsi="Times New Roman" w:cs="Times New Roman"/>
          <w:i/>
          <w:lang w:val="en-US" w:eastAsia="ru-RU"/>
        </w:rPr>
        <w:t>:</w:t>
      </w:r>
    </w:p>
    <w:p w:rsidR="009D76FD" w:rsidRPr="00316E9D" w:rsidRDefault="009D76FD" w:rsidP="00C53B03">
      <w:pPr>
        <w:spacing w:after="0"/>
        <w:contextualSpacing/>
        <w:jc w:val="both"/>
        <w:rPr>
          <w:rFonts w:ascii="Times New Roman" w:eastAsia="Times New Roman" w:hAnsi="Times New Roman" w:cs="Times New Roman"/>
          <w:i/>
          <w:lang w:val="en-US" w:eastAsia="ru-RU"/>
        </w:rPr>
      </w:pPr>
    </w:p>
    <w:p w:rsidR="00B71707" w:rsidRPr="00316E9D" w:rsidRDefault="00C53B03" w:rsidP="00C53B03">
      <w:pPr>
        <w:numPr>
          <w:ilvl w:val="0"/>
          <w:numId w:val="24"/>
        </w:numPr>
        <w:tabs>
          <w:tab w:val="num" w:pos="284"/>
        </w:tabs>
        <w:spacing w:after="0"/>
        <w:jc w:val="both"/>
        <w:rPr>
          <w:rFonts w:ascii="Times New Roman" w:eastAsia="Times New Roman" w:hAnsi="Times New Roman" w:cs="Times New Roman"/>
          <w:b w:val="0"/>
          <w:lang w:val="en-US" w:eastAsia="ru-RU"/>
        </w:rPr>
      </w:pPr>
      <w:r w:rsidRPr="00316E9D">
        <w:rPr>
          <w:rFonts w:ascii="Times New Roman" w:eastAsia="Times New Roman" w:hAnsi="Times New Roman" w:cs="Times New Roman"/>
          <w:b w:val="0"/>
          <w:lang w:val="en-US" w:eastAsia="ru-RU"/>
        </w:rPr>
        <w:t>Assessment q</w:t>
      </w:r>
      <w:r w:rsidR="000E7E43" w:rsidRPr="00316E9D">
        <w:rPr>
          <w:rFonts w:ascii="Times New Roman" w:eastAsia="Times New Roman" w:hAnsi="Times New Roman" w:cs="Times New Roman"/>
          <w:b w:val="0"/>
          <w:lang w:val="en-US" w:eastAsia="ru-RU"/>
        </w:rPr>
        <w:t>uestionnair</w:t>
      </w:r>
      <w:r w:rsidRPr="00316E9D">
        <w:rPr>
          <w:rFonts w:ascii="Times New Roman" w:eastAsia="Times New Roman" w:hAnsi="Times New Roman" w:cs="Times New Roman"/>
          <w:b w:val="0"/>
          <w:lang w:val="en-US" w:eastAsia="ru-RU"/>
        </w:rPr>
        <w:t xml:space="preserve">e </w:t>
      </w:r>
      <w:r w:rsidR="000E7E43" w:rsidRPr="00316E9D">
        <w:rPr>
          <w:rFonts w:ascii="Times New Roman" w:eastAsia="Times New Roman" w:hAnsi="Times New Roman" w:cs="Times New Roman"/>
          <w:b w:val="0"/>
          <w:lang w:val="en-US" w:eastAsia="ru-RU"/>
        </w:rPr>
        <w:t>(Annex 1</w:t>
      </w:r>
      <w:r w:rsidR="00B71707" w:rsidRPr="00316E9D">
        <w:rPr>
          <w:rFonts w:ascii="Times New Roman" w:eastAsia="Times New Roman" w:hAnsi="Times New Roman" w:cs="Times New Roman"/>
          <w:b w:val="0"/>
          <w:lang w:val="en-US" w:eastAsia="ru-RU"/>
        </w:rPr>
        <w:t>)</w:t>
      </w:r>
      <w:r w:rsidRPr="00316E9D">
        <w:rPr>
          <w:rFonts w:ascii="Times New Roman" w:eastAsia="Times New Roman" w:hAnsi="Times New Roman" w:cs="Times New Roman"/>
          <w:b w:val="0"/>
          <w:lang w:val="en-US" w:eastAsia="ru-RU"/>
        </w:rPr>
        <w:t>;</w:t>
      </w:r>
    </w:p>
    <w:p w:rsidR="00B71707" w:rsidRPr="00316E9D" w:rsidRDefault="000E7E43" w:rsidP="00C53B03">
      <w:pPr>
        <w:pStyle w:val="ListParagraph"/>
        <w:numPr>
          <w:ilvl w:val="0"/>
          <w:numId w:val="24"/>
        </w:numPr>
        <w:spacing w:line="276" w:lineRule="auto"/>
        <w:jc w:val="both"/>
        <w:rPr>
          <w:b w:val="0"/>
          <w:sz w:val="22"/>
          <w:szCs w:val="22"/>
          <w:lang w:val="en-US"/>
        </w:rPr>
      </w:pPr>
      <w:r w:rsidRPr="00316E9D">
        <w:rPr>
          <w:b w:val="0"/>
          <w:sz w:val="22"/>
          <w:szCs w:val="22"/>
          <w:lang w:val="en-US"/>
        </w:rPr>
        <w:t xml:space="preserve">List of interviewed respondents and visited </w:t>
      </w:r>
      <w:r w:rsidR="00D50F2C">
        <w:rPr>
          <w:b w:val="0"/>
          <w:sz w:val="22"/>
          <w:szCs w:val="22"/>
          <w:lang w:val="en-US"/>
        </w:rPr>
        <w:t>facilities</w:t>
      </w:r>
      <w:r w:rsidRPr="00F7337C">
        <w:rPr>
          <w:b w:val="0"/>
          <w:sz w:val="22"/>
          <w:szCs w:val="22"/>
          <w:lang w:val="en-US"/>
        </w:rPr>
        <w:t xml:space="preserve"> (Annex 2</w:t>
      </w:r>
      <w:r w:rsidR="00B71707" w:rsidRPr="00316E9D">
        <w:rPr>
          <w:b w:val="0"/>
          <w:sz w:val="22"/>
          <w:szCs w:val="22"/>
          <w:lang w:val="en-US"/>
        </w:rPr>
        <w:t>)</w:t>
      </w:r>
      <w:r w:rsidR="00C53B03" w:rsidRPr="00316E9D">
        <w:rPr>
          <w:b w:val="0"/>
          <w:sz w:val="22"/>
          <w:szCs w:val="22"/>
          <w:lang w:val="en-US"/>
        </w:rPr>
        <w:t>;</w:t>
      </w:r>
    </w:p>
    <w:p w:rsidR="00B71707" w:rsidRPr="00316E9D" w:rsidRDefault="00C53B03" w:rsidP="00C53B03">
      <w:pPr>
        <w:numPr>
          <w:ilvl w:val="0"/>
          <w:numId w:val="24"/>
        </w:numPr>
        <w:tabs>
          <w:tab w:val="num" w:pos="284"/>
        </w:tabs>
        <w:spacing w:after="0"/>
        <w:jc w:val="both"/>
        <w:rPr>
          <w:rFonts w:ascii="Times New Roman" w:eastAsia="Times New Roman" w:hAnsi="Times New Roman" w:cs="Times New Roman"/>
          <w:b w:val="0"/>
          <w:lang w:val="en-US" w:eastAsia="ru-RU"/>
        </w:rPr>
      </w:pPr>
      <w:r w:rsidRPr="00316E9D">
        <w:rPr>
          <w:rFonts w:ascii="Times New Roman" w:eastAsia="Times New Roman" w:hAnsi="Times New Roman" w:cs="Times New Roman"/>
          <w:b w:val="0"/>
          <w:lang w:val="en-US" w:eastAsia="ru-RU"/>
        </w:rPr>
        <w:t>Assessment</w:t>
      </w:r>
      <w:r w:rsidR="000E7E43" w:rsidRPr="00316E9D">
        <w:rPr>
          <w:rFonts w:ascii="Times New Roman" w:eastAsia="Times New Roman" w:hAnsi="Times New Roman" w:cs="Times New Roman"/>
          <w:b w:val="0"/>
          <w:lang w:val="en-US" w:eastAsia="ru-RU"/>
        </w:rPr>
        <w:t xml:space="preserve"> report</w:t>
      </w:r>
      <w:r w:rsidR="00B71707" w:rsidRPr="00316E9D">
        <w:rPr>
          <w:rFonts w:ascii="Times New Roman" w:eastAsia="Times New Roman" w:hAnsi="Times New Roman" w:cs="Times New Roman"/>
          <w:b w:val="0"/>
          <w:lang w:val="en-US" w:eastAsia="ru-RU"/>
        </w:rPr>
        <w:t>.</w:t>
      </w:r>
    </w:p>
    <w:p w:rsidR="00B71707" w:rsidRPr="00316E9D" w:rsidRDefault="00B71707" w:rsidP="00B6642B">
      <w:pPr>
        <w:spacing w:after="0"/>
        <w:ind w:left="720"/>
        <w:jc w:val="both"/>
        <w:rPr>
          <w:rFonts w:ascii="Times New Roman" w:eastAsia="Times New Roman" w:hAnsi="Times New Roman" w:cs="Times New Roman"/>
          <w:b w:val="0"/>
          <w:lang w:val="en-US" w:eastAsia="ru-RU"/>
        </w:rPr>
      </w:pPr>
    </w:p>
    <w:p w:rsidR="00B71707" w:rsidRPr="002E6FC4" w:rsidRDefault="00AD193D" w:rsidP="002E6FC4">
      <w:pPr>
        <w:spacing w:after="0"/>
        <w:contextualSpacing/>
        <w:jc w:val="both"/>
        <w:rPr>
          <w:rFonts w:ascii="Times New Roman" w:eastAsia="Times New Roman" w:hAnsi="Times New Roman" w:cs="Times New Roman"/>
          <w:i/>
          <w:lang w:val="en-US" w:eastAsia="ru-RU"/>
        </w:rPr>
      </w:pPr>
      <w:r w:rsidRPr="002E6FC4">
        <w:rPr>
          <w:rFonts w:ascii="Times New Roman" w:eastAsia="Times New Roman" w:hAnsi="Times New Roman" w:cs="Times New Roman"/>
          <w:i/>
          <w:lang w:val="en-US" w:eastAsia="ru-RU"/>
        </w:rPr>
        <w:t>Main assessment methods, tools</w:t>
      </w:r>
      <w:r w:rsidR="009B414C" w:rsidRPr="002E6FC4">
        <w:rPr>
          <w:rFonts w:ascii="Times New Roman" w:eastAsia="Times New Roman" w:hAnsi="Times New Roman" w:cs="Times New Roman"/>
          <w:i/>
          <w:lang w:val="en-US" w:eastAsia="ru-RU"/>
        </w:rPr>
        <w:t>,</w:t>
      </w:r>
      <w:r w:rsidRPr="002E6FC4">
        <w:rPr>
          <w:rFonts w:ascii="Times New Roman" w:eastAsia="Times New Roman" w:hAnsi="Times New Roman" w:cs="Times New Roman"/>
          <w:i/>
          <w:lang w:val="en-US" w:eastAsia="ru-RU"/>
        </w:rPr>
        <w:t xml:space="preserve"> and stages</w:t>
      </w:r>
      <w:r w:rsidR="00C53B03" w:rsidRPr="002E6FC4">
        <w:rPr>
          <w:rFonts w:ascii="Times New Roman" w:eastAsia="Times New Roman" w:hAnsi="Times New Roman" w:cs="Times New Roman"/>
          <w:i/>
          <w:lang w:val="en-US" w:eastAsia="ru-RU"/>
        </w:rPr>
        <w:t>:</w:t>
      </w:r>
    </w:p>
    <w:p w:rsidR="002E6FC4" w:rsidRPr="00316E9D" w:rsidRDefault="002E6FC4" w:rsidP="00B6642B">
      <w:pPr>
        <w:spacing w:after="0"/>
        <w:rPr>
          <w:rFonts w:ascii="Times New Roman" w:eastAsia="Times New Roman" w:hAnsi="Times New Roman" w:cs="Times New Roman"/>
          <w:bCs/>
          <w:i/>
          <w:kern w:val="32"/>
          <w:lang w:val="en-US" w:eastAsia="ru-RU"/>
        </w:rPr>
      </w:pPr>
    </w:p>
    <w:p w:rsidR="00B71707" w:rsidRPr="00316E9D" w:rsidRDefault="00C53B03" w:rsidP="00B6642B">
      <w:pPr>
        <w:spacing w:after="0"/>
        <w:jc w:val="both"/>
        <w:rPr>
          <w:rStyle w:val="apple-converted-space"/>
          <w:rFonts w:ascii="Times New Roman" w:hAnsi="Times New Roman" w:cs="Times New Roman"/>
          <w:b w:val="0"/>
          <w:shd w:val="clear" w:color="auto" w:fill="FFFFFF"/>
          <w:lang w:val="en-US"/>
        </w:rPr>
      </w:pPr>
      <w:r w:rsidRPr="00316E9D">
        <w:rPr>
          <w:rStyle w:val="apple-converted-space"/>
          <w:rFonts w:ascii="Times New Roman" w:hAnsi="Times New Roman" w:cs="Times New Roman"/>
          <w:b w:val="0"/>
          <w:shd w:val="clear" w:color="auto" w:fill="FFFFFF"/>
          <w:lang w:val="en-US"/>
        </w:rPr>
        <w:t>The f</w:t>
      </w:r>
      <w:r w:rsidR="00AD193D" w:rsidRPr="00316E9D">
        <w:rPr>
          <w:rStyle w:val="apple-converted-space"/>
          <w:rFonts w:ascii="Times New Roman" w:hAnsi="Times New Roman" w:cs="Times New Roman"/>
          <w:b w:val="0"/>
          <w:shd w:val="clear" w:color="auto" w:fill="FFFFFF"/>
          <w:lang w:val="en-US"/>
        </w:rPr>
        <w:t>irst</w:t>
      </w:r>
      <w:r w:rsidR="00F10ECE" w:rsidRPr="00316E9D">
        <w:rPr>
          <w:rStyle w:val="apple-converted-space"/>
          <w:rFonts w:ascii="Times New Roman" w:hAnsi="Times New Roman" w:cs="Times New Roman"/>
          <w:b w:val="0"/>
          <w:shd w:val="clear" w:color="auto" w:fill="FFFFFF"/>
          <w:lang w:val="en-US"/>
        </w:rPr>
        <w:t xml:space="preserve"> stage</w:t>
      </w:r>
      <w:r w:rsidRPr="00316E9D">
        <w:rPr>
          <w:rStyle w:val="apple-converted-space"/>
          <w:rFonts w:ascii="Times New Roman" w:hAnsi="Times New Roman" w:cs="Times New Roman"/>
          <w:b w:val="0"/>
          <w:shd w:val="clear" w:color="auto" w:fill="FFFFFF"/>
          <w:lang w:val="en-US"/>
        </w:rPr>
        <w:t xml:space="preserve"> was</w:t>
      </w:r>
      <w:r w:rsidR="00F10ECE" w:rsidRPr="00316E9D">
        <w:rPr>
          <w:rStyle w:val="apple-converted-space"/>
          <w:rFonts w:ascii="Times New Roman" w:hAnsi="Times New Roman" w:cs="Times New Roman"/>
          <w:b w:val="0"/>
          <w:shd w:val="clear" w:color="auto" w:fill="FFFFFF"/>
          <w:lang w:val="en-US"/>
        </w:rPr>
        <w:t xml:space="preserve"> desk research</w:t>
      </w:r>
      <w:r w:rsidR="00B6642B" w:rsidRPr="00316E9D">
        <w:rPr>
          <w:rStyle w:val="apple-converted-space"/>
          <w:rFonts w:ascii="Times New Roman" w:hAnsi="Times New Roman" w:cs="Times New Roman"/>
          <w:b w:val="0"/>
          <w:shd w:val="clear" w:color="auto" w:fill="FFFFFF"/>
          <w:lang w:val="en-US"/>
        </w:rPr>
        <w:t xml:space="preserve">, </w:t>
      </w:r>
      <w:r w:rsidR="00F10ECE" w:rsidRPr="00316E9D">
        <w:rPr>
          <w:rStyle w:val="apple-converted-space"/>
          <w:rFonts w:ascii="Times New Roman" w:hAnsi="Times New Roman" w:cs="Times New Roman"/>
          <w:b w:val="0"/>
          <w:shd w:val="clear" w:color="auto" w:fill="FFFFFF"/>
          <w:lang w:val="en-US"/>
        </w:rPr>
        <w:t xml:space="preserve">aimed at </w:t>
      </w:r>
      <w:r w:rsidR="00AD193D" w:rsidRPr="00316E9D">
        <w:rPr>
          <w:rStyle w:val="apple-converted-space"/>
          <w:rFonts w:ascii="Times New Roman" w:hAnsi="Times New Roman" w:cs="Times New Roman"/>
          <w:b w:val="0"/>
          <w:shd w:val="clear" w:color="auto" w:fill="FFFFFF"/>
          <w:lang w:val="en-US"/>
        </w:rPr>
        <w:t>analyzing</w:t>
      </w:r>
      <w:r w:rsidR="00F10ECE" w:rsidRPr="00316E9D">
        <w:rPr>
          <w:rStyle w:val="apple-converted-space"/>
          <w:rFonts w:ascii="Times New Roman" w:hAnsi="Times New Roman" w:cs="Times New Roman"/>
          <w:b w:val="0"/>
          <w:shd w:val="clear" w:color="auto" w:fill="FFFFFF"/>
          <w:lang w:val="en-US"/>
        </w:rPr>
        <w:t xml:space="preserve"> statis</w:t>
      </w:r>
      <w:r w:rsidR="00C735EF">
        <w:rPr>
          <w:rStyle w:val="apple-converted-space"/>
          <w:rFonts w:ascii="Times New Roman" w:hAnsi="Times New Roman" w:cs="Times New Roman"/>
          <w:b w:val="0"/>
          <w:shd w:val="clear" w:color="auto" w:fill="FFFFFF"/>
          <w:lang w:val="en-US"/>
        </w:rPr>
        <w:t xml:space="preserve">tical information and internal </w:t>
      </w:r>
      <w:r w:rsidR="004E3DCB">
        <w:rPr>
          <w:rStyle w:val="apple-converted-space"/>
          <w:rFonts w:ascii="Times New Roman" w:hAnsi="Times New Roman" w:cs="Times New Roman"/>
          <w:b w:val="0"/>
          <w:shd w:val="clear" w:color="auto" w:fill="FFFFFF"/>
          <w:lang w:val="en-US"/>
        </w:rPr>
        <w:t>Programme</w:t>
      </w:r>
      <w:r w:rsidR="00F10ECE" w:rsidRPr="00316E9D">
        <w:rPr>
          <w:rStyle w:val="apple-converted-space"/>
          <w:rFonts w:ascii="Times New Roman" w:hAnsi="Times New Roman" w:cs="Times New Roman"/>
          <w:b w:val="0"/>
          <w:shd w:val="clear" w:color="auto" w:fill="FFFFFF"/>
          <w:lang w:val="en-US"/>
        </w:rPr>
        <w:t xml:space="preserve"> documents.</w:t>
      </w:r>
      <w:r w:rsidR="00B6642B" w:rsidRPr="00316E9D">
        <w:rPr>
          <w:rStyle w:val="apple-converted-space"/>
          <w:rFonts w:ascii="Times New Roman" w:hAnsi="Times New Roman" w:cs="Times New Roman"/>
          <w:b w:val="0"/>
          <w:shd w:val="clear" w:color="auto" w:fill="FFFFFF"/>
          <w:lang w:val="en-US"/>
        </w:rPr>
        <w:t xml:space="preserve"> The following documents were analyzed:</w:t>
      </w:r>
    </w:p>
    <w:p w:rsidR="00B71707" w:rsidRPr="00316E9D" w:rsidRDefault="004E3DCB" w:rsidP="00B6642B">
      <w:pPr>
        <w:pStyle w:val="ListParagraph"/>
        <w:numPr>
          <w:ilvl w:val="0"/>
          <w:numId w:val="27"/>
        </w:numPr>
        <w:spacing w:line="276" w:lineRule="auto"/>
        <w:jc w:val="both"/>
        <w:rPr>
          <w:b w:val="0"/>
          <w:sz w:val="22"/>
          <w:szCs w:val="22"/>
          <w:lang w:val="en-US"/>
        </w:rPr>
      </w:pPr>
      <w:r>
        <w:rPr>
          <w:rFonts w:eastAsia="Calibri"/>
          <w:b w:val="0"/>
          <w:sz w:val="22"/>
          <w:szCs w:val="22"/>
          <w:lang w:val="en-US"/>
        </w:rPr>
        <w:t>Programme</w:t>
      </w:r>
      <w:r w:rsidR="00F10ECE" w:rsidRPr="00316E9D">
        <w:rPr>
          <w:rFonts w:eastAsia="Calibri"/>
          <w:b w:val="0"/>
          <w:sz w:val="22"/>
          <w:szCs w:val="22"/>
          <w:lang w:val="en-US"/>
        </w:rPr>
        <w:t xml:space="preserve"> document</w:t>
      </w:r>
      <w:r w:rsidR="00B71707" w:rsidRPr="00316E9D">
        <w:rPr>
          <w:rFonts w:eastAsia="Calibri"/>
          <w:b w:val="0"/>
          <w:sz w:val="22"/>
          <w:szCs w:val="22"/>
          <w:lang w:val="en-US"/>
        </w:rPr>
        <w:t>;</w:t>
      </w:r>
    </w:p>
    <w:p w:rsidR="00B71707" w:rsidRPr="00316E9D" w:rsidRDefault="004E3DCB" w:rsidP="00B6642B">
      <w:pPr>
        <w:numPr>
          <w:ilvl w:val="0"/>
          <w:numId w:val="25"/>
        </w:numPr>
        <w:spacing w:after="0"/>
        <w:jc w:val="both"/>
        <w:rPr>
          <w:rFonts w:ascii="Times New Roman" w:eastAsia="Times New Roman" w:hAnsi="Times New Roman" w:cs="Times New Roman"/>
          <w:b w:val="0"/>
          <w:lang w:val="en-US" w:eastAsia="ru-RU"/>
        </w:rPr>
      </w:pPr>
      <w:r>
        <w:rPr>
          <w:rFonts w:ascii="Times New Roman" w:eastAsia="Calibri" w:hAnsi="Times New Roman" w:cs="Times New Roman"/>
          <w:b w:val="0"/>
          <w:lang w:val="en-US" w:eastAsia="ru-RU"/>
        </w:rPr>
        <w:t>Programme</w:t>
      </w:r>
      <w:r w:rsidR="00AD193D" w:rsidRPr="00316E9D">
        <w:rPr>
          <w:rFonts w:ascii="Times New Roman" w:eastAsia="Calibri" w:hAnsi="Times New Roman" w:cs="Times New Roman"/>
          <w:b w:val="0"/>
          <w:lang w:val="en-US" w:eastAsia="ru-RU"/>
        </w:rPr>
        <w:t xml:space="preserve"> work plans for 2016-17-18</w:t>
      </w:r>
      <w:r w:rsidR="00B71707" w:rsidRPr="00316E9D">
        <w:rPr>
          <w:rFonts w:ascii="Times New Roman" w:eastAsia="Calibri" w:hAnsi="Times New Roman" w:cs="Times New Roman"/>
          <w:b w:val="0"/>
          <w:lang w:val="en-US" w:eastAsia="ru-RU"/>
        </w:rPr>
        <w:t>;</w:t>
      </w:r>
    </w:p>
    <w:p w:rsidR="00B71707" w:rsidRPr="00316E9D" w:rsidRDefault="00F10ECE" w:rsidP="00B6642B">
      <w:pPr>
        <w:numPr>
          <w:ilvl w:val="0"/>
          <w:numId w:val="25"/>
        </w:numPr>
        <w:spacing w:after="0"/>
        <w:jc w:val="both"/>
        <w:rPr>
          <w:rFonts w:ascii="Times New Roman" w:eastAsia="Times New Roman" w:hAnsi="Times New Roman" w:cs="Times New Roman"/>
          <w:b w:val="0"/>
          <w:lang w:val="en-US" w:eastAsia="ru-RU"/>
        </w:rPr>
      </w:pPr>
      <w:r w:rsidRPr="00316E9D">
        <w:rPr>
          <w:rFonts w:ascii="Times New Roman" w:eastAsia="Calibri" w:hAnsi="Times New Roman" w:cs="Times New Roman"/>
          <w:b w:val="0"/>
          <w:lang w:val="en-US" w:eastAsia="ru-RU"/>
        </w:rPr>
        <w:t xml:space="preserve">Annual </w:t>
      </w:r>
      <w:r w:rsidR="004E3DCB">
        <w:rPr>
          <w:rFonts w:ascii="Times New Roman" w:eastAsia="Calibri" w:hAnsi="Times New Roman" w:cs="Times New Roman"/>
          <w:b w:val="0"/>
          <w:lang w:val="en-US" w:eastAsia="ru-RU"/>
        </w:rPr>
        <w:t>Programme</w:t>
      </w:r>
      <w:r w:rsidR="00B6642B" w:rsidRPr="00316E9D">
        <w:rPr>
          <w:rFonts w:ascii="Times New Roman" w:eastAsia="Calibri" w:hAnsi="Times New Roman" w:cs="Times New Roman"/>
          <w:b w:val="0"/>
          <w:lang w:val="en-US" w:eastAsia="ru-RU"/>
        </w:rPr>
        <w:t xml:space="preserve"> </w:t>
      </w:r>
      <w:r w:rsidRPr="00316E9D">
        <w:rPr>
          <w:rFonts w:ascii="Times New Roman" w:eastAsia="Calibri" w:hAnsi="Times New Roman" w:cs="Times New Roman"/>
          <w:b w:val="0"/>
          <w:lang w:val="en-US" w:eastAsia="ru-RU"/>
        </w:rPr>
        <w:t>reports for 2016-17-18</w:t>
      </w:r>
      <w:r w:rsidR="00B71707" w:rsidRPr="00316E9D">
        <w:rPr>
          <w:rFonts w:ascii="Times New Roman" w:eastAsia="Calibri" w:hAnsi="Times New Roman" w:cs="Times New Roman"/>
          <w:b w:val="0"/>
          <w:lang w:val="en-US" w:eastAsia="ru-RU"/>
        </w:rPr>
        <w:t>;</w:t>
      </w:r>
    </w:p>
    <w:p w:rsidR="00B71707" w:rsidRPr="00316E9D" w:rsidRDefault="00AD193D" w:rsidP="00B6642B">
      <w:pPr>
        <w:numPr>
          <w:ilvl w:val="0"/>
          <w:numId w:val="25"/>
        </w:numPr>
        <w:spacing w:after="0"/>
        <w:jc w:val="both"/>
        <w:rPr>
          <w:rFonts w:ascii="Times New Roman" w:eastAsia="Times New Roman" w:hAnsi="Times New Roman" w:cs="Times New Roman"/>
          <w:b w:val="0"/>
          <w:lang w:val="en-US" w:eastAsia="ru-RU"/>
        </w:rPr>
      </w:pPr>
      <w:r w:rsidRPr="00316E9D">
        <w:rPr>
          <w:rFonts w:ascii="Times New Roman" w:eastAsia="Calibri" w:hAnsi="Times New Roman" w:cs="Times New Roman"/>
          <w:b w:val="0"/>
          <w:lang w:val="en-US" w:eastAsia="ru-RU"/>
        </w:rPr>
        <w:t>Informational publications</w:t>
      </w:r>
      <w:r w:rsidR="00B71707" w:rsidRPr="00316E9D">
        <w:rPr>
          <w:rFonts w:ascii="Times New Roman" w:eastAsia="Calibri" w:hAnsi="Times New Roman" w:cs="Times New Roman"/>
          <w:b w:val="0"/>
          <w:lang w:val="en-US" w:eastAsia="ru-RU"/>
        </w:rPr>
        <w:t>;</w:t>
      </w:r>
    </w:p>
    <w:p w:rsidR="00B71707" w:rsidRPr="00316E9D" w:rsidRDefault="000E7E43" w:rsidP="00B6642B">
      <w:pPr>
        <w:numPr>
          <w:ilvl w:val="0"/>
          <w:numId w:val="25"/>
        </w:numPr>
        <w:spacing w:after="0"/>
        <w:jc w:val="both"/>
        <w:rPr>
          <w:rFonts w:ascii="Times New Roman" w:eastAsia="Times New Roman" w:hAnsi="Times New Roman" w:cs="Times New Roman"/>
          <w:b w:val="0"/>
          <w:lang w:val="en-US" w:eastAsia="ru-RU"/>
        </w:rPr>
      </w:pPr>
      <w:r w:rsidRPr="00316E9D">
        <w:rPr>
          <w:rFonts w:ascii="Times New Roman" w:eastAsia="Calibri" w:hAnsi="Times New Roman" w:cs="Times New Roman"/>
          <w:b w:val="0"/>
          <w:lang w:val="en-US" w:eastAsia="ru-RU"/>
        </w:rPr>
        <w:t>Baseline survey and studies/ reports of contractors</w:t>
      </w:r>
      <w:r w:rsidR="00B71707" w:rsidRPr="00316E9D">
        <w:rPr>
          <w:rFonts w:ascii="Times New Roman" w:eastAsia="Calibri" w:hAnsi="Times New Roman" w:cs="Times New Roman"/>
          <w:b w:val="0"/>
          <w:lang w:val="en-US" w:eastAsia="ru-RU"/>
        </w:rPr>
        <w:t>;</w:t>
      </w:r>
    </w:p>
    <w:p w:rsidR="00B71707" w:rsidRPr="00B10488" w:rsidRDefault="000E7E43" w:rsidP="00B6642B">
      <w:pPr>
        <w:numPr>
          <w:ilvl w:val="0"/>
          <w:numId w:val="25"/>
        </w:numPr>
        <w:spacing w:after="0"/>
        <w:jc w:val="both"/>
        <w:rPr>
          <w:rFonts w:ascii="Times New Roman" w:eastAsia="Times New Roman" w:hAnsi="Times New Roman" w:cs="Times New Roman"/>
          <w:b w:val="0"/>
          <w:lang w:val="en-US" w:eastAsia="ru-RU"/>
        </w:rPr>
      </w:pPr>
      <w:r w:rsidRPr="00B10488">
        <w:rPr>
          <w:rFonts w:ascii="Times New Roman" w:eastAsia="Calibri" w:hAnsi="Times New Roman" w:cs="Times New Roman"/>
          <w:b w:val="0"/>
          <w:lang w:val="en-US" w:eastAsia="ru-RU"/>
        </w:rPr>
        <w:t xml:space="preserve">Developed </w:t>
      </w:r>
      <w:r w:rsidRPr="00B10488">
        <w:rPr>
          <w:rFonts w:ascii="Times New Roman" w:eastAsia="Calibri" w:hAnsi="Times New Roman" w:cs="Times New Roman"/>
          <w:b w:val="0"/>
          <w:noProof/>
          <w:lang w:val="en-US" w:eastAsia="ru-RU"/>
        </w:rPr>
        <w:t>SPSD</w:t>
      </w:r>
      <w:r w:rsidR="00B6642B" w:rsidRPr="00B10488">
        <w:rPr>
          <w:rFonts w:ascii="Times New Roman" w:eastAsia="Calibri" w:hAnsi="Times New Roman" w:cs="Times New Roman"/>
          <w:b w:val="0"/>
          <w:noProof/>
          <w:lang w:val="en-US" w:eastAsia="ru-RU"/>
        </w:rPr>
        <w:t>s</w:t>
      </w:r>
      <w:r w:rsidRPr="00B10488">
        <w:rPr>
          <w:rFonts w:ascii="Times New Roman" w:eastAsia="Calibri" w:hAnsi="Times New Roman" w:cs="Times New Roman"/>
          <w:b w:val="0"/>
          <w:lang w:val="en-US" w:eastAsia="ru-RU"/>
        </w:rPr>
        <w:t xml:space="preserve"> of pilot municipalities</w:t>
      </w:r>
      <w:r w:rsidR="00B71707" w:rsidRPr="00B10488">
        <w:rPr>
          <w:rFonts w:ascii="Times New Roman" w:eastAsia="Calibri" w:hAnsi="Times New Roman" w:cs="Times New Roman"/>
          <w:b w:val="0"/>
          <w:lang w:val="en-US" w:eastAsia="ru-RU"/>
        </w:rPr>
        <w:t>;</w:t>
      </w:r>
    </w:p>
    <w:p w:rsidR="00B71707" w:rsidRPr="00B10488" w:rsidRDefault="00F10ECE" w:rsidP="00B6642B">
      <w:pPr>
        <w:numPr>
          <w:ilvl w:val="0"/>
          <w:numId w:val="25"/>
        </w:numPr>
        <w:spacing w:after="0"/>
        <w:jc w:val="both"/>
        <w:rPr>
          <w:rFonts w:ascii="Times New Roman" w:eastAsia="Times New Roman" w:hAnsi="Times New Roman" w:cs="Times New Roman"/>
          <w:b w:val="0"/>
          <w:lang w:val="en-US" w:eastAsia="ru-RU"/>
        </w:rPr>
      </w:pPr>
      <w:r w:rsidRPr="00B10488">
        <w:rPr>
          <w:rFonts w:ascii="Times New Roman" w:eastAsia="Calibri" w:hAnsi="Times New Roman" w:cs="Times New Roman"/>
          <w:b w:val="0"/>
          <w:lang w:val="en-US" w:eastAsia="ru-RU"/>
        </w:rPr>
        <w:t>Statistical information of the NSC KR</w:t>
      </w:r>
      <w:r w:rsidR="00B71707" w:rsidRPr="00B10488">
        <w:rPr>
          <w:rFonts w:ascii="Times New Roman" w:eastAsia="Calibri" w:hAnsi="Times New Roman" w:cs="Times New Roman"/>
          <w:b w:val="0"/>
          <w:lang w:val="en-US" w:eastAsia="ru-RU"/>
        </w:rPr>
        <w:t>;</w:t>
      </w:r>
    </w:p>
    <w:p w:rsidR="00B71707" w:rsidRPr="00316E9D" w:rsidRDefault="00F10ECE" w:rsidP="00B6642B">
      <w:pPr>
        <w:numPr>
          <w:ilvl w:val="0"/>
          <w:numId w:val="25"/>
        </w:numPr>
        <w:spacing w:after="0"/>
        <w:jc w:val="both"/>
        <w:rPr>
          <w:rFonts w:ascii="Times New Roman" w:eastAsia="Times New Roman" w:hAnsi="Times New Roman" w:cs="Times New Roman"/>
          <w:b w:val="0"/>
          <w:lang w:val="en-US" w:eastAsia="ru-RU"/>
        </w:rPr>
      </w:pPr>
      <w:r w:rsidRPr="00B10488">
        <w:rPr>
          <w:rFonts w:ascii="Times New Roman" w:eastAsia="Calibri" w:hAnsi="Times New Roman" w:cs="Times New Roman"/>
          <w:b w:val="0"/>
          <w:lang w:val="en-US" w:eastAsia="ru-RU"/>
        </w:rPr>
        <w:t>National and regional</w:t>
      </w:r>
      <w:r w:rsidRPr="00316E9D">
        <w:rPr>
          <w:rFonts w:ascii="Times New Roman" w:eastAsia="Calibri" w:hAnsi="Times New Roman" w:cs="Times New Roman"/>
          <w:b w:val="0"/>
          <w:lang w:val="en-US" w:eastAsia="ru-RU"/>
        </w:rPr>
        <w:t xml:space="preserve"> development </w:t>
      </w:r>
      <w:r w:rsidR="004E3DCB">
        <w:rPr>
          <w:rFonts w:ascii="Times New Roman" w:eastAsia="Calibri" w:hAnsi="Times New Roman" w:cs="Times New Roman"/>
          <w:b w:val="0"/>
          <w:lang w:val="en-US" w:eastAsia="ru-RU"/>
        </w:rPr>
        <w:t>Programme</w:t>
      </w:r>
      <w:r w:rsidRPr="00316E9D">
        <w:rPr>
          <w:rFonts w:ascii="Times New Roman" w:eastAsia="Calibri" w:hAnsi="Times New Roman" w:cs="Times New Roman"/>
          <w:b w:val="0"/>
          <w:lang w:val="en-US" w:eastAsia="ru-RU"/>
        </w:rPr>
        <w:t>s, etc</w:t>
      </w:r>
      <w:r w:rsidR="00B71707" w:rsidRPr="00316E9D">
        <w:rPr>
          <w:rFonts w:ascii="Times New Roman" w:eastAsia="Calibri" w:hAnsi="Times New Roman" w:cs="Times New Roman"/>
          <w:b w:val="0"/>
          <w:lang w:val="en-US" w:eastAsia="ru-RU"/>
        </w:rPr>
        <w:t>.</w:t>
      </w:r>
    </w:p>
    <w:p w:rsidR="00B71707" w:rsidRPr="00316E9D" w:rsidRDefault="00B71707" w:rsidP="008F7A18">
      <w:pPr>
        <w:spacing w:after="0"/>
        <w:jc w:val="both"/>
        <w:rPr>
          <w:rStyle w:val="apple-converted-space"/>
          <w:rFonts w:ascii="Times New Roman" w:hAnsi="Times New Roman" w:cs="Times New Roman"/>
          <w:b w:val="0"/>
          <w:shd w:val="clear" w:color="auto" w:fill="FFFFFF"/>
          <w:lang w:val="en-US"/>
        </w:rPr>
      </w:pPr>
    </w:p>
    <w:p w:rsidR="00B71707" w:rsidRPr="004F0EE8" w:rsidRDefault="007869A8" w:rsidP="00525B46">
      <w:pPr>
        <w:spacing w:after="0"/>
        <w:jc w:val="both"/>
        <w:rPr>
          <w:rStyle w:val="apple-converted-space"/>
          <w:rFonts w:ascii="Times New Roman" w:hAnsi="Times New Roman" w:cs="Times New Roman"/>
          <w:b w:val="0"/>
          <w:shd w:val="clear" w:color="auto" w:fill="FFFFFF"/>
          <w:lang w:val="en-US"/>
        </w:rPr>
      </w:pPr>
      <w:r w:rsidRPr="00316E9D">
        <w:rPr>
          <w:rStyle w:val="apple-converted-space"/>
          <w:rFonts w:ascii="Times New Roman" w:hAnsi="Times New Roman" w:cs="Times New Roman"/>
          <w:b w:val="0"/>
          <w:shd w:val="clear" w:color="auto" w:fill="FFFFFF"/>
          <w:lang w:val="en-US"/>
        </w:rPr>
        <w:t xml:space="preserve">The second stage involved focus groups and in-depth interviews with UNDP and </w:t>
      </w:r>
      <w:r w:rsidR="004E3DCB">
        <w:rPr>
          <w:rStyle w:val="apple-converted-space"/>
          <w:rFonts w:ascii="Times New Roman" w:hAnsi="Times New Roman" w:cs="Times New Roman"/>
          <w:b w:val="0"/>
          <w:shd w:val="clear" w:color="auto" w:fill="FFFFFF"/>
          <w:lang w:val="en-US"/>
        </w:rPr>
        <w:t>Programme</w:t>
      </w:r>
      <w:r w:rsidRPr="00316E9D">
        <w:rPr>
          <w:rStyle w:val="apple-converted-space"/>
          <w:rFonts w:ascii="Times New Roman" w:hAnsi="Times New Roman" w:cs="Times New Roman"/>
          <w:b w:val="0"/>
          <w:shd w:val="clear" w:color="auto" w:fill="FFFFFF"/>
          <w:lang w:val="en-US"/>
        </w:rPr>
        <w:t xml:space="preserve"> staff </w:t>
      </w:r>
      <w:r w:rsidR="00832962" w:rsidRPr="00316E9D">
        <w:rPr>
          <w:rStyle w:val="apple-converted-space"/>
          <w:rFonts w:ascii="Times New Roman" w:hAnsi="Times New Roman" w:cs="Times New Roman"/>
          <w:b w:val="0"/>
          <w:shd w:val="clear" w:color="auto" w:fill="FFFFFF"/>
          <w:lang w:val="en-US"/>
        </w:rPr>
        <w:t xml:space="preserve">as well as relevant state and LSG </w:t>
      </w:r>
      <w:r w:rsidR="00B20084" w:rsidRPr="00316E9D">
        <w:rPr>
          <w:rStyle w:val="apple-converted-space"/>
          <w:rFonts w:ascii="Times New Roman" w:hAnsi="Times New Roman" w:cs="Times New Roman"/>
          <w:b w:val="0"/>
          <w:shd w:val="clear" w:color="auto" w:fill="FFFFFF"/>
          <w:lang w:val="en-US"/>
        </w:rPr>
        <w:t>authorities</w:t>
      </w:r>
      <w:r w:rsidR="00832962" w:rsidRPr="00316E9D">
        <w:rPr>
          <w:rStyle w:val="apple-converted-space"/>
          <w:rFonts w:ascii="Times New Roman" w:hAnsi="Times New Roman" w:cs="Times New Roman"/>
          <w:b w:val="0"/>
          <w:shd w:val="clear" w:color="auto" w:fill="FFFFFF"/>
          <w:lang w:val="en-US"/>
        </w:rPr>
        <w:t xml:space="preserve">, </w:t>
      </w:r>
      <w:r w:rsidR="00525B46" w:rsidRPr="00316E9D">
        <w:rPr>
          <w:rStyle w:val="apple-converted-space"/>
          <w:rFonts w:ascii="Times New Roman" w:hAnsi="Times New Roman" w:cs="Times New Roman"/>
          <w:b w:val="0"/>
          <w:shd w:val="clear" w:color="auto" w:fill="FFFFFF"/>
          <w:lang w:val="en-US"/>
        </w:rPr>
        <w:t>primary</w:t>
      </w:r>
      <w:r w:rsidR="00832962" w:rsidRPr="00316E9D">
        <w:rPr>
          <w:rStyle w:val="apple-converted-space"/>
          <w:rFonts w:ascii="Times New Roman" w:hAnsi="Times New Roman" w:cs="Times New Roman"/>
          <w:b w:val="0"/>
          <w:shd w:val="clear" w:color="auto" w:fill="FFFFFF"/>
          <w:lang w:val="en-US"/>
        </w:rPr>
        <w:t xml:space="preserve"> stakeholders and partners of the </w:t>
      </w:r>
      <w:r w:rsidR="004E3DCB">
        <w:rPr>
          <w:rStyle w:val="apple-converted-space"/>
          <w:rFonts w:ascii="Times New Roman" w:hAnsi="Times New Roman" w:cs="Times New Roman"/>
          <w:b w:val="0"/>
          <w:shd w:val="clear" w:color="auto" w:fill="FFFFFF"/>
          <w:lang w:val="en-US"/>
        </w:rPr>
        <w:t>Programme</w:t>
      </w:r>
      <w:r w:rsidR="00832962" w:rsidRPr="00B10488">
        <w:rPr>
          <w:rStyle w:val="apple-converted-space"/>
          <w:rFonts w:ascii="Times New Roman" w:hAnsi="Times New Roman" w:cs="Times New Roman"/>
          <w:b w:val="0"/>
          <w:shd w:val="clear" w:color="auto" w:fill="FFFFFF"/>
          <w:lang w:val="en-US"/>
        </w:rPr>
        <w:t xml:space="preserve">. These interviews were </w:t>
      </w:r>
      <w:r w:rsidR="00BF10F9" w:rsidRPr="00B10488">
        <w:rPr>
          <w:rStyle w:val="apple-converted-space"/>
          <w:rFonts w:ascii="Times New Roman" w:hAnsi="Times New Roman" w:cs="Times New Roman"/>
          <w:b w:val="0"/>
          <w:shd w:val="clear" w:color="auto" w:fill="FFFFFF"/>
          <w:lang w:val="en-US"/>
        </w:rPr>
        <w:t xml:space="preserve">mostly </w:t>
      </w:r>
      <w:r w:rsidR="00832962" w:rsidRPr="00B10488">
        <w:rPr>
          <w:rStyle w:val="apple-converted-space"/>
          <w:rFonts w:ascii="Times New Roman" w:hAnsi="Times New Roman" w:cs="Times New Roman"/>
          <w:b w:val="0"/>
          <w:shd w:val="clear" w:color="auto" w:fill="FFFFFF"/>
          <w:lang w:val="en-US"/>
        </w:rPr>
        <w:t xml:space="preserve">structured and </w:t>
      </w:r>
      <w:r w:rsidR="00FE526E" w:rsidRPr="00B10488">
        <w:rPr>
          <w:rStyle w:val="apple-converted-space"/>
          <w:rFonts w:ascii="Times New Roman" w:hAnsi="Times New Roman" w:cs="Times New Roman"/>
          <w:b w:val="0"/>
          <w:shd w:val="clear" w:color="auto" w:fill="FFFFFF"/>
          <w:lang w:val="en-US"/>
        </w:rPr>
        <w:t>partially</w:t>
      </w:r>
      <w:r w:rsidR="00832962" w:rsidRPr="00B10488">
        <w:rPr>
          <w:rStyle w:val="apple-converted-space"/>
          <w:rFonts w:ascii="Times New Roman" w:hAnsi="Times New Roman" w:cs="Times New Roman"/>
          <w:b w:val="0"/>
          <w:shd w:val="clear" w:color="auto" w:fill="FFFFFF"/>
          <w:lang w:val="en-US"/>
        </w:rPr>
        <w:t xml:space="preserve"> open </w:t>
      </w:r>
      <w:r w:rsidR="008F7A18" w:rsidRPr="00B10488">
        <w:rPr>
          <w:rStyle w:val="apple-converted-space"/>
          <w:rFonts w:ascii="Times New Roman" w:hAnsi="Times New Roman" w:cs="Times New Roman"/>
          <w:b w:val="0"/>
          <w:shd w:val="clear" w:color="auto" w:fill="FFFFFF"/>
          <w:lang w:val="en-US"/>
        </w:rPr>
        <w:t>(Annex 2).</w:t>
      </w:r>
      <w:r w:rsidR="008F7A18" w:rsidRPr="004F0EE8">
        <w:rPr>
          <w:rStyle w:val="apple-converted-space"/>
          <w:rFonts w:ascii="Times New Roman" w:hAnsi="Times New Roman" w:cs="Times New Roman"/>
          <w:b w:val="0"/>
          <w:shd w:val="clear" w:color="auto" w:fill="FFFFFF"/>
          <w:lang w:val="en-US"/>
        </w:rPr>
        <w:t xml:space="preserve"> </w:t>
      </w:r>
    </w:p>
    <w:p w:rsidR="00B71707" w:rsidRPr="00BF10F9" w:rsidRDefault="00B71707" w:rsidP="00316E9D">
      <w:pPr>
        <w:spacing w:after="0"/>
        <w:jc w:val="both"/>
        <w:rPr>
          <w:rStyle w:val="apple-converted-space"/>
          <w:rFonts w:ascii="Times New Roman" w:hAnsi="Times New Roman" w:cs="Times New Roman"/>
          <w:b w:val="0"/>
          <w:shd w:val="clear" w:color="auto" w:fill="FFFFFF"/>
          <w:lang w:val="en-US"/>
        </w:rPr>
      </w:pPr>
    </w:p>
    <w:p w:rsidR="00B71707" w:rsidRPr="00316E9D" w:rsidRDefault="00FE526E" w:rsidP="008F7A18">
      <w:pPr>
        <w:spacing w:after="0"/>
        <w:jc w:val="both"/>
        <w:rPr>
          <w:rStyle w:val="apple-converted-space"/>
          <w:rFonts w:ascii="Times New Roman" w:hAnsi="Times New Roman" w:cs="Times New Roman"/>
          <w:b w:val="0"/>
          <w:shd w:val="clear" w:color="auto" w:fill="FFFFFF"/>
          <w:lang w:val="en-US"/>
        </w:rPr>
      </w:pPr>
      <w:r w:rsidRPr="009C217C">
        <w:rPr>
          <w:rStyle w:val="apple-converted-space"/>
          <w:rFonts w:ascii="Times New Roman" w:hAnsi="Times New Roman" w:cs="Times New Roman"/>
          <w:b w:val="0"/>
          <w:shd w:val="clear" w:color="auto" w:fill="FFFFFF"/>
          <w:lang w:val="en-US"/>
        </w:rPr>
        <w:t>T</w:t>
      </w:r>
      <w:r w:rsidR="005776CD" w:rsidRPr="009C217C">
        <w:rPr>
          <w:rStyle w:val="apple-converted-space"/>
          <w:rFonts w:ascii="Times New Roman" w:hAnsi="Times New Roman" w:cs="Times New Roman"/>
          <w:b w:val="0"/>
          <w:shd w:val="clear" w:color="auto" w:fill="FFFFFF"/>
          <w:lang w:val="en-US"/>
        </w:rPr>
        <w:t>he t</w:t>
      </w:r>
      <w:r w:rsidRPr="00342E19">
        <w:rPr>
          <w:rStyle w:val="apple-converted-space"/>
          <w:rFonts w:ascii="Times New Roman" w:hAnsi="Times New Roman" w:cs="Times New Roman"/>
          <w:b w:val="0"/>
          <w:shd w:val="clear" w:color="auto" w:fill="FFFFFF"/>
          <w:lang w:val="en-US"/>
        </w:rPr>
        <w:t xml:space="preserve">hird stage </w:t>
      </w:r>
      <w:r w:rsidR="00525B46" w:rsidRPr="00F7337C">
        <w:rPr>
          <w:rStyle w:val="apple-converted-space"/>
          <w:rFonts w:ascii="Times New Roman" w:hAnsi="Times New Roman" w:cs="Times New Roman"/>
          <w:b w:val="0"/>
          <w:shd w:val="clear" w:color="auto" w:fill="FFFFFF"/>
          <w:lang w:val="en-US"/>
        </w:rPr>
        <w:t>included</w:t>
      </w:r>
      <w:r w:rsidRPr="00316E9D">
        <w:rPr>
          <w:rStyle w:val="apple-converted-space"/>
          <w:rFonts w:ascii="Times New Roman" w:hAnsi="Times New Roman" w:cs="Times New Roman"/>
          <w:b w:val="0"/>
          <w:shd w:val="clear" w:color="auto" w:fill="FFFFFF"/>
          <w:lang w:val="en-US"/>
        </w:rPr>
        <w:t xml:space="preserve"> monitoring/ v</w:t>
      </w:r>
      <w:r w:rsidR="00525B46" w:rsidRPr="00316E9D">
        <w:rPr>
          <w:rStyle w:val="apple-converted-space"/>
          <w:rFonts w:ascii="Times New Roman" w:hAnsi="Times New Roman" w:cs="Times New Roman"/>
          <w:b w:val="0"/>
          <w:shd w:val="clear" w:color="auto" w:fill="FFFFFF"/>
          <w:lang w:val="en-US"/>
        </w:rPr>
        <w:t xml:space="preserve">isits to individual projects – </w:t>
      </w:r>
      <w:r w:rsidR="004E3DCB">
        <w:rPr>
          <w:rStyle w:val="apple-converted-space"/>
          <w:rFonts w:ascii="Times New Roman" w:hAnsi="Times New Roman" w:cs="Times New Roman"/>
          <w:b w:val="0"/>
          <w:shd w:val="clear" w:color="auto" w:fill="FFFFFF"/>
          <w:lang w:val="en-US"/>
        </w:rPr>
        <w:t>Programme</w:t>
      </w:r>
      <w:r w:rsidRPr="00316E9D">
        <w:rPr>
          <w:rStyle w:val="apple-converted-space"/>
          <w:rFonts w:ascii="Times New Roman" w:hAnsi="Times New Roman" w:cs="Times New Roman"/>
          <w:b w:val="0"/>
          <w:shd w:val="clear" w:color="auto" w:fill="FFFFFF"/>
          <w:lang w:val="en-US"/>
        </w:rPr>
        <w:t xml:space="preserve"> objects</w:t>
      </w:r>
      <w:r w:rsidR="00D50F2C">
        <w:rPr>
          <w:rStyle w:val="apple-converted-space"/>
          <w:rFonts w:ascii="Times New Roman" w:hAnsi="Times New Roman" w:cs="Times New Roman"/>
          <w:b w:val="0"/>
          <w:shd w:val="clear" w:color="auto" w:fill="FFFFFF"/>
          <w:lang w:val="en-US"/>
        </w:rPr>
        <w:t xml:space="preserve"> (facilities)</w:t>
      </w:r>
      <w:r w:rsidR="00525B46" w:rsidRPr="009C217C">
        <w:rPr>
          <w:rStyle w:val="apple-converted-space"/>
          <w:rFonts w:ascii="Times New Roman" w:hAnsi="Times New Roman" w:cs="Times New Roman"/>
          <w:b w:val="0"/>
          <w:shd w:val="clear" w:color="auto" w:fill="FFFFFF"/>
          <w:lang w:val="en-US"/>
        </w:rPr>
        <w:t xml:space="preserve"> – </w:t>
      </w:r>
      <w:r w:rsidRPr="009C217C">
        <w:rPr>
          <w:rStyle w:val="apple-converted-space"/>
          <w:rFonts w:ascii="Times New Roman" w:hAnsi="Times New Roman" w:cs="Times New Roman"/>
          <w:b w:val="0"/>
          <w:shd w:val="clear" w:color="auto" w:fill="FFFFFF"/>
          <w:lang w:val="en-US"/>
        </w:rPr>
        <w:t xml:space="preserve">for </w:t>
      </w:r>
      <w:r w:rsidRPr="00316E9D">
        <w:rPr>
          <w:rStyle w:val="apple-converted-space"/>
          <w:rFonts w:ascii="Times New Roman" w:hAnsi="Times New Roman" w:cs="Times New Roman"/>
          <w:b w:val="0"/>
          <w:noProof/>
          <w:shd w:val="clear" w:color="auto" w:fill="FFFFFF"/>
          <w:lang w:val="en-US"/>
        </w:rPr>
        <w:t>direct</w:t>
      </w:r>
      <w:r w:rsidRPr="00316E9D">
        <w:rPr>
          <w:rStyle w:val="apple-converted-space"/>
          <w:rFonts w:ascii="Times New Roman" w:hAnsi="Times New Roman" w:cs="Times New Roman"/>
          <w:b w:val="0"/>
          <w:shd w:val="clear" w:color="auto" w:fill="FFFFFF"/>
          <w:lang w:val="en-US"/>
        </w:rPr>
        <w:t xml:space="preserve"> observation of obtained results and interviews with project implementers and</w:t>
      </w:r>
      <w:r w:rsidR="008F7A18" w:rsidRPr="00316E9D">
        <w:rPr>
          <w:rStyle w:val="apple-converted-space"/>
          <w:rFonts w:ascii="Times New Roman" w:hAnsi="Times New Roman" w:cs="Times New Roman"/>
          <w:b w:val="0"/>
          <w:shd w:val="clear" w:color="auto" w:fill="FFFFFF"/>
          <w:lang w:val="en-US"/>
        </w:rPr>
        <w:t>,</w:t>
      </w:r>
      <w:r w:rsidRPr="00316E9D">
        <w:rPr>
          <w:rStyle w:val="apple-converted-space"/>
          <w:rFonts w:ascii="Times New Roman" w:hAnsi="Times New Roman" w:cs="Times New Roman"/>
          <w:b w:val="0"/>
          <w:shd w:val="clear" w:color="auto" w:fill="FFFFFF"/>
          <w:lang w:val="en-US"/>
        </w:rPr>
        <w:t xml:space="preserve"> to the extent that it </w:t>
      </w:r>
      <w:r w:rsidR="008F7A18" w:rsidRPr="00316E9D">
        <w:rPr>
          <w:rStyle w:val="apple-converted-space"/>
          <w:rFonts w:ascii="Times New Roman" w:hAnsi="Times New Roman" w:cs="Times New Roman"/>
          <w:b w:val="0"/>
          <w:shd w:val="clear" w:color="auto" w:fill="FFFFFF"/>
          <w:lang w:val="en-US"/>
        </w:rPr>
        <w:t xml:space="preserve">was </w:t>
      </w:r>
      <w:r w:rsidRPr="00316E9D">
        <w:rPr>
          <w:rStyle w:val="apple-converted-space"/>
          <w:rFonts w:ascii="Times New Roman" w:hAnsi="Times New Roman" w:cs="Times New Roman"/>
          <w:b w:val="0"/>
          <w:shd w:val="clear" w:color="auto" w:fill="FFFFFF"/>
          <w:lang w:val="en-US"/>
        </w:rPr>
        <w:t>possible</w:t>
      </w:r>
      <w:r w:rsidR="008F7A18" w:rsidRPr="00316E9D">
        <w:rPr>
          <w:rStyle w:val="apple-converted-space"/>
          <w:rFonts w:ascii="Times New Roman" w:hAnsi="Times New Roman" w:cs="Times New Roman"/>
          <w:b w:val="0"/>
          <w:shd w:val="clear" w:color="auto" w:fill="FFFFFF"/>
          <w:lang w:val="en-US"/>
        </w:rPr>
        <w:t xml:space="preserve">, </w:t>
      </w:r>
      <w:r w:rsidR="00892B48" w:rsidRPr="00316E9D">
        <w:rPr>
          <w:rStyle w:val="apple-converted-space"/>
          <w:rFonts w:ascii="Times New Roman" w:hAnsi="Times New Roman" w:cs="Times New Roman"/>
          <w:b w:val="0"/>
          <w:shd w:val="clear" w:color="auto" w:fill="FFFFFF"/>
          <w:lang w:val="en-US"/>
        </w:rPr>
        <w:t xml:space="preserve">with final </w:t>
      </w:r>
      <w:r w:rsidR="008F7A18" w:rsidRPr="00316E9D">
        <w:rPr>
          <w:rStyle w:val="apple-converted-space"/>
          <w:rFonts w:ascii="Times New Roman" w:hAnsi="Times New Roman" w:cs="Times New Roman"/>
          <w:b w:val="0"/>
          <w:shd w:val="clear" w:color="auto" w:fill="FFFFFF"/>
          <w:lang w:val="en-US"/>
        </w:rPr>
        <w:t>recipients</w:t>
      </w:r>
      <w:r w:rsidR="00892B48" w:rsidRPr="00316E9D">
        <w:rPr>
          <w:rStyle w:val="apple-converted-space"/>
          <w:rFonts w:ascii="Times New Roman" w:hAnsi="Times New Roman" w:cs="Times New Roman"/>
          <w:b w:val="0"/>
          <w:shd w:val="clear" w:color="auto" w:fill="FFFFFF"/>
          <w:lang w:val="en-US"/>
        </w:rPr>
        <w:t xml:space="preserve"> of benefits.</w:t>
      </w:r>
      <w:r w:rsidR="00525B46" w:rsidRPr="00316E9D">
        <w:rPr>
          <w:rStyle w:val="apple-converted-space"/>
          <w:rFonts w:ascii="Times New Roman" w:hAnsi="Times New Roman" w:cs="Times New Roman"/>
          <w:b w:val="0"/>
          <w:shd w:val="clear" w:color="auto" w:fill="FFFFFF"/>
          <w:lang w:val="en-US"/>
        </w:rPr>
        <w:t xml:space="preserve"> A total of 19 </w:t>
      </w:r>
      <w:r w:rsidR="00D50F2C">
        <w:rPr>
          <w:rStyle w:val="apple-converted-space"/>
          <w:rFonts w:ascii="Times New Roman" w:hAnsi="Times New Roman" w:cs="Times New Roman"/>
          <w:b w:val="0"/>
          <w:shd w:val="clear" w:color="auto" w:fill="FFFFFF"/>
          <w:lang w:val="en-US"/>
        </w:rPr>
        <w:t>facilities</w:t>
      </w:r>
      <w:r w:rsidR="00525B46" w:rsidRPr="009C217C">
        <w:rPr>
          <w:rStyle w:val="apple-converted-space"/>
          <w:rFonts w:ascii="Times New Roman" w:hAnsi="Times New Roman" w:cs="Times New Roman"/>
          <w:b w:val="0"/>
          <w:shd w:val="clear" w:color="auto" w:fill="FFFFFF"/>
          <w:lang w:val="en-US"/>
        </w:rPr>
        <w:t>, including 13 projects and 6 business projects, were visited</w:t>
      </w:r>
      <w:r w:rsidR="00525B46" w:rsidRPr="00342E19">
        <w:rPr>
          <w:rStyle w:val="apple-converted-space"/>
          <w:rFonts w:ascii="Times New Roman" w:hAnsi="Times New Roman" w:cs="Times New Roman"/>
          <w:b w:val="0"/>
          <w:shd w:val="clear" w:color="auto" w:fill="FFFFFF"/>
          <w:lang w:val="en-US"/>
        </w:rPr>
        <w:t xml:space="preserve"> i</w:t>
      </w:r>
      <w:r w:rsidR="00892B48" w:rsidRPr="00F7337C">
        <w:rPr>
          <w:rStyle w:val="apple-converted-space"/>
          <w:rFonts w:ascii="Times New Roman" w:hAnsi="Times New Roman" w:cs="Times New Roman"/>
          <w:b w:val="0"/>
          <w:shd w:val="clear" w:color="auto" w:fill="FFFFFF"/>
          <w:lang w:val="en-US"/>
        </w:rPr>
        <w:t xml:space="preserve">n the course of </w:t>
      </w:r>
      <w:r w:rsidR="00525B46" w:rsidRPr="00316E9D">
        <w:rPr>
          <w:rStyle w:val="apple-converted-space"/>
          <w:rFonts w:ascii="Times New Roman" w:hAnsi="Times New Roman" w:cs="Times New Roman"/>
          <w:b w:val="0"/>
          <w:shd w:val="clear" w:color="auto" w:fill="FFFFFF"/>
          <w:lang w:val="en-US"/>
        </w:rPr>
        <w:t xml:space="preserve">the </w:t>
      </w:r>
      <w:r w:rsidR="00892B48" w:rsidRPr="00316E9D">
        <w:rPr>
          <w:rStyle w:val="apple-converted-space"/>
          <w:rFonts w:ascii="Times New Roman" w:hAnsi="Times New Roman" w:cs="Times New Roman"/>
          <w:b w:val="0"/>
          <w:shd w:val="clear" w:color="auto" w:fill="FFFFFF"/>
          <w:lang w:val="en-US"/>
        </w:rPr>
        <w:t>assessment</w:t>
      </w:r>
      <w:r w:rsidR="00525B46" w:rsidRPr="00316E9D">
        <w:rPr>
          <w:rStyle w:val="apple-converted-space"/>
          <w:rFonts w:ascii="Times New Roman" w:hAnsi="Times New Roman" w:cs="Times New Roman"/>
          <w:b w:val="0"/>
          <w:shd w:val="clear" w:color="auto" w:fill="FFFFFF"/>
          <w:lang w:val="en-US"/>
        </w:rPr>
        <w:t>.</w:t>
      </w:r>
    </w:p>
    <w:p w:rsidR="00B71707" w:rsidRPr="00316E9D" w:rsidRDefault="00B71707" w:rsidP="008F7A18">
      <w:pPr>
        <w:spacing w:after="0"/>
        <w:jc w:val="both"/>
        <w:rPr>
          <w:rStyle w:val="apple-converted-space"/>
          <w:rFonts w:ascii="Times New Roman" w:hAnsi="Times New Roman" w:cs="Times New Roman"/>
          <w:b w:val="0"/>
          <w:shd w:val="clear" w:color="auto" w:fill="FFFFFF"/>
          <w:lang w:val="en-US"/>
        </w:rPr>
      </w:pPr>
    </w:p>
    <w:p w:rsidR="00B71707" w:rsidRPr="00316E9D" w:rsidRDefault="00525B46" w:rsidP="008F7A18">
      <w:pPr>
        <w:spacing w:after="0"/>
        <w:jc w:val="both"/>
        <w:rPr>
          <w:rStyle w:val="apple-converted-space"/>
          <w:rFonts w:ascii="Times New Roman" w:hAnsi="Times New Roman" w:cs="Times New Roman"/>
          <w:b w:val="0"/>
          <w:shd w:val="clear" w:color="auto" w:fill="FFFFFF"/>
          <w:lang w:val="en-US"/>
        </w:rPr>
      </w:pPr>
      <w:r w:rsidRPr="00316E9D">
        <w:rPr>
          <w:rStyle w:val="apple-converted-space"/>
          <w:rFonts w:ascii="Times New Roman" w:hAnsi="Times New Roman" w:cs="Times New Roman"/>
          <w:b w:val="0"/>
          <w:shd w:val="clear" w:color="auto" w:fill="FFFFFF"/>
          <w:lang w:val="en-US"/>
        </w:rPr>
        <w:t>The f</w:t>
      </w:r>
      <w:r w:rsidR="007869A8" w:rsidRPr="00316E9D">
        <w:rPr>
          <w:rStyle w:val="apple-converted-space"/>
          <w:rFonts w:ascii="Times New Roman" w:hAnsi="Times New Roman" w:cs="Times New Roman"/>
          <w:b w:val="0"/>
          <w:shd w:val="clear" w:color="auto" w:fill="FFFFFF"/>
          <w:lang w:val="en-US"/>
        </w:rPr>
        <w:t xml:space="preserve">ourth stage – preparation of </w:t>
      </w:r>
      <w:r w:rsidR="008F7A18" w:rsidRPr="00316E9D">
        <w:rPr>
          <w:rStyle w:val="apple-converted-space"/>
          <w:rFonts w:ascii="Times New Roman" w:hAnsi="Times New Roman" w:cs="Times New Roman"/>
          <w:b w:val="0"/>
          <w:shd w:val="clear" w:color="auto" w:fill="FFFFFF"/>
          <w:lang w:val="en-US"/>
        </w:rPr>
        <w:t>a</w:t>
      </w:r>
      <w:r w:rsidR="00FE526E" w:rsidRPr="00316E9D">
        <w:rPr>
          <w:rStyle w:val="apple-converted-space"/>
          <w:rFonts w:ascii="Times New Roman" w:hAnsi="Times New Roman" w:cs="Times New Roman"/>
          <w:b w:val="0"/>
          <w:shd w:val="clear" w:color="auto" w:fill="FFFFFF"/>
          <w:lang w:val="en-US"/>
        </w:rPr>
        <w:t xml:space="preserve"> </w:t>
      </w:r>
      <w:r w:rsidR="007869A8" w:rsidRPr="00316E9D">
        <w:rPr>
          <w:rStyle w:val="apple-converted-space"/>
          <w:rFonts w:ascii="Times New Roman" w:hAnsi="Times New Roman" w:cs="Times New Roman"/>
          <w:b w:val="0"/>
          <w:shd w:val="clear" w:color="auto" w:fill="FFFFFF"/>
          <w:lang w:val="en-US"/>
        </w:rPr>
        <w:t xml:space="preserve">project report with </w:t>
      </w:r>
      <w:r w:rsidR="008F7A18" w:rsidRPr="00316E9D">
        <w:rPr>
          <w:rStyle w:val="apple-converted-space"/>
          <w:rFonts w:ascii="Times New Roman" w:hAnsi="Times New Roman" w:cs="Times New Roman"/>
          <w:b w:val="0"/>
          <w:shd w:val="clear" w:color="auto" w:fill="FFFFFF"/>
          <w:lang w:val="en-US"/>
        </w:rPr>
        <w:t xml:space="preserve">a </w:t>
      </w:r>
      <w:r w:rsidR="007869A8" w:rsidRPr="00316E9D">
        <w:rPr>
          <w:rStyle w:val="apple-converted-space"/>
          <w:rFonts w:ascii="Times New Roman" w:hAnsi="Times New Roman" w:cs="Times New Roman"/>
          <w:b w:val="0"/>
          <w:shd w:val="clear" w:color="auto" w:fill="FFFFFF"/>
          <w:lang w:val="en-US"/>
        </w:rPr>
        <w:t xml:space="preserve">special </w:t>
      </w:r>
      <w:r w:rsidR="00832962" w:rsidRPr="00316E9D">
        <w:rPr>
          <w:rStyle w:val="apple-converted-space"/>
          <w:rFonts w:ascii="Times New Roman" w:hAnsi="Times New Roman" w:cs="Times New Roman"/>
          <w:b w:val="0"/>
          <w:shd w:val="clear" w:color="auto" w:fill="FFFFFF"/>
          <w:lang w:val="en-US"/>
        </w:rPr>
        <w:t xml:space="preserve">emphasis on relevance, </w:t>
      </w:r>
      <w:r w:rsidR="00FE526E" w:rsidRPr="00316E9D">
        <w:rPr>
          <w:rStyle w:val="apple-converted-space"/>
          <w:rFonts w:ascii="Times New Roman" w:hAnsi="Times New Roman" w:cs="Times New Roman"/>
          <w:b w:val="0"/>
          <w:shd w:val="clear" w:color="auto" w:fill="FFFFFF"/>
          <w:lang w:val="en-US"/>
        </w:rPr>
        <w:t>eff</w:t>
      </w:r>
      <w:r w:rsidR="00B252B0" w:rsidRPr="00316E9D">
        <w:rPr>
          <w:rStyle w:val="apple-converted-space"/>
          <w:rFonts w:ascii="Times New Roman" w:hAnsi="Times New Roman" w:cs="Times New Roman"/>
          <w:b w:val="0"/>
          <w:shd w:val="clear" w:color="auto" w:fill="FFFFFF"/>
          <w:lang w:val="en-US"/>
        </w:rPr>
        <w:t>iciency eff</w:t>
      </w:r>
      <w:r w:rsidR="00FE526E" w:rsidRPr="00316E9D">
        <w:rPr>
          <w:rStyle w:val="apple-converted-space"/>
          <w:rFonts w:ascii="Times New Roman" w:hAnsi="Times New Roman" w:cs="Times New Roman"/>
          <w:b w:val="0"/>
          <w:shd w:val="clear" w:color="auto" w:fill="FFFFFF"/>
          <w:lang w:val="en-US"/>
        </w:rPr>
        <w:t>ectiveness, impact</w:t>
      </w:r>
      <w:r w:rsidR="005776CD" w:rsidRPr="00316E9D">
        <w:rPr>
          <w:rStyle w:val="apple-converted-space"/>
          <w:rFonts w:ascii="Times New Roman" w:hAnsi="Times New Roman" w:cs="Times New Roman"/>
          <w:b w:val="0"/>
          <w:shd w:val="clear" w:color="auto" w:fill="FFFFFF"/>
          <w:lang w:val="en-US"/>
        </w:rPr>
        <w:t>,</w:t>
      </w:r>
      <w:r w:rsidR="00FE526E" w:rsidRPr="00316E9D">
        <w:rPr>
          <w:rStyle w:val="apple-converted-space"/>
          <w:rFonts w:ascii="Times New Roman" w:hAnsi="Times New Roman" w:cs="Times New Roman"/>
          <w:b w:val="0"/>
          <w:shd w:val="clear" w:color="auto" w:fill="FFFFFF"/>
          <w:lang w:val="en-US"/>
        </w:rPr>
        <w:t xml:space="preserve"> and sustainability</w:t>
      </w:r>
      <w:r w:rsidR="00B71707" w:rsidRPr="00316E9D">
        <w:rPr>
          <w:rStyle w:val="apple-converted-space"/>
          <w:rFonts w:ascii="Times New Roman" w:hAnsi="Times New Roman" w:cs="Times New Roman"/>
          <w:b w:val="0"/>
          <w:shd w:val="clear" w:color="auto" w:fill="FFFFFF"/>
          <w:lang w:val="en-US"/>
        </w:rPr>
        <w:t xml:space="preserve">. </w:t>
      </w:r>
      <w:r w:rsidR="001C5FE0" w:rsidRPr="00316E9D">
        <w:rPr>
          <w:rStyle w:val="apple-converted-space"/>
          <w:rFonts w:ascii="Times New Roman" w:hAnsi="Times New Roman" w:cs="Times New Roman"/>
          <w:b w:val="0"/>
          <w:shd w:val="clear" w:color="auto" w:fill="FFFFFF"/>
          <w:lang w:val="en-US"/>
        </w:rPr>
        <w:t xml:space="preserve">Sustainability was studied </w:t>
      </w:r>
      <w:r w:rsidR="008F7A18" w:rsidRPr="00316E9D">
        <w:rPr>
          <w:rStyle w:val="apple-converted-space"/>
          <w:rFonts w:ascii="Times New Roman" w:hAnsi="Times New Roman" w:cs="Times New Roman"/>
          <w:b w:val="0"/>
          <w:shd w:val="clear" w:color="auto" w:fill="FFFFFF"/>
          <w:lang w:val="en-US"/>
        </w:rPr>
        <w:t xml:space="preserve">thoroughly </w:t>
      </w:r>
      <w:r w:rsidR="001C5FE0" w:rsidRPr="00316E9D">
        <w:rPr>
          <w:rStyle w:val="apple-converted-space"/>
          <w:rFonts w:ascii="Times New Roman" w:hAnsi="Times New Roman" w:cs="Times New Roman"/>
          <w:b w:val="0"/>
          <w:shd w:val="clear" w:color="auto" w:fill="FFFFFF"/>
          <w:lang w:val="en-US"/>
        </w:rPr>
        <w:t xml:space="preserve">in order to evaluate whether the perceived positive changes/results will be sustained after the </w:t>
      </w:r>
      <w:r w:rsidR="004E3DCB">
        <w:rPr>
          <w:rStyle w:val="apple-converted-space"/>
          <w:rFonts w:ascii="Times New Roman" w:hAnsi="Times New Roman" w:cs="Times New Roman"/>
          <w:b w:val="0"/>
          <w:shd w:val="clear" w:color="auto" w:fill="FFFFFF"/>
          <w:lang w:val="en-US"/>
        </w:rPr>
        <w:t>Programme</w:t>
      </w:r>
      <w:r w:rsidR="001C5FE0" w:rsidRPr="00316E9D">
        <w:rPr>
          <w:rStyle w:val="apple-converted-space"/>
          <w:rFonts w:ascii="Times New Roman" w:hAnsi="Times New Roman" w:cs="Times New Roman"/>
          <w:b w:val="0"/>
          <w:shd w:val="clear" w:color="auto" w:fill="FFFFFF"/>
          <w:lang w:val="en-US"/>
        </w:rPr>
        <w:t xml:space="preserve"> has been completed</w:t>
      </w:r>
      <w:r w:rsidR="00B71707" w:rsidRPr="00316E9D">
        <w:rPr>
          <w:rStyle w:val="apple-converted-space"/>
          <w:rFonts w:ascii="Times New Roman" w:hAnsi="Times New Roman" w:cs="Times New Roman"/>
          <w:b w:val="0"/>
          <w:shd w:val="clear" w:color="auto" w:fill="FFFFFF"/>
          <w:lang w:val="en-US"/>
        </w:rPr>
        <w:t>.</w:t>
      </w:r>
    </w:p>
    <w:p w:rsidR="003902EA" w:rsidRPr="00316E9D" w:rsidRDefault="003902EA" w:rsidP="008F7A18">
      <w:pPr>
        <w:spacing w:after="0"/>
        <w:jc w:val="both"/>
        <w:rPr>
          <w:rStyle w:val="apple-converted-space"/>
          <w:rFonts w:ascii="Times New Roman" w:hAnsi="Times New Roman" w:cs="Times New Roman"/>
          <w:b w:val="0"/>
          <w:shd w:val="clear" w:color="auto" w:fill="FFFFFF"/>
          <w:lang w:val="en-US"/>
        </w:rPr>
      </w:pPr>
    </w:p>
    <w:p w:rsidR="00B71707" w:rsidRPr="00316E9D" w:rsidRDefault="008F7A18" w:rsidP="008F7A18">
      <w:pPr>
        <w:spacing w:after="0"/>
        <w:jc w:val="both"/>
        <w:rPr>
          <w:rStyle w:val="apple-converted-space"/>
          <w:rFonts w:ascii="Times New Roman" w:hAnsi="Times New Roman" w:cs="Times New Roman"/>
          <w:b w:val="0"/>
          <w:shd w:val="clear" w:color="auto" w:fill="FFFFFF"/>
          <w:lang w:val="en-US"/>
        </w:rPr>
      </w:pPr>
      <w:r w:rsidRPr="00316E9D">
        <w:rPr>
          <w:rStyle w:val="apple-converted-space"/>
          <w:rFonts w:ascii="Times New Roman" w:hAnsi="Times New Roman" w:cs="Times New Roman"/>
          <w:b w:val="0"/>
          <w:shd w:val="clear" w:color="auto" w:fill="FFFFFF"/>
          <w:lang w:val="en-US"/>
        </w:rPr>
        <w:t>The f</w:t>
      </w:r>
      <w:r w:rsidR="00832962" w:rsidRPr="00316E9D">
        <w:rPr>
          <w:rStyle w:val="apple-converted-space"/>
          <w:rFonts w:ascii="Times New Roman" w:hAnsi="Times New Roman" w:cs="Times New Roman"/>
          <w:b w:val="0"/>
          <w:shd w:val="clear" w:color="auto" w:fill="FFFFFF"/>
          <w:lang w:val="en-US"/>
        </w:rPr>
        <w:t>ifth stage – presentation of main results and conclusions</w:t>
      </w:r>
      <w:r w:rsidR="00B71707" w:rsidRPr="00316E9D">
        <w:rPr>
          <w:rStyle w:val="apple-converted-space"/>
          <w:rFonts w:ascii="Times New Roman" w:hAnsi="Times New Roman" w:cs="Times New Roman"/>
          <w:b w:val="0"/>
          <w:shd w:val="clear" w:color="auto" w:fill="FFFFFF"/>
          <w:lang w:val="en-US"/>
        </w:rPr>
        <w:t>.</w:t>
      </w:r>
    </w:p>
    <w:p w:rsidR="00982519" w:rsidRPr="006978F7" w:rsidRDefault="00982519" w:rsidP="008F7A18">
      <w:pPr>
        <w:spacing w:after="0"/>
        <w:jc w:val="both"/>
        <w:rPr>
          <w:rStyle w:val="apple-converted-space"/>
          <w:rFonts w:ascii="Times New Roman" w:hAnsi="Times New Roman" w:cs="Times New Roman"/>
          <w:b w:val="0"/>
          <w:shd w:val="clear" w:color="auto" w:fill="FFFFFF"/>
          <w:lang w:val="en-US"/>
        </w:rPr>
      </w:pPr>
    </w:p>
    <w:p w:rsidR="00982519" w:rsidRPr="00D50F2C" w:rsidRDefault="00982519" w:rsidP="00525B46">
      <w:pPr>
        <w:spacing w:after="0"/>
        <w:jc w:val="both"/>
        <w:rPr>
          <w:rStyle w:val="apple-converted-space"/>
          <w:rFonts w:ascii="Times New Roman" w:hAnsi="Times New Roman" w:cs="Times New Roman"/>
          <w:b w:val="0"/>
          <w:shd w:val="clear" w:color="auto" w:fill="FFFFFF"/>
          <w:lang w:val="en-US"/>
        </w:rPr>
      </w:pPr>
    </w:p>
    <w:p w:rsidR="00B30A16" w:rsidRPr="00316E9D" w:rsidRDefault="0017658C" w:rsidP="00525B46">
      <w:pPr>
        <w:pStyle w:val="ListParagraph"/>
        <w:spacing w:line="276" w:lineRule="auto"/>
        <w:ind w:left="0"/>
        <w:outlineLvl w:val="0"/>
        <w:rPr>
          <w:sz w:val="22"/>
          <w:szCs w:val="22"/>
          <w:lang w:val="en-US"/>
        </w:rPr>
      </w:pPr>
      <w:bookmarkStart w:id="6" w:name="_Toc2261573"/>
      <w:r w:rsidRPr="00316E9D">
        <w:rPr>
          <w:sz w:val="22"/>
          <w:szCs w:val="22"/>
          <w:lang w:val="en-US"/>
        </w:rPr>
        <w:t>Chapter I. Assess</w:t>
      </w:r>
      <w:r w:rsidR="00D025B5">
        <w:rPr>
          <w:sz w:val="22"/>
          <w:szCs w:val="22"/>
          <w:lang w:val="en-US"/>
        </w:rPr>
        <w:t>ing</w:t>
      </w:r>
      <w:r w:rsidRPr="00316E9D">
        <w:rPr>
          <w:sz w:val="22"/>
          <w:szCs w:val="22"/>
          <w:lang w:val="en-US"/>
        </w:rPr>
        <w:t xml:space="preserve"> the extent </w:t>
      </w:r>
      <w:r w:rsidR="00525B46" w:rsidRPr="00316E9D">
        <w:rPr>
          <w:sz w:val="22"/>
          <w:szCs w:val="22"/>
          <w:lang w:val="en-US"/>
        </w:rPr>
        <w:t>to which</w:t>
      </w:r>
      <w:r w:rsidRPr="00316E9D">
        <w:rPr>
          <w:sz w:val="22"/>
          <w:szCs w:val="22"/>
          <w:lang w:val="en-US"/>
        </w:rPr>
        <w:t xml:space="preserve"> overall goals and </w:t>
      </w:r>
      <w:r w:rsidR="00DA2061" w:rsidRPr="00316E9D">
        <w:rPr>
          <w:sz w:val="22"/>
          <w:szCs w:val="22"/>
          <w:lang w:val="en-US"/>
        </w:rPr>
        <w:t>interim</w:t>
      </w:r>
      <w:r w:rsidR="00663B46" w:rsidRPr="00316E9D">
        <w:rPr>
          <w:sz w:val="22"/>
          <w:szCs w:val="22"/>
          <w:lang w:val="en-US"/>
        </w:rPr>
        <w:t xml:space="preserve"> </w:t>
      </w:r>
      <w:r w:rsidRPr="00316E9D">
        <w:rPr>
          <w:sz w:val="22"/>
          <w:szCs w:val="22"/>
          <w:lang w:val="en-US"/>
        </w:rPr>
        <w:t>results</w:t>
      </w:r>
      <w:r w:rsidR="00525B46" w:rsidRPr="00316E9D">
        <w:rPr>
          <w:sz w:val="22"/>
          <w:szCs w:val="22"/>
          <w:lang w:val="en-US"/>
        </w:rPr>
        <w:t>,</w:t>
      </w:r>
      <w:r w:rsidRPr="00316E9D">
        <w:rPr>
          <w:sz w:val="22"/>
          <w:szCs w:val="22"/>
          <w:lang w:val="en-US"/>
        </w:rPr>
        <w:t xml:space="preserve"> reflected in the </w:t>
      </w:r>
      <w:r w:rsidR="004E3DCB">
        <w:rPr>
          <w:sz w:val="22"/>
          <w:szCs w:val="22"/>
          <w:lang w:val="en-US"/>
        </w:rPr>
        <w:t>Programme</w:t>
      </w:r>
      <w:r w:rsidRPr="00316E9D">
        <w:rPr>
          <w:sz w:val="22"/>
          <w:szCs w:val="22"/>
          <w:lang w:val="en-US"/>
        </w:rPr>
        <w:t xml:space="preserve"> document</w:t>
      </w:r>
      <w:r w:rsidR="00525B46" w:rsidRPr="00316E9D">
        <w:rPr>
          <w:sz w:val="22"/>
          <w:szCs w:val="22"/>
          <w:lang w:val="en-US"/>
        </w:rPr>
        <w:t>, have been achieved</w:t>
      </w:r>
      <w:bookmarkEnd w:id="6"/>
      <w:r w:rsidR="00525B46" w:rsidRPr="00316E9D">
        <w:rPr>
          <w:sz w:val="22"/>
          <w:szCs w:val="22"/>
          <w:lang w:val="en-US"/>
        </w:rPr>
        <w:t xml:space="preserve"> </w:t>
      </w:r>
    </w:p>
    <w:p w:rsidR="003B3C67" w:rsidRPr="00316E9D" w:rsidRDefault="003B3C67" w:rsidP="00316E9D">
      <w:pPr>
        <w:pStyle w:val="ListParagraph"/>
        <w:spacing w:line="276" w:lineRule="auto"/>
        <w:ind w:left="1080"/>
        <w:rPr>
          <w:sz w:val="22"/>
          <w:szCs w:val="22"/>
          <w:lang w:val="en-US"/>
        </w:rPr>
      </w:pPr>
    </w:p>
    <w:p w:rsidR="00F1744A" w:rsidRPr="00316E9D" w:rsidRDefault="00F3728C">
      <w:pPr>
        <w:pStyle w:val="Heading2"/>
        <w:spacing w:before="0"/>
        <w:jc w:val="both"/>
        <w:rPr>
          <w:rFonts w:ascii="Times New Roman" w:hAnsi="Times New Roman" w:cs="Times New Roman"/>
          <w:b/>
          <w:bCs w:val="0"/>
          <w:color w:val="auto"/>
          <w:sz w:val="22"/>
          <w:szCs w:val="22"/>
          <w:lang w:val="en-US"/>
        </w:rPr>
      </w:pPr>
      <w:bookmarkStart w:id="7" w:name="_Toc2261574"/>
      <w:r w:rsidRPr="00316E9D">
        <w:rPr>
          <w:rFonts w:ascii="Times New Roman" w:hAnsi="Times New Roman" w:cs="Times New Roman"/>
          <w:b/>
          <w:color w:val="auto"/>
          <w:sz w:val="22"/>
          <w:szCs w:val="22"/>
          <w:shd w:val="clear" w:color="auto" w:fill="FFFFFF"/>
          <w:lang w:val="en-US"/>
        </w:rPr>
        <w:t>1</w:t>
      </w:r>
      <w:r w:rsidR="00B30A16" w:rsidRPr="00316E9D">
        <w:rPr>
          <w:rFonts w:ascii="Times New Roman" w:hAnsi="Times New Roman" w:cs="Times New Roman"/>
          <w:b/>
          <w:color w:val="auto"/>
          <w:sz w:val="22"/>
          <w:szCs w:val="22"/>
          <w:shd w:val="clear" w:color="auto" w:fill="FFFFFF"/>
          <w:lang w:val="en-US"/>
        </w:rPr>
        <w:t xml:space="preserve">.1. </w:t>
      </w:r>
      <w:r w:rsidR="0017658C" w:rsidRPr="00316E9D">
        <w:rPr>
          <w:rFonts w:ascii="Times New Roman" w:hAnsi="Times New Roman" w:cs="Times New Roman"/>
          <w:b/>
          <w:color w:val="auto"/>
          <w:sz w:val="22"/>
          <w:szCs w:val="22"/>
          <w:shd w:val="clear" w:color="auto" w:fill="FFFFFF"/>
          <w:lang w:val="en-US"/>
        </w:rPr>
        <w:t xml:space="preserve">Component 1. Reducing vulnerability </w:t>
      </w:r>
      <w:r w:rsidR="0017658C" w:rsidRPr="004F0EE8">
        <w:rPr>
          <w:rFonts w:ascii="Times New Roman" w:hAnsi="Times New Roman" w:cs="Times New Roman"/>
          <w:b/>
          <w:color w:val="auto"/>
          <w:sz w:val="22"/>
          <w:szCs w:val="22"/>
          <w:shd w:val="clear" w:color="auto" w:fill="FFFFFF"/>
          <w:lang w:val="en-US"/>
        </w:rPr>
        <w:t xml:space="preserve">through </w:t>
      </w:r>
      <w:r w:rsidR="004F0EE8" w:rsidRPr="004F0EE8">
        <w:rPr>
          <w:rFonts w:ascii="Times New Roman" w:hAnsi="Times New Roman" w:cs="Times New Roman"/>
          <w:b/>
          <w:color w:val="auto"/>
          <w:sz w:val="22"/>
          <w:szCs w:val="22"/>
          <w:shd w:val="clear" w:color="auto" w:fill="FFFFFF"/>
          <w:lang w:val="en-US"/>
        </w:rPr>
        <w:t xml:space="preserve">quality </w:t>
      </w:r>
      <w:r w:rsidR="0017658C" w:rsidRPr="004F0EE8">
        <w:rPr>
          <w:rFonts w:ascii="Times New Roman" w:hAnsi="Times New Roman" w:cs="Times New Roman"/>
          <w:b/>
          <w:color w:val="auto"/>
          <w:sz w:val="22"/>
          <w:szCs w:val="22"/>
          <w:shd w:val="clear" w:color="auto" w:fill="FFFFFF"/>
          <w:lang w:val="en-US"/>
        </w:rPr>
        <w:t>governance</w:t>
      </w:r>
      <w:r w:rsidR="00316E9D" w:rsidRPr="004F0EE8">
        <w:rPr>
          <w:rFonts w:ascii="Times New Roman" w:hAnsi="Times New Roman" w:cs="Times New Roman"/>
          <w:b/>
          <w:color w:val="auto"/>
          <w:sz w:val="22"/>
          <w:szCs w:val="22"/>
          <w:shd w:val="clear" w:color="auto" w:fill="FFFFFF"/>
          <w:lang w:val="en-US"/>
        </w:rPr>
        <w:t xml:space="preserve"> </w:t>
      </w:r>
      <w:r w:rsidR="0017658C" w:rsidRPr="004F0EE8">
        <w:rPr>
          <w:rFonts w:ascii="Times New Roman" w:hAnsi="Times New Roman" w:cs="Times New Roman"/>
          <w:b/>
          <w:color w:val="auto"/>
          <w:sz w:val="22"/>
          <w:szCs w:val="22"/>
          <w:shd w:val="clear" w:color="auto" w:fill="FFFFFF"/>
          <w:lang w:val="en-US"/>
        </w:rPr>
        <w:t>and sustainable agriculture, tourism, trade</w:t>
      </w:r>
      <w:r w:rsidR="00687B72">
        <w:rPr>
          <w:rFonts w:ascii="Times New Roman" w:hAnsi="Times New Roman" w:cs="Times New Roman"/>
          <w:b/>
          <w:color w:val="auto"/>
          <w:sz w:val="22"/>
          <w:szCs w:val="22"/>
          <w:shd w:val="clear" w:color="auto" w:fill="FFFFFF"/>
          <w:lang w:val="en-US"/>
        </w:rPr>
        <w:t>,</w:t>
      </w:r>
      <w:r w:rsidR="0017658C" w:rsidRPr="004F0EE8">
        <w:rPr>
          <w:rFonts w:ascii="Times New Roman" w:hAnsi="Times New Roman" w:cs="Times New Roman"/>
          <w:b/>
          <w:color w:val="auto"/>
          <w:sz w:val="22"/>
          <w:szCs w:val="22"/>
          <w:shd w:val="clear" w:color="auto" w:fill="FFFFFF"/>
          <w:lang w:val="en-US"/>
        </w:rPr>
        <w:t xml:space="preserve"> and promotion of green technologies</w:t>
      </w:r>
      <w:bookmarkEnd w:id="7"/>
    </w:p>
    <w:p w:rsidR="001535FD" w:rsidRPr="00316E9D" w:rsidRDefault="001535FD" w:rsidP="00316E9D">
      <w:pPr>
        <w:spacing w:after="0"/>
        <w:jc w:val="both"/>
        <w:rPr>
          <w:rFonts w:ascii="Times New Roman" w:hAnsi="Times New Roman" w:cs="Times New Roman"/>
          <w:b w:val="0"/>
          <w:bCs/>
          <w:lang w:val="en-US"/>
        </w:rPr>
      </w:pPr>
    </w:p>
    <w:tbl>
      <w:tblPr>
        <w:tblW w:w="962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6"/>
        <w:gridCol w:w="6974"/>
      </w:tblGrid>
      <w:tr w:rsidR="00F1744A" w:rsidRPr="00433E2F" w:rsidTr="00316E9D">
        <w:trPr>
          <w:trHeight w:val="983"/>
        </w:trPr>
        <w:tc>
          <w:tcPr>
            <w:tcW w:w="2646" w:type="dxa"/>
            <w:tcBorders>
              <w:bottom w:val="single" w:sz="4" w:space="0" w:color="auto"/>
            </w:tcBorders>
            <w:shd w:val="clear" w:color="000000" w:fill="D9D9D9" w:themeFill="background1" w:themeFillShade="D9"/>
            <w:hideMark/>
          </w:tcPr>
          <w:p w:rsidR="00F1744A" w:rsidRPr="00316E9D" w:rsidRDefault="0017658C" w:rsidP="00316E9D">
            <w:pPr>
              <w:spacing w:after="0"/>
              <w:rPr>
                <w:rFonts w:ascii="Times New Roman" w:hAnsi="Times New Roman" w:cs="Times New Roman"/>
                <w:bCs/>
                <w:lang w:val="en-US"/>
              </w:rPr>
            </w:pPr>
            <w:r w:rsidRPr="009C217C">
              <w:rPr>
                <w:rFonts w:ascii="Times New Roman" w:hAnsi="Times New Roman" w:cs="Times New Roman"/>
                <w:bCs/>
                <w:lang w:val="en-US"/>
              </w:rPr>
              <w:t xml:space="preserve">Expected outputs </w:t>
            </w:r>
          </w:p>
        </w:tc>
        <w:tc>
          <w:tcPr>
            <w:tcW w:w="6974" w:type="dxa"/>
            <w:tcBorders>
              <w:bottom w:val="single" w:sz="4" w:space="0" w:color="auto"/>
            </w:tcBorders>
            <w:shd w:val="clear" w:color="000000" w:fill="D9D9D9" w:themeFill="background1" w:themeFillShade="D9"/>
          </w:tcPr>
          <w:p w:rsidR="00F1744A" w:rsidRPr="00316E9D" w:rsidRDefault="00892B48" w:rsidP="00EE4560">
            <w:pPr>
              <w:spacing w:after="0"/>
              <w:rPr>
                <w:rFonts w:ascii="Times New Roman" w:hAnsi="Times New Roman" w:cs="Times New Roman"/>
                <w:bCs/>
                <w:lang w:val="en-US"/>
              </w:rPr>
            </w:pPr>
            <w:r w:rsidRPr="009C217C">
              <w:rPr>
                <w:rFonts w:ascii="Times New Roman" w:hAnsi="Times New Roman" w:cs="Times New Roman"/>
                <w:bCs/>
                <w:lang w:val="en-US"/>
              </w:rPr>
              <w:t>Output</w:t>
            </w:r>
            <w:r w:rsidR="00F1744A" w:rsidRPr="00316E9D">
              <w:rPr>
                <w:rFonts w:ascii="Times New Roman" w:hAnsi="Times New Roman" w:cs="Times New Roman"/>
                <w:bCs/>
                <w:lang w:val="en-US"/>
              </w:rPr>
              <w:t xml:space="preserve"> 1</w:t>
            </w:r>
            <w:r w:rsidR="00D025B5">
              <w:rPr>
                <w:rFonts w:ascii="Times New Roman" w:hAnsi="Times New Roman" w:cs="Times New Roman"/>
                <w:bCs/>
                <w:lang w:val="en-US"/>
              </w:rPr>
              <w:t>.</w:t>
            </w:r>
            <w:r w:rsidR="0027735D" w:rsidRPr="009C217C">
              <w:rPr>
                <w:rFonts w:ascii="Times New Roman" w:hAnsi="Times New Roman" w:cs="Times New Roman"/>
                <w:bCs/>
                <w:lang w:val="en-US"/>
              </w:rPr>
              <w:t xml:space="preserve"> Sustainable agriculture, tourism, trade</w:t>
            </w:r>
            <w:r w:rsidR="00D025B5">
              <w:rPr>
                <w:rFonts w:ascii="Times New Roman" w:hAnsi="Times New Roman" w:cs="Times New Roman"/>
                <w:bCs/>
                <w:lang w:val="en-US"/>
              </w:rPr>
              <w:t>,</w:t>
            </w:r>
            <w:r w:rsidR="0027735D" w:rsidRPr="009C217C">
              <w:rPr>
                <w:rFonts w:ascii="Times New Roman" w:hAnsi="Times New Roman" w:cs="Times New Roman"/>
                <w:bCs/>
                <w:lang w:val="en-US"/>
              </w:rPr>
              <w:t xml:space="preserve"> </w:t>
            </w:r>
            <w:r w:rsidR="0027735D" w:rsidRPr="00F7337C">
              <w:rPr>
                <w:rFonts w:ascii="Times New Roman" w:hAnsi="Times New Roman" w:cs="Times New Roman"/>
                <w:bCs/>
                <w:noProof/>
                <w:lang w:val="en-US"/>
              </w:rPr>
              <w:t>and</w:t>
            </w:r>
            <w:r w:rsidR="0027735D" w:rsidRPr="009C217C">
              <w:rPr>
                <w:rFonts w:ascii="Times New Roman" w:hAnsi="Times New Roman" w:cs="Times New Roman"/>
                <w:bCs/>
                <w:lang w:val="en-US"/>
              </w:rPr>
              <w:t xml:space="preserve"> promotion of green technologies </w:t>
            </w:r>
            <w:r w:rsidR="0027735D" w:rsidRPr="00342E19">
              <w:rPr>
                <w:rFonts w:ascii="Times New Roman" w:hAnsi="Times New Roman" w:cs="Times New Roman"/>
                <w:bCs/>
                <w:lang w:val="en-US"/>
              </w:rPr>
              <w:t xml:space="preserve">facilitate </w:t>
            </w:r>
            <w:r w:rsidR="00D025B5">
              <w:rPr>
                <w:rFonts w:ascii="Times New Roman" w:hAnsi="Times New Roman" w:cs="Times New Roman"/>
                <w:bCs/>
                <w:lang w:val="en-US"/>
              </w:rPr>
              <w:t xml:space="preserve">the </w:t>
            </w:r>
            <w:r w:rsidR="0027735D" w:rsidRPr="00316E9D">
              <w:rPr>
                <w:rFonts w:ascii="Times New Roman" w:hAnsi="Times New Roman" w:cs="Times New Roman"/>
                <w:bCs/>
                <w:noProof/>
                <w:lang w:val="en-US"/>
              </w:rPr>
              <w:t>creation</w:t>
            </w:r>
            <w:r w:rsidR="0027735D" w:rsidRPr="00316E9D">
              <w:rPr>
                <w:rFonts w:ascii="Times New Roman" w:hAnsi="Times New Roman" w:cs="Times New Roman"/>
                <w:bCs/>
                <w:lang w:val="en-US"/>
              </w:rPr>
              <w:t xml:space="preserve"> of jobs</w:t>
            </w:r>
            <w:r w:rsidR="0027735D" w:rsidRPr="00EE4560">
              <w:rPr>
                <w:rFonts w:ascii="Times New Roman" w:hAnsi="Times New Roman" w:cs="Times New Roman"/>
                <w:bCs/>
                <w:lang w:val="en-US"/>
              </w:rPr>
              <w:t xml:space="preserve">, </w:t>
            </w:r>
            <w:r w:rsidR="00316E9D" w:rsidRPr="00EE4560">
              <w:rPr>
                <w:rFonts w:ascii="Times New Roman" w:hAnsi="Times New Roman" w:cs="Times New Roman"/>
                <w:bCs/>
                <w:lang w:val="en-US"/>
              </w:rPr>
              <w:t xml:space="preserve">the </w:t>
            </w:r>
            <w:r w:rsidR="0027735D" w:rsidRPr="00EE4560">
              <w:rPr>
                <w:rFonts w:ascii="Times New Roman" w:hAnsi="Times New Roman" w:cs="Times New Roman"/>
                <w:bCs/>
                <w:lang w:val="en-US"/>
              </w:rPr>
              <w:t xml:space="preserve">socio-economic integration </w:t>
            </w:r>
            <w:r w:rsidR="006F7A26" w:rsidRPr="00EE4560">
              <w:rPr>
                <w:rFonts w:ascii="Times New Roman" w:hAnsi="Times New Roman" w:cs="Times New Roman"/>
                <w:bCs/>
                <w:lang w:val="en-US"/>
              </w:rPr>
              <w:t>of the poorest population groups and</w:t>
            </w:r>
            <w:r w:rsidR="00316E9D" w:rsidRPr="00EE4560">
              <w:rPr>
                <w:rFonts w:ascii="Times New Roman" w:hAnsi="Times New Roman" w:cs="Times New Roman"/>
                <w:bCs/>
                <w:lang w:val="en-US"/>
              </w:rPr>
              <w:t xml:space="preserve"> </w:t>
            </w:r>
            <w:r w:rsidR="006F7A26" w:rsidRPr="00EE4560">
              <w:rPr>
                <w:rFonts w:ascii="Times New Roman" w:hAnsi="Times New Roman" w:cs="Times New Roman"/>
                <w:bCs/>
                <w:lang w:val="en-US"/>
              </w:rPr>
              <w:t>increa</w:t>
            </w:r>
            <w:r w:rsidR="00316E9D" w:rsidRPr="00EE4560">
              <w:rPr>
                <w:rFonts w:ascii="Times New Roman" w:hAnsi="Times New Roman" w:cs="Times New Roman"/>
                <w:bCs/>
                <w:lang w:val="en-US"/>
              </w:rPr>
              <w:t>se</w:t>
            </w:r>
            <w:r w:rsidR="00316E9D">
              <w:rPr>
                <w:rFonts w:ascii="Times New Roman" w:hAnsi="Times New Roman" w:cs="Times New Roman"/>
                <w:bCs/>
                <w:lang w:val="en-US"/>
              </w:rPr>
              <w:t xml:space="preserve"> in</w:t>
            </w:r>
            <w:r w:rsidR="006F7A26" w:rsidRPr="00316E9D">
              <w:rPr>
                <w:rFonts w:ascii="Times New Roman" w:hAnsi="Times New Roman" w:cs="Times New Roman"/>
                <w:bCs/>
                <w:lang w:val="en-US"/>
              </w:rPr>
              <w:t xml:space="preserve"> their living standards</w:t>
            </w:r>
          </w:p>
        </w:tc>
      </w:tr>
      <w:tr w:rsidR="00DF38D1" w:rsidRPr="00433E2F" w:rsidTr="00525B46">
        <w:trPr>
          <w:trHeight w:val="1279"/>
        </w:trPr>
        <w:tc>
          <w:tcPr>
            <w:tcW w:w="9620" w:type="dxa"/>
            <w:gridSpan w:val="2"/>
            <w:tcBorders>
              <w:bottom w:val="single" w:sz="4" w:space="0" w:color="auto"/>
            </w:tcBorders>
            <w:shd w:val="clear" w:color="auto" w:fill="B6DDE8" w:themeFill="accent5" w:themeFillTint="66"/>
            <w:hideMark/>
          </w:tcPr>
          <w:p w:rsidR="00F77878" w:rsidRPr="009C217C" w:rsidRDefault="00F77878">
            <w:pPr>
              <w:spacing w:after="0"/>
              <w:jc w:val="both"/>
              <w:rPr>
                <w:rFonts w:ascii="Times New Roman" w:hAnsi="Times New Roman" w:cs="Times New Roman"/>
                <w:bCs/>
                <w:lang w:val="en-US"/>
              </w:rPr>
            </w:pPr>
          </w:p>
          <w:p w:rsidR="00525B46" w:rsidRDefault="0027735D">
            <w:pPr>
              <w:spacing w:after="0"/>
              <w:jc w:val="both"/>
              <w:rPr>
                <w:rFonts w:ascii="Times New Roman" w:hAnsi="Times New Roman" w:cs="Times New Roman"/>
                <w:bCs/>
                <w:lang w:val="en-US"/>
              </w:rPr>
            </w:pPr>
            <w:r w:rsidRPr="00342E19">
              <w:rPr>
                <w:rFonts w:ascii="Times New Roman" w:hAnsi="Times New Roman" w:cs="Times New Roman"/>
                <w:bCs/>
                <w:lang w:val="en-US"/>
              </w:rPr>
              <w:t>Output indicator</w:t>
            </w:r>
            <w:r w:rsidR="00DF38D1" w:rsidRPr="00F7337C">
              <w:rPr>
                <w:rFonts w:ascii="Times New Roman" w:hAnsi="Times New Roman" w:cs="Times New Roman"/>
                <w:bCs/>
                <w:lang w:val="en-US"/>
              </w:rPr>
              <w:t xml:space="preserve"> 1.1 </w:t>
            </w:r>
            <w:r w:rsidR="0017658C" w:rsidRPr="00316E9D">
              <w:rPr>
                <w:rFonts w:ascii="Times New Roman" w:hAnsi="Times New Roman" w:cs="Times New Roman"/>
                <w:bCs/>
                <w:lang w:val="en-US"/>
              </w:rPr>
              <w:t xml:space="preserve">At least 100 new jobs were created in agricultural production and processing with </w:t>
            </w:r>
            <w:r w:rsidRPr="00316E9D">
              <w:rPr>
                <w:rFonts w:ascii="Times New Roman" w:hAnsi="Times New Roman" w:cs="Times New Roman"/>
                <w:bCs/>
                <w:lang w:val="en-US"/>
              </w:rPr>
              <w:t xml:space="preserve">a </w:t>
            </w:r>
            <w:r w:rsidR="0017658C" w:rsidRPr="00316E9D">
              <w:rPr>
                <w:rFonts w:ascii="Times New Roman" w:hAnsi="Times New Roman" w:cs="Times New Roman"/>
                <w:bCs/>
                <w:lang w:val="en-US"/>
              </w:rPr>
              <w:t xml:space="preserve">particular </w:t>
            </w:r>
            <w:r w:rsidRPr="00316E9D">
              <w:rPr>
                <w:rFonts w:ascii="Times New Roman" w:hAnsi="Times New Roman" w:cs="Times New Roman"/>
                <w:bCs/>
                <w:lang w:val="en-US"/>
              </w:rPr>
              <w:t>focus on</w:t>
            </w:r>
            <w:r w:rsidR="0017658C" w:rsidRPr="00316E9D">
              <w:rPr>
                <w:rFonts w:ascii="Times New Roman" w:hAnsi="Times New Roman" w:cs="Times New Roman"/>
                <w:bCs/>
                <w:lang w:val="en-US"/>
              </w:rPr>
              <w:t xml:space="preserve"> women</w:t>
            </w:r>
            <w:r w:rsidR="00525B46" w:rsidRPr="00316E9D">
              <w:rPr>
                <w:rFonts w:ascii="Times New Roman" w:hAnsi="Times New Roman" w:cs="Times New Roman"/>
                <w:bCs/>
                <w:lang w:val="en-US"/>
              </w:rPr>
              <w:t>.</w:t>
            </w:r>
          </w:p>
          <w:p w:rsidR="001B0090" w:rsidRPr="00316E9D" w:rsidRDefault="001B0090">
            <w:pPr>
              <w:spacing w:after="0"/>
              <w:jc w:val="both"/>
              <w:rPr>
                <w:rFonts w:ascii="Times New Roman" w:hAnsi="Times New Roman" w:cs="Times New Roman"/>
                <w:bCs/>
                <w:lang w:val="en-US"/>
              </w:rPr>
            </w:pPr>
          </w:p>
          <w:p w:rsidR="00DF38D1" w:rsidRPr="00316E9D" w:rsidRDefault="0027735D">
            <w:pPr>
              <w:spacing w:after="0"/>
              <w:jc w:val="both"/>
              <w:rPr>
                <w:rFonts w:ascii="Times New Roman" w:hAnsi="Times New Roman" w:cs="Times New Roman"/>
                <w:lang w:val="en-US" w:eastAsia="ru-RU"/>
              </w:rPr>
            </w:pPr>
            <w:r w:rsidRPr="00316E9D">
              <w:rPr>
                <w:rFonts w:ascii="Times New Roman" w:hAnsi="Times New Roman" w:cs="Times New Roman"/>
                <w:bCs/>
                <w:lang w:val="en-US"/>
              </w:rPr>
              <w:t>Output indicato</w:t>
            </w:r>
            <w:r w:rsidR="00525B46" w:rsidRPr="00316E9D">
              <w:rPr>
                <w:rFonts w:ascii="Times New Roman" w:hAnsi="Times New Roman" w:cs="Times New Roman"/>
                <w:bCs/>
                <w:lang w:val="en-US"/>
              </w:rPr>
              <w:t xml:space="preserve">r </w:t>
            </w:r>
            <w:r w:rsidR="00DF38D1" w:rsidRPr="00316E9D">
              <w:rPr>
                <w:rFonts w:ascii="Times New Roman" w:hAnsi="Times New Roman" w:cs="Times New Roman"/>
                <w:bCs/>
                <w:lang w:val="en-US"/>
              </w:rPr>
              <w:t>1.2</w:t>
            </w:r>
            <w:r w:rsidRPr="00316E9D">
              <w:rPr>
                <w:rFonts w:ascii="Times New Roman" w:hAnsi="Times New Roman" w:cs="Times New Roman"/>
                <w:bCs/>
                <w:lang w:val="en-US"/>
              </w:rPr>
              <w:t xml:space="preserve"> At least 150 000 beneficiaries</w:t>
            </w:r>
            <w:r w:rsidR="00874873">
              <w:rPr>
                <w:rFonts w:ascii="Times New Roman" w:hAnsi="Times New Roman" w:cs="Times New Roman"/>
                <w:bCs/>
                <w:lang w:val="en-US"/>
              </w:rPr>
              <w:t xml:space="preserve"> have</w:t>
            </w:r>
            <w:r w:rsidRPr="00316E9D">
              <w:rPr>
                <w:rFonts w:ascii="Times New Roman" w:hAnsi="Times New Roman" w:cs="Times New Roman"/>
                <w:bCs/>
                <w:lang w:val="en-US"/>
              </w:rPr>
              <w:t xml:space="preserve"> i</w:t>
            </w:r>
            <w:r w:rsidR="00525B46" w:rsidRPr="00316E9D">
              <w:rPr>
                <w:rFonts w:ascii="Times New Roman" w:hAnsi="Times New Roman" w:cs="Times New Roman"/>
                <w:bCs/>
                <w:lang w:val="en-US"/>
              </w:rPr>
              <w:t>mproved</w:t>
            </w:r>
            <w:r w:rsidRPr="00316E9D">
              <w:rPr>
                <w:rFonts w:ascii="Times New Roman" w:hAnsi="Times New Roman" w:cs="Times New Roman"/>
                <w:bCs/>
                <w:lang w:val="en-US"/>
              </w:rPr>
              <w:t xml:space="preserve"> their welfare by </w:t>
            </w:r>
            <w:r w:rsidR="00525B46" w:rsidRPr="00316E9D">
              <w:rPr>
                <w:rFonts w:ascii="Times New Roman" w:hAnsi="Times New Roman" w:cs="Times New Roman"/>
                <w:bCs/>
                <w:lang w:val="en-US"/>
              </w:rPr>
              <w:t xml:space="preserve">increasing </w:t>
            </w:r>
            <w:r w:rsidRPr="00316E9D">
              <w:rPr>
                <w:rFonts w:ascii="Times New Roman" w:hAnsi="Times New Roman" w:cs="Times New Roman"/>
                <w:bCs/>
                <w:lang w:val="en-US"/>
              </w:rPr>
              <w:t>their capacity to conduct income- and profit-generating activities</w:t>
            </w:r>
            <w:r w:rsidR="00DF38D1" w:rsidRPr="00316E9D">
              <w:rPr>
                <w:rFonts w:ascii="Times New Roman" w:hAnsi="Times New Roman" w:cs="Times New Roman"/>
                <w:lang w:val="en-US" w:eastAsia="ru-RU"/>
              </w:rPr>
              <w:t>.</w:t>
            </w:r>
          </w:p>
          <w:p w:rsidR="00DF38D1" w:rsidRPr="00316E9D" w:rsidRDefault="00DF38D1">
            <w:pPr>
              <w:spacing w:after="0"/>
              <w:rPr>
                <w:rFonts w:ascii="Times New Roman" w:eastAsia="Times New Roman" w:hAnsi="Times New Roman" w:cs="Times New Roman"/>
                <w:lang w:val="en-US"/>
              </w:rPr>
            </w:pPr>
          </w:p>
        </w:tc>
      </w:tr>
      <w:tr w:rsidR="00DF38D1" w:rsidRPr="00BB67E1" w:rsidTr="00BE28B9">
        <w:trPr>
          <w:trHeight w:val="416"/>
        </w:trPr>
        <w:tc>
          <w:tcPr>
            <w:tcW w:w="9620" w:type="dxa"/>
            <w:gridSpan w:val="2"/>
            <w:tcBorders>
              <w:bottom w:val="single" w:sz="4" w:space="0" w:color="auto"/>
            </w:tcBorders>
            <w:shd w:val="clear" w:color="auto" w:fill="auto"/>
            <w:hideMark/>
          </w:tcPr>
          <w:p w:rsidR="00F3728C" w:rsidRPr="00B10488" w:rsidRDefault="00F3728C">
            <w:pPr>
              <w:spacing w:after="0"/>
              <w:jc w:val="both"/>
              <w:rPr>
                <w:rFonts w:ascii="Times New Roman" w:hAnsi="Times New Roman" w:cs="Times New Roman"/>
                <w:bCs/>
                <w:color w:val="002060"/>
                <w:u w:val="single"/>
                <w:lang w:val="en-US"/>
              </w:rPr>
            </w:pPr>
          </w:p>
          <w:p w:rsidR="00DF38D1" w:rsidRPr="00B10488" w:rsidRDefault="00403EDC">
            <w:pPr>
              <w:spacing w:after="0"/>
              <w:rPr>
                <w:rFonts w:ascii="Times New Roman" w:hAnsi="Times New Roman" w:cs="Times New Roman"/>
                <w:bCs/>
                <w:color w:val="002060"/>
                <w:u w:val="single"/>
                <w:lang w:val="en-US"/>
              </w:rPr>
            </w:pPr>
            <w:r w:rsidRPr="00B10488">
              <w:rPr>
                <w:rFonts w:ascii="Times New Roman" w:hAnsi="Times New Roman" w:cs="Times New Roman"/>
                <w:bCs/>
                <w:color w:val="002060"/>
                <w:u w:val="single"/>
                <w:lang w:val="en-US"/>
              </w:rPr>
              <w:t>Comments and recommendations:</w:t>
            </w:r>
          </w:p>
          <w:p w:rsidR="009B2B6D" w:rsidRPr="00316E9D" w:rsidRDefault="009B2B6D">
            <w:pPr>
              <w:spacing w:after="0"/>
              <w:rPr>
                <w:rFonts w:ascii="Times New Roman" w:hAnsi="Times New Roman" w:cs="Times New Roman"/>
                <w:bCs/>
                <w:color w:val="002060"/>
                <w:u w:val="single"/>
                <w:lang w:val="en-US"/>
              </w:rPr>
            </w:pPr>
          </w:p>
          <w:p w:rsidR="00342D54" w:rsidRPr="00316E9D" w:rsidRDefault="00316E9D" w:rsidP="00316E9D">
            <w:pPr>
              <w:pStyle w:val="ListParagraph"/>
              <w:numPr>
                <w:ilvl w:val="0"/>
                <w:numId w:val="67"/>
              </w:numPr>
              <w:tabs>
                <w:tab w:val="left" w:pos="7452"/>
              </w:tabs>
              <w:spacing w:line="276" w:lineRule="auto"/>
              <w:jc w:val="both"/>
              <w:rPr>
                <w:b w:val="0"/>
                <w:sz w:val="22"/>
                <w:szCs w:val="22"/>
                <w:lang w:val="en-US"/>
              </w:rPr>
            </w:pPr>
            <w:r>
              <w:rPr>
                <w:b w:val="0"/>
                <w:sz w:val="22"/>
                <w:szCs w:val="22"/>
                <w:lang w:val="en-US"/>
              </w:rPr>
              <w:t xml:space="preserve">The </w:t>
            </w:r>
            <w:r w:rsidR="000D34B8" w:rsidRPr="00316E9D">
              <w:rPr>
                <w:b w:val="0"/>
                <w:sz w:val="22"/>
                <w:szCs w:val="22"/>
                <w:lang w:val="en-US"/>
              </w:rPr>
              <w:t xml:space="preserve">Implemented </w:t>
            </w:r>
            <w:r w:rsidR="004E3DCB">
              <w:rPr>
                <w:b w:val="0"/>
                <w:sz w:val="22"/>
                <w:szCs w:val="22"/>
                <w:lang w:val="en-US"/>
              </w:rPr>
              <w:t>Programme</w:t>
            </w:r>
            <w:r w:rsidR="000D34B8" w:rsidRPr="00316E9D">
              <w:rPr>
                <w:b w:val="0"/>
                <w:sz w:val="22"/>
                <w:szCs w:val="22"/>
                <w:lang w:val="en-US"/>
              </w:rPr>
              <w:t xml:space="preserve"> measures (22 projects in business and RES), aimed at i</w:t>
            </w:r>
            <w:r>
              <w:rPr>
                <w:b w:val="0"/>
                <w:sz w:val="22"/>
                <w:szCs w:val="22"/>
                <w:lang w:val="en-US"/>
              </w:rPr>
              <w:t xml:space="preserve">mproving the </w:t>
            </w:r>
            <w:r w:rsidR="000D34B8" w:rsidRPr="00316E9D">
              <w:rPr>
                <w:b w:val="0"/>
                <w:sz w:val="22"/>
                <w:szCs w:val="22"/>
                <w:lang w:val="en-US"/>
              </w:rPr>
              <w:t xml:space="preserve">welfare and capacity of beneficiaries </w:t>
            </w:r>
            <w:r>
              <w:rPr>
                <w:b w:val="0"/>
                <w:sz w:val="22"/>
                <w:szCs w:val="22"/>
                <w:lang w:val="en-US"/>
              </w:rPr>
              <w:t xml:space="preserve">to carry out income-generating activities, </w:t>
            </w:r>
            <w:r w:rsidR="000D34B8" w:rsidRPr="00316E9D">
              <w:rPr>
                <w:b w:val="0"/>
                <w:sz w:val="22"/>
                <w:szCs w:val="22"/>
                <w:lang w:val="en-US"/>
              </w:rPr>
              <w:t>can be conditionally divided into two levels</w:t>
            </w:r>
            <w:r w:rsidR="00342D54" w:rsidRPr="00316E9D">
              <w:rPr>
                <w:b w:val="0"/>
                <w:sz w:val="22"/>
                <w:szCs w:val="22"/>
                <w:lang w:val="en-US"/>
              </w:rPr>
              <w:t>:</w:t>
            </w:r>
          </w:p>
          <w:p w:rsidR="00342D54" w:rsidRPr="006978F7" w:rsidRDefault="00342D54" w:rsidP="006978F7">
            <w:pPr>
              <w:pStyle w:val="ListParagraph"/>
              <w:tabs>
                <w:tab w:val="left" w:pos="7452"/>
              </w:tabs>
              <w:spacing w:line="276" w:lineRule="auto"/>
              <w:jc w:val="both"/>
              <w:rPr>
                <w:b w:val="0"/>
                <w:sz w:val="22"/>
                <w:szCs w:val="22"/>
                <w:lang w:val="en-US"/>
              </w:rPr>
            </w:pPr>
          </w:p>
          <w:p w:rsidR="00342D54" w:rsidRPr="006978F7" w:rsidRDefault="00342D54" w:rsidP="006978F7">
            <w:pPr>
              <w:pStyle w:val="ListParagraph"/>
              <w:tabs>
                <w:tab w:val="left" w:pos="7452"/>
              </w:tabs>
              <w:spacing w:line="276" w:lineRule="auto"/>
              <w:ind w:left="166"/>
              <w:jc w:val="both"/>
              <w:rPr>
                <w:b w:val="0"/>
                <w:i/>
                <w:sz w:val="22"/>
                <w:szCs w:val="22"/>
                <w:u w:val="single"/>
                <w:lang w:val="en-US"/>
              </w:rPr>
            </w:pPr>
            <w:r w:rsidRPr="006978F7">
              <w:rPr>
                <w:b w:val="0"/>
                <w:i/>
                <w:sz w:val="22"/>
                <w:szCs w:val="22"/>
                <w:u w:val="single"/>
                <w:lang w:val="en-US"/>
              </w:rPr>
              <w:t xml:space="preserve">а) </w:t>
            </w:r>
            <w:r w:rsidR="00426D4D" w:rsidRPr="00F7337C">
              <w:rPr>
                <w:b w:val="0"/>
                <w:i/>
                <w:noProof/>
                <w:sz w:val="22"/>
                <w:szCs w:val="22"/>
                <w:u w:val="single"/>
                <w:lang w:val="en-US"/>
              </w:rPr>
              <w:t>First</w:t>
            </w:r>
            <w:r w:rsidR="00426D4D" w:rsidRPr="009C217C">
              <w:rPr>
                <w:b w:val="0"/>
                <w:i/>
                <w:sz w:val="22"/>
                <w:szCs w:val="22"/>
                <w:u w:val="single"/>
                <w:lang w:val="en-US"/>
              </w:rPr>
              <w:t xml:space="preserve"> level – creating a favorable environment for ensuring </w:t>
            </w:r>
            <w:r w:rsidR="00426D4D" w:rsidRPr="00342E19">
              <w:rPr>
                <w:b w:val="0"/>
                <w:i/>
                <w:sz w:val="22"/>
                <w:szCs w:val="22"/>
                <w:u w:val="single"/>
                <w:lang w:val="en-US"/>
              </w:rPr>
              <w:t xml:space="preserve">an </w:t>
            </w:r>
            <w:r w:rsidR="00316E9D">
              <w:rPr>
                <w:b w:val="0"/>
                <w:i/>
                <w:sz w:val="22"/>
                <w:szCs w:val="22"/>
                <w:u w:val="single"/>
                <w:lang w:val="en-US"/>
              </w:rPr>
              <w:t>improvement in the welfare</w:t>
            </w:r>
            <w:r w:rsidR="00426D4D" w:rsidRPr="00342E19">
              <w:rPr>
                <w:b w:val="0"/>
                <w:i/>
                <w:sz w:val="22"/>
                <w:szCs w:val="22"/>
                <w:u w:val="single"/>
                <w:lang w:val="en-US"/>
              </w:rPr>
              <w:t xml:space="preserve"> and capacity of beneficiaries</w:t>
            </w:r>
            <w:r w:rsidR="00770268" w:rsidRPr="006978F7">
              <w:rPr>
                <w:b w:val="0"/>
                <w:i/>
                <w:sz w:val="22"/>
                <w:szCs w:val="22"/>
                <w:u w:val="single"/>
                <w:lang w:val="en-US"/>
              </w:rPr>
              <w:t>:</w:t>
            </w:r>
          </w:p>
          <w:p w:rsidR="00F77878" w:rsidRPr="001B0090" w:rsidRDefault="00F77878" w:rsidP="001B0090">
            <w:pPr>
              <w:pStyle w:val="ListParagraph"/>
              <w:tabs>
                <w:tab w:val="left" w:pos="7452"/>
              </w:tabs>
              <w:spacing w:line="276" w:lineRule="auto"/>
              <w:ind w:left="166"/>
              <w:jc w:val="both"/>
              <w:rPr>
                <w:b w:val="0"/>
                <w:i/>
                <w:sz w:val="22"/>
                <w:szCs w:val="22"/>
                <w:u w:val="single"/>
                <w:lang w:val="en-US"/>
              </w:rPr>
            </w:pPr>
          </w:p>
          <w:p w:rsidR="001B0090" w:rsidRDefault="0017658C" w:rsidP="001B0090">
            <w:pPr>
              <w:pStyle w:val="ListParagraph"/>
              <w:numPr>
                <w:ilvl w:val="0"/>
                <w:numId w:val="21"/>
              </w:numPr>
              <w:tabs>
                <w:tab w:val="left" w:pos="284"/>
                <w:tab w:val="left" w:pos="7452"/>
              </w:tabs>
              <w:spacing w:line="276" w:lineRule="auto"/>
              <w:jc w:val="both"/>
              <w:rPr>
                <w:b w:val="0"/>
                <w:sz w:val="22"/>
                <w:szCs w:val="22"/>
                <w:lang w:val="en-US"/>
              </w:rPr>
            </w:pPr>
            <w:r w:rsidRPr="001B0090">
              <w:rPr>
                <w:b w:val="0"/>
                <w:sz w:val="22"/>
                <w:szCs w:val="22"/>
                <w:lang w:val="en-US"/>
              </w:rPr>
              <w:t xml:space="preserve">Strengthening public-private partnership </w:t>
            </w:r>
            <w:r w:rsidRPr="00EE4560">
              <w:rPr>
                <w:b w:val="0"/>
                <w:sz w:val="22"/>
                <w:szCs w:val="22"/>
                <w:lang w:val="en-US"/>
              </w:rPr>
              <w:t>through the</w:t>
            </w:r>
            <w:r w:rsidR="006978F7" w:rsidRPr="00EE4560">
              <w:rPr>
                <w:b w:val="0"/>
                <w:sz w:val="22"/>
                <w:szCs w:val="22"/>
                <w:lang w:val="en-US"/>
              </w:rPr>
              <w:t xml:space="preserve"> creation</w:t>
            </w:r>
            <w:r w:rsidRPr="001B0090">
              <w:rPr>
                <w:b w:val="0"/>
                <w:sz w:val="22"/>
                <w:szCs w:val="22"/>
                <w:lang w:val="en-US"/>
              </w:rPr>
              <w:t xml:space="preserve"> of joint development </w:t>
            </w:r>
            <w:r w:rsidR="004E3DCB">
              <w:rPr>
                <w:b w:val="0"/>
                <w:sz w:val="22"/>
                <w:szCs w:val="22"/>
                <w:lang w:val="en-US"/>
              </w:rPr>
              <w:t>Programme</w:t>
            </w:r>
            <w:r w:rsidRPr="001B0090">
              <w:rPr>
                <w:b w:val="0"/>
                <w:sz w:val="22"/>
                <w:szCs w:val="22"/>
                <w:lang w:val="en-US"/>
              </w:rPr>
              <w:t xml:space="preserve">s. </w:t>
            </w:r>
            <w:r w:rsidR="00426D4D" w:rsidRPr="001B0090">
              <w:rPr>
                <w:b w:val="0"/>
                <w:sz w:val="22"/>
                <w:szCs w:val="22"/>
                <w:lang w:val="en-US"/>
              </w:rPr>
              <w:t xml:space="preserve">Strategic plans for the sustainable development of pilot municipalities identify promising areas </w:t>
            </w:r>
            <w:r w:rsidR="001B0090" w:rsidRPr="001B0090">
              <w:rPr>
                <w:b w:val="0"/>
                <w:sz w:val="22"/>
                <w:szCs w:val="22"/>
                <w:lang w:val="en-US"/>
              </w:rPr>
              <w:t xml:space="preserve">entrepreneurship development </w:t>
            </w:r>
            <w:r w:rsidR="00426D4D" w:rsidRPr="001B0090">
              <w:rPr>
                <w:b w:val="0"/>
                <w:sz w:val="22"/>
                <w:szCs w:val="22"/>
                <w:lang w:val="en-US"/>
              </w:rPr>
              <w:t>and measures to support it;</w:t>
            </w:r>
          </w:p>
          <w:p w:rsidR="00342D54" w:rsidRPr="001B0090" w:rsidRDefault="006978F7" w:rsidP="001B0090">
            <w:pPr>
              <w:pStyle w:val="ListParagraph"/>
              <w:numPr>
                <w:ilvl w:val="0"/>
                <w:numId w:val="21"/>
              </w:numPr>
              <w:tabs>
                <w:tab w:val="left" w:pos="284"/>
                <w:tab w:val="left" w:pos="7452"/>
              </w:tabs>
              <w:spacing w:line="276" w:lineRule="auto"/>
              <w:jc w:val="both"/>
              <w:rPr>
                <w:b w:val="0"/>
                <w:sz w:val="22"/>
                <w:szCs w:val="22"/>
                <w:lang w:val="en-US"/>
              </w:rPr>
            </w:pPr>
            <w:r w:rsidRPr="001B0090">
              <w:rPr>
                <w:b w:val="0"/>
                <w:sz w:val="22"/>
                <w:szCs w:val="22"/>
                <w:lang w:val="en-US"/>
              </w:rPr>
              <w:t>P</w:t>
            </w:r>
            <w:r w:rsidR="0017658C" w:rsidRPr="001B0090">
              <w:rPr>
                <w:b w:val="0"/>
                <w:sz w:val="22"/>
                <w:szCs w:val="22"/>
                <w:lang w:val="en-US"/>
              </w:rPr>
              <w:t>romoting</w:t>
            </w:r>
            <w:r w:rsidRPr="001B0090">
              <w:rPr>
                <w:b w:val="0"/>
                <w:sz w:val="22"/>
                <w:szCs w:val="22"/>
                <w:lang w:val="en-US"/>
              </w:rPr>
              <w:t xml:space="preserve"> </w:t>
            </w:r>
            <w:r w:rsidR="0017658C" w:rsidRPr="001B0090">
              <w:rPr>
                <w:b w:val="0"/>
                <w:sz w:val="22"/>
                <w:szCs w:val="22"/>
                <w:lang w:val="en-US"/>
              </w:rPr>
              <w:t>dialogue between authorities and the business community on improving the business environment</w:t>
            </w:r>
            <w:r w:rsidR="00770268" w:rsidRPr="001B0090">
              <w:rPr>
                <w:b w:val="0"/>
                <w:sz w:val="22"/>
                <w:szCs w:val="22"/>
                <w:lang w:val="en-US"/>
              </w:rPr>
              <w:t>;</w:t>
            </w:r>
          </w:p>
          <w:p w:rsidR="00342D54" w:rsidRPr="006978F7" w:rsidRDefault="0027735D" w:rsidP="006978F7">
            <w:pPr>
              <w:pStyle w:val="ListParagraph"/>
              <w:numPr>
                <w:ilvl w:val="0"/>
                <w:numId w:val="21"/>
              </w:numPr>
              <w:tabs>
                <w:tab w:val="left" w:pos="284"/>
                <w:tab w:val="left" w:pos="7452"/>
              </w:tabs>
              <w:spacing w:line="276" w:lineRule="auto"/>
              <w:jc w:val="both"/>
              <w:rPr>
                <w:b w:val="0"/>
                <w:sz w:val="22"/>
                <w:szCs w:val="22"/>
                <w:lang w:val="en-US"/>
              </w:rPr>
            </w:pPr>
            <w:r w:rsidRPr="009C217C">
              <w:rPr>
                <w:b w:val="0"/>
                <w:sz w:val="22"/>
                <w:szCs w:val="22"/>
                <w:lang w:val="en-US"/>
              </w:rPr>
              <w:t>Support</w:t>
            </w:r>
            <w:r w:rsidR="006978F7">
              <w:rPr>
                <w:b w:val="0"/>
                <w:sz w:val="22"/>
                <w:szCs w:val="22"/>
                <w:lang w:val="en-US"/>
              </w:rPr>
              <w:t>ing</w:t>
            </w:r>
            <w:r w:rsidRPr="006978F7">
              <w:rPr>
                <w:b w:val="0"/>
                <w:sz w:val="22"/>
                <w:szCs w:val="22"/>
                <w:lang w:val="en-US"/>
              </w:rPr>
              <w:t xml:space="preserve"> the creation of a Centre for </w:t>
            </w:r>
            <w:r w:rsidR="006F7A26" w:rsidRPr="006978F7">
              <w:rPr>
                <w:b w:val="0"/>
                <w:sz w:val="22"/>
                <w:szCs w:val="22"/>
                <w:lang w:val="en-US"/>
              </w:rPr>
              <w:t>Entrepreneurship S</w:t>
            </w:r>
            <w:r w:rsidRPr="006978F7">
              <w:rPr>
                <w:b w:val="0"/>
                <w:sz w:val="22"/>
                <w:szCs w:val="22"/>
                <w:lang w:val="en-US"/>
              </w:rPr>
              <w:t xml:space="preserve">upport </w:t>
            </w:r>
            <w:r w:rsidR="006F7A26" w:rsidRPr="006978F7">
              <w:rPr>
                <w:b w:val="0"/>
                <w:sz w:val="22"/>
                <w:szCs w:val="22"/>
                <w:lang w:val="en-US"/>
              </w:rPr>
              <w:t>(CES) in</w:t>
            </w:r>
            <w:r w:rsidR="006978F7">
              <w:rPr>
                <w:b w:val="0"/>
                <w:sz w:val="22"/>
                <w:szCs w:val="22"/>
                <w:lang w:val="en-US"/>
              </w:rPr>
              <w:t xml:space="preserve"> Osh city </w:t>
            </w:r>
            <w:r w:rsidR="006978F7" w:rsidRPr="00331A73">
              <w:rPr>
                <w:b w:val="0"/>
                <w:sz w:val="22"/>
                <w:szCs w:val="22"/>
                <w:lang w:val="en-US"/>
              </w:rPr>
              <w:t>in 2017</w:t>
            </w:r>
            <w:r w:rsidR="00342D54" w:rsidRPr="006978F7">
              <w:rPr>
                <w:b w:val="0"/>
                <w:sz w:val="22"/>
                <w:szCs w:val="22"/>
                <w:lang w:val="en-US"/>
              </w:rPr>
              <w:t xml:space="preserve">. </w:t>
            </w:r>
            <w:r w:rsidR="0017658C" w:rsidRPr="006978F7">
              <w:rPr>
                <w:b w:val="0"/>
                <w:sz w:val="22"/>
                <w:szCs w:val="22"/>
                <w:lang w:val="en-US"/>
              </w:rPr>
              <w:t xml:space="preserve">In total, 166 people, including 84 women, participated in the 12 </w:t>
            </w:r>
            <w:r w:rsidR="0017658C" w:rsidRPr="009C217C">
              <w:rPr>
                <w:b w:val="0"/>
                <w:sz w:val="22"/>
                <w:szCs w:val="22"/>
                <w:lang w:val="en-US"/>
              </w:rPr>
              <w:t xml:space="preserve">activities of the Centre </w:t>
            </w:r>
            <w:r w:rsidR="006978F7">
              <w:rPr>
                <w:b w:val="0"/>
                <w:sz w:val="22"/>
                <w:szCs w:val="22"/>
                <w:lang w:val="en-US"/>
              </w:rPr>
              <w:t xml:space="preserve">on </w:t>
            </w:r>
            <w:r w:rsidR="0017658C" w:rsidRPr="006978F7">
              <w:rPr>
                <w:b w:val="0"/>
                <w:sz w:val="22"/>
                <w:szCs w:val="22"/>
                <w:lang w:val="en-US"/>
              </w:rPr>
              <w:t>institutional development in 2017;</w:t>
            </w:r>
          </w:p>
          <w:p w:rsidR="00342D54" w:rsidRPr="006978F7" w:rsidRDefault="006978F7" w:rsidP="006978F7">
            <w:pPr>
              <w:pStyle w:val="ListParagraph"/>
              <w:numPr>
                <w:ilvl w:val="0"/>
                <w:numId w:val="21"/>
              </w:numPr>
              <w:tabs>
                <w:tab w:val="left" w:pos="284"/>
                <w:tab w:val="left" w:pos="7452"/>
              </w:tabs>
              <w:spacing w:line="276" w:lineRule="auto"/>
              <w:jc w:val="both"/>
              <w:rPr>
                <w:b w:val="0"/>
                <w:sz w:val="22"/>
                <w:szCs w:val="22"/>
                <w:lang w:val="en-US"/>
              </w:rPr>
            </w:pPr>
            <w:r>
              <w:rPr>
                <w:b w:val="0"/>
                <w:sz w:val="22"/>
                <w:szCs w:val="22"/>
                <w:lang w:val="en-US"/>
              </w:rPr>
              <w:t>S</w:t>
            </w:r>
            <w:r w:rsidR="0017658C" w:rsidRPr="009C217C">
              <w:rPr>
                <w:b w:val="0"/>
                <w:sz w:val="22"/>
                <w:szCs w:val="22"/>
                <w:lang w:val="en-US"/>
              </w:rPr>
              <w:t>upporting the d</w:t>
            </w:r>
            <w:r w:rsidR="0017658C" w:rsidRPr="00342E19">
              <w:rPr>
                <w:b w:val="0"/>
                <w:sz w:val="22"/>
                <w:szCs w:val="22"/>
                <w:lang w:val="en-US"/>
              </w:rPr>
              <w:t xml:space="preserve">evelopment of economic infrastructure </w:t>
            </w:r>
            <w:r w:rsidR="0017658C" w:rsidRPr="00F7337C">
              <w:rPr>
                <w:b w:val="0"/>
                <w:sz w:val="22"/>
                <w:szCs w:val="22"/>
                <w:lang w:val="en-US"/>
              </w:rPr>
              <w:t>(greenhouses, cold storage facilities, trade and logistics centers, etc</w:t>
            </w:r>
            <w:r w:rsidR="00342D54" w:rsidRPr="006978F7">
              <w:rPr>
                <w:b w:val="0"/>
                <w:sz w:val="22"/>
                <w:szCs w:val="22"/>
                <w:lang w:val="en-US"/>
              </w:rPr>
              <w:t>.)</w:t>
            </w:r>
            <w:r w:rsidR="00770268" w:rsidRPr="006978F7">
              <w:rPr>
                <w:b w:val="0"/>
                <w:sz w:val="22"/>
                <w:szCs w:val="22"/>
                <w:lang w:val="en-US"/>
              </w:rPr>
              <w:t>;</w:t>
            </w:r>
          </w:p>
          <w:p w:rsidR="00342D54" w:rsidRPr="006978F7" w:rsidRDefault="006978F7" w:rsidP="006978F7">
            <w:pPr>
              <w:pStyle w:val="ListParagraph"/>
              <w:numPr>
                <w:ilvl w:val="0"/>
                <w:numId w:val="21"/>
              </w:numPr>
              <w:tabs>
                <w:tab w:val="left" w:pos="284"/>
                <w:tab w:val="left" w:pos="7452"/>
              </w:tabs>
              <w:spacing w:line="276" w:lineRule="auto"/>
              <w:jc w:val="both"/>
              <w:rPr>
                <w:b w:val="0"/>
                <w:sz w:val="22"/>
                <w:szCs w:val="22"/>
                <w:lang w:val="en-US"/>
              </w:rPr>
            </w:pPr>
            <w:r>
              <w:rPr>
                <w:b w:val="0"/>
                <w:sz w:val="22"/>
                <w:szCs w:val="22"/>
                <w:lang w:val="en-US"/>
              </w:rPr>
              <w:t>Su</w:t>
            </w:r>
            <w:r w:rsidR="00892B48" w:rsidRPr="009C217C">
              <w:rPr>
                <w:b w:val="0"/>
                <w:sz w:val="22"/>
                <w:szCs w:val="22"/>
                <w:lang w:val="en-US"/>
              </w:rPr>
              <w:t>pport</w:t>
            </w:r>
            <w:r w:rsidR="00865A3B">
              <w:rPr>
                <w:b w:val="0"/>
                <w:sz w:val="22"/>
                <w:szCs w:val="22"/>
                <w:lang w:val="en-US"/>
              </w:rPr>
              <w:t>ing</w:t>
            </w:r>
            <w:r w:rsidR="00892B48" w:rsidRPr="009C217C">
              <w:rPr>
                <w:b w:val="0"/>
                <w:sz w:val="22"/>
                <w:szCs w:val="22"/>
                <w:lang w:val="en-US"/>
              </w:rPr>
              <w:t xml:space="preserve"> festivals, fairs, </w:t>
            </w:r>
            <w:r>
              <w:rPr>
                <w:b w:val="0"/>
                <w:sz w:val="22"/>
                <w:szCs w:val="22"/>
                <w:lang w:val="en-US"/>
              </w:rPr>
              <w:t xml:space="preserve">fora, </w:t>
            </w:r>
            <w:r w:rsidR="00892B48" w:rsidRPr="009C217C">
              <w:rPr>
                <w:b w:val="0"/>
                <w:sz w:val="22"/>
                <w:szCs w:val="22"/>
                <w:lang w:val="en-US"/>
              </w:rPr>
              <w:t>exchange visits, etc.</w:t>
            </w:r>
          </w:p>
          <w:p w:rsidR="00770268" w:rsidRPr="006978F7" w:rsidRDefault="00770268" w:rsidP="006978F7">
            <w:pPr>
              <w:pStyle w:val="ListParagraph"/>
              <w:tabs>
                <w:tab w:val="left" w:pos="284"/>
                <w:tab w:val="left" w:pos="7452"/>
              </w:tabs>
              <w:spacing w:line="276" w:lineRule="auto"/>
              <w:jc w:val="both"/>
              <w:rPr>
                <w:b w:val="0"/>
                <w:sz w:val="22"/>
                <w:szCs w:val="22"/>
                <w:lang w:val="en-US"/>
              </w:rPr>
            </w:pPr>
          </w:p>
          <w:p w:rsidR="00342D54" w:rsidRPr="006978F7" w:rsidRDefault="00342D54" w:rsidP="006978F7">
            <w:pPr>
              <w:tabs>
                <w:tab w:val="left" w:pos="284"/>
              </w:tabs>
              <w:spacing w:after="0"/>
              <w:ind w:left="195"/>
              <w:jc w:val="both"/>
              <w:rPr>
                <w:rFonts w:ascii="Times New Roman" w:hAnsi="Times New Roman" w:cs="Times New Roman"/>
                <w:b w:val="0"/>
                <w:i/>
                <w:u w:val="single"/>
                <w:lang w:val="en-US"/>
              </w:rPr>
            </w:pPr>
            <w:r w:rsidRPr="006978F7">
              <w:rPr>
                <w:rFonts w:ascii="Times New Roman" w:hAnsi="Times New Roman" w:cs="Times New Roman"/>
                <w:b w:val="0"/>
                <w:i/>
                <w:u w:val="single"/>
                <w:lang w:val="en-US"/>
              </w:rPr>
              <w:t>б)</w:t>
            </w:r>
            <w:r w:rsidR="00426D4D" w:rsidRPr="009C217C">
              <w:rPr>
                <w:rFonts w:ascii="Times New Roman" w:hAnsi="Times New Roman" w:cs="Times New Roman"/>
                <w:b w:val="0"/>
                <w:i/>
                <w:u w:val="single"/>
                <w:lang w:val="en-US"/>
              </w:rPr>
              <w:t xml:space="preserve"> Second level </w:t>
            </w:r>
            <w:r w:rsidR="00892B48" w:rsidRPr="009C217C">
              <w:rPr>
                <w:rFonts w:ascii="Times New Roman" w:hAnsi="Times New Roman" w:cs="Times New Roman"/>
                <w:b w:val="0"/>
                <w:i/>
                <w:u w:val="single"/>
                <w:lang w:val="en-US"/>
              </w:rPr>
              <w:t>– providing direct support to beneficiaries</w:t>
            </w:r>
            <w:r w:rsidR="001B0090">
              <w:rPr>
                <w:rFonts w:ascii="Times New Roman" w:hAnsi="Times New Roman" w:cs="Times New Roman"/>
                <w:b w:val="0"/>
                <w:i/>
                <w:u w:val="single"/>
                <w:lang w:val="en-US"/>
              </w:rPr>
              <w:t>:</w:t>
            </w:r>
          </w:p>
          <w:p w:rsidR="00F77878" w:rsidRPr="001B0090" w:rsidRDefault="00F77878" w:rsidP="006978F7">
            <w:pPr>
              <w:tabs>
                <w:tab w:val="left" w:pos="284"/>
              </w:tabs>
              <w:spacing w:after="0"/>
              <w:ind w:left="720"/>
              <w:jc w:val="both"/>
              <w:rPr>
                <w:rFonts w:ascii="Times New Roman" w:hAnsi="Times New Roman" w:cs="Times New Roman"/>
                <w:b w:val="0"/>
                <w:i/>
                <w:u w:val="single"/>
                <w:lang w:val="en-US"/>
              </w:rPr>
            </w:pPr>
          </w:p>
          <w:p w:rsidR="00342D54" w:rsidRPr="001B0090" w:rsidRDefault="00892B48" w:rsidP="006978F7">
            <w:pPr>
              <w:pStyle w:val="ListParagraph"/>
              <w:numPr>
                <w:ilvl w:val="0"/>
                <w:numId w:val="23"/>
              </w:numPr>
              <w:tabs>
                <w:tab w:val="left" w:pos="284"/>
              </w:tabs>
              <w:spacing w:line="276" w:lineRule="auto"/>
              <w:ind w:left="733"/>
              <w:jc w:val="both"/>
              <w:rPr>
                <w:b w:val="0"/>
                <w:sz w:val="22"/>
                <w:szCs w:val="22"/>
                <w:lang w:val="en-US"/>
              </w:rPr>
            </w:pPr>
            <w:r w:rsidRPr="009C217C">
              <w:rPr>
                <w:b w:val="0"/>
                <w:sz w:val="22"/>
                <w:szCs w:val="22"/>
                <w:lang w:val="en-US"/>
              </w:rPr>
              <w:t>Organiz</w:t>
            </w:r>
            <w:r w:rsidR="001B0090">
              <w:rPr>
                <w:b w:val="0"/>
                <w:sz w:val="22"/>
                <w:szCs w:val="22"/>
                <w:lang w:val="en-US"/>
              </w:rPr>
              <w:t>ing</w:t>
            </w:r>
            <w:r w:rsidRPr="009C217C">
              <w:rPr>
                <w:b w:val="0"/>
                <w:sz w:val="22"/>
                <w:szCs w:val="22"/>
                <w:lang w:val="en-US"/>
              </w:rPr>
              <w:t xml:space="preserve"> business and vocational </w:t>
            </w:r>
            <w:r w:rsidR="001B0090">
              <w:rPr>
                <w:b w:val="0"/>
                <w:sz w:val="22"/>
                <w:szCs w:val="22"/>
                <w:lang w:val="en-US"/>
              </w:rPr>
              <w:t>training</w:t>
            </w:r>
            <w:r w:rsidRPr="009C217C">
              <w:rPr>
                <w:b w:val="0"/>
                <w:sz w:val="22"/>
                <w:szCs w:val="22"/>
                <w:lang w:val="en-US"/>
              </w:rPr>
              <w:t xml:space="preserve"> and consultations</w:t>
            </w:r>
            <w:r w:rsidR="00770268" w:rsidRPr="001B0090">
              <w:rPr>
                <w:b w:val="0"/>
                <w:sz w:val="22"/>
                <w:szCs w:val="22"/>
                <w:lang w:val="en-US"/>
              </w:rPr>
              <w:t>;</w:t>
            </w:r>
          </w:p>
          <w:p w:rsidR="00342D54" w:rsidRPr="001B0090" w:rsidRDefault="00892B48" w:rsidP="006978F7">
            <w:pPr>
              <w:pStyle w:val="ListParagraph"/>
              <w:numPr>
                <w:ilvl w:val="0"/>
                <w:numId w:val="23"/>
              </w:numPr>
              <w:tabs>
                <w:tab w:val="left" w:pos="284"/>
              </w:tabs>
              <w:spacing w:line="276" w:lineRule="auto"/>
              <w:ind w:left="733"/>
              <w:jc w:val="both"/>
              <w:rPr>
                <w:b w:val="0"/>
                <w:sz w:val="22"/>
                <w:szCs w:val="22"/>
                <w:lang w:val="en-US"/>
              </w:rPr>
            </w:pPr>
            <w:r w:rsidRPr="009C217C">
              <w:rPr>
                <w:b w:val="0"/>
                <w:sz w:val="22"/>
                <w:szCs w:val="22"/>
                <w:lang w:val="en-US"/>
              </w:rPr>
              <w:t>Provi</w:t>
            </w:r>
            <w:r w:rsidR="001B0090">
              <w:rPr>
                <w:b w:val="0"/>
                <w:sz w:val="22"/>
                <w:szCs w:val="22"/>
                <w:lang w:val="en-US"/>
              </w:rPr>
              <w:t>ding</w:t>
            </w:r>
            <w:r w:rsidRPr="009C217C">
              <w:rPr>
                <w:b w:val="0"/>
                <w:sz w:val="22"/>
                <w:szCs w:val="22"/>
                <w:lang w:val="en-US"/>
              </w:rPr>
              <w:t xml:space="preserve"> quality business information</w:t>
            </w:r>
            <w:r w:rsidR="00770268" w:rsidRPr="001B0090">
              <w:rPr>
                <w:b w:val="0"/>
                <w:sz w:val="22"/>
                <w:szCs w:val="22"/>
                <w:lang w:val="en-US"/>
              </w:rPr>
              <w:t>;</w:t>
            </w:r>
          </w:p>
          <w:p w:rsidR="00342D54" w:rsidRPr="001B0090" w:rsidRDefault="00892B48" w:rsidP="006978F7">
            <w:pPr>
              <w:pStyle w:val="ListParagraph"/>
              <w:numPr>
                <w:ilvl w:val="0"/>
                <w:numId w:val="23"/>
              </w:numPr>
              <w:tabs>
                <w:tab w:val="left" w:pos="284"/>
              </w:tabs>
              <w:spacing w:line="276" w:lineRule="auto"/>
              <w:ind w:left="733"/>
              <w:jc w:val="both"/>
              <w:rPr>
                <w:b w:val="0"/>
                <w:sz w:val="22"/>
                <w:szCs w:val="22"/>
                <w:lang w:val="en-US"/>
              </w:rPr>
            </w:pPr>
            <w:r w:rsidRPr="009C217C">
              <w:rPr>
                <w:b w:val="0"/>
                <w:sz w:val="22"/>
                <w:szCs w:val="22"/>
                <w:lang w:val="en-US"/>
              </w:rPr>
              <w:t xml:space="preserve">Grant-based support </w:t>
            </w:r>
            <w:r w:rsidR="001B0090">
              <w:rPr>
                <w:b w:val="0"/>
                <w:sz w:val="22"/>
                <w:szCs w:val="22"/>
                <w:lang w:val="en-US"/>
              </w:rPr>
              <w:t xml:space="preserve">for </w:t>
            </w:r>
            <w:r w:rsidRPr="009C217C">
              <w:rPr>
                <w:b w:val="0"/>
                <w:sz w:val="22"/>
                <w:szCs w:val="22"/>
                <w:lang w:val="en-US"/>
              </w:rPr>
              <w:t xml:space="preserve">business initiatives </w:t>
            </w:r>
            <w:r w:rsidR="001B0090">
              <w:rPr>
                <w:b w:val="0"/>
                <w:sz w:val="22"/>
                <w:szCs w:val="22"/>
                <w:lang w:val="en-US"/>
              </w:rPr>
              <w:t>to</w:t>
            </w:r>
            <w:r w:rsidRPr="009C217C">
              <w:rPr>
                <w:b w:val="0"/>
                <w:sz w:val="22"/>
                <w:szCs w:val="22"/>
                <w:lang w:val="en-US"/>
              </w:rPr>
              <w:t xml:space="preserve"> creat</w:t>
            </w:r>
            <w:r w:rsidR="001B0090">
              <w:rPr>
                <w:b w:val="0"/>
                <w:sz w:val="22"/>
                <w:szCs w:val="22"/>
                <w:lang w:val="en-US"/>
              </w:rPr>
              <w:t>e</w:t>
            </w:r>
            <w:r w:rsidRPr="009C217C">
              <w:rPr>
                <w:b w:val="0"/>
                <w:sz w:val="22"/>
                <w:szCs w:val="22"/>
                <w:lang w:val="en-US"/>
              </w:rPr>
              <w:t xml:space="preserve"> a new business or develop an existing </w:t>
            </w:r>
            <w:r w:rsidR="001B0090">
              <w:rPr>
                <w:b w:val="0"/>
                <w:sz w:val="22"/>
                <w:szCs w:val="22"/>
                <w:lang w:val="en-US"/>
              </w:rPr>
              <w:t>one</w:t>
            </w:r>
            <w:r w:rsidR="00342D54" w:rsidRPr="001B0090">
              <w:rPr>
                <w:b w:val="0"/>
                <w:sz w:val="22"/>
                <w:szCs w:val="22"/>
                <w:lang w:val="en-US"/>
              </w:rPr>
              <w:t>.</w:t>
            </w:r>
          </w:p>
          <w:p w:rsidR="009B3ADA" w:rsidRPr="00B10488" w:rsidRDefault="009B3ADA" w:rsidP="006978F7">
            <w:pPr>
              <w:tabs>
                <w:tab w:val="left" w:pos="284"/>
              </w:tabs>
              <w:spacing w:after="0"/>
              <w:ind w:left="166"/>
              <w:jc w:val="both"/>
              <w:rPr>
                <w:rFonts w:ascii="Times New Roman" w:hAnsi="Times New Roman" w:cs="Times New Roman"/>
                <w:b w:val="0"/>
                <w:lang w:val="en-US"/>
              </w:rPr>
            </w:pPr>
          </w:p>
          <w:p w:rsidR="00342D54" w:rsidRPr="001B0090" w:rsidRDefault="00892B48" w:rsidP="006978F7">
            <w:pPr>
              <w:tabs>
                <w:tab w:val="left" w:pos="284"/>
              </w:tabs>
              <w:spacing w:after="0"/>
              <w:ind w:left="166"/>
              <w:jc w:val="both"/>
              <w:rPr>
                <w:rFonts w:ascii="Times New Roman" w:hAnsi="Times New Roman" w:cs="Times New Roman"/>
                <w:b w:val="0"/>
                <w:lang w:val="en-US"/>
              </w:rPr>
            </w:pPr>
            <w:r w:rsidRPr="009C217C">
              <w:rPr>
                <w:rFonts w:ascii="Times New Roman" w:hAnsi="Times New Roman" w:cs="Times New Roman"/>
                <w:b w:val="0"/>
                <w:lang w:val="en-US"/>
              </w:rPr>
              <w:t xml:space="preserve">In total, 201 </w:t>
            </w:r>
            <w:r w:rsidRPr="00F7337C">
              <w:rPr>
                <w:rFonts w:ascii="Times New Roman" w:hAnsi="Times New Roman" w:cs="Times New Roman"/>
                <w:b w:val="0"/>
                <w:noProof/>
                <w:lang w:val="en-US"/>
              </w:rPr>
              <w:t>training</w:t>
            </w:r>
            <w:r w:rsidR="004B286F" w:rsidRPr="001B0090">
              <w:rPr>
                <w:rFonts w:ascii="Times New Roman" w:hAnsi="Times New Roman" w:cs="Times New Roman"/>
                <w:b w:val="0"/>
                <w:noProof/>
                <w:lang w:val="en-US"/>
              </w:rPr>
              <w:t xml:space="preserve"> </w:t>
            </w:r>
            <w:r w:rsidR="004B286F">
              <w:rPr>
                <w:rFonts w:ascii="Times New Roman" w:hAnsi="Times New Roman" w:cs="Times New Roman"/>
                <w:b w:val="0"/>
                <w:noProof/>
                <w:lang w:val="en-US"/>
              </w:rPr>
              <w:t>seminars</w:t>
            </w:r>
            <w:r w:rsidRPr="009C217C">
              <w:rPr>
                <w:rFonts w:ascii="Times New Roman" w:hAnsi="Times New Roman" w:cs="Times New Roman"/>
                <w:b w:val="0"/>
                <w:lang w:val="en-US"/>
              </w:rPr>
              <w:t>/ consultation meetings on business development, trade, t</w:t>
            </w:r>
            <w:r w:rsidRPr="00342E19">
              <w:rPr>
                <w:rFonts w:ascii="Times New Roman" w:hAnsi="Times New Roman" w:cs="Times New Roman"/>
                <w:b w:val="0"/>
                <w:lang w:val="en-US"/>
              </w:rPr>
              <w:t>ourism</w:t>
            </w:r>
            <w:r w:rsidR="009B414C" w:rsidRPr="001B0090">
              <w:rPr>
                <w:rFonts w:ascii="Times New Roman" w:hAnsi="Times New Roman" w:cs="Times New Roman"/>
                <w:b w:val="0"/>
                <w:lang w:val="en-US"/>
              </w:rPr>
              <w:t>,</w:t>
            </w:r>
            <w:r w:rsidRPr="00D50F2C">
              <w:rPr>
                <w:rFonts w:ascii="Times New Roman" w:hAnsi="Times New Roman" w:cs="Times New Roman"/>
                <w:b w:val="0"/>
                <w:lang w:val="en-US"/>
              </w:rPr>
              <w:t xml:space="preserve"> and RES</w:t>
            </w:r>
            <w:r w:rsidR="001B0090" w:rsidRPr="009C217C">
              <w:rPr>
                <w:rFonts w:ascii="Times New Roman" w:hAnsi="Times New Roman" w:cs="Times New Roman"/>
                <w:b w:val="0"/>
                <w:lang w:val="en-US"/>
              </w:rPr>
              <w:t xml:space="preserve"> were conducted</w:t>
            </w:r>
            <w:r w:rsidR="001B0090">
              <w:rPr>
                <w:rFonts w:ascii="Times New Roman" w:hAnsi="Times New Roman" w:cs="Times New Roman"/>
                <w:b w:val="0"/>
                <w:lang w:val="en-US"/>
              </w:rPr>
              <w:t>;</w:t>
            </w:r>
            <w:r w:rsidRPr="00D50F2C">
              <w:rPr>
                <w:rFonts w:ascii="Times New Roman" w:hAnsi="Times New Roman" w:cs="Times New Roman"/>
                <w:b w:val="0"/>
                <w:lang w:val="en-US"/>
              </w:rPr>
              <w:t xml:space="preserve"> 30 638 people were trained, including 13 796 women</w:t>
            </w:r>
            <w:r w:rsidR="00342D54" w:rsidRPr="001B0090">
              <w:rPr>
                <w:rFonts w:ascii="Times New Roman" w:hAnsi="Times New Roman" w:cs="Times New Roman"/>
                <w:b w:val="0"/>
                <w:lang w:val="en-US"/>
              </w:rPr>
              <w:t>.</w:t>
            </w:r>
          </w:p>
          <w:p w:rsidR="00342D54" w:rsidRPr="001B0090" w:rsidRDefault="00892B48" w:rsidP="006978F7">
            <w:pPr>
              <w:tabs>
                <w:tab w:val="left" w:pos="284"/>
              </w:tabs>
              <w:spacing w:after="0"/>
              <w:ind w:left="166"/>
              <w:jc w:val="both"/>
              <w:rPr>
                <w:rFonts w:ascii="Times New Roman" w:hAnsi="Times New Roman" w:cs="Times New Roman"/>
                <w:b w:val="0"/>
                <w:lang w:val="en-US"/>
              </w:rPr>
            </w:pPr>
            <w:r w:rsidRPr="009C217C">
              <w:rPr>
                <w:rFonts w:ascii="Times New Roman" w:hAnsi="Times New Roman" w:cs="Times New Roman"/>
                <w:b w:val="0"/>
                <w:lang w:val="en-US"/>
              </w:rPr>
              <w:t xml:space="preserve">Support was provided </w:t>
            </w:r>
            <w:r w:rsidR="001B0090">
              <w:rPr>
                <w:rFonts w:ascii="Times New Roman" w:hAnsi="Times New Roman" w:cs="Times New Roman"/>
                <w:b w:val="0"/>
                <w:lang w:val="en-US"/>
              </w:rPr>
              <w:t>for</w:t>
            </w:r>
            <w:r w:rsidR="00EE4560">
              <w:rPr>
                <w:rFonts w:ascii="Times New Roman" w:hAnsi="Times New Roman" w:cs="Times New Roman"/>
                <w:b w:val="0"/>
                <w:lang w:val="en-US"/>
              </w:rPr>
              <w:t xml:space="preserve"> </w:t>
            </w:r>
            <w:r w:rsidRPr="009C217C">
              <w:rPr>
                <w:rFonts w:ascii="Times New Roman" w:hAnsi="Times New Roman" w:cs="Times New Roman"/>
                <w:b w:val="0"/>
                <w:lang w:val="en-US"/>
              </w:rPr>
              <w:t>40 business</w:t>
            </w:r>
            <w:r w:rsidRPr="00342E19">
              <w:rPr>
                <w:rFonts w:ascii="Times New Roman" w:hAnsi="Times New Roman" w:cs="Times New Roman"/>
                <w:b w:val="0"/>
                <w:lang w:val="en-US"/>
              </w:rPr>
              <w:t xml:space="preserve"> projects. 110 permanent jobs were create</w:t>
            </w:r>
            <w:r w:rsidRPr="00F7337C">
              <w:rPr>
                <w:rFonts w:ascii="Times New Roman" w:hAnsi="Times New Roman" w:cs="Times New Roman"/>
                <w:b w:val="0"/>
                <w:lang w:val="en-US"/>
              </w:rPr>
              <w:t xml:space="preserve">d. The number of employed women comprises 45%. </w:t>
            </w:r>
            <w:r w:rsidR="001B0090">
              <w:rPr>
                <w:rFonts w:ascii="Times New Roman" w:hAnsi="Times New Roman" w:cs="Times New Roman"/>
                <w:b w:val="0"/>
                <w:lang w:val="en-US"/>
              </w:rPr>
              <w:t>M</w:t>
            </w:r>
            <w:r w:rsidRPr="00F7337C">
              <w:rPr>
                <w:rFonts w:ascii="Times New Roman" w:hAnsi="Times New Roman" w:cs="Times New Roman"/>
                <w:b w:val="0"/>
                <w:lang w:val="en-US"/>
              </w:rPr>
              <w:t xml:space="preserve">ain </w:t>
            </w:r>
            <w:r w:rsidR="001B0090">
              <w:rPr>
                <w:rFonts w:ascii="Times New Roman" w:hAnsi="Times New Roman" w:cs="Times New Roman"/>
                <w:b w:val="0"/>
                <w:lang w:val="en-US"/>
              </w:rPr>
              <w:t>economic sectors</w:t>
            </w:r>
            <w:r w:rsidRPr="00F7337C">
              <w:rPr>
                <w:rFonts w:ascii="Times New Roman" w:hAnsi="Times New Roman" w:cs="Times New Roman"/>
                <w:b w:val="0"/>
                <w:lang w:val="en-US"/>
              </w:rPr>
              <w:t xml:space="preserve">: tourism, </w:t>
            </w:r>
            <w:r w:rsidR="001B0090">
              <w:rPr>
                <w:rFonts w:ascii="Times New Roman" w:hAnsi="Times New Roman" w:cs="Times New Roman"/>
                <w:b w:val="0"/>
                <w:lang w:val="en-US"/>
              </w:rPr>
              <w:t xml:space="preserve">agricultural </w:t>
            </w:r>
            <w:r w:rsidRPr="00F7337C">
              <w:rPr>
                <w:rFonts w:ascii="Times New Roman" w:hAnsi="Times New Roman" w:cs="Times New Roman"/>
                <w:b w:val="0"/>
                <w:lang w:val="en-US"/>
              </w:rPr>
              <w:t>production</w:t>
            </w:r>
            <w:r w:rsidRPr="00316E9D">
              <w:rPr>
                <w:rFonts w:ascii="Times New Roman" w:hAnsi="Times New Roman" w:cs="Times New Roman"/>
                <w:b w:val="0"/>
                <w:lang w:val="en-US"/>
              </w:rPr>
              <w:t xml:space="preserve"> and </w:t>
            </w:r>
            <w:r w:rsidR="00EE4560">
              <w:rPr>
                <w:rFonts w:ascii="Times New Roman" w:hAnsi="Times New Roman" w:cs="Times New Roman"/>
                <w:b w:val="0"/>
                <w:lang w:val="en-US"/>
              </w:rPr>
              <w:t>processing</w:t>
            </w:r>
            <w:r w:rsidRPr="00316E9D">
              <w:rPr>
                <w:rFonts w:ascii="Times New Roman" w:hAnsi="Times New Roman" w:cs="Times New Roman"/>
                <w:b w:val="0"/>
                <w:lang w:val="en-US"/>
              </w:rPr>
              <w:t>, trade, promotion of green technologies</w:t>
            </w:r>
            <w:r w:rsidR="00342D54" w:rsidRPr="001B0090">
              <w:rPr>
                <w:rFonts w:ascii="Times New Roman" w:hAnsi="Times New Roman" w:cs="Times New Roman"/>
                <w:b w:val="0"/>
                <w:lang w:val="en-US"/>
              </w:rPr>
              <w:t>.</w:t>
            </w:r>
          </w:p>
          <w:p w:rsidR="00770268" w:rsidRPr="001B0090" w:rsidRDefault="00770268" w:rsidP="006978F7">
            <w:pPr>
              <w:tabs>
                <w:tab w:val="left" w:pos="284"/>
              </w:tabs>
              <w:spacing w:after="0"/>
              <w:ind w:left="166"/>
              <w:jc w:val="both"/>
              <w:rPr>
                <w:rFonts w:ascii="Times New Roman" w:hAnsi="Times New Roman" w:cs="Times New Roman"/>
                <w:b w:val="0"/>
                <w:lang w:val="en-US"/>
              </w:rPr>
            </w:pPr>
          </w:p>
          <w:p w:rsidR="002A4C6C" w:rsidRPr="001B0090" w:rsidRDefault="00342D54" w:rsidP="006978F7">
            <w:pPr>
              <w:tabs>
                <w:tab w:val="left" w:pos="284"/>
              </w:tabs>
              <w:spacing w:after="0"/>
              <w:ind w:left="166"/>
              <w:jc w:val="both"/>
              <w:rPr>
                <w:rFonts w:ascii="Times New Roman" w:hAnsi="Times New Roman" w:cs="Times New Roman"/>
                <w:b w:val="0"/>
                <w:lang w:val="en-US"/>
              </w:rPr>
            </w:pPr>
            <w:r w:rsidRPr="001B0090">
              <w:rPr>
                <w:rFonts w:ascii="Times New Roman" w:hAnsi="Times New Roman" w:cs="Times New Roman"/>
                <w:b w:val="0"/>
                <w:lang w:val="en-US"/>
              </w:rPr>
              <w:t xml:space="preserve">2) </w:t>
            </w:r>
            <w:r w:rsidR="004105BD">
              <w:rPr>
                <w:rFonts w:ascii="Times New Roman" w:hAnsi="Times New Roman" w:cs="Times New Roman"/>
                <w:b w:val="0"/>
                <w:lang w:val="en-US"/>
              </w:rPr>
              <w:t>High activity</w:t>
            </w:r>
            <w:r w:rsidR="001B0090" w:rsidRPr="00D50F2C">
              <w:rPr>
                <w:rFonts w:ascii="Times New Roman" w:hAnsi="Times New Roman" w:cs="Times New Roman"/>
                <w:b w:val="0"/>
                <w:lang w:val="en-US"/>
              </w:rPr>
              <w:t xml:space="preserve"> is planned</w:t>
            </w:r>
            <w:r w:rsidR="001B0090">
              <w:rPr>
                <w:rFonts w:ascii="Times New Roman" w:hAnsi="Times New Roman" w:cs="Times New Roman"/>
                <w:b w:val="0"/>
                <w:lang w:val="en-US"/>
              </w:rPr>
              <w:t xml:space="preserve"> i</w:t>
            </w:r>
            <w:r w:rsidR="006F7A26" w:rsidRPr="009C217C">
              <w:rPr>
                <w:rFonts w:ascii="Times New Roman" w:hAnsi="Times New Roman" w:cs="Times New Roman"/>
                <w:b w:val="0"/>
                <w:lang w:val="en-US"/>
              </w:rPr>
              <w:t xml:space="preserve">n the first two years of </w:t>
            </w:r>
            <w:r w:rsidR="004E3DCB">
              <w:rPr>
                <w:rFonts w:ascii="Times New Roman" w:hAnsi="Times New Roman" w:cs="Times New Roman"/>
                <w:b w:val="0"/>
                <w:lang w:val="en-US"/>
              </w:rPr>
              <w:t>Programme</w:t>
            </w:r>
            <w:r w:rsidR="004105BD">
              <w:rPr>
                <w:rFonts w:ascii="Times New Roman" w:hAnsi="Times New Roman" w:cs="Times New Roman"/>
                <w:b w:val="0"/>
                <w:lang w:val="en-US"/>
              </w:rPr>
              <w:t xml:space="preserve"> implementation</w:t>
            </w:r>
            <w:r w:rsidRPr="001B0090">
              <w:rPr>
                <w:rFonts w:ascii="Times New Roman" w:hAnsi="Times New Roman" w:cs="Times New Roman"/>
                <w:b w:val="0"/>
                <w:lang w:val="en-US"/>
              </w:rPr>
              <w:t xml:space="preserve">. </w:t>
            </w:r>
            <w:r w:rsidR="00832962" w:rsidRPr="009C217C">
              <w:rPr>
                <w:rFonts w:ascii="Times New Roman" w:hAnsi="Times New Roman" w:cs="Times New Roman"/>
                <w:b w:val="0"/>
                <w:lang w:val="en-US"/>
              </w:rPr>
              <w:t>However, many</w:t>
            </w:r>
            <w:r w:rsidR="001B0090">
              <w:rPr>
                <w:rFonts w:ascii="Times New Roman" w:hAnsi="Times New Roman" w:cs="Times New Roman"/>
                <w:b w:val="0"/>
                <w:lang w:val="en-US"/>
              </w:rPr>
              <w:t xml:space="preserve"> of the</w:t>
            </w:r>
            <w:r w:rsidR="00832962" w:rsidRPr="009C217C">
              <w:rPr>
                <w:rFonts w:ascii="Times New Roman" w:hAnsi="Times New Roman" w:cs="Times New Roman"/>
                <w:b w:val="0"/>
                <w:lang w:val="en-US"/>
              </w:rPr>
              <w:t xml:space="preserve"> implemented activities </w:t>
            </w:r>
            <w:r w:rsidR="00832962" w:rsidRPr="00342E19">
              <w:rPr>
                <w:rFonts w:ascii="Times New Roman" w:hAnsi="Times New Roman" w:cs="Times New Roman"/>
                <w:b w:val="0"/>
                <w:lang w:val="en-US"/>
              </w:rPr>
              <w:t xml:space="preserve">require further support for achieving sustainability </w:t>
            </w:r>
            <w:r w:rsidR="00892B48" w:rsidRPr="00F7337C">
              <w:rPr>
                <w:rFonts w:ascii="Times New Roman" w:hAnsi="Times New Roman" w:cs="Times New Roman"/>
                <w:b w:val="0"/>
                <w:lang w:val="en-US"/>
              </w:rPr>
              <w:t xml:space="preserve">before the </w:t>
            </w:r>
            <w:r w:rsidR="001B0090">
              <w:rPr>
                <w:rFonts w:ascii="Times New Roman" w:hAnsi="Times New Roman" w:cs="Times New Roman"/>
                <w:b w:val="0"/>
                <w:lang w:val="en-US"/>
              </w:rPr>
              <w:t xml:space="preserve">end of </w:t>
            </w:r>
            <w:r w:rsidR="004E3DCB">
              <w:rPr>
                <w:rFonts w:ascii="Times New Roman" w:hAnsi="Times New Roman" w:cs="Times New Roman"/>
                <w:b w:val="0"/>
                <w:lang w:val="en-US"/>
              </w:rPr>
              <w:t>Programme</w:t>
            </w:r>
            <w:r w:rsidR="001B0090">
              <w:rPr>
                <w:rFonts w:ascii="Times New Roman" w:hAnsi="Times New Roman" w:cs="Times New Roman"/>
                <w:b w:val="0"/>
                <w:lang w:val="en-US"/>
              </w:rPr>
              <w:t xml:space="preserve"> implementation. </w:t>
            </w:r>
            <w:r w:rsidR="00832962" w:rsidRPr="009C217C">
              <w:rPr>
                <w:rFonts w:ascii="Times New Roman" w:hAnsi="Times New Roman" w:cs="Times New Roman"/>
                <w:b w:val="0"/>
                <w:lang w:val="en-US"/>
              </w:rPr>
              <w:t xml:space="preserve">There is a risk that a part of projects may not reach </w:t>
            </w:r>
            <w:r w:rsidR="00892B48" w:rsidRPr="009C217C">
              <w:rPr>
                <w:rFonts w:ascii="Times New Roman" w:hAnsi="Times New Roman" w:cs="Times New Roman"/>
                <w:b w:val="0"/>
                <w:lang w:val="en-US"/>
              </w:rPr>
              <w:t xml:space="preserve">their </w:t>
            </w:r>
            <w:r w:rsidR="00832962" w:rsidRPr="00342E19">
              <w:rPr>
                <w:rFonts w:ascii="Times New Roman" w:hAnsi="Times New Roman" w:cs="Times New Roman"/>
                <w:b w:val="0"/>
                <w:lang w:val="en-US"/>
              </w:rPr>
              <w:t>planned results.</w:t>
            </w:r>
            <w:r w:rsidRPr="001B0090">
              <w:rPr>
                <w:rFonts w:ascii="Times New Roman" w:hAnsi="Times New Roman" w:cs="Times New Roman"/>
                <w:b w:val="0"/>
                <w:lang w:val="en-US"/>
              </w:rPr>
              <w:t xml:space="preserve"> </w:t>
            </w:r>
          </w:p>
          <w:p w:rsidR="00F77878" w:rsidRPr="00B10488" w:rsidRDefault="00F77878" w:rsidP="006978F7">
            <w:pPr>
              <w:tabs>
                <w:tab w:val="left" w:pos="284"/>
              </w:tabs>
              <w:spacing w:after="0"/>
              <w:ind w:left="166"/>
              <w:jc w:val="both"/>
              <w:rPr>
                <w:rFonts w:ascii="Times New Roman" w:hAnsi="Times New Roman" w:cs="Times New Roman"/>
                <w:b w:val="0"/>
                <w:lang w:val="en-US"/>
              </w:rPr>
            </w:pPr>
          </w:p>
          <w:p w:rsidR="00770268" w:rsidRPr="00B10488" w:rsidRDefault="00892B48" w:rsidP="006978F7">
            <w:pPr>
              <w:pStyle w:val="ListParagraph"/>
              <w:numPr>
                <w:ilvl w:val="0"/>
                <w:numId w:val="28"/>
              </w:numPr>
              <w:tabs>
                <w:tab w:val="left" w:pos="284"/>
              </w:tabs>
              <w:spacing w:line="276" w:lineRule="auto"/>
              <w:jc w:val="both"/>
              <w:rPr>
                <w:b w:val="0"/>
                <w:sz w:val="22"/>
                <w:szCs w:val="22"/>
                <w:lang w:val="en-US"/>
              </w:rPr>
            </w:pPr>
            <w:r w:rsidRPr="009C217C">
              <w:rPr>
                <w:b w:val="0"/>
                <w:sz w:val="22"/>
                <w:szCs w:val="22"/>
                <w:lang w:val="en-US"/>
              </w:rPr>
              <w:t>Consulting supp</w:t>
            </w:r>
            <w:r w:rsidRPr="00342E19">
              <w:rPr>
                <w:b w:val="0"/>
                <w:sz w:val="22"/>
                <w:szCs w:val="22"/>
                <w:lang w:val="en-US"/>
              </w:rPr>
              <w:t>ort</w:t>
            </w:r>
            <w:r w:rsidRPr="00F7337C">
              <w:rPr>
                <w:b w:val="0"/>
                <w:sz w:val="22"/>
                <w:szCs w:val="22"/>
                <w:lang w:val="en-US"/>
              </w:rPr>
              <w:t>, develop</w:t>
            </w:r>
            <w:r w:rsidR="004105BD">
              <w:rPr>
                <w:b w:val="0"/>
                <w:sz w:val="22"/>
                <w:szCs w:val="22"/>
                <w:lang w:val="en-US"/>
              </w:rPr>
              <w:t>ing</w:t>
            </w:r>
            <w:r w:rsidRPr="00F7337C">
              <w:rPr>
                <w:b w:val="0"/>
                <w:sz w:val="22"/>
                <w:szCs w:val="22"/>
                <w:lang w:val="en-US"/>
              </w:rPr>
              <w:t xml:space="preserve"> a mentorship </w:t>
            </w:r>
            <w:r w:rsidR="004E3DCB">
              <w:rPr>
                <w:b w:val="0"/>
                <w:sz w:val="22"/>
                <w:szCs w:val="22"/>
                <w:lang w:val="en-US"/>
              </w:rPr>
              <w:t>Programme</w:t>
            </w:r>
            <w:r w:rsidRPr="00F7337C">
              <w:rPr>
                <w:b w:val="0"/>
                <w:sz w:val="22"/>
                <w:szCs w:val="22"/>
                <w:lang w:val="en-US"/>
              </w:rPr>
              <w:t>, organiz</w:t>
            </w:r>
            <w:r w:rsidR="004105BD">
              <w:rPr>
                <w:b w:val="0"/>
                <w:sz w:val="22"/>
                <w:szCs w:val="22"/>
                <w:lang w:val="en-US"/>
              </w:rPr>
              <w:t xml:space="preserve">ing </w:t>
            </w:r>
            <w:r w:rsidRPr="00F7337C">
              <w:rPr>
                <w:b w:val="0"/>
                <w:sz w:val="22"/>
                <w:szCs w:val="22"/>
                <w:lang w:val="en-US"/>
              </w:rPr>
              <w:t>monitoring</w:t>
            </w:r>
            <w:r w:rsidR="004105BD">
              <w:rPr>
                <w:b w:val="0"/>
                <w:sz w:val="22"/>
                <w:szCs w:val="22"/>
                <w:lang w:val="en-US"/>
              </w:rPr>
              <w:t xml:space="preserve"> of </w:t>
            </w:r>
            <w:r w:rsidRPr="00F7337C">
              <w:rPr>
                <w:b w:val="0"/>
                <w:sz w:val="22"/>
                <w:szCs w:val="22"/>
                <w:lang w:val="en-US"/>
              </w:rPr>
              <w:t>results (business profits</w:t>
            </w:r>
            <w:r w:rsidR="004105BD" w:rsidRPr="00F7337C">
              <w:rPr>
                <w:b w:val="0"/>
                <w:sz w:val="22"/>
                <w:szCs w:val="22"/>
                <w:lang w:val="en-US"/>
              </w:rPr>
              <w:t xml:space="preserve"> growth</w:t>
            </w:r>
            <w:r w:rsidR="006F7A26" w:rsidRPr="00316E9D">
              <w:rPr>
                <w:b w:val="0"/>
                <w:sz w:val="22"/>
                <w:szCs w:val="22"/>
                <w:lang w:val="en-US"/>
              </w:rPr>
              <w:t xml:space="preserve">, </w:t>
            </w:r>
            <w:r w:rsidR="004105BD" w:rsidRPr="00316E9D">
              <w:rPr>
                <w:b w:val="0"/>
                <w:sz w:val="22"/>
                <w:szCs w:val="22"/>
                <w:lang w:val="en-US"/>
              </w:rPr>
              <w:t xml:space="preserve">sales volume </w:t>
            </w:r>
            <w:r w:rsidR="006F7A26" w:rsidRPr="00316E9D">
              <w:rPr>
                <w:b w:val="0"/>
                <w:sz w:val="22"/>
                <w:szCs w:val="22"/>
                <w:lang w:val="en-US"/>
              </w:rPr>
              <w:t xml:space="preserve">increase, increase </w:t>
            </w:r>
            <w:r w:rsidR="004105BD">
              <w:rPr>
                <w:b w:val="0"/>
                <w:sz w:val="22"/>
                <w:szCs w:val="22"/>
                <w:lang w:val="en-US"/>
              </w:rPr>
              <w:t>in</w:t>
            </w:r>
            <w:r w:rsidR="006F7A26" w:rsidRPr="00316E9D">
              <w:rPr>
                <w:b w:val="0"/>
                <w:sz w:val="22"/>
                <w:szCs w:val="22"/>
                <w:lang w:val="en-US"/>
              </w:rPr>
              <w:t xml:space="preserve"> their profit</w:t>
            </w:r>
            <w:r w:rsidR="004105BD">
              <w:rPr>
                <w:b w:val="0"/>
                <w:sz w:val="22"/>
                <w:szCs w:val="22"/>
                <w:lang w:val="en-US"/>
              </w:rPr>
              <w:t>s, a wider range of goods</w:t>
            </w:r>
            <w:r w:rsidR="006F7A26" w:rsidRPr="00316E9D">
              <w:rPr>
                <w:b w:val="0"/>
                <w:sz w:val="22"/>
                <w:szCs w:val="22"/>
                <w:lang w:val="en-US"/>
              </w:rPr>
              <w:t xml:space="preserve"> and </w:t>
            </w:r>
            <w:r w:rsidR="004105BD">
              <w:rPr>
                <w:b w:val="0"/>
                <w:sz w:val="22"/>
                <w:szCs w:val="22"/>
                <w:lang w:val="en-US"/>
              </w:rPr>
              <w:t xml:space="preserve">increased </w:t>
            </w:r>
            <w:r w:rsidR="006F7A26" w:rsidRPr="00316E9D">
              <w:rPr>
                <w:b w:val="0"/>
                <w:sz w:val="22"/>
                <w:szCs w:val="22"/>
                <w:lang w:val="en-US"/>
              </w:rPr>
              <w:t>volume of production, a</w:t>
            </w:r>
            <w:r w:rsidR="004105BD">
              <w:rPr>
                <w:b w:val="0"/>
                <w:sz w:val="22"/>
                <w:szCs w:val="22"/>
                <w:lang w:val="en-US"/>
              </w:rPr>
              <w:t>s well as sustainability</w:t>
            </w:r>
            <w:r w:rsidR="006F7A26" w:rsidRPr="006978F7">
              <w:rPr>
                <w:b w:val="0"/>
                <w:sz w:val="22"/>
                <w:szCs w:val="22"/>
                <w:lang w:val="en-US"/>
              </w:rPr>
              <w:t xml:space="preserve"> of enterprises)</w:t>
            </w:r>
            <w:r w:rsidR="004105BD">
              <w:rPr>
                <w:b w:val="0"/>
                <w:sz w:val="22"/>
                <w:szCs w:val="22"/>
                <w:lang w:val="en-US"/>
              </w:rPr>
              <w:t xml:space="preserve"> are required</w:t>
            </w:r>
            <w:r w:rsidR="006F7A26" w:rsidRPr="006978F7">
              <w:rPr>
                <w:b w:val="0"/>
                <w:sz w:val="22"/>
                <w:szCs w:val="22"/>
                <w:lang w:val="en-US"/>
              </w:rPr>
              <w:t xml:space="preserve">. According to statistics, only 5-10% of </w:t>
            </w:r>
            <w:r w:rsidR="006F7A26" w:rsidRPr="00D50F2C">
              <w:rPr>
                <w:b w:val="0"/>
                <w:sz w:val="22"/>
                <w:szCs w:val="22"/>
                <w:lang w:val="en-US"/>
              </w:rPr>
              <w:t xml:space="preserve">the newly established enterprises stay in the market. Lack of a business development specialist in the </w:t>
            </w:r>
            <w:r w:rsidR="004E3DCB">
              <w:rPr>
                <w:b w:val="0"/>
                <w:sz w:val="22"/>
                <w:szCs w:val="22"/>
                <w:lang w:val="en-US"/>
              </w:rPr>
              <w:t>Programme</w:t>
            </w:r>
            <w:r w:rsidR="006F7A26" w:rsidRPr="00D50F2C">
              <w:rPr>
                <w:b w:val="0"/>
                <w:sz w:val="22"/>
                <w:szCs w:val="22"/>
                <w:lang w:val="en-US"/>
              </w:rPr>
              <w:t xml:space="preserve"> may lead to a significant decrease in the impact of UNDP interventions by the end of the year</w:t>
            </w:r>
            <w:r w:rsidR="004105BD">
              <w:rPr>
                <w:b w:val="0"/>
                <w:sz w:val="22"/>
                <w:szCs w:val="22"/>
                <w:lang w:val="en-US"/>
              </w:rPr>
              <w:t>.</w:t>
            </w:r>
          </w:p>
          <w:p w:rsidR="009B3ADA" w:rsidRPr="00B10488" w:rsidRDefault="009B3ADA" w:rsidP="006978F7">
            <w:pPr>
              <w:pStyle w:val="ListParagraph"/>
              <w:tabs>
                <w:tab w:val="left" w:pos="284"/>
              </w:tabs>
              <w:spacing w:line="276" w:lineRule="auto"/>
              <w:ind w:left="591"/>
              <w:jc w:val="both"/>
              <w:rPr>
                <w:b w:val="0"/>
                <w:sz w:val="22"/>
                <w:szCs w:val="22"/>
                <w:lang w:val="en-US"/>
              </w:rPr>
            </w:pPr>
          </w:p>
          <w:p w:rsidR="00342D54" w:rsidRPr="008B3910" w:rsidRDefault="00832962" w:rsidP="006978F7">
            <w:pPr>
              <w:pStyle w:val="ListParagraph"/>
              <w:numPr>
                <w:ilvl w:val="0"/>
                <w:numId w:val="28"/>
              </w:numPr>
              <w:tabs>
                <w:tab w:val="left" w:pos="284"/>
              </w:tabs>
              <w:spacing w:line="276" w:lineRule="auto"/>
              <w:ind w:left="591" w:hanging="425"/>
              <w:jc w:val="both"/>
              <w:rPr>
                <w:b w:val="0"/>
                <w:sz w:val="22"/>
                <w:szCs w:val="22"/>
                <w:lang w:val="en-US"/>
              </w:rPr>
            </w:pPr>
            <w:r w:rsidRPr="009C217C">
              <w:rPr>
                <w:b w:val="0"/>
                <w:sz w:val="22"/>
                <w:szCs w:val="22"/>
                <w:lang w:val="en-US"/>
              </w:rPr>
              <w:t xml:space="preserve">It is recommended to </w:t>
            </w:r>
            <w:r w:rsidR="004105BD">
              <w:rPr>
                <w:b w:val="0"/>
                <w:sz w:val="22"/>
                <w:szCs w:val="22"/>
                <w:lang w:val="en-US"/>
              </w:rPr>
              <w:t>conduct</w:t>
            </w:r>
            <w:r w:rsidRPr="00342E19">
              <w:rPr>
                <w:b w:val="0"/>
                <w:sz w:val="22"/>
                <w:szCs w:val="22"/>
                <w:lang w:val="en-US"/>
              </w:rPr>
              <w:t xml:space="preserve"> an analysis of each business project, identify strengths and weaknesses</w:t>
            </w:r>
            <w:r w:rsidR="007510EA">
              <w:rPr>
                <w:b w:val="0"/>
                <w:sz w:val="22"/>
                <w:szCs w:val="22"/>
                <w:lang w:val="en-US"/>
              </w:rPr>
              <w:t>,</w:t>
            </w:r>
            <w:r w:rsidRPr="00342E19">
              <w:rPr>
                <w:b w:val="0"/>
                <w:sz w:val="22"/>
                <w:szCs w:val="22"/>
                <w:lang w:val="en-US"/>
              </w:rPr>
              <w:t xml:space="preserve"> ensure targeted consulting support for business projects and monitoring </w:t>
            </w:r>
            <w:r w:rsidR="008B3910">
              <w:rPr>
                <w:b w:val="0"/>
                <w:sz w:val="22"/>
                <w:szCs w:val="22"/>
                <w:lang w:val="en-US"/>
              </w:rPr>
              <w:t>over</w:t>
            </w:r>
            <w:r w:rsidRPr="00342E19">
              <w:rPr>
                <w:b w:val="0"/>
                <w:sz w:val="22"/>
                <w:szCs w:val="22"/>
                <w:lang w:val="en-US"/>
              </w:rPr>
              <w:t xml:space="preserve"> the</w:t>
            </w:r>
            <w:r w:rsidR="008B3910">
              <w:rPr>
                <w:b w:val="0"/>
                <w:sz w:val="22"/>
                <w:szCs w:val="22"/>
                <w:lang w:val="en-US"/>
              </w:rPr>
              <w:t>ir</w:t>
            </w:r>
            <w:r w:rsidRPr="00342E19">
              <w:rPr>
                <w:b w:val="0"/>
                <w:sz w:val="22"/>
                <w:szCs w:val="22"/>
                <w:lang w:val="en-US"/>
              </w:rPr>
              <w:t xml:space="preserve"> implementation</w:t>
            </w:r>
            <w:r w:rsidR="008B3910">
              <w:rPr>
                <w:b w:val="0"/>
                <w:sz w:val="22"/>
                <w:szCs w:val="22"/>
                <w:lang w:val="en-US"/>
              </w:rPr>
              <w:t xml:space="preserve"> as well as </w:t>
            </w:r>
            <w:r w:rsidRPr="00F7337C">
              <w:rPr>
                <w:b w:val="0"/>
                <w:sz w:val="22"/>
                <w:szCs w:val="22"/>
                <w:lang w:val="en-US"/>
              </w:rPr>
              <w:t xml:space="preserve">undertake measures on the part of the </w:t>
            </w:r>
            <w:r w:rsidR="004E3DCB">
              <w:rPr>
                <w:b w:val="0"/>
                <w:sz w:val="22"/>
                <w:szCs w:val="22"/>
                <w:lang w:val="en-US"/>
              </w:rPr>
              <w:t>Programme</w:t>
            </w:r>
            <w:r w:rsidR="008B3910">
              <w:rPr>
                <w:b w:val="0"/>
                <w:sz w:val="22"/>
                <w:szCs w:val="22"/>
                <w:lang w:val="en-US"/>
              </w:rPr>
              <w:t xml:space="preserve"> aimed at</w:t>
            </w:r>
            <w:r w:rsidRPr="00316E9D">
              <w:rPr>
                <w:b w:val="0"/>
                <w:sz w:val="22"/>
                <w:szCs w:val="22"/>
                <w:lang w:val="en-US"/>
              </w:rPr>
              <w:t xml:space="preserve"> facilitating </w:t>
            </w:r>
            <w:r w:rsidR="0027735D" w:rsidRPr="00316E9D">
              <w:rPr>
                <w:b w:val="0"/>
                <w:sz w:val="22"/>
                <w:szCs w:val="22"/>
                <w:lang w:val="en-US"/>
              </w:rPr>
              <w:t>development/expansion of business</w:t>
            </w:r>
            <w:r w:rsidR="008B3910">
              <w:rPr>
                <w:b w:val="0"/>
                <w:sz w:val="22"/>
                <w:szCs w:val="22"/>
                <w:lang w:val="en-US"/>
              </w:rPr>
              <w:t>es</w:t>
            </w:r>
            <w:r w:rsidR="00342D54" w:rsidRPr="008B3910">
              <w:rPr>
                <w:b w:val="0"/>
                <w:sz w:val="22"/>
                <w:szCs w:val="22"/>
                <w:lang w:val="en-US"/>
              </w:rPr>
              <w:t xml:space="preserve">. </w:t>
            </w:r>
            <w:r w:rsidR="006F7A26" w:rsidRPr="009C217C">
              <w:rPr>
                <w:b w:val="0"/>
                <w:sz w:val="22"/>
                <w:szCs w:val="22"/>
                <w:lang w:val="en-US"/>
              </w:rPr>
              <w:t xml:space="preserve">CES in Osh </w:t>
            </w:r>
            <w:r w:rsidR="008B3910">
              <w:rPr>
                <w:b w:val="0"/>
                <w:sz w:val="22"/>
                <w:szCs w:val="22"/>
                <w:lang w:val="en-US"/>
              </w:rPr>
              <w:t xml:space="preserve">are </w:t>
            </w:r>
            <w:r w:rsidR="006F7A26" w:rsidRPr="009C217C">
              <w:rPr>
                <w:b w:val="0"/>
                <w:sz w:val="22"/>
                <w:szCs w:val="22"/>
                <w:lang w:val="en-US"/>
              </w:rPr>
              <w:t xml:space="preserve">to be actively used in this area. </w:t>
            </w:r>
          </w:p>
          <w:p w:rsidR="009B3ADA" w:rsidRPr="00B10488" w:rsidRDefault="009B3ADA" w:rsidP="006978F7">
            <w:pPr>
              <w:pStyle w:val="ListParagraph"/>
              <w:spacing w:line="276" w:lineRule="auto"/>
              <w:rPr>
                <w:b w:val="0"/>
                <w:sz w:val="22"/>
                <w:szCs w:val="22"/>
                <w:lang w:val="en-US"/>
              </w:rPr>
            </w:pPr>
          </w:p>
          <w:p w:rsidR="002A4C6C" w:rsidRPr="00B10488" w:rsidRDefault="00832962" w:rsidP="006978F7">
            <w:pPr>
              <w:pStyle w:val="ListParagraph"/>
              <w:numPr>
                <w:ilvl w:val="0"/>
                <w:numId w:val="28"/>
              </w:numPr>
              <w:tabs>
                <w:tab w:val="left" w:pos="284"/>
              </w:tabs>
              <w:spacing w:line="276" w:lineRule="auto"/>
              <w:ind w:left="591" w:hanging="425"/>
              <w:jc w:val="both"/>
              <w:rPr>
                <w:b w:val="0"/>
                <w:sz w:val="22"/>
                <w:szCs w:val="22"/>
                <w:lang w:val="en-US"/>
              </w:rPr>
            </w:pPr>
            <w:r w:rsidRPr="009C217C">
              <w:rPr>
                <w:b w:val="0"/>
                <w:sz w:val="22"/>
                <w:szCs w:val="22"/>
                <w:lang w:val="en-US"/>
              </w:rPr>
              <w:t xml:space="preserve">Taking into account that women and youth </w:t>
            </w:r>
            <w:r w:rsidR="004105BD">
              <w:rPr>
                <w:b w:val="0"/>
                <w:sz w:val="22"/>
                <w:szCs w:val="22"/>
                <w:lang w:val="en-US"/>
              </w:rPr>
              <w:t xml:space="preserve">are the most vulnerable </w:t>
            </w:r>
            <w:r w:rsidR="007510EA">
              <w:rPr>
                <w:b w:val="0"/>
                <w:sz w:val="22"/>
                <w:szCs w:val="22"/>
                <w:lang w:val="en-US"/>
              </w:rPr>
              <w:t xml:space="preserve">groups </w:t>
            </w:r>
            <w:r w:rsidRPr="009C217C">
              <w:rPr>
                <w:b w:val="0"/>
                <w:sz w:val="22"/>
                <w:szCs w:val="22"/>
                <w:lang w:val="en-US"/>
              </w:rPr>
              <w:t xml:space="preserve">in local communities, the </w:t>
            </w:r>
            <w:r w:rsidR="004E3DCB">
              <w:rPr>
                <w:b w:val="0"/>
                <w:sz w:val="22"/>
                <w:szCs w:val="22"/>
                <w:lang w:val="en-US"/>
              </w:rPr>
              <w:t>Programme</w:t>
            </w:r>
            <w:r w:rsidRPr="009C217C">
              <w:rPr>
                <w:b w:val="0"/>
                <w:sz w:val="22"/>
                <w:szCs w:val="22"/>
                <w:lang w:val="en-US"/>
              </w:rPr>
              <w:t xml:space="preserve"> is </w:t>
            </w:r>
            <w:r w:rsidR="00892B48" w:rsidRPr="00342E19">
              <w:rPr>
                <w:b w:val="0"/>
                <w:sz w:val="22"/>
                <w:szCs w:val="22"/>
                <w:lang w:val="en-US"/>
              </w:rPr>
              <w:t>recommended</w:t>
            </w:r>
            <w:r w:rsidRPr="00F7337C">
              <w:rPr>
                <w:b w:val="0"/>
                <w:sz w:val="22"/>
                <w:szCs w:val="22"/>
                <w:lang w:val="en-US"/>
              </w:rPr>
              <w:t xml:space="preserve"> to pay attention to promoting special measures</w:t>
            </w:r>
            <w:r w:rsidR="004105BD">
              <w:rPr>
                <w:b w:val="0"/>
                <w:sz w:val="22"/>
                <w:szCs w:val="22"/>
                <w:lang w:val="en-US"/>
              </w:rPr>
              <w:t>,</w:t>
            </w:r>
            <w:r w:rsidRPr="00F7337C">
              <w:rPr>
                <w:b w:val="0"/>
                <w:sz w:val="22"/>
                <w:szCs w:val="22"/>
                <w:lang w:val="en-US"/>
              </w:rPr>
              <w:t xml:space="preserve"> aimed at in</w:t>
            </w:r>
            <w:r w:rsidRPr="00316E9D">
              <w:rPr>
                <w:b w:val="0"/>
                <w:sz w:val="22"/>
                <w:szCs w:val="22"/>
                <w:lang w:val="en-US"/>
              </w:rPr>
              <w:t xml:space="preserve">creasing the capacity and motivation of women and youth through </w:t>
            </w:r>
            <w:r w:rsidR="00892B48" w:rsidRPr="006978F7">
              <w:rPr>
                <w:b w:val="0"/>
                <w:sz w:val="22"/>
                <w:szCs w:val="22"/>
                <w:lang w:val="en-US"/>
              </w:rPr>
              <w:t>vocational</w:t>
            </w:r>
            <w:r w:rsidRPr="006978F7">
              <w:rPr>
                <w:b w:val="0"/>
                <w:sz w:val="22"/>
                <w:szCs w:val="22"/>
                <w:lang w:val="en-US"/>
              </w:rPr>
              <w:t xml:space="preserve"> </w:t>
            </w:r>
            <w:r w:rsidR="00892B48" w:rsidRPr="006978F7">
              <w:rPr>
                <w:b w:val="0"/>
                <w:sz w:val="22"/>
                <w:szCs w:val="22"/>
                <w:lang w:val="en-US"/>
              </w:rPr>
              <w:t>and</w:t>
            </w:r>
            <w:r w:rsidRPr="006978F7">
              <w:rPr>
                <w:b w:val="0"/>
                <w:sz w:val="22"/>
                <w:szCs w:val="22"/>
                <w:lang w:val="en-US"/>
              </w:rPr>
              <w:t xml:space="preserve"> business training, </w:t>
            </w:r>
            <w:r w:rsidR="004105BD" w:rsidRPr="006978F7">
              <w:rPr>
                <w:b w:val="0"/>
                <w:sz w:val="22"/>
                <w:szCs w:val="22"/>
                <w:lang w:val="en-US"/>
              </w:rPr>
              <w:t>wome</w:t>
            </w:r>
            <w:r w:rsidR="004105BD" w:rsidRPr="00D50F2C">
              <w:rPr>
                <w:b w:val="0"/>
                <w:sz w:val="22"/>
                <w:szCs w:val="22"/>
                <w:lang w:val="en-US"/>
              </w:rPr>
              <w:t>n and youth leadership</w:t>
            </w:r>
            <w:r w:rsidR="004105BD" w:rsidRPr="006978F7">
              <w:rPr>
                <w:b w:val="0"/>
                <w:sz w:val="22"/>
                <w:szCs w:val="22"/>
                <w:lang w:val="en-US"/>
              </w:rPr>
              <w:t xml:space="preserve"> </w:t>
            </w:r>
            <w:r w:rsidRPr="006978F7">
              <w:rPr>
                <w:b w:val="0"/>
                <w:sz w:val="22"/>
                <w:szCs w:val="22"/>
                <w:lang w:val="en-US"/>
              </w:rPr>
              <w:t>development</w:t>
            </w:r>
            <w:r w:rsidRPr="00D50F2C">
              <w:rPr>
                <w:b w:val="0"/>
                <w:sz w:val="22"/>
                <w:szCs w:val="22"/>
                <w:lang w:val="en-US"/>
              </w:rPr>
              <w:t>, s</w:t>
            </w:r>
            <w:r w:rsidR="00892B48" w:rsidRPr="00D50F2C">
              <w:rPr>
                <w:b w:val="0"/>
                <w:sz w:val="22"/>
                <w:szCs w:val="22"/>
                <w:lang w:val="en-US"/>
              </w:rPr>
              <w:t>o</w:t>
            </w:r>
            <w:r w:rsidRPr="00D50F2C">
              <w:rPr>
                <w:b w:val="0"/>
                <w:sz w:val="22"/>
                <w:szCs w:val="22"/>
                <w:lang w:val="en-US"/>
              </w:rPr>
              <w:t xml:space="preserve">cial entrepreneurship, mentorship and supervision </w:t>
            </w:r>
            <w:r w:rsidR="004E3DCB">
              <w:rPr>
                <w:b w:val="0"/>
                <w:sz w:val="22"/>
                <w:szCs w:val="22"/>
                <w:lang w:val="en-US"/>
              </w:rPr>
              <w:t>Programme</w:t>
            </w:r>
            <w:r w:rsidRPr="00D50F2C">
              <w:rPr>
                <w:b w:val="0"/>
                <w:sz w:val="22"/>
                <w:szCs w:val="22"/>
                <w:lang w:val="en-US"/>
              </w:rPr>
              <w:t>s.</w:t>
            </w:r>
            <w:r w:rsidR="00342D54" w:rsidRPr="004105BD">
              <w:rPr>
                <w:b w:val="0"/>
                <w:sz w:val="22"/>
                <w:szCs w:val="22"/>
                <w:lang w:val="en-US"/>
              </w:rPr>
              <w:t xml:space="preserve"> </w:t>
            </w:r>
          </w:p>
          <w:p w:rsidR="009B3ADA" w:rsidRPr="008B3910" w:rsidRDefault="009B3ADA" w:rsidP="006978F7">
            <w:pPr>
              <w:pStyle w:val="ListParagraph"/>
              <w:spacing w:line="276" w:lineRule="auto"/>
              <w:rPr>
                <w:b w:val="0"/>
                <w:sz w:val="22"/>
                <w:szCs w:val="22"/>
                <w:lang w:val="en-US"/>
              </w:rPr>
            </w:pPr>
          </w:p>
          <w:p w:rsidR="00342D54" w:rsidRPr="008B3910" w:rsidRDefault="00BE419D" w:rsidP="006978F7">
            <w:pPr>
              <w:pStyle w:val="ListParagraph"/>
              <w:numPr>
                <w:ilvl w:val="0"/>
                <w:numId w:val="55"/>
              </w:numPr>
              <w:tabs>
                <w:tab w:val="left" w:pos="284"/>
              </w:tabs>
              <w:spacing w:line="276" w:lineRule="auto"/>
              <w:ind w:left="591" w:hanging="425"/>
              <w:jc w:val="both"/>
              <w:rPr>
                <w:b w:val="0"/>
                <w:sz w:val="22"/>
                <w:szCs w:val="22"/>
                <w:lang w:val="en-US"/>
              </w:rPr>
            </w:pPr>
            <w:r w:rsidRPr="009C217C">
              <w:rPr>
                <w:b w:val="0"/>
                <w:sz w:val="22"/>
                <w:szCs w:val="22"/>
                <w:lang w:val="en-US"/>
              </w:rPr>
              <w:t xml:space="preserve">It is recommended to use </w:t>
            </w:r>
            <w:r w:rsidR="008B3910" w:rsidRPr="008B3910">
              <w:rPr>
                <w:b w:val="0"/>
                <w:sz w:val="22"/>
                <w:szCs w:val="22"/>
                <w:lang w:val="en-US"/>
              </w:rPr>
              <w:t xml:space="preserve">the </w:t>
            </w:r>
            <w:r w:rsidRPr="008B3910">
              <w:rPr>
                <w:b w:val="0"/>
                <w:sz w:val="22"/>
                <w:szCs w:val="22"/>
                <w:lang w:val="en-US"/>
              </w:rPr>
              <w:t xml:space="preserve">already </w:t>
            </w:r>
            <w:r w:rsidR="008B3910" w:rsidRPr="008B3910">
              <w:rPr>
                <w:b w:val="0"/>
                <w:sz w:val="22"/>
                <w:szCs w:val="22"/>
                <w:lang w:val="en-US"/>
              </w:rPr>
              <w:t xml:space="preserve">developed </w:t>
            </w:r>
            <w:r w:rsidRPr="008B3910">
              <w:rPr>
                <w:b w:val="0"/>
                <w:sz w:val="22"/>
                <w:szCs w:val="22"/>
                <w:lang w:val="en-US"/>
              </w:rPr>
              <w:t>capacities of supported business</w:t>
            </w:r>
            <w:r w:rsidR="00471248" w:rsidRPr="008B3910">
              <w:rPr>
                <w:b w:val="0"/>
                <w:sz w:val="22"/>
                <w:szCs w:val="22"/>
                <w:lang w:val="en-US"/>
              </w:rPr>
              <w:t>es</w:t>
            </w:r>
            <w:r w:rsidRPr="008B3910">
              <w:rPr>
                <w:b w:val="0"/>
                <w:sz w:val="22"/>
                <w:szCs w:val="22"/>
                <w:lang w:val="en-US"/>
              </w:rPr>
              <w:t xml:space="preserve">, pilot vocational schools, CES, </w:t>
            </w:r>
            <w:r w:rsidR="00DD0417" w:rsidRPr="008B3910">
              <w:rPr>
                <w:b w:val="0"/>
                <w:sz w:val="22"/>
                <w:szCs w:val="22"/>
                <w:lang w:val="en-US"/>
              </w:rPr>
              <w:t>VS,</w:t>
            </w:r>
            <w:r w:rsidRPr="008B3910">
              <w:rPr>
                <w:b w:val="0"/>
                <w:sz w:val="22"/>
                <w:szCs w:val="22"/>
                <w:lang w:val="en-US"/>
              </w:rPr>
              <w:t xml:space="preserve"> etc. </w:t>
            </w:r>
            <w:r w:rsidR="008B3910" w:rsidRPr="008B3910">
              <w:rPr>
                <w:b w:val="0"/>
                <w:sz w:val="22"/>
                <w:szCs w:val="22"/>
                <w:lang w:val="en-US"/>
              </w:rPr>
              <w:t>for carrying out the</w:t>
            </w:r>
            <w:r w:rsidR="008B3910">
              <w:rPr>
                <w:b w:val="0"/>
                <w:sz w:val="22"/>
                <w:szCs w:val="22"/>
                <w:lang w:val="en-US"/>
              </w:rPr>
              <w:t xml:space="preserve"> training. </w:t>
            </w:r>
            <w:r w:rsidRPr="009C217C">
              <w:rPr>
                <w:b w:val="0"/>
                <w:sz w:val="22"/>
                <w:szCs w:val="22"/>
                <w:lang w:val="en-US"/>
              </w:rPr>
              <w:t>Grant recipients of operating business</w:t>
            </w:r>
            <w:r w:rsidR="007510EA">
              <w:rPr>
                <w:b w:val="0"/>
                <w:sz w:val="22"/>
                <w:szCs w:val="22"/>
                <w:lang w:val="en-US"/>
              </w:rPr>
              <w:t>es</w:t>
            </w:r>
            <w:r w:rsidRPr="009C217C">
              <w:rPr>
                <w:b w:val="0"/>
                <w:sz w:val="22"/>
                <w:szCs w:val="22"/>
                <w:lang w:val="en-US"/>
              </w:rPr>
              <w:t xml:space="preserve"> could exchange experience, hold master classes</w:t>
            </w:r>
            <w:r w:rsidR="007510EA">
              <w:rPr>
                <w:b w:val="0"/>
                <w:sz w:val="22"/>
                <w:szCs w:val="22"/>
                <w:lang w:val="en-US"/>
              </w:rPr>
              <w:t>,</w:t>
            </w:r>
            <w:r w:rsidRPr="009C217C">
              <w:rPr>
                <w:b w:val="0"/>
                <w:sz w:val="22"/>
                <w:szCs w:val="22"/>
                <w:lang w:val="en-US"/>
              </w:rPr>
              <w:t xml:space="preserve"> serve as mentors and </w:t>
            </w:r>
            <w:r w:rsidRPr="00342E19">
              <w:rPr>
                <w:b w:val="0"/>
                <w:sz w:val="22"/>
                <w:szCs w:val="22"/>
                <w:lang w:val="en-US"/>
              </w:rPr>
              <w:t>coaches</w:t>
            </w:r>
            <w:r w:rsidR="003902EA" w:rsidRPr="008B3910">
              <w:rPr>
                <w:b w:val="0"/>
                <w:sz w:val="22"/>
                <w:szCs w:val="22"/>
                <w:lang w:val="en-US"/>
              </w:rPr>
              <w:t>.</w:t>
            </w:r>
          </w:p>
          <w:p w:rsidR="009B3ADA" w:rsidRPr="00B10488" w:rsidRDefault="009B3ADA" w:rsidP="006978F7">
            <w:pPr>
              <w:pStyle w:val="ListParagraph"/>
              <w:tabs>
                <w:tab w:val="left" w:pos="284"/>
              </w:tabs>
              <w:spacing w:line="276" w:lineRule="auto"/>
              <w:ind w:left="591"/>
              <w:jc w:val="both"/>
              <w:rPr>
                <w:b w:val="0"/>
                <w:sz w:val="22"/>
                <w:szCs w:val="22"/>
                <w:lang w:val="en-US"/>
              </w:rPr>
            </w:pPr>
          </w:p>
          <w:p w:rsidR="00342D54" w:rsidRPr="008B3910" w:rsidRDefault="0027735D" w:rsidP="006978F7">
            <w:pPr>
              <w:pStyle w:val="ListParagraph"/>
              <w:numPr>
                <w:ilvl w:val="0"/>
                <w:numId w:val="55"/>
              </w:numPr>
              <w:tabs>
                <w:tab w:val="left" w:pos="284"/>
              </w:tabs>
              <w:spacing w:line="276" w:lineRule="auto"/>
              <w:ind w:left="591" w:hanging="425"/>
              <w:jc w:val="both"/>
              <w:rPr>
                <w:b w:val="0"/>
                <w:sz w:val="22"/>
                <w:szCs w:val="22"/>
                <w:lang w:val="en-US"/>
              </w:rPr>
            </w:pPr>
            <w:r w:rsidRPr="009C217C">
              <w:rPr>
                <w:b w:val="0"/>
                <w:sz w:val="22"/>
                <w:szCs w:val="22"/>
                <w:lang w:val="en-US"/>
              </w:rPr>
              <w:t xml:space="preserve">It is recommended to strengthen </w:t>
            </w:r>
            <w:r w:rsidR="008B3910">
              <w:rPr>
                <w:b w:val="0"/>
                <w:sz w:val="22"/>
                <w:szCs w:val="22"/>
                <w:lang w:val="en-US"/>
              </w:rPr>
              <w:t>monitoring of</w:t>
            </w:r>
            <w:r w:rsidRPr="00342E19">
              <w:rPr>
                <w:b w:val="0"/>
                <w:sz w:val="22"/>
                <w:szCs w:val="22"/>
                <w:lang w:val="en-US"/>
              </w:rPr>
              <w:t xml:space="preserve"> grant resources</w:t>
            </w:r>
            <w:r w:rsidR="006F7A26" w:rsidRPr="00F7337C">
              <w:rPr>
                <w:b w:val="0"/>
                <w:sz w:val="22"/>
                <w:szCs w:val="22"/>
                <w:lang w:val="en-US"/>
              </w:rPr>
              <w:t xml:space="preserve"> </w:t>
            </w:r>
            <w:r w:rsidR="008B3910" w:rsidRPr="00342E19">
              <w:rPr>
                <w:b w:val="0"/>
                <w:sz w:val="22"/>
                <w:szCs w:val="22"/>
                <w:lang w:val="en-US"/>
              </w:rPr>
              <w:t>obtained</w:t>
            </w:r>
            <w:r w:rsidR="008B3910" w:rsidRPr="00F7337C">
              <w:rPr>
                <w:b w:val="0"/>
                <w:sz w:val="22"/>
                <w:szCs w:val="22"/>
                <w:lang w:val="en-US"/>
              </w:rPr>
              <w:t xml:space="preserve"> </w:t>
            </w:r>
            <w:r w:rsidR="006F7A26" w:rsidRPr="00F7337C">
              <w:rPr>
                <w:b w:val="0"/>
                <w:sz w:val="22"/>
                <w:szCs w:val="22"/>
                <w:lang w:val="en-US"/>
              </w:rPr>
              <w:t xml:space="preserve">for </w:t>
            </w:r>
            <w:r w:rsidR="009B414C" w:rsidRPr="00316E9D">
              <w:rPr>
                <w:b w:val="0"/>
                <w:sz w:val="22"/>
                <w:szCs w:val="22"/>
                <w:lang w:val="en-US"/>
              </w:rPr>
              <w:t xml:space="preserve">the </w:t>
            </w:r>
            <w:r w:rsidR="006F7A26" w:rsidRPr="00316E9D">
              <w:rPr>
                <w:b w:val="0"/>
                <w:sz w:val="22"/>
                <w:szCs w:val="22"/>
                <w:lang w:val="en-US"/>
              </w:rPr>
              <w:t>business</w:t>
            </w:r>
            <w:r w:rsidR="008B3910">
              <w:rPr>
                <w:b w:val="0"/>
                <w:sz w:val="22"/>
                <w:szCs w:val="22"/>
                <w:lang w:val="en-US"/>
              </w:rPr>
              <w:t>es</w:t>
            </w:r>
            <w:r w:rsidR="006F7A26" w:rsidRPr="00316E9D">
              <w:rPr>
                <w:b w:val="0"/>
                <w:sz w:val="22"/>
                <w:szCs w:val="22"/>
                <w:lang w:val="en-US"/>
              </w:rPr>
              <w:t xml:space="preserve"> of existing </w:t>
            </w:r>
            <w:r w:rsidR="00DD0417" w:rsidRPr="00316E9D">
              <w:rPr>
                <w:b w:val="0"/>
                <w:sz w:val="22"/>
                <w:szCs w:val="22"/>
                <w:lang w:val="en-US"/>
              </w:rPr>
              <w:t>entrepr</w:t>
            </w:r>
            <w:r w:rsidR="00DD0417" w:rsidRPr="006978F7">
              <w:rPr>
                <w:b w:val="0"/>
                <w:sz w:val="22"/>
                <w:szCs w:val="22"/>
                <w:lang w:val="en-US"/>
              </w:rPr>
              <w:t>eneurs</w:t>
            </w:r>
            <w:r w:rsidR="008B3910">
              <w:rPr>
                <w:b w:val="0"/>
                <w:sz w:val="22"/>
                <w:szCs w:val="22"/>
                <w:lang w:val="en-US"/>
              </w:rPr>
              <w:t xml:space="preserve">, </w:t>
            </w:r>
            <w:r w:rsidR="006F7A26" w:rsidRPr="006978F7">
              <w:rPr>
                <w:b w:val="0"/>
                <w:sz w:val="22"/>
                <w:szCs w:val="22"/>
                <w:lang w:val="en-US"/>
              </w:rPr>
              <w:t xml:space="preserve">to </w:t>
            </w:r>
            <w:r w:rsidR="00DD0417" w:rsidRPr="006978F7">
              <w:rPr>
                <w:b w:val="0"/>
                <w:sz w:val="22"/>
                <w:szCs w:val="22"/>
                <w:lang w:val="en-US"/>
              </w:rPr>
              <w:t>sign</w:t>
            </w:r>
            <w:r w:rsidR="006F7A26" w:rsidRPr="006978F7">
              <w:rPr>
                <w:b w:val="0"/>
                <w:sz w:val="22"/>
                <w:szCs w:val="22"/>
                <w:lang w:val="en-US"/>
              </w:rPr>
              <w:t xml:space="preserve"> trilateral </w:t>
            </w:r>
            <w:r w:rsidR="00DD0417" w:rsidRPr="006978F7">
              <w:rPr>
                <w:b w:val="0"/>
                <w:sz w:val="22"/>
                <w:szCs w:val="22"/>
                <w:lang w:val="en-US"/>
              </w:rPr>
              <w:t xml:space="preserve">agreements between </w:t>
            </w:r>
            <w:r w:rsidR="00B20084" w:rsidRPr="005D4113">
              <w:rPr>
                <w:b w:val="0"/>
                <w:sz w:val="22"/>
                <w:szCs w:val="22"/>
                <w:lang w:val="en-US"/>
              </w:rPr>
              <w:t>LSGA</w:t>
            </w:r>
            <w:r w:rsidR="00EE4560">
              <w:rPr>
                <w:b w:val="0"/>
                <w:sz w:val="22"/>
                <w:szCs w:val="22"/>
                <w:lang w:val="en-US"/>
              </w:rPr>
              <w:t>s</w:t>
            </w:r>
            <w:r w:rsidR="00DD0417" w:rsidRPr="00D50F2C">
              <w:rPr>
                <w:b w:val="0"/>
                <w:sz w:val="22"/>
                <w:szCs w:val="22"/>
                <w:lang w:val="en-US"/>
              </w:rPr>
              <w:t>, business</w:t>
            </w:r>
            <w:r w:rsidR="00790511" w:rsidRPr="00D50F2C">
              <w:rPr>
                <w:b w:val="0"/>
                <w:sz w:val="22"/>
                <w:szCs w:val="22"/>
                <w:lang w:val="en-US"/>
              </w:rPr>
              <w:t>es</w:t>
            </w:r>
            <w:r w:rsidR="00DD0417" w:rsidRPr="00D50F2C">
              <w:rPr>
                <w:b w:val="0"/>
                <w:sz w:val="22"/>
                <w:szCs w:val="22"/>
                <w:lang w:val="en-US"/>
              </w:rPr>
              <w:t xml:space="preserve"> and the </w:t>
            </w:r>
            <w:r w:rsidR="004E3DCB">
              <w:rPr>
                <w:b w:val="0"/>
                <w:sz w:val="22"/>
                <w:szCs w:val="22"/>
                <w:lang w:val="en-US"/>
              </w:rPr>
              <w:t>Programme</w:t>
            </w:r>
            <w:r w:rsidR="00DD0417" w:rsidRPr="00D50F2C">
              <w:rPr>
                <w:b w:val="0"/>
                <w:sz w:val="22"/>
                <w:szCs w:val="22"/>
                <w:lang w:val="en-US"/>
              </w:rPr>
              <w:t>, identify and approve social commitments of business</w:t>
            </w:r>
            <w:r w:rsidR="008B3910">
              <w:rPr>
                <w:b w:val="0"/>
                <w:sz w:val="22"/>
                <w:szCs w:val="22"/>
                <w:lang w:val="en-US"/>
              </w:rPr>
              <w:t>es to</w:t>
            </w:r>
            <w:r w:rsidR="00DD0417" w:rsidRPr="00D50F2C">
              <w:rPr>
                <w:b w:val="0"/>
                <w:sz w:val="22"/>
                <w:szCs w:val="22"/>
                <w:lang w:val="en-US"/>
              </w:rPr>
              <w:t xml:space="preserve"> the community (procurement of raw materials from residents at stable prices, supplying </w:t>
            </w:r>
            <w:r w:rsidR="000D34B8" w:rsidRPr="00D50F2C">
              <w:rPr>
                <w:b w:val="0"/>
                <w:sz w:val="22"/>
                <w:szCs w:val="22"/>
                <w:lang w:val="en-US"/>
              </w:rPr>
              <w:t xml:space="preserve">social infrastructure </w:t>
            </w:r>
            <w:r w:rsidR="00D50F2C">
              <w:rPr>
                <w:b w:val="0"/>
                <w:sz w:val="22"/>
                <w:szCs w:val="22"/>
                <w:lang w:val="en-US"/>
              </w:rPr>
              <w:t>facilities</w:t>
            </w:r>
            <w:r w:rsidR="000D34B8" w:rsidRPr="009C217C">
              <w:rPr>
                <w:b w:val="0"/>
                <w:sz w:val="22"/>
                <w:szCs w:val="22"/>
                <w:lang w:val="en-US"/>
              </w:rPr>
              <w:t xml:space="preserve"> with </w:t>
            </w:r>
            <w:r w:rsidR="009B414C" w:rsidRPr="009C217C">
              <w:rPr>
                <w:b w:val="0"/>
                <w:sz w:val="22"/>
                <w:szCs w:val="22"/>
                <w:lang w:val="en-US"/>
              </w:rPr>
              <w:t xml:space="preserve">the </w:t>
            </w:r>
            <w:r w:rsidR="000D34B8" w:rsidRPr="00342E19">
              <w:rPr>
                <w:b w:val="0"/>
                <w:sz w:val="22"/>
                <w:szCs w:val="22"/>
                <w:lang w:val="en-US"/>
              </w:rPr>
              <w:t xml:space="preserve">produce of enterprises, </w:t>
            </w:r>
            <w:r w:rsidR="000D34B8" w:rsidRPr="00F7337C">
              <w:rPr>
                <w:b w:val="0"/>
                <w:sz w:val="22"/>
                <w:szCs w:val="22"/>
                <w:lang w:val="en-US"/>
              </w:rPr>
              <w:t>provision o</w:t>
            </w:r>
            <w:r w:rsidR="009B414C" w:rsidRPr="00316E9D">
              <w:rPr>
                <w:b w:val="0"/>
                <w:sz w:val="22"/>
                <w:szCs w:val="22"/>
                <w:lang w:val="en-US"/>
              </w:rPr>
              <w:t>f</w:t>
            </w:r>
            <w:r w:rsidR="000D34B8" w:rsidRPr="00316E9D">
              <w:rPr>
                <w:b w:val="0"/>
                <w:sz w:val="22"/>
                <w:szCs w:val="22"/>
                <w:lang w:val="en-US"/>
              </w:rPr>
              <w:t xml:space="preserve"> jobs, conducting on-job vocational training, etc</w:t>
            </w:r>
            <w:r w:rsidR="00342D54" w:rsidRPr="008B3910">
              <w:rPr>
                <w:b w:val="0"/>
                <w:sz w:val="22"/>
                <w:szCs w:val="22"/>
                <w:lang w:val="en-US"/>
              </w:rPr>
              <w:t>.)</w:t>
            </w:r>
          </w:p>
          <w:p w:rsidR="009B3ADA" w:rsidRPr="008B3910" w:rsidRDefault="009B3ADA" w:rsidP="006978F7">
            <w:pPr>
              <w:pStyle w:val="ListParagraph"/>
              <w:tabs>
                <w:tab w:val="left" w:pos="284"/>
              </w:tabs>
              <w:spacing w:line="276" w:lineRule="auto"/>
              <w:ind w:left="591"/>
              <w:jc w:val="both"/>
              <w:rPr>
                <w:sz w:val="22"/>
                <w:szCs w:val="22"/>
                <w:lang w:val="en-US"/>
              </w:rPr>
            </w:pPr>
          </w:p>
          <w:p w:rsidR="00CA2F07" w:rsidRPr="007510EA" w:rsidRDefault="003B2DCB" w:rsidP="006978F7">
            <w:pPr>
              <w:pStyle w:val="ListParagraph"/>
              <w:numPr>
                <w:ilvl w:val="0"/>
                <w:numId w:val="55"/>
              </w:numPr>
              <w:tabs>
                <w:tab w:val="left" w:pos="284"/>
              </w:tabs>
              <w:spacing w:line="276" w:lineRule="auto"/>
              <w:ind w:left="591" w:hanging="425"/>
              <w:jc w:val="both"/>
              <w:rPr>
                <w:sz w:val="22"/>
                <w:szCs w:val="22"/>
                <w:lang w:val="en-US"/>
              </w:rPr>
            </w:pPr>
            <w:r w:rsidRPr="00F7337C">
              <w:rPr>
                <w:b w:val="0"/>
                <w:sz w:val="22"/>
                <w:szCs w:val="22"/>
                <w:lang w:val="en-US"/>
              </w:rPr>
              <w:t xml:space="preserve">The </w:t>
            </w:r>
            <w:r w:rsidR="004E3DCB">
              <w:rPr>
                <w:b w:val="0"/>
                <w:sz w:val="22"/>
                <w:szCs w:val="22"/>
                <w:lang w:val="en-US"/>
              </w:rPr>
              <w:t>Programme</w:t>
            </w:r>
            <w:r w:rsidRPr="00F7337C">
              <w:rPr>
                <w:b w:val="0"/>
                <w:sz w:val="22"/>
                <w:szCs w:val="22"/>
                <w:lang w:val="en-US"/>
              </w:rPr>
              <w:t xml:space="preserve"> is not recommended to start new b</w:t>
            </w:r>
            <w:r w:rsidRPr="00316E9D">
              <w:rPr>
                <w:b w:val="0"/>
                <w:sz w:val="22"/>
                <w:szCs w:val="22"/>
                <w:lang w:val="en-US"/>
              </w:rPr>
              <w:t>usines</w:t>
            </w:r>
            <w:r w:rsidR="007510EA">
              <w:rPr>
                <w:b w:val="0"/>
                <w:sz w:val="22"/>
                <w:szCs w:val="22"/>
                <w:lang w:val="en-US"/>
              </w:rPr>
              <w:t xml:space="preserve">s projects </w:t>
            </w:r>
            <w:r w:rsidRPr="00316E9D">
              <w:rPr>
                <w:b w:val="0"/>
                <w:sz w:val="22"/>
                <w:szCs w:val="22"/>
                <w:lang w:val="en-US"/>
              </w:rPr>
              <w:t>and should instead</w:t>
            </w:r>
            <w:r w:rsidR="0027735D" w:rsidRPr="00316E9D">
              <w:rPr>
                <w:b w:val="0"/>
                <w:sz w:val="22"/>
                <w:szCs w:val="22"/>
                <w:lang w:val="en-US"/>
              </w:rPr>
              <w:t xml:space="preserve"> concentrate on the projects that have already been supported</w:t>
            </w:r>
            <w:r w:rsidRPr="006978F7">
              <w:rPr>
                <w:b w:val="0"/>
                <w:sz w:val="22"/>
                <w:szCs w:val="22"/>
                <w:lang w:val="en-US"/>
              </w:rPr>
              <w:t xml:space="preserve"> in order</w:t>
            </w:r>
            <w:r w:rsidR="0027735D" w:rsidRPr="006978F7">
              <w:rPr>
                <w:b w:val="0"/>
                <w:sz w:val="22"/>
                <w:szCs w:val="22"/>
                <w:lang w:val="en-US"/>
              </w:rPr>
              <w:t xml:space="preserve"> to achieve their sustainability </w:t>
            </w:r>
            <w:r w:rsidRPr="006978F7">
              <w:rPr>
                <w:b w:val="0"/>
                <w:sz w:val="22"/>
                <w:szCs w:val="22"/>
                <w:lang w:val="en-US"/>
              </w:rPr>
              <w:t xml:space="preserve">and create value-added chains. Support only those measures that will have an effect </w:t>
            </w:r>
            <w:r w:rsidR="00865A3B">
              <w:rPr>
                <w:b w:val="0"/>
                <w:sz w:val="22"/>
                <w:szCs w:val="22"/>
                <w:lang w:val="en-US"/>
              </w:rPr>
              <w:t>on</w:t>
            </w:r>
            <w:r w:rsidR="00865A3B" w:rsidRPr="00D50F2C">
              <w:rPr>
                <w:b w:val="0"/>
                <w:sz w:val="22"/>
                <w:szCs w:val="22"/>
                <w:lang w:val="en-US"/>
              </w:rPr>
              <w:t xml:space="preserve"> </w:t>
            </w:r>
            <w:r w:rsidRPr="00D50F2C">
              <w:rPr>
                <w:b w:val="0"/>
                <w:sz w:val="22"/>
                <w:szCs w:val="22"/>
                <w:lang w:val="en-US"/>
              </w:rPr>
              <w:t>developing businesses</w:t>
            </w:r>
            <w:r w:rsidR="008B3910">
              <w:rPr>
                <w:b w:val="0"/>
                <w:sz w:val="22"/>
                <w:szCs w:val="22"/>
                <w:lang w:val="en-US"/>
              </w:rPr>
              <w:t xml:space="preserve"> that have already received support</w:t>
            </w:r>
            <w:r w:rsidRPr="009C217C">
              <w:rPr>
                <w:b w:val="0"/>
                <w:sz w:val="22"/>
                <w:szCs w:val="22"/>
                <w:lang w:val="en-US"/>
              </w:rPr>
              <w:t>.</w:t>
            </w:r>
          </w:p>
          <w:p w:rsidR="009B3ADA" w:rsidRPr="008B3910" w:rsidRDefault="009B3ADA" w:rsidP="006978F7">
            <w:pPr>
              <w:pStyle w:val="ListParagraph"/>
              <w:tabs>
                <w:tab w:val="left" w:pos="284"/>
              </w:tabs>
              <w:spacing w:line="276" w:lineRule="auto"/>
              <w:ind w:left="591"/>
              <w:jc w:val="both"/>
              <w:rPr>
                <w:b w:val="0"/>
                <w:sz w:val="22"/>
                <w:szCs w:val="22"/>
                <w:lang w:val="en-US"/>
              </w:rPr>
            </w:pPr>
          </w:p>
          <w:p w:rsidR="009B3ADA" w:rsidRPr="007510EA" w:rsidRDefault="00BE28B9">
            <w:pPr>
              <w:spacing w:after="0"/>
              <w:jc w:val="both"/>
              <w:rPr>
                <w:rFonts w:ascii="Times New Roman" w:hAnsi="Times New Roman" w:cs="Times New Roman"/>
                <w:bCs/>
                <w:color w:val="002060"/>
                <w:u w:val="single"/>
                <w:lang w:val="en-US"/>
              </w:rPr>
            </w:pPr>
            <w:r w:rsidRPr="00D50F2C">
              <w:rPr>
                <w:rFonts w:ascii="Times New Roman" w:hAnsi="Times New Roman" w:cs="Times New Roman"/>
                <w:bCs/>
                <w:color w:val="002060"/>
                <w:u w:val="single"/>
                <w:lang w:val="en-US"/>
              </w:rPr>
              <w:t xml:space="preserve">Overall assessment of </w:t>
            </w:r>
            <w:r w:rsidR="00674576">
              <w:rPr>
                <w:rFonts w:ascii="Times New Roman" w:hAnsi="Times New Roman" w:cs="Times New Roman"/>
                <w:bCs/>
                <w:color w:val="002060"/>
                <w:u w:val="single"/>
                <w:lang w:val="en-US"/>
              </w:rPr>
              <w:t xml:space="preserve">the </w:t>
            </w:r>
            <w:r w:rsidRPr="00D50F2C">
              <w:rPr>
                <w:rFonts w:ascii="Times New Roman" w:hAnsi="Times New Roman" w:cs="Times New Roman"/>
                <w:bCs/>
                <w:color w:val="002060"/>
                <w:u w:val="single"/>
                <w:lang w:val="en-US"/>
              </w:rPr>
              <w:t>achievement:</w:t>
            </w:r>
          </w:p>
          <w:p w:rsidR="009B3ADA" w:rsidRPr="007510EA" w:rsidRDefault="009B3ADA">
            <w:pPr>
              <w:spacing w:after="0"/>
              <w:jc w:val="both"/>
              <w:rPr>
                <w:rFonts w:ascii="Times New Roman" w:hAnsi="Times New Roman" w:cs="Times New Roman"/>
                <w:bCs/>
                <w:lang w:val="en-US"/>
              </w:rPr>
            </w:pPr>
          </w:p>
          <w:p w:rsidR="009B3ADA" w:rsidRPr="008B3910" w:rsidRDefault="00892B48">
            <w:pPr>
              <w:spacing w:after="0"/>
              <w:jc w:val="both"/>
              <w:rPr>
                <w:rFonts w:ascii="Times New Roman" w:hAnsi="Times New Roman" w:cs="Times New Roman"/>
                <w:b w:val="0"/>
                <w:bCs/>
                <w:lang w:val="en-US"/>
              </w:rPr>
            </w:pPr>
            <w:r w:rsidRPr="008B3910">
              <w:rPr>
                <w:rFonts w:ascii="Times New Roman" w:hAnsi="Times New Roman" w:cs="Times New Roman"/>
                <w:bCs/>
                <w:lang w:val="en-US"/>
              </w:rPr>
              <w:t xml:space="preserve">Indicator </w:t>
            </w:r>
            <w:r w:rsidR="009B3ADA" w:rsidRPr="008B3910">
              <w:rPr>
                <w:rFonts w:ascii="Times New Roman" w:hAnsi="Times New Roman" w:cs="Times New Roman"/>
                <w:bCs/>
                <w:lang w:val="en-US"/>
              </w:rPr>
              <w:t>1.1.</w:t>
            </w:r>
            <w:r w:rsidR="00567CF1">
              <w:rPr>
                <w:rFonts w:ascii="Times New Roman" w:hAnsi="Times New Roman" w:cs="Times New Roman"/>
                <w:b w:val="0"/>
                <w:bCs/>
                <w:lang w:val="en-US"/>
              </w:rPr>
              <w:t xml:space="preserve"> </w:t>
            </w:r>
            <w:r w:rsidRPr="008B3910">
              <w:rPr>
                <w:rFonts w:ascii="Times New Roman" w:hAnsi="Times New Roman" w:cs="Times New Roman"/>
                <w:b w:val="0"/>
                <w:bCs/>
                <w:lang w:val="en-US"/>
              </w:rPr>
              <w:t>On the whole, this indicator has been achieved</w:t>
            </w:r>
            <w:r w:rsidR="0027735D" w:rsidRPr="008B3910">
              <w:rPr>
                <w:rFonts w:ascii="Times New Roman" w:hAnsi="Times New Roman" w:cs="Times New Roman"/>
                <w:b w:val="0"/>
                <w:bCs/>
                <w:lang w:val="en-US"/>
              </w:rPr>
              <w:t xml:space="preserve"> however, </w:t>
            </w:r>
            <w:r w:rsidR="00790511" w:rsidRPr="008B3910">
              <w:rPr>
                <w:rFonts w:ascii="Times New Roman" w:hAnsi="Times New Roman" w:cs="Times New Roman"/>
                <w:b w:val="0"/>
                <w:bCs/>
                <w:lang w:val="en-US"/>
              </w:rPr>
              <w:t xml:space="preserve">it is recommended to bring </w:t>
            </w:r>
            <w:r w:rsidR="0027735D" w:rsidRPr="008B3910">
              <w:rPr>
                <w:rFonts w:ascii="Times New Roman" w:hAnsi="Times New Roman" w:cs="Times New Roman"/>
                <w:b w:val="0"/>
                <w:bCs/>
                <w:lang w:val="en-US"/>
              </w:rPr>
              <w:t>reporting fo</w:t>
            </w:r>
            <w:r w:rsidR="00657F4E" w:rsidRPr="008B3910">
              <w:rPr>
                <w:rFonts w:ascii="Times New Roman" w:hAnsi="Times New Roman" w:cs="Times New Roman"/>
                <w:b w:val="0"/>
                <w:bCs/>
                <w:lang w:val="en-US"/>
              </w:rPr>
              <w:t xml:space="preserve">r this indicator </w:t>
            </w:r>
            <w:r w:rsidR="00790511" w:rsidRPr="008B3910">
              <w:rPr>
                <w:rFonts w:ascii="Times New Roman" w:hAnsi="Times New Roman" w:cs="Times New Roman"/>
                <w:b w:val="0"/>
                <w:bCs/>
                <w:lang w:val="en-US"/>
              </w:rPr>
              <w:t xml:space="preserve">to </w:t>
            </w:r>
            <w:r w:rsidR="008B3910" w:rsidRPr="008B3910">
              <w:rPr>
                <w:rFonts w:ascii="Times New Roman" w:hAnsi="Times New Roman" w:cs="Times New Roman"/>
                <w:b w:val="0"/>
                <w:bCs/>
                <w:lang w:val="en-US"/>
              </w:rPr>
              <w:t>one</w:t>
            </w:r>
            <w:r w:rsidR="00790511" w:rsidRPr="008B3910">
              <w:rPr>
                <w:rFonts w:ascii="Times New Roman" w:hAnsi="Times New Roman" w:cs="Times New Roman"/>
                <w:b w:val="0"/>
                <w:bCs/>
                <w:lang w:val="en-US"/>
              </w:rPr>
              <w:t xml:space="preserve"> numeric value and </w:t>
            </w:r>
            <w:r w:rsidR="007510EA" w:rsidRPr="008B3910">
              <w:rPr>
                <w:rFonts w:ascii="Times New Roman" w:hAnsi="Times New Roman" w:cs="Times New Roman"/>
                <w:b w:val="0"/>
                <w:bCs/>
                <w:lang w:val="en-US"/>
              </w:rPr>
              <w:t>apply</w:t>
            </w:r>
            <w:r w:rsidR="00790511" w:rsidRPr="008B3910">
              <w:rPr>
                <w:rFonts w:ascii="Times New Roman" w:hAnsi="Times New Roman" w:cs="Times New Roman"/>
                <w:b w:val="0"/>
                <w:bCs/>
                <w:lang w:val="en-US"/>
              </w:rPr>
              <w:t xml:space="preserve"> a uniform </w:t>
            </w:r>
            <w:r w:rsidR="007510EA" w:rsidRPr="008B3910">
              <w:rPr>
                <w:rFonts w:ascii="Times New Roman" w:hAnsi="Times New Roman" w:cs="Times New Roman"/>
                <w:b w:val="0"/>
                <w:bCs/>
                <w:lang w:val="en-US"/>
              </w:rPr>
              <w:t xml:space="preserve">accounting </w:t>
            </w:r>
            <w:r w:rsidR="00790511" w:rsidRPr="008B3910">
              <w:rPr>
                <w:rFonts w:ascii="Times New Roman" w:hAnsi="Times New Roman" w:cs="Times New Roman"/>
                <w:b w:val="0"/>
                <w:bCs/>
                <w:lang w:val="en-US"/>
              </w:rPr>
              <w:t>method</w:t>
            </w:r>
            <w:r w:rsidR="009B3ADA" w:rsidRPr="008B3910">
              <w:rPr>
                <w:rFonts w:ascii="Times New Roman" w:hAnsi="Times New Roman" w:cs="Times New Roman"/>
                <w:b w:val="0"/>
                <w:bCs/>
                <w:lang w:val="en-US"/>
              </w:rPr>
              <w:t>.</w:t>
            </w:r>
          </w:p>
          <w:p w:rsidR="009B3ADA" w:rsidRPr="008B3910" w:rsidRDefault="009B3ADA">
            <w:pPr>
              <w:spacing w:after="0"/>
              <w:jc w:val="both"/>
              <w:rPr>
                <w:rFonts w:ascii="Times New Roman" w:hAnsi="Times New Roman" w:cs="Times New Roman"/>
                <w:b w:val="0"/>
                <w:bCs/>
                <w:lang w:val="en-US"/>
              </w:rPr>
            </w:pPr>
          </w:p>
          <w:p w:rsidR="009B3ADA" w:rsidRPr="007510EA" w:rsidRDefault="00892B48">
            <w:pPr>
              <w:spacing w:after="0"/>
              <w:jc w:val="both"/>
              <w:rPr>
                <w:rFonts w:ascii="Times New Roman" w:hAnsi="Times New Roman" w:cs="Times New Roman"/>
                <w:b w:val="0"/>
                <w:bCs/>
                <w:lang w:val="en-US"/>
              </w:rPr>
            </w:pPr>
            <w:r w:rsidRPr="008B3910">
              <w:rPr>
                <w:rFonts w:ascii="Times New Roman" w:hAnsi="Times New Roman" w:cs="Times New Roman"/>
                <w:bCs/>
                <w:lang w:val="en-US"/>
              </w:rPr>
              <w:t>Indicator</w:t>
            </w:r>
            <w:r w:rsidR="009B3ADA" w:rsidRPr="008B3910">
              <w:rPr>
                <w:rFonts w:ascii="Times New Roman" w:hAnsi="Times New Roman" w:cs="Times New Roman"/>
                <w:bCs/>
                <w:lang w:val="en-US"/>
              </w:rPr>
              <w:t xml:space="preserve"> 1.2.</w:t>
            </w:r>
            <w:r w:rsidRPr="008B3910">
              <w:rPr>
                <w:rFonts w:ascii="Times New Roman" w:hAnsi="Times New Roman" w:cs="Times New Roman"/>
                <w:bCs/>
                <w:lang w:val="en-US"/>
              </w:rPr>
              <w:t xml:space="preserve"> </w:t>
            </w:r>
            <w:r w:rsidRPr="008B3910">
              <w:rPr>
                <w:rFonts w:ascii="Times New Roman" w:hAnsi="Times New Roman" w:cs="Times New Roman"/>
                <w:b w:val="0"/>
                <w:bCs/>
                <w:lang w:val="en-US"/>
              </w:rPr>
              <w:t xml:space="preserve">This </w:t>
            </w:r>
            <w:r w:rsidR="007510EA" w:rsidRPr="008B3910">
              <w:rPr>
                <w:rFonts w:ascii="Times New Roman" w:hAnsi="Times New Roman" w:cs="Times New Roman"/>
                <w:b w:val="0"/>
                <w:bCs/>
                <w:lang w:val="en-US"/>
              </w:rPr>
              <w:t xml:space="preserve">output </w:t>
            </w:r>
            <w:r w:rsidRPr="008B3910">
              <w:rPr>
                <w:rFonts w:ascii="Times New Roman" w:hAnsi="Times New Roman" w:cs="Times New Roman"/>
                <w:b w:val="0"/>
                <w:bCs/>
                <w:lang w:val="en-US"/>
              </w:rPr>
              <w:t>indicator needs to be specified</w:t>
            </w:r>
            <w:r w:rsidR="003902EA" w:rsidRPr="008B3910">
              <w:rPr>
                <w:rFonts w:ascii="Times New Roman" w:hAnsi="Times New Roman" w:cs="Times New Roman"/>
                <w:b w:val="0"/>
                <w:bCs/>
                <w:lang w:val="en-US"/>
              </w:rPr>
              <w:t xml:space="preserve"> </w:t>
            </w:r>
            <w:r w:rsidR="00A4771A" w:rsidRPr="008B3910">
              <w:rPr>
                <w:rFonts w:ascii="Times New Roman" w:hAnsi="Times New Roman" w:cs="Times New Roman"/>
                <w:b w:val="0"/>
                <w:bCs/>
                <w:lang w:val="en-US"/>
              </w:rPr>
              <w:t xml:space="preserve">and additional </w:t>
            </w:r>
            <w:r w:rsidR="00DA2061" w:rsidRPr="008B3910">
              <w:rPr>
                <w:rFonts w:ascii="Times New Roman" w:hAnsi="Times New Roman" w:cs="Times New Roman"/>
                <w:b w:val="0"/>
                <w:bCs/>
                <w:lang w:val="en-US"/>
              </w:rPr>
              <w:t>interim</w:t>
            </w:r>
            <w:r w:rsidR="00A4771A" w:rsidRPr="008B3910">
              <w:rPr>
                <w:rFonts w:ascii="Times New Roman" w:hAnsi="Times New Roman" w:cs="Times New Roman"/>
                <w:b w:val="0"/>
                <w:bCs/>
                <w:lang w:val="en-US"/>
              </w:rPr>
              <w:t xml:space="preserve"> indicators for measuring welfare (increase in income/profits from income-generating activities</w:t>
            </w:r>
            <w:r w:rsidR="007510EA">
              <w:rPr>
                <w:rFonts w:ascii="Times New Roman" w:hAnsi="Times New Roman" w:cs="Times New Roman"/>
                <w:b w:val="0"/>
                <w:bCs/>
                <w:lang w:val="en-US"/>
              </w:rPr>
              <w:t>)</w:t>
            </w:r>
            <w:r w:rsidR="00A4771A" w:rsidRPr="00342E19">
              <w:rPr>
                <w:rFonts w:ascii="Times New Roman" w:hAnsi="Times New Roman" w:cs="Times New Roman"/>
                <w:b w:val="0"/>
                <w:bCs/>
                <w:lang w:val="en-US"/>
              </w:rPr>
              <w:t xml:space="preserve"> need to be developed</w:t>
            </w:r>
            <w:r w:rsidR="007510EA">
              <w:rPr>
                <w:rFonts w:ascii="Times New Roman" w:hAnsi="Times New Roman" w:cs="Times New Roman"/>
                <w:b w:val="0"/>
                <w:bCs/>
                <w:lang w:val="en-US"/>
              </w:rPr>
              <w:t>, which</w:t>
            </w:r>
            <w:r w:rsidR="00A4771A" w:rsidRPr="00342E19">
              <w:rPr>
                <w:rFonts w:ascii="Times New Roman" w:hAnsi="Times New Roman" w:cs="Times New Roman"/>
                <w:b w:val="0"/>
                <w:bCs/>
                <w:lang w:val="en-US"/>
              </w:rPr>
              <w:t xml:space="preserve"> </w:t>
            </w:r>
            <w:r w:rsidR="007510EA">
              <w:rPr>
                <w:rFonts w:ascii="Times New Roman" w:hAnsi="Times New Roman" w:cs="Times New Roman"/>
                <w:b w:val="0"/>
                <w:bCs/>
                <w:lang w:val="en-US"/>
              </w:rPr>
              <w:t>should be</w:t>
            </w:r>
            <w:r w:rsidR="00A4771A" w:rsidRPr="00342E19">
              <w:rPr>
                <w:rFonts w:ascii="Times New Roman" w:hAnsi="Times New Roman" w:cs="Times New Roman"/>
                <w:b w:val="0"/>
                <w:bCs/>
                <w:lang w:val="en-US"/>
              </w:rPr>
              <w:t xml:space="preserve"> tracked by the </w:t>
            </w:r>
            <w:r w:rsidR="004E3DCB">
              <w:rPr>
                <w:rFonts w:ascii="Times New Roman" w:hAnsi="Times New Roman" w:cs="Times New Roman"/>
                <w:b w:val="0"/>
                <w:bCs/>
                <w:lang w:val="en-US"/>
              </w:rPr>
              <w:t>Programme</w:t>
            </w:r>
            <w:r w:rsidR="00A4771A" w:rsidRPr="00342E19">
              <w:rPr>
                <w:rFonts w:ascii="Times New Roman" w:hAnsi="Times New Roman" w:cs="Times New Roman"/>
                <w:b w:val="0"/>
                <w:bCs/>
                <w:lang w:val="en-US"/>
              </w:rPr>
              <w:t xml:space="preserve"> as </w:t>
            </w:r>
            <w:r w:rsidR="00865A3B">
              <w:rPr>
                <w:rFonts w:ascii="Times New Roman" w:hAnsi="Times New Roman" w:cs="Times New Roman"/>
                <w:b w:val="0"/>
                <w:bCs/>
                <w:lang w:val="en-US"/>
              </w:rPr>
              <w:t xml:space="preserve">an </w:t>
            </w:r>
            <w:r w:rsidR="005438A9" w:rsidRPr="00F7337C">
              <w:rPr>
                <w:rFonts w:ascii="Times New Roman" w:hAnsi="Times New Roman" w:cs="Times New Roman"/>
                <w:b w:val="0"/>
                <w:bCs/>
                <w:lang w:val="en-US"/>
              </w:rPr>
              <w:t>evidence base for this ind</w:t>
            </w:r>
            <w:r w:rsidR="005438A9" w:rsidRPr="00316E9D">
              <w:rPr>
                <w:rFonts w:ascii="Times New Roman" w:hAnsi="Times New Roman" w:cs="Times New Roman"/>
                <w:b w:val="0"/>
                <w:bCs/>
                <w:lang w:val="en-US"/>
              </w:rPr>
              <w:t>i</w:t>
            </w:r>
            <w:r w:rsidR="00A4771A" w:rsidRPr="00316E9D">
              <w:rPr>
                <w:rFonts w:ascii="Times New Roman" w:hAnsi="Times New Roman" w:cs="Times New Roman"/>
                <w:b w:val="0"/>
                <w:bCs/>
                <w:lang w:val="en-US"/>
              </w:rPr>
              <w:t>cator</w:t>
            </w:r>
            <w:r w:rsidR="009B3ADA" w:rsidRPr="007510EA">
              <w:rPr>
                <w:rFonts w:ascii="Times New Roman" w:hAnsi="Times New Roman" w:cs="Times New Roman"/>
                <w:b w:val="0"/>
                <w:bCs/>
                <w:lang w:val="en-US"/>
              </w:rPr>
              <w:t>.</w:t>
            </w:r>
          </w:p>
          <w:p w:rsidR="00982519" w:rsidRPr="00B10488" w:rsidRDefault="00982519">
            <w:pPr>
              <w:spacing w:after="0"/>
              <w:jc w:val="both"/>
              <w:rPr>
                <w:rFonts w:ascii="Times New Roman" w:hAnsi="Times New Roman" w:cs="Times New Roman"/>
                <w:lang w:val="en-US"/>
              </w:rPr>
            </w:pPr>
          </w:p>
        </w:tc>
      </w:tr>
      <w:tr w:rsidR="00DF38D1" w:rsidRPr="00BB67E1" w:rsidTr="008B3910">
        <w:trPr>
          <w:trHeight w:val="1279"/>
        </w:trPr>
        <w:tc>
          <w:tcPr>
            <w:tcW w:w="9620" w:type="dxa"/>
            <w:gridSpan w:val="2"/>
            <w:tcBorders>
              <w:bottom w:val="single" w:sz="4" w:space="0" w:color="auto"/>
            </w:tcBorders>
            <w:shd w:val="clear" w:color="auto" w:fill="B6DDE8" w:themeFill="accent5" w:themeFillTint="66"/>
            <w:hideMark/>
          </w:tcPr>
          <w:p w:rsidR="00DF38D1" w:rsidRPr="00B10488" w:rsidRDefault="00657F4E" w:rsidP="00567CF1">
            <w:pPr>
              <w:spacing w:after="0"/>
              <w:rPr>
                <w:rFonts w:ascii="Times New Roman" w:eastAsia="Times New Roman" w:hAnsi="Times New Roman" w:cs="Times New Roman"/>
                <w:lang w:val="en-US"/>
              </w:rPr>
            </w:pPr>
            <w:r w:rsidRPr="008B3910">
              <w:rPr>
                <w:rFonts w:ascii="Times New Roman" w:hAnsi="Times New Roman" w:cs="Times New Roman"/>
                <w:bCs/>
                <w:lang w:val="en-US"/>
              </w:rPr>
              <w:t xml:space="preserve">Output </w:t>
            </w:r>
            <w:r w:rsidRPr="008B3910">
              <w:rPr>
                <w:rFonts w:ascii="Times New Roman" w:hAnsi="Times New Roman" w:cs="Times New Roman"/>
                <w:bCs/>
                <w:noProof/>
                <w:lang w:val="en-US"/>
              </w:rPr>
              <w:t>indicator</w:t>
            </w:r>
            <w:r w:rsidR="00DF38D1" w:rsidRPr="008B3910">
              <w:rPr>
                <w:rFonts w:ascii="Times New Roman" w:hAnsi="Times New Roman" w:cs="Times New Roman"/>
                <w:bCs/>
                <w:lang w:val="en-US"/>
              </w:rPr>
              <w:t xml:space="preserve"> 1.3. </w:t>
            </w:r>
            <w:r w:rsidR="00E47525" w:rsidRPr="008B3910">
              <w:rPr>
                <w:rFonts w:ascii="Times New Roman" w:hAnsi="Times New Roman" w:cs="Times New Roman"/>
                <w:bCs/>
                <w:lang w:val="en-US"/>
              </w:rPr>
              <w:t xml:space="preserve">At least 30 local development plans </w:t>
            </w:r>
            <w:r w:rsidR="008B3910" w:rsidRPr="008B3910">
              <w:rPr>
                <w:rFonts w:ascii="Times New Roman" w:hAnsi="Times New Roman" w:cs="Times New Roman"/>
                <w:bCs/>
                <w:lang w:val="en-US"/>
              </w:rPr>
              <w:t xml:space="preserve">on issues of economic growth, </w:t>
            </w:r>
            <w:r w:rsidR="008B3910">
              <w:rPr>
                <w:rFonts w:ascii="Times New Roman" w:hAnsi="Times New Roman" w:cs="Times New Roman"/>
                <w:bCs/>
                <w:lang w:val="en-US"/>
              </w:rPr>
              <w:t xml:space="preserve">citizens’ </w:t>
            </w:r>
            <w:r w:rsidR="008B3910" w:rsidRPr="008B3910">
              <w:rPr>
                <w:rFonts w:ascii="Times New Roman" w:hAnsi="Times New Roman" w:cs="Times New Roman"/>
                <w:bCs/>
                <w:lang w:val="en-US"/>
              </w:rPr>
              <w:t xml:space="preserve">welfare </w:t>
            </w:r>
            <w:r w:rsidR="008B3910">
              <w:rPr>
                <w:rFonts w:ascii="Times New Roman" w:hAnsi="Times New Roman" w:cs="Times New Roman"/>
                <w:bCs/>
                <w:lang w:val="en-US"/>
              </w:rPr>
              <w:t>improvement</w:t>
            </w:r>
            <w:r w:rsidR="008B3910" w:rsidRPr="008B3910">
              <w:rPr>
                <w:rFonts w:ascii="Times New Roman" w:hAnsi="Times New Roman" w:cs="Times New Roman"/>
                <w:bCs/>
                <w:lang w:val="en-US"/>
              </w:rPr>
              <w:t>,</w:t>
            </w:r>
            <w:r w:rsidR="008B3910">
              <w:rPr>
                <w:rFonts w:ascii="Times New Roman" w:hAnsi="Times New Roman" w:cs="Times New Roman"/>
                <w:bCs/>
                <w:lang w:val="en-US"/>
              </w:rPr>
              <w:t xml:space="preserve"> and</w:t>
            </w:r>
            <w:r w:rsidR="008B3910" w:rsidRPr="008B3910">
              <w:rPr>
                <w:rFonts w:ascii="Times New Roman" w:hAnsi="Times New Roman" w:cs="Times New Roman"/>
                <w:bCs/>
                <w:lang w:val="en-US"/>
              </w:rPr>
              <w:t xml:space="preserve"> rational land management, including management of agricultural lands and pastures</w:t>
            </w:r>
            <w:r w:rsidR="008B3910">
              <w:rPr>
                <w:rFonts w:ascii="Times New Roman" w:hAnsi="Times New Roman" w:cs="Times New Roman"/>
                <w:bCs/>
                <w:lang w:val="en-US"/>
              </w:rPr>
              <w:t>,</w:t>
            </w:r>
            <w:r w:rsidR="008B3910" w:rsidRPr="008B3910">
              <w:rPr>
                <w:rFonts w:ascii="Times New Roman" w:hAnsi="Times New Roman" w:cs="Times New Roman"/>
                <w:bCs/>
                <w:lang w:val="en-US"/>
              </w:rPr>
              <w:t xml:space="preserve"> </w:t>
            </w:r>
            <w:r w:rsidR="00E47525" w:rsidRPr="008B3910">
              <w:rPr>
                <w:rFonts w:ascii="Times New Roman" w:hAnsi="Times New Roman" w:cs="Times New Roman"/>
                <w:bCs/>
                <w:lang w:val="en-US"/>
              </w:rPr>
              <w:t xml:space="preserve">are </w:t>
            </w:r>
            <w:r w:rsidR="00D31E01">
              <w:rPr>
                <w:rFonts w:ascii="Times New Roman" w:hAnsi="Times New Roman" w:cs="Times New Roman"/>
                <w:bCs/>
                <w:lang w:val="en-US"/>
              </w:rPr>
              <w:t>drawn up</w:t>
            </w:r>
            <w:r w:rsidR="00E47525" w:rsidRPr="008B3910">
              <w:rPr>
                <w:rFonts w:ascii="Times New Roman" w:hAnsi="Times New Roman" w:cs="Times New Roman"/>
                <w:bCs/>
                <w:lang w:val="en-US"/>
              </w:rPr>
              <w:t xml:space="preserve"> and i</w:t>
            </w:r>
            <w:r w:rsidR="007510EA">
              <w:rPr>
                <w:rFonts w:ascii="Times New Roman" w:hAnsi="Times New Roman" w:cs="Times New Roman"/>
                <w:bCs/>
                <w:lang w:val="en-US"/>
              </w:rPr>
              <w:t>mplemented in</w:t>
            </w:r>
            <w:r w:rsidR="00E47525" w:rsidRPr="008B3910">
              <w:rPr>
                <w:rFonts w:ascii="Times New Roman" w:hAnsi="Times New Roman" w:cs="Times New Roman"/>
                <w:bCs/>
                <w:lang w:val="en-US"/>
              </w:rPr>
              <w:t xml:space="preserve"> pil</w:t>
            </w:r>
            <w:r w:rsidR="005776CD" w:rsidRPr="008B3910">
              <w:rPr>
                <w:rFonts w:ascii="Times New Roman" w:hAnsi="Times New Roman" w:cs="Times New Roman"/>
                <w:bCs/>
                <w:lang w:val="en-US"/>
              </w:rPr>
              <w:t>ot</w:t>
            </w:r>
            <w:r w:rsidR="00E47525" w:rsidRPr="008B3910">
              <w:rPr>
                <w:rFonts w:ascii="Times New Roman" w:hAnsi="Times New Roman" w:cs="Times New Roman"/>
                <w:bCs/>
                <w:lang w:val="en-US"/>
              </w:rPr>
              <w:t xml:space="preserve"> municipalities</w:t>
            </w:r>
            <w:r w:rsidR="00567CF1">
              <w:rPr>
                <w:rFonts w:ascii="Times New Roman" w:hAnsi="Times New Roman" w:cs="Times New Roman"/>
                <w:bCs/>
                <w:lang w:val="en-US"/>
              </w:rPr>
              <w:t>.</w:t>
            </w:r>
          </w:p>
        </w:tc>
      </w:tr>
      <w:tr w:rsidR="00DF38D1" w:rsidRPr="00BB67E1" w:rsidTr="008B3910">
        <w:trPr>
          <w:trHeight w:val="1279"/>
        </w:trPr>
        <w:tc>
          <w:tcPr>
            <w:tcW w:w="9620" w:type="dxa"/>
            <w:gridSpan w:val="2"/>
            <w:tcBorders>
              <w:bottom w:val="single" w:sz="4" w:space="0" w:color="auto"/>
            </w:tcBorders>
            <w:shd w:val="clear" w:color="auto" w:fill="auto"/>
            <w:hideMark/>
          </w:tcPr>
          <w:p w:rsidR="002A4C6C" w:rsidRPr="00CC2354" w:rsidRDefault="002A4C6C" w:rsidP="00605BC6">
            <w:pPr>
              <w:spacing w:after="0"/>
              <w:rPr>
                <w:rFonts w:ascii="Times New Roman" w:hAnsi="Times New Roman" w:cs="Times New Roman"/>
                <w:bCs/>
                <w:color w:val="4F81BD" w:themeColor="accent1"/>
                <w:lang w:val="en-US"/>
              </w:rPr>
            </w:pPr>
          </w:p>
          <w:p w:rsidR="00DF38D1" w:rsidRPr="00CC2354" w:rsidRDefault="00403EDC" w:rsidP="00605BC6">
            <w:pPr>
              <w:spacing w:after="0"/>
              <w:rPr>
                <w:rFonts w:ascii="Times New Roman" w:hAnsi="Times New Roman" w:cs="Times New Roman"/>
                <w:bCs/>
                <w:color w:val="002060"/>
                <w:u w:val="single"/>
                <w:lang w:val="en-US"/>
              </w:rPr>
            </w:pPr>
            <w:r w:rsidRPr="00CC2354">
              <w:rPr>
                <w:rFonts w:ascii="Times New Roman" w:hAnsi="Times New Roman" w:cs="Times New Roman"/>
                <w:bCs/>
                <w:color w:val="002060"/>
                <w:u w:val="single"/>
                <w:lang w:val="en-US"/>
              </w:rPr>
              <w:t>Comments and recommendations:</w:t>
            </w:r>
          </w:p>
          <w:p w:rsidR="00F77878" w:rsidRPr="00CC2354" w:rsidRDefault="00F77878" w:rsidP="00605BC6">
            <w:pPr>
              <w:spacing w:after="0"/>
              <w:rPr>
                <w:rFonts w:ascii="Times New Roman" w:hAnsi="Times New Roman" w:cs="Times New Roman"/>
                <w:b w:val="0"/>
                <w:bCs/>
                <w:color w:val="002060"/>
                <w:u w:val="single"/>
                <w:lang w:val="en-US"/>
              </w:rPr>
            </w:pPr>
          </w:p>
          <w:p w:rsidR="00DF38D1" w:rsidRPr="00312301" w:rsidRDefault="00DF38D1" w:rsidP="008B3910">
            <w:pPr>
              <w:tabs>
                <w:tab w:val="left" w:pos="284"/>
              </w:tabs>
              <w:spacing w:after="0"/>
              <w:jc w:val="both"/>
              <w:rPr>
                <w:rFonts w:ascii="Times New Roman" w:eastAsia="Times New Roman" w:hAnsi="Times New Roman" w:cs="Times New Roman"/>
                <w:b w:val="0"/>
                <w:lang w:val="en-US"/>
              </w:rPr>
            </w:pPr>
            <w:r w:rsidRPr="008B3910">
              <w:rPr>
                <w:rFonts w:ascii="Times New Roman" w:eastAsia="Times New Roman" w:hAnsi="Times New Roman" w:cs="Times New Roman"/>
                <w:b w:val="0"/>
                <w:lang w:val="en-US"/>
              </w:rPr>
              <w:t xml:space="preserve">1) </w:t>
            </w:r>
            <w:r w:rsidR="00DD0417" w:rsidRPr="008B3910">
              <w:rPr>
                <w:rFonts w:ascii="Times New Roman" w:eastAsia="Times New Roman" w:hAnsi="Times New Roman" w:cs="Times New Roman"/>
                <w:b w:val="0"/>
                <w:lang w:val="en-US"/>
              </w:rPr>
              <w:t xml:space="preserve">The approach introduced by the </w:t>
            </w:r>
            <w:r w:rsidR="004E3DCB">
              <w:rPr>
                <w:rFonts w:ascii="Times New Roman" w:eastAsia="Times New Roman" w:hAnsi="Times New Roman" w:cs="Times New Roman"/>
                <w:b w:val="0"/>
                <w:lang w:val="en-US"/>
              </w:rPr>
              <w:t>Programme</w:t>
            </w:r>
            <w:r w:rsidR="009779F5" w:rsidRPr="009C217C">
              <w:rPr>
                <w:rFonts w:ascii="Times New Roman" w:eastAsia="Times New Roman" w:hAnsi="Times New Roman" w:cs="Times New Roman"/>
                <w:b w:val="0"/>
                <w:lang w:val="en-US"/>
              </w:rPr>
              <w:t xml:space="preserve">, </w:t>
            </w:r>
            <w:r w:rsidR="00312301">
              <w:rPr>
                <w:rFonts w:ascii="Times New Roman" w:eastAsia="Times New Roman" w:hAnsi="Times New Roman" w:cs="Times New Roman"/>
                <w:b w:val="0"/>
                <w:lang w:val="en-US"/>
              </w:rPr>
              <w:t xml:space="preserve">which aims to </w:t>
            </w:r>
            <w:r w:rsidR="00D31E01">
              <w:rPr>
                <w:rFonts w:ascii="Times New Roman" w:eastAsia="Times New Roman" w:hAnsi="Times New Roman" w:cs="Times New Roman"/>
                <w:b w:val="0"/>
                <w:lang w:val="en-US"/>
              </w:rPr>
              <w:t>broaden</w:t>
            </w:r>
            <w:r w:rsidR="00312301">
              <w:rPr>
                <w:rFonts w:ascii="Times New Roman" w:eastAsia="Times New Roman" w:hAnsi="Times New Roman" w:cs="Times New Roman"/>
                <w:b w:val="0"/>
                <w:lang w:val="en-US"/>
              </w:rPr>
              <w:t xml:space="preserve"> </w:t>
            </w:r>
            <w:r w:rsidR="009779F5" w:rsidRPr="009C217C">
              <w:rPr>
                <w:rFonts w:ascii="Times New Roman" w:eastAsia="Times New Roman" w:hAnsi="Times New Roman" w:cs="Times New Roman"/>
                <w:b w:val="0"/>
                <w:lang w:val="en-US"/>
              </w:rPr>
              <w:t>participation of the local community in the process of planning strategic plans</w:t>
            </w:r>
            <w:r w:rsidR="00DA3236" w:rsidRPr="00342E19">
              <w:rPr>
                <w:rFonts w:ascii="Times New Roman" w:eastAsia="Times New Roman" w:hAnsi="Times New Roman" w:cs="Times New Roman"/>
                <w:b w:val="0"/>
                <w:lang w:val="en-US"/>
              </w:rPr>
              <w:t xml:space="preserve"> for</w:t>
            </w:r>
            <w:r w:rsidR="009779F5" w:rsidRPr="00F7337C">
              <w:rPr>
                <w:rFonts w:ascii="Times New Roman" w:eastAsia="Times New Roman" w:hAnsi="Times New Roman" w:cs="Times New Roman"/>
                <w:b w:val="0"/>
                <w:lang w:val="en-US"/>
              </w:rPr>
              <w:t xml:space="preserve"> </w:t>
            </w:r>
            <w:r w:rsidR="00DA3236" w:rsidRPr="00316E9D">
              <w:rPr>
                <w:rFonts w:ascii="Times New Roman" w:eastAsia="Times New Roman" w:hAnsi="Times New Roman" w:cs="Times New Roman"/>
                <w:b w:val="0"/>
                <w:lang w:val="en-US"/>
              </w:rPr>
              <w:t xml:space="preserve">sustainable development </w:t>
            </w:r>
            <w:r w:rsidR="00A4771A" w:rsidRPr="00316E9D">
              <w:rPr>
                <w:rFonts w:ascii="Times New Roman" w:eastAsia="Times New Roman" w:hAnsi="Times New Roman" w:cs="Times New Roman"/>
                <w:b w:val="0"/>
                <w:lang w:val="en-US"/>
              </w:rPr>
              <w:t>(</w:t>
            </w:r>
            <w:r w:rsidR="009779F5" w:rsidRPr="00316E9D">
              <w:rPr>
                <w:rFonts w:ascii="Times New Roman" w:eastAsia="Times New Roman" w:hAnsi="Times New Roman" w:cs="Times New Roman"/>
                <w:b w:val="0"/>
                <w:lang w:val="en-US"/>
              </w:rPr>
              <w:t>S</w:t>
            </w:r>
            <w:r w:rsidR="00DA3236" w:rsidRPr="00316E9D">
              <w:rPr>
                <w:rFonts w:ascii="Times New Roman" w:eastAsia="Times New Roman" w:hAnsi="Times New Roman" w:cs="Times New Roman"/>
                <w:b w:val="0"/>
                <w:lang w:val="en-US"/>
              </w:rPr>
              <w:t>P</w:t>
            </w:r>
            <w:r w:rsidR="00A4771A" w:rsidRPr="00316E9D">
              <w:rPr>
                <w:rFonts w:ascii="Times New Roman" w:eastAsia="Times New Roman" w:hAnsi="Times New Roman" w:cs="Times New Roman"/>
                <w:b w:val="0"/>
                <w:lang w:val="en-US"/>
              </w:rPr>
              <w:t>SD</w:t>
            </w:r>
            <w:r w:rsidR="0031314E">
              <w:rPr>
                <w:rFonts w:ascii="Times New Roman" w:eastAsia="Times New Roman" w:hAnsi="Times New Roman" w:cs="Times New Roman"/>
                <w:b w:val="0"/>
                <w:lang w:val="en-US"/>
              </w:rPr>
              <w:t>s</w:t>
            </w:r>
            <w:r w:rsidR="009779F5" w:rsidRPr="006978F7">
              <w:rPr>
                <w:rFonts w:ascii="Times New Roman" w:eastAsia="Times New Roman" w:hAnsi="Times New Roman" w:cs="Times New Roman"/>
                <w:b w:val="0"/>
                <w:lang w:val="en-US"/>
              </w:rPr>
              <w:t xml:space="preserve">) and </w:t>
            </w:r>
            <w:r w:rsidR="009779F5" w:rsidRPr="00D443D5">
              <w:rPr>
                <w:rFonts w:ascii="Times New Roman" w:eastAsia="Times New Roman" w:hAnsi="Times New Roman" w:cs="Times New Roman"/>
                <w:b w:val="0"/>
                <w:lang w:val="en-US"/>
              </w:rPr>
              <w:t xml:space="preserve">develop </w:t>
            </w:r>
            <w:r w:rsidR="009B414C" w:rsidRPr="00D443D5">
              <w:rPr>
                <w:rFonts w:ascii="Times New Roman" w:eastAsia="Times New Roman" w:hAnsi="Times New Roman" w:cs="Times New Roman"/>
                <w:b w:val="0"/>
                <w:lang w:val="en-US"/>
              </w:rPr>
              <w:t xml:space="preserve">a </w:t>
            </w:r>
            <w:r w:rsidR="009779F5" w:rsidRPr="00D443D5">
              <w:rPr>
                <w:rFonts w:ascii="Times New Roman" w:eastAsia="Times New Roman" w:hAnsi="Times New Roman" w:cs="Times New Roman"/>
                <w:b w:val="0"/>
                <w:lang w:val="en-US"/>
              </w:rPr>
              <w:t>partnership</w:t>
            </w:r>
            <w:r w:rsidR="009779F5" w:rsidRPr="00D50F2C">
              <w:rPr>
                <w:rFonts w:ascii="Times New Roman" w:eastAsia="Times New Roman" w:hAnsi="Times New Roman" w:cs="Times New Roman"/>
                <w:b w:val="0"/>
                <w:lang w:val="en-US"/>
              </w:rPr>
              <w:t xml:space="preserve"> between </w:t>
            </w:r>
            <w:r w:rsidR="00B20084" w:rsidRPr="00D50F2C">
              <w:rPr>
                <w:rFonts w:ascii="Times New Roman" w:eastAsia="Times New Roman" w:hAnsi="Times New Roman" w:cs="Times New Roman"/>
                <w:b w:val="0"/>
                <w:lang w:val="en-US"/>
              </w:rPr>
              <w:t>LSGA</w:t>
            </w:r>
            <w:r w:rsidR="0031314E">
              <w:rPr>
                <w:rFonts w:ascii="Times New Roman" w:eastAsia="Times New Roman" w:hAnsi="Times New Roman" w:cs="Times New Roman"/>
                <w:b w:val="0"/>
                <w:lang w:val="en-US"/>
              </w:rPr>
              <w:t>s</w:t>
            </w:r>
            <w:r w:rsidR="009779F5" w:rsidRPr="00D50F2C">
              <w:rPr>
                <w:rFonts w:ascii="Times New Roman" w:eastAsia="Times New Roman" w:hAnsi="Times New Roman" w:cs="Times New Roman"/>
                <w:b w:val="0"/>
                <w:lang w:val="en-US"/>
              </w:rPr>
              <w:t xml:space="preserve"> and the population, fully corresponds to national policy on regional development. </w:t>
            </w:r>
            <w:r w:rsidR="009779F5" w:rsidRPr="00312301">
              <w:rPr>
                <w:rFonts w:ascii="Times New Roman" w:eastAsia="Times New Roman" w:hAnsi="Times New Roman" w:cs="Times New Roman"/>
                <w:b w:val="0"/>
                <w:lang w:val="en-US"/>
              </w:rPr>
              <w:t xml:space="preserve">Over 1200 members of local communities, including 900 women, were able to take part in the process of </w:t>
            </w:r>
            <w:r w:rsidR="00A4771A" w:rsidRPr="009C217C">
              <w:rPr>
                <w:rFonts w:ascii="Times New Roman" w:eastAsia="Times New Roman" w:hAnsi="Times New Roman" w:cs="Times New Roman"/>
                <w:b w:val="0"/>
                <w:lang w:val="en-US"/>
              </w:rPr>
              <w:t xml:space="preserve">assessing needs </w:t>
            </w:r>
            <w:r w:rsidR="00A4771A" w:rsidRPr="00342E19">
              <w:rPr>
                <w:rFonts w:ascii="Times New Roman" w:eastAsia="Times New Roman" w:hAnsi="Times New Roman" w:cs="Times New Roman"/>
                <w:b w:val="0"/>
                <w:lang w:val="en-US"/>
              </w:rPr>
              <w:t>and identifying</w:t>
            </w:r>
            <w:r w:rsidR="009779F5" w:rsidRPr="00312301">
              <w:rPr>
                <w:rFonts w:ascii="Times New Roman" w:eastAsia="Times New Roman" w:hAnsi="Times New Roman" w:cs="Times New Roman"/>
                <w:b w:val="0"/>
                <w:lang w:val="en-US"/>
              </w:rPr>
              <w:t xml:space="preserve"> priorities and </w:t>
            </w:r>
            <w:r w:rsidR="00A4771A" w:rsidRPr="009C217C">
              <w:rPr>
                <w:rFonts w:ascii="Times New Roman" w:eastAsia="Times New Roman" w:hAnsi="Times New Roman" w:cs="Times New Roman"/>
                <w:b w:val="0"/>
                <w:lang w:val="en-US"/>
              </w:rPr>
              <w:t xml:space="preserve">to </w:t>
            </w:r>
            <w:r w:rsidR="009779F5" w:rsidRPr="00312301">
              <w:rPr>
                <w:rFonts w:ascii="Times New Roman" w:eastAsia="Times New Roman" w:hAnsi="Times New Roman" w:cs="Times New Roman"/>
                <w:b w:val="0"/>
                <w:lang w:val="en-US"/>
              </w:rPr>
              <w:t>formulate real problems of communities</w:t>
            </w:r>
            <w:r w:rsidR="00312301">
              <w:rPr>
                <w:rFonts w:ascii="Times New Roman" w:eastAsia="Times New Roman" w:hAnsi="Times New Roman" w:cs="Times New Roman"/>
                <w:b w:val="0"/>
                <w:lang w:val="en-US"/>
              </w:rPr>
              <w:t xml:space="preserve"> that need </w:t>
            </w:r>
            <w:r w:rsidR="009779F5" w:rsidRPr="00312301">
              <w:rPr>
                <w:rFonts w:ascii="Times New Roman" w:eastAsia="Times New Roman" w:hAnsi="Times New Roman" w:cs="Times New Roman"/>
                <w:b w:val="0"/>
                <w:lang w:val="en-US"/>
              </w:rPr>
              <w:t>to be resolved at the local level</w:t>
            </w:r>
            <w:r w:rsidRPr="00312301">
              <w:rPr>
                <w:rFonts w:ascii="Times New Roman" w:hAnsi="Times New Roman" w:cs="Times New Roman"/>
                <w:b w:val="0"/>
                <w:lang w:val="en-US"/>
              </w:rPr>
              <w:t>.</w:t>
            </w:r>
            <w:r w:rsidR="00966AAB" w:rsidRPr="00312301">
              <w:rPr>
                <w:rFonts w:ascii="Times New Roman" w:hAnsi="Times New Roman" w:cs="Times New Roman"/>
                <w:b w:val="0"/>
                <w:lang w:val="en-US"/>
              </w:rPr>
              <w:t xml:space="preserve"> </w:t>
            </w:r>
            <w:r w:rsidR="00797C05" w:rsidRPr="009C217C">
              <w:rPr>
                <w:rFonts w:ascii="Times New Roman" w:hAnsi="Times New Roman" w:cs="Times New Roman"/>
                <w:b w:val="0"/>
                <w:lang w:val="en-US"/>
              </w:rPr>
              <w:t xml:space="preserve">Meetings with the representatives of state bodies at the level of Osh province and in Bishkek </w:t>
            </w:r>
            <w:r w:rsidR="00312301">
              <w:rPr>
                <w:rFonts w:ascii="Times New Roman" w:hAnsi="Times New Roman" w:cs="Times New Roman"/>
                <w:b w:val="0"/>
                <w:lang w:val="en-US"/>
              </w:rPr>
              <w:t xml:space="preserve">have </w:t>
            </w:r>
            <w:r w:rsidR="00797C05" w:rsidRPr="00342E19">
              <w:rPr>
                <w:rFonts w:ascii="Times New Roman" w:hAnsi="Times New Roman" w:cs="Times New Roman"/>
                <w:b w:val="0"/>
                <w:lang w:val="en-US"/>
              </w:rPr>
              <w:t>demonstrated</w:t>
            </w:r>
            <w:r w:rsidR="00797C05" w:rsidRPr="00F7337C">
              <w:rPr>
                <w:rFonts w:ascii="Times New Roman" w:hAnsi="Times New Roman" w:cs="Times New Roman"/>
                <w:b w:val="0"/>
                <w:lang w:val="en-US"/>
              </w:rPr>
              <w:t xml:space="preserve"> sat</w:t>
            </w:r>
            <w:r w:rsidR="00797C05" w:rsidRPr="00316E9D">
              <w:rPr>
                <w:rFonts w:ascii="Times New Roman" w:hAnsi="Times New Roman" w:cs="Times New Roman"/>
                <w:b w:val="0"/>
                <w:lang w:val="en-US"/>
              </w:rPr>
              <w:t xml:space="preserve">isfaction with the work of the </w:t>
            </w:r>
            <w:r w:rsidR="004E3DCB">
              <w:rPr>
                <w:rFonts w:ascii="Times New Roman" w:hAnsi="Times New Roman" w:cs="Times New Roman"/>
                <w:b w:val="0"/>
                <w:lang w:val="en-US"/>
              </w:rPr>
              <w:t>Programme</w:t>
            </w:r>
            <w:r w:rsidR="00797C05" w:rsidRPr="00316E9D">
              <w:rPr>
                <w:rFonts w:ascii="Times New Roman" w:hAnsi="Times New Roman" w:cs="Times New Roman"/>
                <w:b w:val="0"/>
                <w:lang w:val="en-US"/>
              </w:rPr>
              <w:t xml:space="preserve"> in this field</w:t>
            </w:r>
            <w:r w:rsidRPr="00312301">
              <w:rPr>
                <w:rFonts w:ascii="Times New Roman" w:eastAsia="Times New Roman" w:hAnsi="Times New Roman" w:cs="Times New Roman"/>
                <w:b w:val="0"/>
                <w:lang w:val="en-US"/>
              </w:rPr>
              <w:t>.</w:t>
            </w:r>
            <w:r w:rsidR="00797C05" w:rsidRPr="00312301">
              <w:rPr>
                <w:rFonts w:ascii="Times New Roman" w:eastAsia="Times New Roman" w:hAnsi="Times New Roman" w:cs="Times New Roman"/>
                <w:b w:val="0"/>
                <w:lang w:val="en-US"/>
              </w:rPr>
              <w:t xml:space="preserve"> Respondents noted that the project</w:t>
            </w:r>
            <w:r w:rsidR="00797C05" w:rsidRPr="009C217C">
              <w:rPr>
                <w:rFonts w:ascii="Times New Roman" w:eastAsia="Times New Roman" w:hAnsi="Times New Roman" w:cs="Times New Roman"/>
                <w:b w:val="0"/>
                <w:lang w:val="en-US"/>
              </w:rPr>
              <w:t xml:space="preserve"> </w:t>
            </w:r>
            <w:r w:rsidR="004F08DA" w:rsidRPr="009C217C">
              <w:rPr>
                <w:rFonts w:ascii="Times New Roman" w:eastAsia="Times New Roman" w:hAnsi="Times New Roman" w:cs="Times New Roman"/>
                <w:b w:val="0"/>
                <w:lang w:val="en-US"/>
              </w:rPr>
              <w:t>is</w:t>
            </w:r>
            <w:r w:rsidR="00D31E01">
              <w:rPr>
                <w:rFonts w:ascii="Times New Roman" w:eastAsia="Times New Roman" w:hAnsi="Times New Roman" w:cs="Times New Roman"/>
                <w:b w:val="0"/>
                <w:lang w:val="en-US"/>
              </w:rPr>
              <w:t xml:space="preserve"> </w:t>
            </w:r>
            <w:r w:rsidR="003D0840">
              <w:rPr>
                <w:rFonts w:ascii="Times New Roman" w:eastAsia="Times New Roman" w:hAnsi="Times New Roman" w:cs="Times New Roman"/>
                <w:b w:val="0"/>
                <w:lang w:val="en-US"/>
              </w:rPr>
              <w:t>operating</w:t>
            </w:r>
            <w:r w:rsidR="004F08DA" w:rsidRPr="009C217C">
              <w:rPr>
                <w:rFonts w:ascii="Times New Roman" w:eastAsia="Times New Roman" w:hAnsi="Times New Roman" w:cs="Times New Roman"/>
                <w:b w:val="0"/>
                <w:lang w:val="en-US"/>
              </w:rPr>
              <w:t xml:space="preserve"> in full alignment with national and oblast-l</w:t>
            </w:r>
            <w:r w:rsidR="004F08DA" w:rsidRPr="00342E19">
              <w:rPr>
                <w:rFonts w:ascii="Times New Roman" w:eastAsia="Times New Roman" w:hAnsi="Times New Roman" w:cs="Times New Roman"/>
                <w:b w:val="0"/>
                <w:lang w:val="en-US"/>
              </w:rPr>
              <w:t>evel goals and objectives o</w:t>
            </w:r>
            <w:r w:rsidR="00D31E01">
              <w:rPr>
                <w:rFonts w:ascii="Times New Roman" w:eastAsia="Times New Roman" w:hAnsi="Times New Roman" w:cs="Times New Roman"/>
                <w:b w:val="0"/>
                <w:lang w:val="en-US"/>
              </w:rPr>
              <w:t>n</w:t>
            </w:r>
            <w:r w:rsidR="004F08DA" w:rsidRPr="00342E19">
              <w:rPr>
                <w:rFonts w:ascii="Times New Roman" w:eastAsia="Times New Roman" w:hAnsi="Times New Roman" w:cs="Times New Roman"/>
                <w:b w:val="0"/>
                <w:lang w:val="en-US"/>
              </w:rPr>
              <w:t xml:space="preserve"> regional and socio-economic development</w:t>
            </w:r>
            <w:r w:rsidRPr="00312301">
              <w:rPr>
                <w:rFonts w:ascii="Times New Roman" w:eastAsia="Times New Roman" w:hAnsi="Times New Roman" w:cs="Times New Roman"/>
                <w:b w:val="0"/>
                <w:lang w:val="en-US"/>
              </w:rPr>
              <w:t xml:space="preserve">, </w:t>
            </w:r>
            <w:r w:rsidR="004F08DA" w:rsidRPr="00312301">
              <w:rPr>
                <w:rFonts w:ascii="Times New Roman" w:eastAsia="Times New Roman" w:hAnsi="Times New Roman" w:cs="Times New Roman"/>
                <w:b w:val="0"/>
                <w:lang w:val="en-US"/>
              </w:rPr>
              <w:t xml:space="preserve">creates unique models and mechanisms </w:t>
            </w:r>
            <w:r w:rsidR="00312301">
              <w:rPr>
                <w:rFonts w:ascii="Times New Roman" w:eastAsia="Times New Roman" w:hAnsi="Times New Roman" w:cs="Times New Roman"/>
                <w:b w:val="0"/>
                <w:lang w:val="en-US"/>
              </w:rPr>
              <w:t>of</w:t>
            </w:r>
            <w:r w:rsidR="004F08DA" w:rsidRPr="00312301">
              <w:rPr>
                <w:rFonts w:ascii="Times New Roman" w:eastAsia="Times New Roman" w:hAnsi="Times New Roman" w:cs="Times New Roman"/>
                <w:b w:val="0"/>
                <w:lang w:val="en-US"/>
              </w:rPr>
              <w:t xml:space="preserve"> solving specific problems for their </w:t>
            </w:r>
            <w:r w:rsidR="00312301">
              <w:rPr>
                <w:rFonts w:ascii="Times New Roman" w:eastAsia="Times New Roman" w:hAnsi="Times New Roman" w:cs="Times New Roman"/>
                <w:b w:val="0"/>
                <w:lang w:val="en-US"/>
              </w:rPr>
              <w:t>dissemination</w:t>
            </w:r>
            <w:r w:rsidR="004F08DA" w:rsidRPr="00312301">
              <w:rPr>
                <w:rFonts w:ascii="Times New Roman" w:eastAsia="Times New Roman" w:hAnsi="Times New Roman" w:cs="Times New Roman"/>
                <w:b w:val="0"/>
                <w:lang w:val="en-US"/>
              </w:rPr>
              <w:t xml:space="preserve"> not just at the level of the province, but the country level in general, e.g., Service Delivery Centers (SDC</w:t>
            </w:r>
            <w:r w:rsidR="00D443D5">
              <w:rPr>
                <w:rFonts w:ascii="Times New Roman" w:eastAsia="Times New Roman" w:hAnsi="Times New Roman" w:cs="Times New Roman"/>
                <w:b w:val="0"/>
                <w:lang w:val="en-US"/>
              </w:rPr>
              <w:t>s</w:t>
            </w:r>
            <w:r w:rsidR="004F08DA" w:rsidRPr="00312301">
              <w:rPr>
                <w:rFonts w:ascii="Times New Roman" w:eastAsia="Times New Roman" w:hAnsi="Times New Roman" w:cs="Times New Roman"/>
                <w:b w:val="0"/>
                <w:lang w:val="en-US"/>
              </w:rPr>
              <w:t xml:space="preserve">). Local officials and LSG </w:t>
            </w:r>
            <w:r w:rsidR="00B20084" w:rsidRPr="009C217C">
              <w:rPr>
                <w:rFonts w:ascii="Times New Roman" w:eastAsia="Times New Roman" w:hAnsi="Times New Roman" w:cs="Times New Roman"/>
                <w:b w:val="0"/>
                <w:lang w:val="en-US"/>
              </w:rPr>
              <w:t xml:space="preserve">authorities </w:t>
            </w:r>
            <w:r w:rsidR="004F08DA" w:rsidRPr="00312301">
              <w:rPr>
                <w:rFonts w:ascii="Times New Roman" w:eastAsia="Times New Roman" w:hAnsi="Times New Roman" w:cs="Times New Roman"/>
                <w:b w:val="0"/>
                <w:lang w:val="en-US"/>
              </w:rPr>
              <w:t xml:space="preserve">are learning to view </w:t>
            </w:r>
            <w:r w:rsidR="00936BC4" w:rsidRPr="00312301">
              <w:rPr>
                <w:rFonts w:ascii="Times New Roman" w:eastAsia="Times New Roman" w:hAnsi="Times New Roman" w:cs="Times New Roman"/>
                <w:b w:val="0"/>
                <w:lang w:val="en-US"/>
              </w:rPr>
              <w:t xml:space="preserve">sustainable development of the </w:t>
            </w:r>
            <w:r w:rsidR="00312301">
              <w:rPr>
                <w:rFonts w:ascii="Times New Roman" w:eastAsia="Times New Roman" w:hAnsi="Times New Roman" w:cs="Times New Roman"/>
                <w:b w:val="0"/>
                <w:lang w:val="en-US"/>
              </w:rPr>
              <w:t>region</w:t>
            </w:r>
            <w:r w:rsidR="00936BC4" w:rsidRPr="00312301">
              <w:rPr>
                <w:rFonts w:ascii="Times New Roman" w:eastAsia="Times New Roman" w:hAnsi="Times New Roman" w:cs="Times New Roman"/>
                <w:b w:val="0"/>
                <w:lang w:val="en-US"/>
              </w:rPr>
              <w:t xml:space="preserve"> as a set of integrated objectives in economic, social and environmental fields/areas</w:t>
            </w:r>
            <w:r w:rsidRPr="00312301">
              <w:rPr>
                <w:rFonts w:ascii="Times New Roman" w:eastAsia="Times New Roman" w:hAnsi="Times New Roman" w:cs="Times New Roman"/>
                <w:b w:val="0"/>
                <w:lang w:val="en-US"/>
              </w:rPr>
              <w:t>.</w:t>
            </w:r>
          </w:p>
          <w:p w:rsidR="002A4C6C" w:rsidRPr="00CC2354" w:rsidRDefault="002A4C6C" w:rsidP="00CC2354">
            <w:pPr>
              <w:tabs>
                <w:tab w:val="left" w:pos="284"/>
              </w:tabs>
              <w:spacing w:after="0"/>
              <w:jc w:val="both"/>
              <w:rPr>
                <w:rFonts w:ascii="Times New Roman" w:hAnsi="Times New Roman" w:cs="Times New Roman"/>
                <w:b w:val="0"/>
                <w:lang w:val="en-US"/>
              </w:rPr>
            </w:pPr>
          </w:p>
          <w:p w:rsidR="00177BE6" w:rsidRPr="00B10488" w:rsidRDefault="00DF38D1" w:rsidP="00B10488">
            <w:pPr>
              <w:tabs>
                <w:tab w:val="left" w:pos="284"/>
              </w:tabs>
              <w:spacing w:after="0"/>
              <w:jc w:val="both"/>
              <w:rPr>
                <w:rFonts w:ascii="Times New Roman" w:eastAsia="Times New Roman" w:hAnsi="Times New Roman" w:cs="Times New Roman"/>
                <w:b w:val="0"/>
                <w:lang w:val="en-US"/>
              </w:rPr>
            </w:pPr>
            <w:r w:rsidRPr="00CC2354">
              <w:rPr>
                <w:rFonts w:ascii="Times New Roman" w:eastAsia="Times New Roman" w:hAnsi="Times New Roman" w:cs="Times New Roman"/>
                <w:b w:val="0"/>
                <w:lang w:val="en-US"/>
              </w:rPr>
              <w:t>2)</w:t>
            </w:r>
            <w:r w:rsidR="00966AAB" w:rsidRPr="00CC2354">
              <w:rPr>
                <w:rFonts w:ascii="Times New Roman" w:eastAsia="Times New Roman" w:hAnsi="Times New Roman" w:cs="Times New Roman"/>
                <w:b w:val="0"/>
                <w:lang w:val="en-US"/>
              </w:rPr>
              <w:t xml:space="preserve"> </w:t>
            </w:r>
            <w:r w:rsidR="00DD0417" w:rsidRPr="00605BC6">
              <w:rPr>
                <w:rFonts w:ascii="Times New Roman" w:eastAsia="Times New Roman" w:hAnsi="Times New Roman" w:cs="Times New Roman"/>
                <w:b w:val="0"/>
                <w:lang w:val="en-US"/>
              </w:rPr>
              <w:t>Documents o</w:t>
            </w:r>
            <w:r w:rsidR="00312301">
              <w:rPr>
                <w:rFonts w:ascii="Times New Roman" w:eastAsia="Times New Roman" w:hAnsi="Times New Roman" w:cs="Times New Roman"/>
                <w:b w:val="0"/>
                <w:lang w:val="en-US"/>
              </w:rPr>
              <w:t>n</w:t>
            </w:r>
            <w:r w:rsidR="00DD0417" w:rsidRPr="00605BC6">
              <w:rPr>
                <w:rFonts w:ascii="Times New Roman" w:eastAsia="Times New Roman" w:hAnsi="Times New Roman" w:cs="Times New Roman"/>
                <w:b w:val="0"/>
                <w:lang w:val="en-US"/>
              </w:rPr>
              <w:t xml:space="preserve"> strategic </w:t>
            </w:r>
            <w:r w:rsidR="00312301" w:rsidRPr="00605BC6">
              <w:rPr>
                <w:rFonts w:ascii="Times New Roman" w:eastAsia="Times New Roman" w:hAnsi="Times New Roman" w:cs="Times New Roman"/>
                <w:b w:val="0"/>
                <w:lang w:val="en-US"/>
              </w:rPr>
              <w:t>territorial</w:t>
            </w:r>
            <w:r w:rsidR="00312301" w:rsidRPr="00312301">
              <w:rPr>
                <w:rFonts w:ascii="Times New Roman" w:eastAsia="Times New Roman" w:hAnsi="Times New Roman" w:cs="Times New Roman"/>
                <w:b w:val="0"/>
                <w:lang w:val="en-US"/>
              </w:rPr>
              <w:t xml:space="preserve"> </w:t>
            </w:r>
            <w:r w:rsidR="00DD0417" w:rsidRPr="00605BC6">
              <w:rPr>
                <w:rFonts w:ascii="Times New Roman" w:eastAsia="Times New Roman" w:hAnsi="Times New Roman" w:cs="Times New Roman"/>
                <w:b w:val="0"/>
                <w:lang w:val="en-US"/>
              </w:rPr>
              <w:t xml:space="preserve">development were created in 17 pilot municipalities and 3 districts. </w:t>
            </w:r>
            <w:r w:rsidR="001D6084">
              <w:rPr>
                <w:rFonts w:ascii="Times New Roman" w:eastAsia="Times New Roman" w:hAnsi="Times New Roman" w:cs="Times New Roman"/>
                <w:b w:val="0"/>
                <w:lang w:val="en-US"/>
              </w:rPr>
              <w:t>P</w:t>
            </w:r>
            <w:r w:rsidR="00DD0417" w:rsidRPr="00CC2354">
              <w:rPr>
                <w:rFonts w:ascii="Times New Roman" w:eastAsia="Times New Roman" w:hAnsi="Times New Roman" w:cs="Times New Roman"/>
                <w:b w:val="0"/>
                <w:lang w:val="en-US"/>
              </w:rPr>
              <w:t>opulation</w:t>
            </w:r>
            <w:r w:rsidR="003C4E60" w:rsidRPr="009C217C">
              <w:rPr>
                <w:rFonts w:ascii="Times New Roman" w:eastAsia="Times New Roman" w:hAnsi="Times New Roman" w:cs="Times New Roman"/>
                <w:b w:val="0"/>
                <w:lang w:val="en-US"/>
              </w:rPr>
              <w:t>’</w:t>
            </w:r>
            <w:r w:rsidR="00DD0417" w:rsidRPr="00CC2354">
              <w:rPr>
                <w:rFonts w:ascii="Times New Roman" w:eastAsia="Times New Roman" w:hAnsi="Times New Roman" w:cs="Times New Roman"/>
                <w:b w:val="0"/>
                <w:lang w:val="en-US"/>
              </w:rPr>
              <w:t>s awareness</w:t>
            </w:r>
            <w:r w:rsidR="00865A3B">
              <w:rPr>
                <w:rFonts w:ascii="Times New Roman" w:eastAsia="Times New Roman" w:hAnsi="Times New Roman" w:cs="Times New Roman"/>
                <w:b w:val="0"/>
                <w:lang w:val="en-US"/>
              </w:rPr>
              <w:t>,</w:t>
            </w:r>
            <w:r w:rsidR="00DD0417" w:rsidRPr="00CC2354">
              <w:rPr>
                <w:rFonts w:ascii="Times New Roman" w:eastAsia="Times New Roman" w:hAnsi="Times New Roman" w:cs="Times New Roman"/>
                <w:b w:val="0"/>
                <w:lang w:val="en-US"/>
              </w:rPr>
              <w:t xml:space="preserve"> as well as sustainability and feasibility of jointly developed plans of action</w:t>
            </w:r>
            <w:r w:rsidR="00865A3B">
              <w:rPr>
                <w:rFonts w:ascii="Times New Roman" w:eastAsia="Times New Roman" w:hAnsi="Times New Roman" w:cs="Times New Roman"/>
                <w:b w:val="0"/>
                <w:lang w:val="en-US"/>
              </w:rPr>
              <w:t>,</w:t>
            </w:r>
            <w:r w:rsidR="001D6084" w:rsidRPr="001D6084">
              <w:rPr>
                <w:rFonts w:ascii="Times New Roman" w:eastAsia="Times New Roman" w:hAnsi="Times New Roman" w:cs="Times New Roman"/>
                <w:b w:val="0"/>
                <w:lang w:val="en-US"/>
              </w:rPr>
              <w:t xml:space="preserve"> </w:t>
            </w:r>
            <w:r w:rsidR="001D6084" w:rsidRPr="00605BC6">
              <w:rPr>
                <w:rFonts w:ascii="Times New Roman" w:eastAsia="Times New Roman" w:hAnsi="Times New Roman" w:cs="Times New Roman"/>
                <w:b w:val="0"/>
                <w:lang w:val="en-US"/>
              </w:rPr>
              <w:t>w</w:t>
            </w:r>
            <w:r w:rsidR="001D6084">
              <w:rPr>
                <w:rFonts w:ascii="Times New Roman" w:eastAsia="Times New Roman" w:hAnsi="Times New Roman" w:cs="Times New Roman"/>
                <w:b w:val="0"/>
                <w:lang w:val="en-US"/>
              </w:rPr>
              <w:t>ere</w:t>
            </w:r>
            <w:r w:rsidR="001D6084" w:rsidRPr="00605BC6">
              <w:rPr>
                <w:rFonts w:ascii="Times New Roman" w:eastAsia="Times New Roman" w:hAnsi="Times New Roman" w:cs="Times New Roman"/>
                <w:b w:val="0"/>
                <w:lang w:val="en-US"/>
              </w:rPr>
              <w:t xml:space="preserve"> strengthened</w:t>
            </w:r>
            <w:r w:rsidR="001D6084">
              <w:rPr>
                <w:rFonts w:ascii="Times New Roman" w:eastAsia="Times New Roman" w:hAnsi="Times New Roman" w:cs="Times New Roman"/>
                <w:b w:val="0"/>
                <w:lang w:val="en-US"/>
              </w:rPr>
              <w:t xml:space="preserve"> i</w:t>
            </w:r>
            <w:r w:rsidR="001D6084" w:rsidRPr="00CC2354">
              <w:rPr>
                <w:rFonts w:ascii="Times New Roman" w:eastAsia="Times New Roman" w:hAnsi="Times New Roman" w:cs="Times New Roman"/>
                <w:b w:val="0"/>
                <w:lang w:val="en-US"/>
              </w:rPr>
              <w:t xml:space="preserve">n the course of </w:t>
            </w:r>
            <w:r w:rsidR="001D6084" w:rsidRPr="009C217C">
              <w:rPr>
                <w:rFonts w:ascii="Times New Roman" w:eastAsia="Times New Roman" w:hAnsi="Times New Roman" w:cs="Times New Roman"/>
                <w:b w:val="0"/>
                <w:lang w:val="en-US"/>
              </w:rPr>
              <w:t>SPSD</w:t>
            </w:r>
            <w:r w:rsidR="001D6084" w:rsidRPr="00CC2354">
              <w:rPr>
                <w:rFonts w:ascii="Times New Roman" w:eastAsia="Times New Roman" w:hAnsi="Times New Roman" w:cs="Times New Roman"/>
                <w:b w:val="0"/>
                <w:lang w:val="en-US"/>
              </w:rPr>
              <w:t xml:space="preserve"> development</w:t>
            </w:r>
            <w:r w:rsidR="00DD0417" w:rsidRPr="00CC2354">
              <w:rPr>
                <w:rFonts w:ascii="Times New Roman" w:eastAsia="Times New Roman" w:hAnsi="Times New Roman" w:cs="Times New Roman"/>
                <w:b w:val="0"/>
                <w:lang w:val="en-US"/>
              </w:rPr>
              <w:t xml:space="preserve">. Transparency mechanisms </w:t>
            </w:r>
            <w:r w:rsidR="00E47525" w:rsidRPr="009C217C">
              <w:rPr>
                <w:rFonts w:ascii="Times New Roman" w:eastAsia="Times New Roman" w:hAnsi="Times New Roman" w:cs="Times New Roman"/>
                <w:b w:val="0"/>
                <w:lang w:val="en-US"/>
              </w:rPr>
              <w:t xml:space="preserve">were strengthened, including </w:t>
            </w:r>
            <w:r w:rsidR="001D6084">
              <w:rPr>
                <w:rFonts w:ascii="Times New Roman" w:eastAsia="Times New Roman" w:hAnsi="Times New Roman" w:cs="Times New Roman"/>
                <w:b w:val="0"/>
                <w:lang w:val="en-US"/>
              </w:rPr>
              <w:t>the</w:t>
            </w:r>
            <w:r w:rsidR="00E47525" w:rsidRPr="009C217C">
              <w:rPr>
                <w:rFonts w:ascii="Times New Roman" w:eastAsia="Times New Roman" w:hAnsi="Times New Roman" w:cs="Times New Roman"/>
                <w:b w:val="0"/>
                <w:lang w:val="en-US"/>
              </w:rPr>
              <w:t xml:space="preserve"> format of public hearings on </w:t>
            </w:r>
            <w:r w:rsidR="00DA3236" w:rsidRPr="00342E19">
              <w:rPr>
                <w:rFonts w:ascii="Times New Roman" w:eastAsia="Times New Roman" w:hAnsi="Times New Roman" w:cs="Times New Roman"/>
                <w:b w:val="0"/>
                <w:lang w:val="en-US"/>
              </w:rPr>
              <w:t>SPSD</w:t>
            </w:r>
            <w:r w:rsidR="00E47525" w:rsidRPr="00F7337C">
              <w:rPr>
                <w:rFonts w:ascii="Times New Roman" w:eastAsia="Times New Roman" w:hAnsi="Times New Roman" w:cs="Times New Roman"/>
                <w:b w:val="0"/>
                <w:lang w:val="en-US"/>
              </w:rPr>
              <w:t xml:space="preserve"> approval</w:t>
            </w:r>
            <w:r w:rsidR="001D6084">
              <w:rPr>
                <w:rFonts w:ascii="Times New Roman" w:eastAsia="Times New Roman" w:hAnsi="Times New Roman" w:cs="Times New Roman"/>
                <w:b w:val="0"/>
                <w:lang w:val="en-US"/>
              </w:rPr>
              <w:t>;</w:t>
            </w:r>
            <w:r w:rsidR="00E47525" w:rsidRPr="00F7337C">
              <w:rPr>
                <w:rFonts w:ascii="Times New Roman" w:eastAsia="Times New Roman" w:hAnsi="Times New Roman" w:cs="Times New Roman"/>
                <w:b w:val="0"/>
                <w:lang w:val="en-US"/>
              </w:rPr>
              <w:t xml:space="preserve"> </w:t>
            </w:r>
            <w:r w:rsidR="00B20084" w:rsidRPr="00316E9D">
              <w:rPr>
                <w:rFonts w:ascii="Times New Roman" w:eastAsia="Times New Roman" w:hAnsi="Times New Roman" w:cs="Times New Roman"/>
                <w:b w:val="0"/>
                <w:lang w:val="en-US"/>
              </w:rPr>
              <w:t>LSGA</w:t>
            </w:r>
            <w:r w:rsidR="00E47525" w:rsidRPr="00316E9D">
              <w:rPr>
                <w:rFonts w:ascii="Times New Roman" w:eastAsia="Times New Roman" w:hAnsi="Times New Roman" w:cs="Times New Roman"/>
                <w:b w:val="0"/>
                <w:lang w:val="en-US"/>
              </w:rPr>
              <w:t xml:space="preserve"> capacity in developing strategic documents and managerial capacity of the authorities to respond to the needs</w:t>
            </w:r>
            <w:r w:rsidR="00DD0417" w:rsidRPr="00B10488">
              <w:rPr>
                <w:rFonts w:ascii="Times New Roman" w:eastAsia="Times New Roman" w:hAnsi="Times New Roman" w:cs="Times New Roman"/>
                <w:b w:val="0"/>
                <w:lang w:val="en-US"/>
              </w:rPr>
              <w:t xml:space="preserve"> </w:t>
            </w:r>
            <w:r w:rsidR="00E47525" w:rsidRPr="009C217C">
              <w:rPr>
                <w:rFonts w:ascii="Times New Roman" w:eastAsia="Times New Roman" w:hAnsi="Times New Roman" w:cs="Times New Roman"/>
                <w:b w:val="0"/>
                <w:lang w:val="en-US"/>
              </w:rPr>
              <w:t xml:space="preserve">of </w:t>
            </w:r>
            <w:r w:rsidR="001D6084" w:rsidRPr="009C217C">
              <w:rPr>
                <w:rFonts w:ascii="Times New Roman" w:eastAsia="Times New Roman" w:hAnsi="Times New Roman" w:cs="Times New Roman"/>
                <w:b w:val="0"/>
                <w:lang w:val="en-US"/>
              </w:rPr>
              <w:t>citizens</w:t>
            </w:r>
            <w:r w:rsidR="001D6084">
              <w:rPr>
                <w:rFonts w:ascii="Times New Roman" w:eastAsia="Times New Roman" w:hAnsi="Times New Roman" w:cs="Times New Roman"/>
                <w:b w:val="0"/>
                <w:lang w:val="en-US"/>
              </w:rPr>
              <w:t xml:space="preserve"> were</w:t>
            </w:r>
            <w:r w:rsidR="001D6084" w:rsidRPr="00316E9D">
              <w:rPr>
                <w:rFonts w:ascii="Times New Roman" w:eastAsia="Times New Roman" w:hAnsi="Times New Roman" w:cs="Times New Roman"/>
                <w:b w:val="0"/>
                <w:lang w:val="en-US"/>
              </w:rPr>
              <w:t xml:space="preserve"> increased</w:t>
            </w:r>
            <w:r w:rsidRPr="00B10488">
              <w:rPr>
                <w:rFonts w:ascii="Times New Roman" w:eastAsia="Times New Roman" w:hAnsi="Times New Roman" w:cs="Times New Roman"/>
                <w:b w:val="0"/>
                <w:lang w:val="en-US"/>
              </w:rPr>
              <w:t xml:space="preserve">. </w:t>
            </w:r>
            <w:r w:rsidR="001D6084">
              <w:rPr>
                <w:rFonts w:ascii="Times New Roman" w:eastAsia="Times New Roman" w:hAnsi="Times New Roman" w:cs="Times New Roman"/>
                <w:b w:val="0"/>
                <w:lang w:val="en-US"/>
              </w:rPr>
              <w:t>T</w:t>
            </w:r>
            <w:r w:rsidR="001D6084" w:rsidRPr="00B10488">
              <w:rPr>
                <w:rFonts w:ascii="Times New Roman" w:eastAsia="Times New Roman" w:hAnsi="Times New Roman" w:cs="Times New Roman"/>
                <w:b w:val="0"/>
                <w:lang w:val="en-US"/>
              </w:rPr>
              <w:t>he local community</w:t>
            </w:r>
            <w:r w:rsidR="001D6084">
              <w:rPr>
                <w:rFonts w:ascii="Times New Roman" w:eastAsia="Times New Roman" w:hAnsi="Times New Roman" w:cs="Times New Roman"/>
                <w:b w:val="0"/>
                <w:lang w:val="en-US"/>
              </w:rPr>
              <w:t>’s knowledge</w:t>
            </w:r>
            <w:r w:rsidR="003877B1" w:rsidRPr="00B10488">
              <w:rPr>
                <w:rFonts w:ascii="Times New Roman" w:eastAsia="Times New Roman" w:hAnsi="Times New Roman" w:cs="Times New Roman"/>
                <w:b w:val="0"/>
                <w:lang w:val="en-US"/>
              </w:rPr>
              <w:t xml:space="preserve"> of its rights and responsibilities and</w:t>
            </w:r>
            <w:r w:rsidR="001D6084">
              <w:rPr>
                <w:rFonts w:ascii="Times New Roman" w:eastAsia="Times New Roman" w:hAnsi="Times New Roman" w:cs="Times New Roman"/>
                <w:b w:val="0"/>
                <w:lang w:val="en-US"/>
              </w:rPr>
              <w:t xml:space="preserve"> the capacity of</w:t>
            </w:r>
            <w:r w:rsidR="003877B1" w:rsidRPr="00B10488">
              <w:rPr>
                <w:rFonts w:ascii="Times New Roman" w:eastAsia="Times New Roman" w:hAnsi="Times New Roman" w:cs="Times New Roman"/>
                <w:b w:val="0"/>
                <w:lang w:val="en-US"/>
              </w:rPr>
              <w:t xml:space="preserve"> </w:t>
            </w:r>
            <w:r w:rsidR="00B20084" w:rsidRPr="009C217C">
              <w:rPr>
                <w:rFonts w:ascii="Times New Roman" w:eastAsia="Times New Roman" w:hAnsi="Times New Roman" w:cs="Times New Roman"/>
                <w:b w:val="0"/>
                <w:lang w:val="en-US"/>
              </w:rPr>
              <w:t>LSG authorities</w:t>
            </w:r>
            <w:r w:rsidR="003877B1" w:rsidRPr="00B10488">
              <w:rPr>
                <w:rFonts w:ascii="Times New Roman" w:eastAsia="Times New Roman" w:hAnsi="Times New Roman" w:cs="Times New Roman"/>
                <w:b w:val="0"/>
                <w:lang w:val="en-US"/>
              </w:rPr>
              <w:t xml:space="preserve"> to use tools </w:t>
            </w:r>
            <w:r w:rsidR="001D6084">
              <w:rPr>
                <w:rFonts w:ascii="Times New Roman" w:eastAsia="Times New Roman" w:hAnsi="Times New Roman" w:cs="Times New Roman"/>
                <w:b w:val="0"/>
                <w:lang w:val="en-US"/>
              </w:rPr>
              <w:t>for</w:t>
            </w:r>
            <w:r w:rsidR="003877B1" w:rsidRPr="00B10488">
              <w:rPr>
                <w:rFonts w:ascii="Times New Roman" w:eastAsia="Times New Roman" w:hAnsi="Times New Roman" w:cs="Times New Roman"/>
                <w:b w:val="0"/>
                <w:lang w:val="en-US"/>
              </w:rPr>
              <w:t xml:space="preserve"> engag</w:t>
            </w:r>
            <w:r w:rsidR="001D6084">
              <w:rPr>
                <w:rFonts w:ascii="Times New Roman" w:eastAsia="Times New Roman" w:hAnsi="Times New Roman" w:cs="Times New Roman"/>
                <w:b w:val="0"/>
                <w:lang w:val="en-US"/>
              </w:rPr>
              <w:t>ing</w:t>
            </w:r>
            <w:r w:rsidR="003877B1" w:rsidRPr="00B10488">
              <w:rPr>
                <w:rFonts w:ascii="Times New Roman" w:eastAsia="Times New Roman" w:hAnsi="Times New Roman" w:cs="Times New Roman"/>
                <w:b w:val="0"/>
                <w:lang w:val="en-US"/>
              </w:rPr>
              <w:t xml:space="preserve"> communities in local development</w:t>
            </w:r>
            <w:r w:rsidR="001D6084">
              <w:rPr>
                <w:rFonts w:ascii="Times New Roman" w:eastAsia="Times New Roman" w:hAnsi="Times New Roman" w:cs="Times New Roman"/>
                <w:b w:val="0"/>
                <w:lang w:val="en-US"/>
              </w:rPr>
              <w:t xml:space="preserve"> affairs</w:t>
            </w:r>
            <w:r w:rsidR="003877B1" w:rsidRPr="00B10488">
              <w:rPr>
                <w:rFonts w:ascii="Times New Roman" w:eastAsia="Times New Roman" w:hAnsi="Times New Roman" w:cs="Times New Roman"/>
                <w:b w:val="0"/>
                <w:lang w:val="en-US"/>
              </w:rPr>
              <w:t xml:space="preserve">, ensure transparency and accountability, respond to the needs of citizens (identify needs, work with their needs and problems, </w:t>
            </w:r>
            <w:r w:rsidR="001D6084">
              <w:rPr>
                <w:rFonts w:ascii="Times New Roman" w:eastAsia="Times New Roman" w:hAnsi="Times New Roman" w:cs="Times New Roman"/>
                <w:b w:val="0"/>
                <w:lang w:val="en-US"/>
              </w:rPr>
              <w:t>search for</w:t>
            </w:r>
            <w:r w:rsidR="003877B1" w:rsidRPr="00B10488">
              <w:rPr>
                <w:rFonts w:ascii="Times New Roman" w:eastAsia="Times New Roman" w:hAnsi="Times New Roman" w:cs="Times New Roman"/>
                <w:b w:val="0"/>
                <w:lang w:val="en-US"/>
              </w:rPr>
              <w:t xml:space="preserve"> opportunities and resources to address them, work with projects, etc.) ha</w:t>
            </w:r>
            <w:r w:rsidR="001D6084">
              <w:rPr>
                <w:rFonts w:ascii="Times New Roman" w:eastAsia="Times New Roman" w:hAnsi="Times New Roman" w:cs="Times New Roman"/>
                <w:b w:val="0"/>
                <w:lang w:val="en-US"/>
              </w:rPr>
              <w:t>ve</w:t>
            </w:r>
            <w:r w:rsidR="003877B1" w:rsidRPr="00B10488">
              <w:rPr>
                <w:rFonts w:ascii="Times New Roman" w:eastAsia="Times New Roman" w:hAnsi="Times New Roman" w:cs="Times New Roman"/>
                <w:b w:val="0"/>
                <w:lang w:val="en-US"/>
              </w:rPr>
              <w:t xml:space="preserve"> been increased. At the same time, respondents noted that</w:t>
            </w:r>
            <w:r w:rsidR="003C4E60" w:rsidRPr="009C217C">
              <w:rPr>
                <w:rFonts w:ascii="Times New Roman" w:eastAsia="Times New Roman" w:hAnsi="Times New Roman" w:cs="Times New Roman"/>
                <w:b w:val="0"/>
                <w:lang w:val="en-US"/>
              </w:rPr>
              <w:t xml:space="preserve"> the </w:t>
            </w:r>
            <w:r w:rsidR="003877B1" w:rsidRPr="00B10488">
              <w:rPr>
                <w:rFonts w:ascii="Times New Roman" w:eastAsia="Times New Roman" w:hAnsi="Times New Roman" w:cs="Times New Roman"/>
                <w:b w:val="0"/>
                <w:lang w:val="en-US"/>
              </w:rPr>
              <w:t>training should be carried out</w:t>
            </w:r>
            <w:r w:rsidR="001D6084">
              <w:rPr>
                <w:rFonts w:ascii="Times New Roman" w:eastAsia="Times New Roman" w:hAnsi="Times New Roman" w:cs="Times New Roman"/>
                <w:b w:val="0"/>
                <w:lang w:val="en-US"/>
              </w:rPr>
              <w:t xml:space="preserve"> in keeping with the</w:t>
            </w:r>
            <w:r w:rsidR="003877B1" w:rsidRPr="00B10488">
              <w:rPr>
                <w:rFonts w:ascii="Times New Roman" w:eastAsia="Times New Roman" w:hAnsi="Times New Roman" w:cs="Times New Roman"/>
                <w:b w:val="0"/>
                <w:lang w:val="en-US"/>
              </w:rPr>
              <w:t xml:space="preserve"> seasonal fieldwork and that </w:t>
            </w:r>
            <w:r w:rsidR="00B10488">
              <w:rPr>
                <w:rFonts w:ascii="Times New Roman" w:eastAsia="Times New Roman" w:hAnsi="Times New Roman" w:cs="Times New Roman"/>
                <w:b w:val="0"/>
                <w:lang w:val="en-US"/>
              </w:rPr>
              <w:t xml:space="preserve">the </w:t>
            </w:r>
            <w:r w:rsidR="001D6084" w:rsidRPr="00B10488">
              <w:rPr>
                <w:rFonts w:ascii="Times New Roman" w:eastAsia="Times New Roman" w:hAnsi="Times New Roman" w:cs="Times New Roman"/>
                <w:b w:val="0"/>
                <w:lang w:val="en-US"/>
              </w:rPr>
              <w:t>work on communicating the needs and requirements of local communities to government agencies at the regional and national levels</w:t>
            </w:r>
            <w:r w:rsidR="001D6084" w:rsidRPr="00D50F2C">
              <w:rPr>
                <w:rFonts w:ascii="Times New Roman" w:eastAsia="Times New Roman" w:hAnsi="Times New Roman" w:cs="Times New Roman"/>
                <w:b w:val="0"/>
                <w:lang w:val="en-US"/>
              </w:rPr>
              <w:t xml:space="preserve"> </w:t>
            </w:r>
            <w:r w:rsidR="003877B1" w:rsidRPr="00B10488">
              <w:rPr>
                <w:rFonts w:ascii="Times New Roman" w:eastAsia="Times New Roman" w:hAnsi="Times New Roman" w:cs="Times New Roman"/>
                <w:b w:val="0"/>
                <w:lang w:val="en-US"/>
              </w:rPr>
              <w:t>is insufficient. A</w:t>
            </w:r>
            <w:r w:rsidR="00CB6D8B" w:rsidRPr="009C217C">
              <w:rPr>
                <w:rFonts w:ascii="Times New Roman" w:eastAsia="Times New Roman" w:hAnsi="Times New Roman" w:cs="Times New Roman"/>
                <w:b w:val="0"/>
                <w:lang w:val="en-US"/>
              </w:rPr>
              <w:t>dditionally</w:t>
            </w:r>
            <w:r w:rsidR="003877B1" w:rsidRPr="00B10488">
              <w:rPr>
                <w:rFonts w:ascii="Times New Roman" w:eastAsia="Times New Roman" w:hAnsi="Times New Roman" w:cs="Times New Roman"/>
                <w:b w:val="0"/>
                <w:lang w:val="en-US"/>
              </w:rPr>
              <w:t>, together with the NB</w:t>
            </w:r>
            <w:r w:rsidR="00CB6D8B" w:rsidRPr="009C217C">
              <w:rPr>
                <w:rFonts w:ascii="Times New Roman" w:eastAsia="Times New Roman" w:hAnsi="Times New Roman" w:cs="Times New Roman"/>
                <w:b w:val="0"/>
                <w:lang w:val="en-US"/>
              </w:rPr>
              <w:t xml:space="preserve"> </w:t>
            </w:r>
            <w:r w:rsidR="003877B1" w:rsidRPr="00B10488">
              <w:rPr>
                <w:rFonts w:ascii="Times New Roman" w:eastAsia="Times New Roman" w:hAnsi="Times New Roman" w:cs="Times New Roman"/>
                <w:b w:val="0"/>
                <w:lang w:val="en-US"/>
              </w:rPr>
              <w:t xml:space="preserve">KR and </w:t>
            </w:r>
            <w:r w:rsidR="00CB6D8B" w:rsidRPr="009C217C">
              <w:rPr>
                <w:rFonts w:ascii="Times New Roman" w:eastAsia="Times New Roman" w:hAnsi="Times New Roman" w:cs="Times New Roman"/>
                <w:b w:val="0"/>
                <w:lang w:val="en-US"/>
              </w:rPr>
              <w:t>an</w:t>
            </w:r>
            <w:r w:rsidR="003877B1" w:rsidRPr="00B10488">
              <w:rPr>
                <w:rFonts w:ascii="Times New Roman" w:eastAsia="Times New Roman" w:hAnsi="Times New Roman" w:cs="Times New Roman"/>
                <w:b w:val="0"/>
                <w:lang w:val="en-US"/>
              </w:rPr>
              <w:t xml:space="preserve"> expert of the Ministry of Finance of the Kyrgyz Republic </w:t>
            </w:r>
            <w:r w:rsidR="00B10488">
              <w:rPr>
                <w:rFonts w:ascii="Times New Roman" w:eastAsia="Times New Roman" w:hAnsi="Times New Roman" w:cs="Times New Roman"/>
                <w:b w:val="0"/>
                <w:lang w:val="en-US"/>
              </w:rPr>
              <w:t xml:space="preserve">a </w:t>
            </w:r>
            <w:r w:rsidR="003877B1" w:rsidRPr="00B10488">
              <w:rPr>
                <w:rFonts w:ascii="Times New Roman" w:eastAsia="Times New Roman" w:hAnsi="Times New Roman" w:cs="Times New Roman"/>
                <w:b w:val="0"/>
                <w:lang w:val="en-US"/>
              </w:rPr>
              <w:t>training</w:t>
            </w:r>
            <w:r w:rsidR="00CB6D8B" w:rsidRPr="009C217C">
              <w:rPr>
                <w:rFonts w:ascii="Times New Roman" w:eastAsia="Times New Roman" w:hAnsi="Times New Roman" w:cs="Times New Roman"/>
                <w:b w:val="0"/>
                <w:lang w:val="en-US"/>
              </w:rPr>
              <w:t xml:space="preserve"> </w:t>
            </w:r>
            <w:r w:rsidR="003877B1" w:rsidRPr="00B10488">
              <w:rPr>
                <w:rFonts w:ascii="Times New Roman" w:eastAsia="Times New Roman" w:hAnsi="Times New Roman" w:cs="Times New Roman"/>
                <w:b w:val="0"/>
                <w:lang w:val="en-US"/>
              </w:rPr>
              <w:t xml:space="preserve">on </w:t>
            </w:r>
            <w:r w:rsidR="00B10488" w:rsidRPr="00B10488">
              <w:rPr>
                <w:rFonts w:ascii="Times New Roman" w:eastAsia="Times New Roman" w:hAnsi="Times New Roman" w:cs="Times New Roman"/>
                <w:b w:val="0"/>
                <w:lang w:val="en-US"/>
              </w:rPr>
              <w:t xml:space="preserve">public procurement </w:t>
            </w:r>
            <w:r w:rsidR="003877B1" w:rsidRPr="00B10488">
              <w:rPr>
                <w:rFonts w:ascii="Times New Roman" w:eastAsia="Times New Roman" w:hAnsi="Times New Roman" w:cs="Times New Roman"/>
                <w:b w:val="0"/>
                <w:lang w:val="en-US"/>
              </w:rPr>
              <w:t xml:space="preserve">rules </w:t>
            </w:r>
            <w:r w:rsidR="00B10488" w:rsidRPr="009C217C">
              <w:rPr>
                <w:rFonts w:ascii="Times New Roman" w:eastAsia="Times New Roman" w:hAnsi="Times New Roman" w:cs="Times New Roman"/>
                <w:b w:val="0"/>
                <w:lang w:val="en-US"/>
              </w:rPr>
              <w:t>was held</w:t>
            </w:r>
            <w:r w:rsidR="00B10488" w:rsidRPr="00B10488">
              <w:rPr>
                <w:rFonts w:ascii="Times New Roman" w:eastAsia="Times New Roman" w:hAnsi="Times New Roman" w:cs="Times New Roman"/>
                <w:b w:val="0"/>
                <w:lang w:val="en-US"/>
              </w:rPr>
              <w:t xml:space="preserve"> </w:t>
            </w:r>
            <w:r w:rsidR="003877B1" w:rsidRPr="00B10488">
              <w:rPr>
                <w:rFonts w:ascii="Times New Roman" w:eastAsia="Times New Roman" w:hAnsi="Times New Roman" w:cs="Times New Roman"/>
                <w:b w:val="0"/>
                <w:lang w:val="en-US"/>
              </w:rPr>
              <w:t xml:space="preserve">for </w:t>
            </w:r>
            <w:r w:rsidR="003877B1" w:rsidRPr="00B10488">
              <w:rPr>
                <w:rFonts w:ascii="Times New Roman" w:eastAsia="Times New Roman" w:hAnsi="Times New Roman" w:cs="Times New Roman"/>
                <w:b w:val="0"/>
                <w:noProof/>
                <w:lang w:val="en-US"/>
              </w:rPr>
              <w:t>LGB</w:t>
            </w:r>
            <w:r w:rsidR="004B286F">
              <w:rPr>
                <w:rFonts w:ascii="Times New Roman" w:eastAsia="Times New Roman" w:hAnsi="Times New Roman" w:cs="Times New Roman"/>
                <w:b w:val="0"/>
                <w:noProof/>
                <w:lang w:val="en-US"/>
              </w:rPr>
              <w:t>A</w:t>
            </w:r>
            <w:r w:rsidR="003877B1" w:rsidRPr="00B10488">
              <w:rPr>
                <w:rFonts w:ascii="Times New Roman" w:eastAsia="Times New Roman" w:hAnsi="Times New Roman" w:cs="Times New Roman"/>
                <w:b w:val="0"/>
                <w:noProof/>
                <w:lang w:val="en-US"/>
              </w:rPr>
              <w:t>s</w:t>
            </w:r>
            <w:r w:rsidR="003877B1" w:rsidRPr="00B10488">
              <w:rPr>
                <w:rFonts w:ascii="Times New Roman" w:eastAsia="Times New Roman" w:hAnsi="Times New Roman" w:cs="Times New Roman"/>
                <w:b w:val="0"/>
                <w:lang w:val="en-US"/>
              </w:rPr>
              <w:t xml:space="preserve"> at the level of each pilot municipality</w:t>
            </w:r>
            <w:r w:rsidRPr="00B10488">
              <w:rPr>
                <w:rFonts w:ascii="Times New Roman" w:eastAsia="Times New Roman" w:hAnsi="Times New Roman" w:cs="Times New Roman"/>
                <w:b w:val="0"/>
                <w:lang w:val="en-US"/>
              </w:rPr>
              <w:t xml:space="preserve">. </w:t>
            </w:r>
          </w:p>
          <w:p w:rsidR="003902EA" w:rsidRPr="00B10488" w:rsidRDefault="003902EA" w:rsidP="00B10488">
            <w:pPr>
              <w:tabs>
                <w:tab w:val="left" w:pos="284"/>
              </w:tabs>
              <w:spacing w:after="0"/>
              <w:jc w:val="both"/>
              <w:rPr>
                <w:rFonts w:ascii="Times New Roman" w:eastAsia="Times New Roman" w:hAnsi="Times New Roman" w:cs="Times New Roman"/>
                <w:b w:val="0"/>
                <w:lang w:val="en-US"/>
              </w:rPr>
            </w:pPr>
          </w:p>
          <w:p w:rsidR="003902EA" w:rsidRPr="009E480F" w:rsidRDefault="00D31E01" w:rsidP="00B10488">
            <w:pPr>
              <w:tabs>
                <w:tab w:val="left" w:pos="284"/>
              </w:tabs>
              <w:spacing w:after="0"/>
              <w:jc w:val="both"/>
              <w:rPr>
                <w:rFonts w:ascii="Times New Roman" w:eastAsia="Times New Roman" w:hAnsi="Times New Roman" w:cs="Times New Roman"/>
                <w:b w:val="0"/>
                <w:lang w:val="en-US"/>
              </w:rPr>
            </w:pPr>
            <w:r w:rsidRPr="009E480F">
              <w:rPr>
                <w:rFonts w:ascii="Times New Roman" w:eastAsia="Times New Roman" w:hAnsi="Times New Roman" w:cs="Times New Roman"/>
                <w:b w:val="0"/>
                <w:lang w:val="en-US"/>
              </w:rPr>
              <w:t>As a result:</w:t>
            </w:r>
            <w:r w:rsidR="00CB6D8B" w:rsidRPr="009E480F">
              <w:rPr>
                <w:rFonts w:ascii="Times New Roman" w:eastAsia="Times New Roman" w:hAnsi="Times New Roman" w:cs="Times New Roman"/>
                <w:b w:val="0"/>
                <w:lang w:val="en-US"/>
              </w:rPr>
              <w:t xml:space="preserve"> </w:t>
            </w:r>
            <w:r w:rsidR="003C4E60" w:rsidRPr="009E480F">
              <w:rPr>
                <w:rFonts w:ascii="Times New Roman" w:eastAsia="Times New Roman" w:hAnsi="Times New Roman" w:cs="Times New Roman"/>
                <w:b w:val="0"/>
                <w:lang w:val="en-US"/>
              </w:rPr>
              <w:t xml:space="preserve">participants </w:t>
            </w:r>
            <w:r w:rsidR="00B10488" w:rsidRPr="009E480F">
              <w:rPr>
                <w:rFonts w:ascii="Times New Roman" w:eastAsia="Times New Roman" w:hAnsi="Times New Roman" w:cs="Times New Roman"/>
                <w:b w:val="0"/>
                <w:lang w:val="en-US"/>
              </w:rPr>
              <w:t>gained</w:t>
            </w:r>
            <w:r w:rsidRPr="009E480F">
              <w:rPr>
                <w:rFonts w:ascii="Times New Roman" w:eastAsia="Times New Roman" w:hAnsi="Times New Roman" w:cs="Times New Roman"/>
                <w:b w:val="0"/>
                <w:lang w:val="en-US"/>
              </w:rPr>
              <w:t xml:space="preserve"> a</w:t>
            </w:r>
            <w:r w:rsidR="00814439" w:rsidRPr="009703B7">
              <w:rPr>
                <w:rFonts w:ascii="Times New Roman" w:eastAsia="Times New Roman" w:hAnsi="Times New Roman" w:cs="Times New Roman"/>
                <w:b w:val="0"/>
                <w:lang w:val="en-US"/>
              </w:rPr>
              <w:t>n understanding</w:t>
            </w:r>
            <w:r w:rsidR="00814439" w:rsidRPr="00F64383">
              <w:rPr>
                <w:rFonts w:ascii="Times New Roman" w:eastAsia="Times New Roman" w:hAnsi="Times New Roman" w:cs="Times New Roman"/>
                <w:b w:val="0"/>
                <w:lang w:val="en-US"/>
              </w:rPr>
              <w:t xml:space="preserve"> of</w:t>
            </w:r>
            <w:r w:rsidR="003C4E60" w:rsidRPr="009E480F">
              <w:rPr>
                <w:rFonts w:ascii="Times New Roman" w:eastAsia="Times New Roman" w:hAnsi="Times New Roman" w:cs="Times New Roman"/>
                <w:b w:val="0"/>
                <w:lang w:val="en-US"/>
              </w:rPr>
              <w:t xml:space="preserve"> </w:t>
            </w:r>
            <w:r w:rsidR="00CB6D8B" w:rsidRPr="009E480F">
              <w:rPr>
                <w:rFonts w:ascii="Times New Roman" w:eastAsia="Times New Roman" w:hAnsi="Times New Roman" w:cs="Times New Roman"/>
                <w:b w:val="0"/>
                <w:lang w:val="en-US"/>
              </w:rPr>
              <w:t>sustainable development issues and appli</w:t>
            </w:r>
            <w:r w:rsidRPr="009E480F">
              <w:rPr>
                <w:rFonts w:ascii="Times New Roman" w:eastAsia="Times New Roman" w:hAnsi="Times New Roman" w:cs="Times New Roman"/>
                <w:b w:val="0"/>
                <w:lang w:val="en-US"/>
              </w:rPr>
              <w:t xml:space="preserve">ed </w:t>
            </w:r>
            <w:r w:rsidR="00DA3236" w:rsidRPr="009E480F">
              <w:rPr>
                <w:rFonts w:ascii="Times New Roman" w:eastAsia="Times New Roman" w:hAnsi="Times New Roman" w:cs="Times New Roman"/>
                <w:b w:val="0"/>
                <w:lang w:val="en-US"/>
              </w:rPr>
              <w:t>SPSD</w:t>
            </w:r>
            <w:r w:rsidR="003C4E60" w:rsidRPr="009E480F">
              <w:rPr>
                <w:rFonts w:ascii="Times New Roman" w:eastAsia="Times New Roman" w:hAnsi="Times New Roman" w:cs="Times New Roman"/>
                <w:b w:val="0"/>
                <w:lang w:val="en-US"/>
              </w:rPr>
              <w:t xml:space="preserve"> development tools; AD profiles were renewed </w:t>
            </w:r>
            <w:r w:rsidR="00EF43E6" w:rsidRPr="009E480F">
              <w:rPr>
                <w:rFonts w:ascii="Times New Roman" w:eastAsia="Times New Roman" w:hAnsi="Times New Roman" w:cs="Times New Roman"/>
                <w:b w:val="0"/>
                <w:lang w:val="en-US"/>
              </w:rPr>
              <w:t xml:space="preserve">and updated </w:t>
            </w:r>
            <w:r w:rsidR="003C4E60" w:rsidRPr="009E480F">
              <w:rPr>
                <w:rFonts w:ascii="Times New Roman" w:eastAsia="Times New Roman" w:hAnsi="Times New Roman" w:cs="Times New Roman"/>
                <w:b w:val="0"/>
                <w:lang w:val="en-US"/>
              </w:rPr>
              <w:t xml:space="preserve">for the purpose of developing </w:t>
            </w:r>
            <w:r w:rsidR="00DA3236" w:rsidRPr="009E480F">
              <w:rPr>
                <w:rFonts w:ascii="Times New Roman" w:eastAsia="Times New Roman" w:hAnsi="Times New Roman" w:cs="Times New Roman"/>
                <w:b w:val="0"/>
                <w:lang w:val="en-US"/>
              </w:rPr>
              <w:t>SPSD</w:t>
            </w:r>
            <w:r w:rsidR="00B10488" w:rsidRPr="009E480F">
              <w:rPr>
                <w:rFonts w:ascii="Times New Roman" w:eastAsia="Times New Roman" w:hAnsi="Times New Roman" w:cs="Times New Roman"/>
                <w:b w:val="0"/>
                <w:lang w:val="en-US"/>
              </w:rPr>
              <w:t>s</w:t>
            </w:r>
            <w:r w:rsidR="003C4E60" w:rsidRPr="009E480F">
              <w:rPr>
                <w:rFonts w:ascii="Times New Roman" w:eastAsia="Times New Roman" w:hAnsi="Times New Roman" w:cs="Times New Roman"/>
                <w:b w:val="0"/>
                <w:lang w:val="en-US"/>
              </w:rPr>
              <w:t>;</w:t>
            </w:r>
            <w:r w:rsidR="00177BE6" w:rsidRPr="009E480F">
              <w:rPr>
                <w:rFonts w:ascii="Times New Roman" w:eastAsia="Times New Roman" w:hAnsi="Times New Roman" w:cs="Times New Roman"/>
                <w:b w:val="0"/>
                <w:lang w:val="en-US"/>
              </w:rPr>
              <w:t xml:space="preserve"> </w:t>
            </w:r>
            <w:r w:rsidR="00DA3236" w:rsidRPr="009E480F">
              <w:rPr>
                <w:rFonts w:ascii="Times New Roman" w:eastAsia="Times New Roman" w:hAnsi="Times New Roman" w:cs="Times New Roman"/>
                <w:b w:val="0"/>
                <w:lang w:val="en-US"/>
              </w:rPr>
              <w:t>SPSD</w:t>
            </w:r>
            <w:r w:rsidR="00B10488" w:rsidRPr="009E480F">
              <w:rPr>
                <w:rFonts w:ascii="Times New Roman" w:eastAsia="Times New Roman" w:hAnsi="Times New Roman" w:cs="Times New Roman"/>
                <w:b w:val="0"/>
                <w:lang w:val="en-US"/>
              </w:rPr>
              <w:t>s</w:t>
            </w:r>
            <w:r w:rsidR="007966CE" w:rsidRPr="009E480F">
              <w:rPr>
                <w:rFonts w:ascii="Times New Roman" w:eastAsia="Times New Roman" w:hAnsi="Times New Roman" w:cs="Times New Roman"/>
                <w:b w:val="0"/>
                <w:lang w:val="en-US"/>
              </w:rPr>
              <w:t xml:space="preserve"> </w:t>
            </w:r>
            <w:r w:rsidR="00B10488" w:rsidRPr="009E480F">
              <w:rPr>
                <w:rFonts w:ascii="Times New Roman" w:eastAsia="Times New Roman" w:hAnsi="Times New Roman" w:cs="Times New Roman"/>
                <w:b w:val="0"/>
                <w:lang w:val="en-US"/>
              </w:rPr>
              <w:t xml:space="preserve">were aligned </w:t>
            </w:r>
            <w:r w:rsidR="007966CE" w:rsidRPr="009E480F">
              <w:rPr>
                <w:rFonts w:ascii="Times New Roman" w:eastAsia="Times New Roman" w:hAnsi="Times New Roman" w:cs="Times New Roman"/>
                <w:b w:val="0"/>
                <w:lang w:val="en-US"/>
              </w:rPr>
              <w:t>with the methodology of developing strategic documents</w:t>
            </w:r>
            <w:r w:rsidR="00177BE6" w:rsidRPr="009E480F">
              <w:rPr>
                <w:rFonts w:ascii="Times New Roman" w:eastAsia="Times New Roman" w:hAnsi="Times New Roman" w:cs="Times New Roman"/>
                <w:b w:val="0"/>
                <w:lang w:val="en-US"/>
              </w:rPr>
              <w:t xml:space="preserve">; </w:t>
            </w:r>
            <w:r w:rsidR="00B807DA" w:rsidRPr="009E480F">
              <w:rPr>
                <w:rFonts w:ascii="Times New Roman" w:eastAsia="Times New Roman" w:hAnsi="Times New Roman" w:cs="Times New Roman"/>
                <w:b w:val="0"/>
                <w:lang w:val="en-US"/>
              </w:rPr>
              <w:t xml:space="preserve">focal persons for SPSD implementation and monitoring were </w:t>
            </w:r>
            <w:r w:rsidR="00070028" w:rsidRPr="009E480F">
              <w:rPr>
                <w:rFonts w:ascii="Times New Roman" w:eastAsia="Times New Roman" w:hAnsi="Times New Roman" w:cs="Times New Roman"/>
                <w:b w:val="0"/>
                <w:lang w:val="en-US"/>
              </w:rPr>
              <w:t>appointed</w:t>
            </w:r>
            <w:r w:rsidR="00B10488" w:rsidRPr="009E480F">
              <w:rPr>
                <w:rFonts w:ascii="Times New Roman" w:eastAsia="Times New Roman" w:hAnsi="Times New Roman" w:cs="Times New Roman"/>
                <w:b w:val="0"/>
                <w:lang w:val="en-US"/>
              </w:rPr>
              <w:t xml:space="preserve">; residents became </w:t>
            </w:r>
            <w:r w:rsidR="00070028" w:rsidRPr="009E480F">
              <w:rPr>
                <w:rFonts w:ascii="Times New Roman" w:eastAsia="Times New Roman" w:hAnsi="Times New Roman" w:cs="Times New Roman"/>
                <w:b w:val="0"/>
                <w:lang w:val="en-US"/>
              </w:rPr>
              <w:t>interest</w:t>
            </w:r>
            <w:r w:rsidR="00B10488" w:rsidRPr="009E480F">
              <w:rPr>
                <w:rFonts w:ascii="Times New Roman" w:eastAsia="Times New Roman" w:hAnsi="Times New Roman" w:cs="Times New Roman"/>
                <w:b w:val="0"/>
                <w:lang w:val="en-US"/>
              </w:rPr>
              <w:t>ed</w:t>
            </w:r>
            <w:r w:rsidR="00070028" w:rsidRPr="009E480F">
              <w:rPr>
                <w:rFonts w:ascii="Times New Roman" w:eastAsia="Times New Roman" w:hAnsi="Times New Roman" w:cs="Times New Roman"/>
                <w:b w:val="0"/>
                <w:lang w:val="en-US"/>
              </w:rPr>
              <w:t xml:space="preserve"> in new technologies</w:t>
            </w:r>
            <w:r w:rsidR="00177BE6" w:rsidRPr="009E480F">
              <w:rPr>
                <w:rFonts w:ascii="Times New Roman" w:eastAsia="Times New Roman" w:hAnsi="Times New Roman" w:cs="Times New Roman"/>
                <w:b w:val="0"/>
                <w:lang w:val="en-US"/>
              </w:rPr>
              <w:t xml:space="preserve">. </w:t>
            </w:r>
          </w:p>
          <w:p w:rsidR="003902EA" w:rsidRPr="009E480F" w:rsidRDefault="003902EA" w:rsidP="00B10488">
            <w:pPr>
              <w:tabs>
                <w:tab w:val="left" w:pos="284"/>
              </w:tabs>
              <w:spacing w:after="0"/>
              <w:jc w:val="both"/>
              <w:rPr>
                <w:rFonts w:ascii="Times New Roman" w:eastAsia="Times New Roman" w:hAnsi="Times New Roman" w:cs="Times New Roman"/>
                <w:b w:val="0"/>
                <w:lang w:val="en-US"/>
              </w:rPr>
            </w:pPr>
          </w:p>
          <w:p w:rsidR="00177BE6" w:rsidRPr="00B10488" w:rsidRDefault="00D31E01" w:rsidP="00B10488">
            <w:pPr>
              <w:tabs>
                <w:tab w:val="left" w:pos="284"/>
              </w:tabs>
              <w:spacing w:after="0"/>
              <w:jc w:val="both"/>
              <w:rPr>
                <w:rFonts w:ascii="Times New Roman" w:eastAsia="Times New Roman" w:hAnsi="Times New Roman" w:cs="Times New Roman"/>
                <w:b w:val="0"/>
                <w:lang w:val="en-US"/>
              </w:rPr>
            </w:pPr>
            <w:r w:rsidRPr="009E480F">
              <w:rPr>
                <w:rFonts w:ascii="Times New Roman" w:eastAsia="Times New Roman" w:hAnsi="Times New Roman" w:cs="Times New Roman"/>
                <w:b w:val="0"/>
                <w:lang w:val="en-US"/>
              </w:rPr>
              <w:t>However, not all heads of AAs</w:t>
            </w:r>
            <w:r w:rsidR="009779F5" w:rsidRPr="009E480F">
              <w:rPr>
                <w:rFonts w:ascii="Times New Roman" w:eastAsia="Times New Roman" w:hAnsi="Times New Roman" w:cs="Times New Roman"/>
                <w:b w:val="0"/>
                <w:lang w:val="en-US"/>
              </w:rPr>
              <w:t xml:space="preserve"> took </w:t>
            </w:r>
            <w:r w:rsidR="00814439" w:rsidRPr="009E480F">
              <w:rPr>
                <w:rFonts w:ascii="Times New Roman" w:eastAsia="Times New Roman" w:hAnsi="Times New Roman" w:cs="Times New Roman"/>
                <w:b w:val="0"/>
                <w:lang w:val="en-US"/>
              </w:rPr>
              <w:t xml:space="preserve">an </w:t>
            </w:r>
            <w:r w:rsidR="009779F5" w:rsidRPr="009E480F">
              <w:rPr>
                <w:rFonts w:ascii="Times New Roman" w:eastAsia="Times New Roman" w:hAnsi="Times New Roman" w:cs="Times New Roman"/>
                <w:b w:val="0"/>
                <w:lang w:val="en-US"/>
              </w:rPr>
              <w:t>active part in the development</w:t>
            </w:r>
            <w:r w:rsidR="009779F5" w:rsidRPr="00B10488">
              <w:rPr>
                <w:rFonts w:ascii="Times New Roman" w:eastAsia="Times New Roman" w:hAnsi="Times New Roman" w:cs="Times New Roman"/>
                <w:b w:val="0"/>
                <w:lang w:val="en-US"/>
              </w:rPr>
              <w:t xml:space="preserve"> of </w:t>
            </w:r>
            <w:r w:rsidR="00DA3236" w:rsidRPr="009C217C">
              <w:rPr>
                <w:rFonts w:ascii="Times New Roman" w:eastAsia="Times New Roman" w:hAnsi="Times New Roman" w:cs="Times New Roman"/>
                <w:b w:val="0"/>
                <w:lang w:val="en-US"/>
              </w:rPr>
              <w:t>SPSD</w:t>
            </w:r>
            <w:r w:rsidR="00B10488">
              <w:rPr>
                <w:rFonts w:ascii="Times New Roman" w:eastAsia="Times New Roman" w:hAnsi="Times New Roman" w:cs="Times New Roman"/>
                <w:b w:val="0"/>
                <w:lang w:val="en-US"/>
              </w:rPr>
              <w:t>s</w:t>
            </w:r>
            <w:r w:rsidR="003C4E60" w:rsidRPr="00342E19">
              <w:rPr>
                <w:rFonts w:ascii="Times New Roman" w:eastAsia="Times New Roman" w:hAnsi="Times New Roman" w:cs="Times New Roman"/>
                <w:b w:val="0"/>
                <w:lang w:val="en-US"/>
              </w:rPr>
              <w:t>,</w:t>
            </w:r>
            <w:r w:rsidR="009779F5" w:rsidRPr="00B10488">
              <w:rPr>
                <w:rFonts w:ascii="Times New Roman" w:eastAsia="Times New Roman" w:hAnsi="Times New Roman" w:cs="Times New Roman"/>
                <w:b w:val="0"/>
                <w:lang w:val="en-US"/>
              </w:rPr>
              <w:t xml:space="preserve"> </w:t>
            </w:r>
            <w:r w:rsidR="003C4E60" w:rsidRPr="009C217C">
              <w:rPr>
                <w:rFonts w:ascii="Times New Roman" w:eastAsia="Times New Roman" w:hAnsi="Times New Roman" w:cs="Times New Roman"/>
                <w:b w:val="0"/>
                <w:lang w:val="en-US"/>
              </w:rPr>
              <w:t>re</w:t>
            </w:r>
            <w:r w:rsidR="009779F5" w:rsidRPr="00B10488">
              <w:rPr>
                <w:rFonts w:ascii="Times New Roman" w:eastAsia="Times New Roman" w:hAnsi="Times New Roman" w:cs="Times New Roman"/>
                <w:b w:val="0"/>
                <w:lang w:val="en-US"/>
              </w:rPr>
              <w:t>fe</w:t>
            </w:r>
            <w:r w:rsidR="003C4E60" w:rsidRPr="009C217C">
              <w:rPr>
                <w:rFonts w:ascii="Times New Roman" w:eastAsia="Times New Roman" w:hAnsi="Times New Roman" w:cs="Times New Roman"/>
                <w:b w:val="0"/>
                <w:lang w:val="en-US"/>
              </w:rPr>
              <w:t xml:space="preserve">rring to the fact that this is </w:t>
            </w:r>
            <w:r>
              <w:rPr>
                <w:rFonts w:ascii="Times New Roman" w:eastAsia="Times New Roman" w:hAnsi="Times New Roman" w:cs="Times New Roman"/>
                <w:b w:val="0"/>
                <w:lang w:val="en-US"/>
              </w:rPr>
              <w:t>a</w:t>
            </w:r>
            <w:r w:rsidR="009779F5" w:rsidRPr="00B10488">
              <w:rPr>
                <w:rFonts w:ascii="Times New Roman" w:eastAsia="Times New Roman" w:hAnsi="Times New Roman" w:cs="Times New Roman"/>
                <w:b w:val="0"/>
                <w:lang w:val="en-US"/>
              </w:rPr>
              <w:t xml:space="preserve"> function of </w:t>
            </w:r>
            <w:r w:rsidR="00B10488">
              <w:rPr>
                <w:rFonts w:ascii="Times New Roman" w:eastAsia="Times New Roman" w:hAnsi="Times New Roman" w:cs="Times New Roman"/>
                <w:b w:val="0"/>
                <w:lang w:val="en-US"/>
              </w:rPr>
              <w:t>formed</w:t>
            </w:r>
            <w:r w:rsidR="009779F5" w:rsidRPr="00B10488">
              <w:rPr>
                <w:rFonts w:ascii="Times New Roman" w:eastAsia="Times New Roman" w:hAnsi="Times New Roman" w:cs="Times New Roman"/>
                <w:b w:val="0"/>
                <w:lang w:val="en-US"/>
              </w:rPr>
              <w:t xml:space="preserve"> planning groups. One more reason </w:t>
            </w:r>
            <w:r>
              <w:rPr>
                <w:rFonts w:ascii="Times New Roman" w:eastAsia="Times New Roman" w:hAnsi="Times New Roman" w:cs="Times New Roman"/>
                <w:b w:val="0"/>
                <w:lang w:val="en-US"/>
              </w:rPr>
              <w:t xml:space="preserve">for this </w:t>
            </w:r>
            <w:r w:rsidR="009779F5" w:rsidRPr="00B10488">
              <w:rPr>
                <w:rFonts w:ascii="Times New Roman" w:eastAsia="Times New Roman" w:hAnsi="Times New Roman" w:cs="Times New Roman"/>
                <w:b w:val="0"/>
                <w:lang w:val="en-US"/>
              </w:rPr>
              <w:t xml:space="preserve">is that </w:t>
            </w:r>
            <w:r w:rsidR="00B10488">
              <w:rPr>
                <w:rFonts w:ascii="Times New Roman" w:eastAsia="Times New Roman" w:hAnsi="Times New Roman" w:cs="Times New Roman"/>
                <w:b w:val="0"/>
                <w:lang w:val="en-US"/>
              </w:rPr>
              <w:t xml:space="preserve">the </w:t>
            </w:r>
            <w:r w:rsidR="009779F5" w:rsidRPr="00B10488">
              <w:rPr>
                <w:rFonts w:ascii="Times New Roman" w:eastAsia="Times New Roman" w:hAnsi="Times New Roman" w:cs="Times New Roman"/>
                <w:b w:val="0"/>
                <w:lang w:val="en-US"/>
              </w:rPr>
              <w:t>heads of A</w:t>
            </w:r>
            <w:r>
              <w:rPr>
                <w:rFonts w:ascii="Times New Roman" w:eastAsia="Times New Roman" w:hAnsi="Times New Roman" w:cs="Times New Roman"/>
                <w:b w:val="0"/>
                <w:lang w:val="en-US"/>
              </w:rPr>
              <w:t>As</w:t>
            </w:r>
            <w:r w:rsidR="009779F5" w:rsidRPr="00B10488">
              <w:rPr>
                <w:rFonts w:ascii="Times New Roman" w:eastAsia="Times New Roman" w:hAnsi="Times New Roman" w:cs="Times New Roman"/>
                <w:b w:val="0"/>
                <w:lang w:val="en-US"/>
              </w:rPr>
              <w:t xml:space="preserve"> do not know their functions o</w:t>
            </w:r>
            <w:r w:rsidR="00B10488">
              <w:rPr>
                <w:rFonts w:ascii="Times New Roman" w:eastAsia="Times New Roman" w:hAnsi="Times New Roman" w:cs="Times New Roman"/>
                <w:b w:val="0"/>
                <w:lang w:val="en-US"/>
              </w:rPr>
              <w:t>f</w:t>
            </w:r>
            <w:r w:rsidR="009779F5" w:rsidRPr="00B10488">
              <w:rPr>
                <w:rFonts w:ascii="Times New Roman" w:eastAsia="Times New Roman" w:hAnsi="Times New Roman" w:cs="Times New Roman"/>
                <w:b w:val="0"/>
                <w:lang w:val="en-US"/>
              </w:rPr>
              <w:t xml:space="preserve"> dev</w:t>
            </w:r>
            <w:r w:rsidR="00EF43E6" w:rsidRPr="009C217C">
              <w:rPr>
                <w:rFonts w:ascii="Times New Roman" w:eastAsia="Times New Roman" w:hAnsi="Times New Roman" w:cs="Times New Roman"/>
                <w:b w:val="0"/>
                <w:lang w:val="en-US"/>
              </w:rPr>
              <w:t>eloping these plans</w:t>
            </w:r>
            <w:r w:rsidR="00D443D5">
              <w:rPr>
                <w:rFonts w:ascii="Times New Roman" w:eastAsia="Times New Roman" w:hAnsi="Times New Roman" w:cs="Times New Roman"/>
                <w:b w:val="0"/>
                <w:lang w:val="en-US"/>
              </w:rPr>
              <w:t>.</w:t>
            </w:r>
          </w:p>
          <w:p w:rsidR="00DF38D1" w:rsidRPr="00B359EA" w:rsidRDefault="00657F4E" w:rsidP="00B359EA">
            <w:pPr>
              <w:pStyle w:val="ListParagraph"/>
              <w:numPr>
                <w:ilvl w:val="0"/>
                <w:numId w:val="38"/>
              </w:numPr>
              <w:tabs>
                <w:tab w:val="left" w:pos="284"/>
              </w:tabs>
              <w:spacing w:line="276" w:lineRule="auto"/>
              <w:ind w:left="24" w:firstLine="336"/>
              <w:jc w:val="both"/>
              <w:rPr>
                <w:b w:val="0"/>
                <w:sz w:val="22"/>
                <w:szCs w:val="22"/>
                <w:lang w:val="en-US"/>
              </w:rPr>
            </w:pPr>
            <w:r w:rsidRPr="00B359EA">
              <w:rPr>
                <w:b w:val="0"/>
                <w:sz w:val="22"/>
                <w:szCs w:val="22"/>
                <w:lang w:val="en-US"/>
              </w:rPr>
              <w:t xml:space="preserve">It is recommended to organize </w:t>
            </w:r>
            <w:r w:rsidR="00EF43E6" w:rsidRPr="00B359EA">
              <w:rPr>
                <w:b w:val="0"/>
                <w:sz w:val="22"/>
                <w:szCs w:val="22"/>
                <w:lang w:val="en-US"/>
              </w:rPr>
              <w:t>monitoring o</w:t>
            </w:r>
            <w:r w:rsidR="00B359EA">
              <w:rPr>
                <w:b w:val="0"/>
                <w:sz w:val="22"/>
                <w:szCs w:val="22"/>
                <w:lang w:val="en-US"/>
              </w:rPr>
              <w:t>ver</w:t>
            </w:r>
            <w:r w:rsidR="00EF43E6" w:rsidRPr="00B359EA">
              <w:rPr>
                <w:b w:val="0"/>
                <w:sz w:val="22"/>
                <w:szCs w:val="22"/>
                <w:lang w:val="en-US"/>
              </w:rPr>
              <w:t xml:space="preserve"> the first year of </w:t>
            </w:r>
            <w:r w:rsidR="00DA3236" w:rsidRPr="009C217C">
              <w:rPr>
                <w:b w:val="0"/>
                <w:sz w:val="22"/>
                <w:szCs w:val="22"/>
                <w:lang w:val="en-US"/>
              </w:rPr>
              <w:t>SPSD</w:t>
            </w:r>
            <w:r w:rsidR="00EF43E6" w:rsidRPr="00B359EA">
              <w:rPr>
                <w:b w:val="0"/>
                <w:sz w:val="22"/>
                <w:szCs w:val="22"/>
                <w:lang w:val="en-US"/>
              </w:rPr>
              <w:t xml:space="preserve"> implementation with the involvement of civil society organization</w:t>
            </w:r>
            <w:r w:rsidR="00B359EA">
              <w:rPr>
                <w:b w:val="0"/>
                <w:sz w:val="22"/>
                <w:szCs w:val="22"/>
                <w:lang w:val="en-US"/>
              </w:rPr>
              <w:t>s</w:t>
            </w:r>
            <w:r w:rsidR="00EF43E6" w:rsidRPr="00B359EA">
              <w:rPr>
                <w:b w:val="0"/>
                <w:sz w:val="22"/>
                <w:szCs w:val="22"/>
                <w:lang w:val="en-US"/>
              </w:rPr>
              <w:t xml:space="preserve"> at the local level</w:t>
            </w:r>
            <w:r w:rsidR="003902EA" w:rsidRPr="00B359EA">
              <w:rPr>
                <w:b w:val="0"/>
                <w:sz w:val="22"/>
                <w:szCs w:val="22"/>
                <w:lang w:val="en-US"/>
              </w:rPr>
              <w:t>.</w:t>
            </w:r>
          </w:p>
          <w:p w:rsidR="00DF38D1" w:rsidRPr="00B359EA" w:rsidRDefault="00DF38D1" w:rsidP="00CC2354">
            <w:pPr>
              <w:tabs>
                <w:tab w:val="left" w:pos="284"/>
              </w:tabs>
              <w:spacing w:after="0"/>
              <w:jc w:val="both"/>
              <w:rPr>
                <w:rFonts w:ascii="Times New Roman" w:eastAsia="Times New Roman" w:hAnsi="Times New Roman" w:cs="Times New Roman"/>
                <w:b w:val="0"/>
                <w:lang w:val="en-US"/>
              </w:rPr>
            </w:pPr>
          </w:p>
          <w:p w:rsidR="003902EA" w:rsidRPr="00B359EA" w:rsidRDefault="00DF38D1" w:rsidP="00B359EA">
            <w:pPr>
              <w:tabs>
                <w:tab w:val="left" w:pos="284"/>
              </w:tabs>
              <w:spacing w:after="0"/>
              <w:jc w:val="both"/>
              <w:rPr>
                <w:rFonts w:ascii="Times New Roman" w:eastAsia="Times New Roman" w:hAnsi="Times New Roman" w:cs="Times New Roman"/>
                <w:b w:val="0"/>
                <w:lang w:val="en-US"/>
              </w:rPr>
            </w:pPr>
            <w:r w:rsidRPr="00B359EA">
              <w:rPr>
                <w:rFonts w:ascii="Times New Roman" w:eastAsia="Times New Roman" w:hAnsi="Times New Roman" w:cs="Times New Roman"/>
                <w:b w:val="0"/>
                <w:lang w:val="en-US"/>
              </w:rPr>
              <w:t xml:space="preserve">3) </w:t>
            </w:r>
            <w:r w:rsidR="00EF43E6" w:rsidRPr="00605BC6">
              <w:rPr>
                <w:rFonts w:ascii="Times New Roman" w:eastAsia="Times New Roman" w:hAnsi="Times New Roman" w:cs="Times New Roman"/>
                <w:b w:val="0"/>
                <w:lang w:val="en-US"/>
              </w:rPr>
              <w:t xml:space="preserve">In </w:t>
            </w:r>
            <w:r w:rsidR="00EF43E6" w:rsidRPr="00B359EA">
              <w:rPr>
                <w:rFonts w:ascii="Times New Roman" w:eastAsia="Times New Roman" w:hAnsi="Times New Roman" w:cs="Times New Roman"/>
                <w:b w:val="0"/>
                <w:lang w:val="en-US"/>
              </w:rPr>
              <w:t xml:space="preserve">June 2018, </w:t>
            </w:r>
            <w:r w:rsidR="00B359EA" w:rsidRPr="00B359EA">
              <w:rPr>
                <w:rFonts w:ascii="Times New Roman" w:eastAsia="Times New Roman" w:hAnsi="Times New Roman" w:cs="Times New Roman"/>
                <w:b w:val="0"/>
                <w:lang w:val="en-US"/>
              </w:rPr>
              <w:t xml:space="preserve">a new methodology </w:t>
            </w:r>
            <w:r w:rsidR="00B359EA">
              <w:rPr>
                <w:rFonts w:ascii="Times New Roman" w:eastAsia="Times New Roman" w:hAnsi="Times New Roman" w:cs="Times New Roman"/>
                <w:b w:val="0"/>
                <w:lang w:val="en-US"/>
              </w:rPr>
              <w:t>for</w:t>
            </w:r>
            <w:r w:rsidR="00B359EA" w:rsidRPr="00B359EA">
              <w:rPr>
                <w:rFonts w:ascii="Times New Roman" w:eastAsia="Times New Roman" w:hAnsi="Times New Roman" w:cs="Times New Roman"/>
                <w:b w:val="0"/>
                <w:lang w:val="en-US"/>
              </w:rPr>
              <w:t xml:space="preserve"> </w:t>
            </w:r>
            <w:r w:rsidR="00B359EA">
              <w:rPr>
                <w:rFonts w:ascii="Times New Roman" w:eastAsia="Times New Roman" w:hAnsi="Times New Roman" w:cs="Times New Roman"/>
                <w:b w:val="0"/>
                <w:lang w:val="en-US"/>
              </w:rPr>
              <w:t>creating</w:t>
            </w:r>
            <w:r w:rsidR="00B359EA" w:rsidRPr="00B359EA">
              <w:rPr>
                <w:rFonts w:ascii="Times New Roman" w:eastAsia="Times New Roman" w:hAnsi="Times New Roman" w:cs="Times New Roman"/>
                <w:b w:val="0"/>
                <w:lang w:val="en-US"/>
              </w:rPr>
              <w:t xml:space="preserve"> development </w:t>
            </w:r>
            <w:r w:rsidR="004E3DCB">
              <w:rPr>
                <w:rFonts w:ascii="Times New Roman" w:eastAsia="Times New Roman" w:hAnsi="Times New Roman" w:cs="Times New Roman"/>
                <w:b w:val="0"/>
                <w:lang w:val="en-US"/>
              </w:rPr>
              <w:t>Programme</w:t>
            </w:r>
            <w:r w:rsidR="00B359EA" w:rsidRPr="00B359EA">
              <w:rPr>
                <w:rFonts w:ascii="Times New Roman" w:eastAsia="Times New Roman" w:hAnsi="Times New Roman" w:cs="Times New Roman"/>
                <w:b w:val="0"/>
                <w:lang w:val="en-US"/>
              </w:rPr>
              <w:t xml:space="preserve">s </w:t>
            </w:r>
            <w:r w:rsidR="00B359EA">
              <w:rPr>
                <w:rFonts w:ascii="Times New Roman" w:eastAsia="Times New Roman" w:hAnsi="Times New Roman" w:cs="Times New Roman"/>
                <w:b w:val="0"/>
                <w:lang w:val="en-US"/>
              </w:rPr>
              <w:t xml:space="preserve">was </w:t>
            </w:r>
            <w:r w:rsidR="00B359EA" w:rsidRPr="004D57EF">
              <w:rPr>
                <w:rFonts w:ascii="Times New Roman" w:eastAsia="Times New Roman" w:hAnsi="Times New Roman" w:cs="Times New Roman"/>
                <w:b w:val="0"/>
                <w:lang w:val="en-US"/>
              </w:rPr>
              <w:t>approved</w:t>
            </w:r>
            <w:r w:rsidR="00B359EA" w:rsidRPr="00B359EA">
              <w:rPr>
                <w:rFonts w:ascii="Times New Roman" w:eastAsia="Times New Roman" w:hAnsi="Times New Roman" w:cs="Times New Roman"/>
                <w:b w:val="0"/>
                <w:lang w:val="en-US"/>
              </w:rPr>
              <w:t xml:space="preserve"> </w:t>
            </w:r>
            <w:r w:rsidR="00EF43E6" w:rsidRPr="00B359EA">
              <w:rPr>
                <w:rFonts w:ascii="Times New Roman" w:eastAsia="Times New Roman" w:hAnsi="Times New Roman" w:cs="Times New Roman"/>
                <w:b w:val="0"/>
                <w:lang w:val="en-US"/>
              </w:rPr>
              <w:t xml:space="preserve">by the order of the Ministry of Economy of the KR and </w:t>
            </w:r>
            <w:r w:rsidR="00D31E01">
              <w:rPr>
                <w:rFonts w:ascii="Times New Roman" w:eastAsia="Times New Roman" w:hAnsi="Times New Roman" w:cs="Times New Roman"/>
                <w:b w:val="0"/>
                <w:lang w:val="en-US"/>
              </w:rPr>
              <w:t xml:space="preserve">SALSGIR, </w:t>
            </w:r>
            <w:r w:rsidR="00EF43E6" w:rsidRPr="00B359EA">
              <w:rPr>
                <w:rFonts w:ascii="Times New Roman" w:eastAsia="Times New Roman" w:hAnsi="Times New Roman" w:cs="Times New Roman"/>
                <w:b w:val="0"/>
                <w:lang w:val="en-US"/>
              </w:rPr>
              <w:t xml:space="preserve">according to which it is necessary to make changes to the </w:t>
            </w:r>
            <w:r w:rsidR="00DA3236" w:rsidRPr="009C217C">
              <w:rPr>
                <w:rFonts w:ascii="Times New Roman" w:eastAsia="Times New Roman" w:hAnsi="Times New Roman" w:cs="Times New Roman"/>
                <w:b w:val="0"/>
                <w:lang w:val="en-US"/>
              </w:rPr>
              <w:t>SPSD</w:t>
            </w:r>
            <w:r w:rsidR="00B359EA">
              <w:rPr>
                <w:rFonts w:ascii="Times New Roman" w:eastAsia="Times New Roman" w:hAnsi="Times New Roman" w:cs="Times New Roman"/>
                <w:b w:val="0"/>
                <w:lang w:val="en-US"/>
              </w:rPr>
              <w:t>s</w:t>
            </w:r>
            <w:r w:rsidR="00EF43E6" w:rsidRPr="009C217C">
              <w:rPr>
                <w:rFonts w:ascii="Times New Roman" w:eastAsia="Times New Roman" w:hAnsi="Times New Roman" w:cs="Times New Roman"/>
                <w:b w:val="0"/>
                <w:lang w:val="en-US"/>
              </w:rPr>
              <w:t xml:space="preserve">. </w:t>
            </w:r>
          </w:p>
          <w:p w:rsidR="002A4C6C" w:rsidRPr="00B359EA" w:rsidRDefault="00DF38D1" w:rsidP="00B359EA">
            <w:pPr>
              <w:tabs>
                <w:tab w:val="left" w:pos="284"/>
              </w:tabs>
              <w:spacing w:after="0"/>
              <w:jc w:val="both"/>
              <w:rPr>
                <w:rFonts w:ascii="Times New Roman" w:eastAsia="Times New Roman" w:hAnsi="Times New Roman" w:cs="Times New Roman"/>
                <w:b w:val="0"/>
                <w:lang w:val="en-US"/>
              </w:rPr>
            </w:pPr>
            <w:r w:rsidRPr="00B359EA">
              <w:rPr>
                <w:rFonts w:ascii="Times New Roman" w:eastAsia="Times New Roman" w:hAnsi="Times New Roman" w:cs="Times New Roman"/>
                <w:b w:val="0"/>
                <w:lang w:val="en-US"/>
              </w:rPr>
              <w:t xml:space="preserve"> </w:t>
            </w:r>
          </w:p>
          <w:p w:rsidR="00DF38D1" w:rsidRPr="00B359EA" w:rsidRDefault="00953DE0" w:rsidP="00B359EA">
            <w:pPr>
              <w:pStyle w:val="ListParagraph"/>
              <w:numPr>
                <w:ilvl w:val="0"/>
                <w:numId w:val="38"/>
              </w:numPr>
              <w:tabs>
                <w:tab w:val="left" w:pos="284"/>
              </w:tabs>
              <w:spacing w:line="276" w:lineRule="auto"/>
              <w:ind w:left="308" w:hanging="284"/>
              <w:jc w:val="both"/>
              <w:rPr>
                <w:b w:val="0"/>
                <w:sz w:val="22"/>
                <w:szCs w:val="22"/>
                <w:lang w:val="en-US"/>
              </w:rPr>
            </w:pPr>
            <w:r w:rsidRPr="00B359EA">
              <w:rPr>
                <w:b w:val="0"/>
                <w:sz w:val="22"/>
                <w:szCs w:val="22"/>
                <w:lang w:val="en-US"/>
              </w:rPr>
              <w:t xml:space="preserve">It is recommended to </w:t>
            </w:r>
            <w:r w:rsidR="00B359EA">
              <w:rPr>
                <w:b w:val="0"/>
                <w:sz w:val="22"/>
                <w:szCs w:val="22"/>
                <w:lang w:val="en-US"/>
              </w:rPr>
              <w:t>provide</w:t>
            </w:r>
            <w:r w:rsidRPr="00B359EA">
              <w:rPr>
                <w:b w:val="0"/>
                <w:sz w:val="22"/>
                <w:szCs w:val="22"/>
                <w:lang w:val="en-US"/>
              </w:rPr>
              <w:t xml:space="preserve"> all pilot municipalities with a new regulatory document and carry out awareness-raising work to bring </w:t>
            </w:r>
            <w:r w:rsidR="00B359EA">
              <w:rPr>
                <w:b w:val="0"/>
                <w:sz w:val="22"/>
                <w:szCs w:val="22"/>
                <w:lang w:val="en-US"/>
              </w:rPr>
              <w:t xml:space="preserve">the </w:t>
            </w:r>
            <w:r w:rsidRPr="00B359EA">
              <w:rPr>
                <w:b w:val="0"/>
                <w:sz w:val="22"/>
                <w:szCs w:val="22"/>
                <w:lang w:val="en-US"/>
              </w:rPr>
              <w:t>developed SPSD</w:t>
            </w:r>
            <w:r w:rsidR="00B359EA">
              <w:rPr>
                <w:b w:val="0"/>
                <w:sz w:val="22"/>
                <w:szCs w:val="22"/>
                <w:lang w:val="en-US"/>
              </w:rPr>
              <w:t>s</w:t>
            </w:r>
            <w:r w:rsidRPr="00B359EA">
              <w:rPr>
                <w:b w:val="0"/>
                <w:sz w:val="22"/>
                <w:szCs w:val="22"/>
                <w:lang w:val="en-US"/>
              </w:rPr>
              <w:t xml:space="preserve"> into alignment with </w:t>
            </w:r>
            <w:r w:rsidR="00B359EA">
              <w:rPr>
                <w:b w:val="0"/>
                <w:sz w:val="22"/>
                <w:szCs w:val="22"/>
                <w:lang w:val="en-US"/>
              </w:rPr>
              <w:t xml:space="preserve">the </w:t>
            </w:r>
            <w:r w:rsidRPr="00B359EA">
              <w:rPr>
                <w:b w:val="0"/>
                <w:sz w:val="22"/>
                <w:szCs w:val="22"/>
                <w:lang w:val="en-US"/>
              </w:rPr>
              <w:t>newly adopted requirements. This will require conducting activities on monitoring and evaluating the implementation of SPSD</w:t>
            </w:r>
            <w:r w:rsidR="00B359EA">
              <w:rPr>
                <w:b w:val="0"/>
                <w:sz w:val="22"/>
                <w:szCs w:val="22"/>
                <w:lang w:val="en-US"/>
              </w:rPr>
              <w:t>s</w:t>
            </w:r>
            <w:r w:rsidRPr="00B359EA">
              <w:rPr>
                <w:b w:val="0"/>
                <w:sz w:val="22"/>
                <w:szCs w:val="22"/>
                <w:lang w:val="en-US"/>
              </w:rPr>
              <w:t>, identify</w:t>
            </w:r>
            <w:r w:rsidR="00B359EA">
              <w:rPr>
                <w:b w:val="0"/>
                <w:sz w:val="22"/>
                <w:szCs w:val="22"/>
                <w:lang w:val="en-US"/>
              </w:rPr>
              <w:t>ing</w:t>
            </w:r>
            <w:r w:rsidRPr="00B359EA">
              <w:rPr>
                <w:b w:val="0"/>
                <w:sz w:val="22"/>
                <w:szCs w:val="22"/>
                <w:lang w:val="en-US"/>
              </w:rPr>
              <w:t xml:space="preserve"> strengths and weaknesses and includ</w:t>
            </w:r>
            <w:r w:rsidR="00B359EA">
              <w:rPr>
                <w:b w:val="0"/>
                <w:sz w:val="22"/>
                <w:szCs w:val="22"/>
                <w:lang w:val="en-US"/>
              </w:rPr>
              <w:t>ing</w:t>
            </w:r>
            <w:r w:rsidRPr="00B359EA">
              <w:rPr>
                <w:b w:val="0"/>
                <w:sz w:val="22"/>
                <w:szCs w:val="22"/>
                <w:lang w:val="en-US"/>
              </w:rPr>
              <w:t xml:space="preserve"> new measures. This objective will not require great efforts on the part of UNDP but will ensure sustainability and </w:t>
            </w:r>
            <w:r w:rsidR="00DD0417" w:rsidRPr="00B359EA">
              <w:rPr>
                <w:b w:val="0"/>
                <w:sz w:val="22"/>
                <w:szCs w:val="22"/>
                <w:lang w:val="en-US"/>
              </w:rPr>
              <w:t>feasibility of adopted documents</w:t>
            </w:r>
            <w:r w:rsidR="00DD0417" w:rsidRPr="009C217C">
              <w:rPr>
                <w:b w:val="0"/>
                <w:sz w:val="22"/>
                <w:szCs w:val="22"/>
                <w:lang w:val="en-US"/>
              </w:rPr>
              <w:t xml:space="preserve"> in accordance with the LRA</w:t>
            </w:r>
            <w:r w:rsidR="00B359EA">
              <w:rPr>
                <w:b w:val="0"/>
                <w:sz w:val="22"/>
                <w:szCs w:val="22"/>
                <w:lang w:val="en-US"/>
              </w:rPr>
              <w:t xml:space="preserve">, as well increase the effectiveness of </w:t>
            </w:r>
            <w:r w:rsidR="004E3DCB">
              <w:rPr>
                <w:b w:val="0"/>
                <w:sz w:val="22"/>
                <w:szCs w:val="22"/>
                <w:lang w:val="en-US"/>
              </w:rPr>
              <w:t>Programme</w:t>
            </w:r>
            <w:r w:rsidR="00B359EA">
              <w:rPr>
                <w:b w:val="0"/>
                <w:sz w:val="22"/>
                <w:szCs w:val="22"/>
                <w:lang w:val="en-US"/>
              </w:rPr>
              <w:t xml:space="preserve"> resources</w:t>
            </w:r>
            <w:r w:rsidR="00B359EA" w:rsidRPr="00B359EA">
              <w:rPr>
                <w:b w:val="0"/>
                <w:sz w:val="22"/>
                <w:szCs w:val="22"/>
                <w:lang w:val="en-US"/>
              </w:rPr>
              <w:t xml:space="preserve"> </w:t>
            </w:r>
            <w:r w:rsidR="00B359EA">
              <w:rPr>
                <w:b w:val="0"/>
                <w:sz w:val="22"/>
                <w:szCs w:val="22"/>
                <w:lang w:val="en-US"/>
              </w:rPr>
              <w:t>that have already been invested</w:t>
            </w:r>
            <w:r w:rsidR="00DD0417" w:rsidRPr="009C217C">
              <w:rPr>
                <w:b w:val="0"/>
                <w:sz w:val="22"/>
                <w:szCs w:val="22"/>
                <w:lang w:val="en-US"/>
              </w:rPr>
              <w:t xml:space="preserve">. </w:t>
            </w:r>
            <w:r w:rsidR="00B359EA">
              <w:rPr>
                <w:b w:val="0"/>
                <w:sz w:val="22"/>
                <w:szCs w:val="22"/>
                <w:lang w:val="en-US"/>
              </w:rPr>
              <w:t>It is a</w:t>
            </w:r>
            <w:r w:rsidR="00DD0417" w:rsidRPr="009C217C">
              <w:rPr>
                <w:b w:val="0"/>
                <w:sz w:val="22"/>
                <w:szCs w:val="22"/>
                <w:lang w:val="en-US"/>
              </w:rPr>
              <w:t>lso</w:t>
            </w:r>
            <w:r w:rsidR="00B359EA">
              <w:rPr>
                <w:b w:val="0"/>
                <w:sz w:val="22"/>
                <w:szCs w:val="22"/>
                <w:lang w:val="en-US"/>
              </w:rPr>
              <w:t xml:space="preserve"> recommended to</w:t>
            </w:r>
            <w:r w:rsidR="00DD0417" w:rsidRPr="009C217C">
              <w:rPr>
                <w:b w:val="0"/>
                <w:sz w:val="22"/>
                <w:szCs w:val="22"/>
                <w:lang w:val="en-US"/>
              </w:rPr>
              <w:t xml:space="preserve"> conduct final reporting activities </w:t>
            </w:r>
            <w:r w:rsidR="00B359EA">
              <w:rPr>
                <w:b w:val="0"/>
                <w:sz w:val="22"/>
                <w:szCs w:val="22"/>
                <w:lang w:val="en-US"/>
              </w:rPr>
              <w:t xml:space="preserve">with regard to the </w:t>
            </w:r>
            <w:r w:rsidR="00DD0417" w:rsidRPr="009C217C">
              <w:rPr>
                <w:b w:val="0"/>
                <w:sz w:val="22"/>
                <w:szCs w:val="22"/>
                <w:lang w:val="en-US"/>
              </w:rPr>
              <w:t>implemented projects</w:t>
            </w:r>
            <w:r w:rsidR="007966CE" w:rsidRPr="00342E19">
              <w:rPr>
                <w:b w:val="0"/>
                <w:sz w:val="22"/>
                <w:szCs w:val="22"/>
                <w:lang w:val="en-US"/>
              </w:rPr>
              <w:t xml:space="preserve"> and their impact on the local community’s development</w:t>
            </w:r>
            <w:r w:rsidR="007966CE" w:rsidRPr="00F7337C">
              <w:rPr>
                <w:b w:val="0"/>
                <w:sz w:val="22"/>
                <w:szCs w:val="22"/>
                <w:lang w:val="en-US"/>
              </w:rPr>
              <w:t xml:space="preserve"> together with LSG</w:t>
            </w:r>
            <w:r w:rsidR="00B359EA">
              <w:rPr>
                <w:b w:val="0"/>
                <w:sz w:val="22"/>
                <w:szCs w:val="22"/>
                <w:lang w:val="en-US"/>
              </w:rPr>
              <w:t>As</w:t>
            </w:r>
            <w:r w:rsidR="007966CE" w:rsidRPr="00316E9D">
              <w:rPr>
                <w:b w:val="0"/>
                <w:sz w:val="22"/>
                <w:szCs w:val="22"/>
                <w:lang w:val="en-US"/>
              </w:rPr>
              <w:t xml:space="preserve"> and </w:t>
            </w:r>
            <w:r w:rsidR="00B359EA">
              <w:rPr>
                <w:b w:val="0"/>
                <w:sz w:val="22"/>
                <w:szCs w:val="22"/>
                <w:lang w:val="en-US"/>
              </w:rPr>
              <w:t xml:space="preserve">established </w:t>
            </w:r>
            <w:r w:rsidR="007966CE" w:rsidRPr="00316E9D">
              <w:rPr>
                <w:b w:val="0"/>
                <w:sz w:val="22"/>
                <w:szCs w:val="22"/>
                <w:lang w:val="en-US"/>
              </w:rPr>
              <w:t>local development committees at the level of pilot villages</w:t>
            </w:r>
            <w:r w:rsidR="00567CF1">
              <w:rPr>
                <w:b w:val="0"/>
                <w:sz w:val="22"/>
                <w:szCs w:val="22"/>
                <w:lang w:val="en-US"/>
              </w:rPr>
              <w:t>.</w:t>
            </w:r>
          </w:p>
          <w:p w:rsidR="003902EA" w:rsidRPr="00B359EA" w:rsidRDefault="0061672A" w:rsidP="00B359EA">
            <w:pPr>
              <w:pStyle w:val="ListParagraph"/>
              <w:numPr>
                <w:ilvl w:val="0"/>
                <w:numId w:val="38"/>
              </w:numPr>
              <w:tabs>
                <w:tab w:val="left" w:pos="284"/>
              </w:tabs>
              <w:spacing w:line="276" w:lineRule="auto"/>
              <w:ind w:left="308" w:hanging="284"/>
              <w:jc w:val="both"/>
              <w:rPr>
                <w:b w:val="0"/>
                <w:sz w:val="22"/>
                <w:szCs w:val="22"/>
                <w:lang w:val="en-US"/>
              </w:rPr>
            </w:pPr>
            <w:r w:rsidRPr="00B359EA">
              <w:rPr>
                <w:b w:val="0"/>
                <w:sz w:val="22"/>
                <w:szCs w:val="22"/>
                <w:lang w:val="en-US"/>
              </w:rPr>
              <w:t xml:space="preserve">It is also recommended that the </w:t>
            </w:r>
            <w:r w:rsidR="004E3DCB">
              <w:rPr>
                <w:b w:val="0"/>
                <w:sz w:val="22"/>
                <w:szCs w:val="22"/>
                <w:lang w:val="en-US"/>
              </w:rPr>
              <w:t>Programme</w:t>
            </w:r>
            <w:r w:rsidRPr="00B359EA">
              <w:rPr>
                <w:b w:val="0"/>
                <w:sz w:val="22"/>
                <w:szCs w:val="22"/>
                <w:lang w:val="en-US"/>
              </w:rPr>
              <w:t xml:space="preserve"> increase the capacity of state bodies </w:t>
            </w:r>
            <w:r w:rsidR="003B2DCB" w:rsidRPr="00B359EA">
              <w:rPr>
                <w:b w:val="0"/>
                <w:sz w:val="22"/>
                <w:szCs w:val="22"/>
                <w:lang w:val="en-US"/>
              </w:rPr>
              <w:t xml:space="preserve">and local self-government </w:t>
            </w:r>
            <w:r w:rsidR="00B359EA">
              <w:rPr>
                <w:b w:val="0"/>
                <w:sz w:val="22"/>
                <w:szCs w:val="22"/>
                <w:lang w:val="en-US"/>
              </w:rPr>
              <w:t xml:space="preserve">authorities </w:t>
            </w:r>
            <w:r w:rsidR="003B2DCB" w:rsidRPr="00B359EA">
              <w:rPr>
                <w:b w:val="0"/>
                <w:sz w:val="22"/>
                <w:szCs w:val="22"/>
                <w:lang w:val="en-US"/>
              </w:rPr>
              <w:t>in the budgetary process</w:t>
            </w:r>
            <w:r w:rsidR="003B2DCB" w:rsidRPr="009C217C">
              <w:rPr>
                <w:b w:val="0"/>
                <w:sz w:val="22"/>
                <w:szCs w:val="22"/>
                <w:lang w:val="en-US"/>
              </w:rPr>
              <w:t xml:space="preserve"> </w:t>
            </w:r>
            <w:r w:rsidR="00B359EA">
              <w:rPr>
                <w:b w:val="0"/>
                <w:sz w:val="22"/>
                <w:szCs w:val="22"/>
                <w:lang w:val="en-US"/>
              </w:rPr>
              <w:t>(</w:t>
            </w:r>
            <w:r w:rsidR="003B2DCB" w:rsidRPr="009C217C">
              <w:rPr>
                <w:b w:val="0"/>
                <w:sz w:val="22"/>
                <w:szCs w:val="22"/>
                <w:lang w:val="en-US"/>
              </w:rPr>
              <w:t>due to coming into force of a new Budget Code</w:t>
            </w:r>
            <w:r w:rsidR="00B359EA">
              <w:rPr>
                <w:b w:val="0"/>
                <w:sz w:val="22"/>
                <w:szCs w:val="22"/>
                <w:lang w:val="en-US"/>
              </w:rPr>
              <w:t>)</w:t>
            </w:r>
            <w:r w:rsidR="003B2DCB" w:rsidRPr="009C217C">
              <w:rPr>
                <w:b w:val="0"/>
                <w:sz w:val="22"/>
                <w:szCs w:val="22"/>
                <w:lang w:val="en-US"/>
              </w:rPr>
              <w:t xml:space="preserve">, management of </w:t>
            </w:r>
            <w:r w:rsidR="00814439">
              <w:rPr>
                <w:b w:val="0"/>
                <w:sz w:val="22"/>
                <w:szCs w:val="22"/>
                <w:lang w:val="en-US"/>
              </w:rPr>
              <w:t xml:space="preserve">the </w:t>
            </w:r>
            <w:r w:rsidR="003B2DCB" w:rsidRPr="00F7337C">
              <w:rPr>
                <w:b w:val="0"/>
                <w:noProof/>
                <w:sz w:val="22"/>
                <w:szCs w:val="22"/>
                <w:lang w:val="en-US"/>
              </w:rPr>
              <w:t>municipal</w:t>
            </w:r>
            <w:r w:rsidR="003B2DCB" w:rsidRPr="009C217C">
              <w:rPr>
                <w:b w:val="0"/>
                <w:sz w:val="22"/>
                <w:szCs w:val="22"/>
                <w:lang w:val="en-US"/>
              </w:rPr>
              <w:t xml:space="preserve"> property, implementation of the Law </w:t>
            </w:r>
            <w:r w:rsidR="004B286F">
              <w:rPr>
                <w:b w:val="0"/>
                <w:sz w:val="22"/>
                <w:szCs w:val="22"/>
                <w:lang w:val="en-US"/>
              </w:rPr>
              <w:t>“</w:t>
            </w:r>
            <w:r w:rsidR="003B2DCB" w:rsidRPr="009C217C">
              <w:rPr>
                <w:b w:val="0"/>
                <w:sz w:val="22"/>
                <w:szCs w:val="22"/>
                <w:lang w:val="en-US"/>
              </w:rPr>
              <w:t xml:space="preserve">On </w:t>
            </w:r>
            <w:r w:rsidR="00B359EA">
              <w:rPr>
                <w:b w:val="0"/>
                <w:sz w:val="22"/>
                <w:szCs w:val="22"/>
                <w:lang w:val="en-US"/>
              </w:rPr>
              <w:t>the S</w:t>
            </w:r>
            <w:r w:rsidR="003B2DCB" w:rsidRPr="009C217C">
              <w:rPr>
                <w:b w:val="0"/>
                <w:sz w:val="22"/>
                <w:szCs w:val="22"/>
                <w:lang w:val="en-US"/>
              </w:rPr>
              <w:t xml:space="preserve">tate </w:t>
            </w:r>
            <w:r w:rsidR="00B359EA">
              <w:rPr>
                <w:b w:val="0"/>
                <w:sz w:val="22"/>
                <w:szCs w:val="22"/>
                <w:lang w:val="en-US"/>
              </w:rPr>
              <w:t>O</w:t>
            </w:r>
            <w:r w:rsidR="003B2DCB" w:rsidRPr="009C217C">
              <w:rPr>
                <w:b w:val="0"/>
                <w:sz w:val="22"/>
                <w:szCs w:val="22"/>
                <w:lang w:val="en-US"/>
              </w:rPr>
              <w:t>rder</w:t>
            </w:r>
            <w:r w:rsidR="004B286F">
              <w:rPr>
                <w:b w:val="0"/>
                <w:sz w:val="22"/>
                <w:szCs w:val="22"/>
                <w:lang w:val="en-US"/>
              </w:rPr>
              <w:t>”,</w:t>
            </w:r>
            <w:r w:rsidR="003B2DCB" w:rsidRPr="00342E19">
              <w:rPr>
                <w:b w:val="0"/>
                <w:sz w:val="22"/>
                <w:szCs w:val="22"/>
                <w:lang w:val="en-US"/>
              </w:rPr>
              <w:t xml:space="preserve"> preparation of investment projects</w:t>
            </w:r>
            <w:r w:rsidR="00CA2F07" w:rsidRPr="00B359EA">
              <w:rPr>
                <w:b w:val="0"/>
                <w:sz w:val="22"/>
                <w:szCs w:val="22"/>
                <w:lang w:val="en-US"/>
              </w:rPr>
              <w:t>.</w:t>
            </w:r>
          </w:p>
          <w:p w:rsidR="00DF38D1" w:rsidRPr="00CC2354" w:rsidRDefault="00DF38D1" w:rsidP="00CC2354">
            <w:pPr>
              <w:tabs>
                <w:tab w:val="left" w:pos="284"/>
              </w:tabs>
              <w:spacing w:after="0"/>
              <w:jc w:val="both"/>
              <w:rPr>
                <w:rFonts w:ascii="Times New Roman" w:eastAsia="Times New Roman" w:hAnsi="Times New Roman" w:cs="Times New Roman"/>
                <w:b w:val="0"/>
                <w:lang w:val="en-US"/>
              </w:rPr>
            </w:pPr>
          </w:p>
          <w:p w:rsidR="00DF38D1" w:rsidRPr="00CC2354" w:rsidRDefault="00DF38D1" w:rsidP="00CC2354">
            <w:pPr>
              <w:pStyle w:val="NoSpacing"/>
              <w:spacing w:line="276" w:lineRule="auto"/>
              <w:jc w:val="both"/>
              <w:rPr>
                <w:rFonts w:ascii="Times New Roman" w:hAnsi="Times New Roman" w:cs="Times New Roman"/>
                <w:b w:val="0"/>
                <w:lang w:val="en-US"/>
              </w:rPr>
            </w:pPr>
            <w:r w:rsidRPr="00CC2354">
              <w:rPr>
                <w:rFonts w:ascii="Times New Roman" w:eastAsia="Times New Roman" w:hAnsi="Times New Roman" w:cs="Times New Roman"/>
                <w:b w:val="0"/>
                <w:lang w:val="en-US"/>
              </w:rPr>
              <w:t xml:space="preserve">4) </w:t>
            </w:r>
            <w:r w:rsidR="00081F26" w:rsidRPr="00CC2354">
              <w:rPr>
                <w:rFonts w:ascii="Times New Roman" w:eastAsia="Times New Roman" w:hAnsi="Times New Roman" w:cs="Times New Roman"/>
                <w:b w:val="0"/>
                <w:lang w:val="en-US"/>
              </w:rPr>
              <w:t xml:space="preserve">The </w:t>
            </w:r>
            <w:r w:rsidR="004E3DCB">
              <w:rPr>
                <w:rFonts w:ascii="Times New Roman" w:eastAsia="Times New Roman" w:hAnsi="Times New Roman" w:cs="Times New Roman"/>
                <w:b w:val="0"/>
                <w:lang w:val="en-US"/>
              </w:rPr>
              <w:t>Programme</w:t>
            </w:r>
            <w:r w:rsidR="00081F26" w:rsidRPr="00CC2354">
              <w:rPr>
                <w:rFonts w:ascii="Times New Roman" w:eastAsia="Times New Roman" w:hAnsi="Times New Roman" w:cs="Times New Roman"/>
                <w:b w:val="0"/>
                <w:lang w:val="en-US"/>
              </w:rPr>
              <w:t xml:space="preserve"> initiated implementation of a model</w:t>
            </w:r>
            <w:r w:rsidR="003D0840">
              <w:rPr>
                <w:rFonts w:ascii="Times New Roman" w:eastAsia="Times New Roman" w:hAnsi="Times New Roman" w:cs="Times New Roman"/>
                <w:b w:val="0"/>
                <w:lang w:val="en-US"/>
              </w:rPr>
              <w:t xml:space="preserve"> of</w:t>
            </w:r>
            <w:r w:rsidR="00081F26" w:rsidRPr="00CC2354">
              <w:rPr>
                <w:rFonts w:ascii="Times New Roman" w:eastAsia="Times New Roman" w:hAnsi="Times New Roman" w:cs="Times New Roman"/>
                <w:b w:val="0"/>
                <w:lang w:val="en-US"/>
              </w:rPr>
              <w:t xml:space="preserve"> </w:t>
            </w:r>
            <w:r w:rsidR="003D0840">
              <w:rPr>
                <w:rFonts w:ascii="Times New Roman" w:eastAsia="Times New Roman" w:hAnsi="Times New Roman" w:cs="Times New Roman"/>
                <w:b w:val="0"/>
                <w:lang w:val="en-US"/>
              </w:rPr>
              <w:t>delivering</w:t>
            </w:r>
            <w:r w:rsidR="00081F26" w:rsidRPr="00CC2354">
              <w:rPr>
                <w:rFonts w:ascii="Times New Roman" w:eastAsia="Times New Roman" w:hAnsi="Times New Roman" w:cs="Times New Roman"/>
                <w:b w:val="0"/>
                <w:lang w:val="en-US"/>
              </w:rPr>
              <w:t xml:space="preserve"> </w:t>
            </w:r>
            <w:r w:rsidR="00786BF5">
              <w:rPr>
                <w:rFonts w:ascii="Times New Roman" w:eastAsia="Times New Roman" w:hAnsi="Times New Roman" w:cs="Times New Roman"/>
                <w:b w:val="0"/>
                <w:lang w:val="en-US"/>
              </w:rPr>
              <w:t xml:space="preserve">of </w:t>
            </w:r>
            <w:r w:rsidR="00081F26" w:rsidRPr="00CC2354">
              <w:rPr>
                <w:rFonts w:ascii="Times New Roman" w:eastAsia="Times New Roman" w:hAnsi="Times New Roman" w:cs="Times New Roman"/>
                <w:b w:val="0"/>
                <w:lang w:val="en-US"/>
              </w:rPr>
              <w:t xml:space="preserve">public and municipal services </w:t>
            </w:r>
            <w:r w:rsidR="008B7BA7">
              <w:rPr>
                <w:rFonts w:ascii="Times New Roman" w:eastAsia="Times New Roman" w:hAnsi="Times New Roman" w:cs="Times New Roman"/>
                <w:b w:val="0"/>
                <w:lang w:val="en-US"/>
              </w:rPr>
              <w:t>based on</w:t>
            </w:r>
            <w:r w:rsidR="00081F26" w:rsidRPr="00CC2354">
              <w:rPr>
                <w:rFonts w:ascii="Times New Roman" w:eastAsia="Times New Roman" w:hAnsi="Times New Roman" w:cs="Times New Roman"/>
                <w:b w:val="0"/>
                <w:lang w:val="en-US"/>
              </w:rPr>
              <w:t xml:space="preserve"> the ‘single window’ principle in four (4) pilot municipalities. All centers are located in central halls of municipalities. </w:t>
            </w:r>
            <w:r w:rsidR="00B20084" w:rsidRPr="009C217C">
              <w:rPr>
                <w:rFonts w:ascii="Times New Roman" w:eastAsia="Times New Roman" w:hAnsi="Times New Roman" w:cs="Times New Roman"/>
                <w:b w:val="0"/>
                <w:lang w:val="en-US"/>
              </w:rPr>
              <w:t>LSGA</w:t>
            </w:r>
            <w:r w:rsidR="00081F26" w:rsidRPr="00CC2354">
              <w:rPr>
                <w:rFonts w:ascii="Times New Roman" w:eastAsia="Times New Roman" w:hAnsi="Times New Roman" w:cs="Times New Roman"/>
                <w:b w:val="0"/>
                <w:lang w:val="en-US"/>
              </w:rPr>
              <w:t xml:space="preserve"> prepared facilities and carried out repair</w:t>
            </w:r>
            <w:r w:rsidR="003D0840">
              <w:rPr>
                <w:rFonts w:ascii="Times New Roman" w:eastAsia="Times New Roman" w:hAnsi="Times New Roman" w:cs="Times New Roman"/>
                <w:b w:val="0"/>
                <w:lang w:val="en-US"/>
              </w:rPr>
              <w:t>s</w:t>
            </w:r>
            <w:r w:rsidR="00081F26" w:rsidRPr="00CC2354">
              <w:rPr>
                <w:rFonts w:ascii="Times New Roman" w:eastAsia="Times New Roman" w:hAnsi="Times New Roman" w:cs="Times New Roman"/>
                <w:b w:val="0"/>
                <w:lang w:val="en-US"/>
              </w:rPr>
              <w:t xml:space="preserve">. The </w:t>
            </w:r>
            <w:r w:rsidR="004E3DCB">
              <w:rPr>
                <w:rFonts w:ascii="Times New Roman" w:eastAsia="Times New Roman" w:hAnsi="Times New Roman" w:cs="Times New Roman"/>
                <w:b w:val="0"/>
                <w:lang w:val="en-US"/>
              </w:rPr>
              <w:t>Programme</w:t>
            </w:r>
            <w:r w:rsidR="00081F26" w:rsidRPr="00CC2354">
              <w:rPr>
                <w:rFonts w:ascii="Times New Roman" w:eastAsia="Times New Roman" w:hAnsi="Times New Roman" w:cs="Times New Roman"/>
                <w:b w:val="0"/>
                <w:lang w:val="en-US"/>
              </w:rPr>
              <w:t xml:space="preserve"> helped to equip centers technically, ensure access to the Internet and </w:t>
            </w:r>
            <w:r w:rsidR="003D0840">
              <w:rPr>
                <w:rFonts w:ascii="Times New Roman" w:eastAsia="Times New Roman" w:hAnsi="Times New Roman" w:cs="Times New Roman"/>
                <w:b w:val="0"/>
                <w:lang w:val="en-US"/>
              </w:rPr>
              <w:t xml:space="preserve">supply </w:t>
            </w:r>
            <w:r w:rsidR="00081F26" w:rsidRPr="00CC2354">
              <w:rPr>
                <w:rFonts w:ascii="Times New Roman" w:eastAsia="Times New Roman" w:hAnsi="Times New Roman" w:cs="Times New Roman"/>
                <w:b w:val="0"/>
                <w:lang w:val="en-US"/>
              </w:rPr>
              <w:t xml:space="preserve">digital software products, </w:t>
            </w:r>
            <w:r w:rsidR="003D0840">
              <w:rPr>
                <w:rFonts w:ascii="Times New Roman" w:eastAsia="Times New Roman" w:hAnsi="Times New Roman" w:cs="Times New Roman"/>
                <w:b w:val="0"/>
                <w:lang w:val="en-US"/>
              </w:rPr>
              <w:t xml:space="preserve">conduct </w:t>
            </w:r>
            <w:r w:rsidR="00081F26" w:rsidRPr="00CC2354">
              <w:rPr>
                <w:rFonts w:ascii="Times New Roman" w:eastAsia="Times New Roman" w:hAnsi="Times New Roman" w:cs="Times New Roman"/>
                <w:b w:val="0"/>
                <w:lang w:val="en-US"/>
              </w:rPr>
              <w:t xml:space="preserve">training of municipal servants and </w:t>
            </w:r>
            <w:r w:rsidR="0061672A" w:rsidRPr="009C217C">
              <w:rPr>
                <w:rFonts w:ascii="Times New Roman" w:eastAsia="Times New Roman" w:hAnsi="Times New Roman" w:cs="Times New Roman"/>
                <w:b w:val="0"/>
                <w:lang w:val="en-US"/>
              </w:rPr>
              <w:t xml:space="preserve">test business processes on the delivery of services to residents </w:t>
            </w:r>
            <w:r w:rsidR="00CC2354">
              <w:rPr>
                <w:rFonts w:ascii="Times New Roman" w:eastAsia="Times New Roman" w:hAnsi="Times New Roman" w:cs="Times New Roman"/>
                <w:b w:val="0"/>
                <w:lang w:val="en-US"/>
              </w:rPr>
              <w:t xml:space="preserve">according to </w:t>
            </w:r>
            <w:r w:rsidR="0061672A" w:rsidRPr="009C217C">
              <w:rPr>
                <w:rFonts w:ascii="Times New Roman" w:eastAsia="Times New Roman" w:hAnsi="Times New Roman" w:cs="Times New Roman"/>
                <w:b w:val="0"/>
                <w:lang w:val="en-US"/>
              </w:rPr>
              <w:t xml:space="preserve">the single window principle. At present, CES </w:t>
            </w:r>
            <w:r w:rsidR="0061672A" w:rsidRPr="00F7337C">
              <w:rPr>
                <w:rFonts w:ascii="Times New Roman" w:eastAsia="Times New Roman" w:hAnsi="Times New Roman" w:cs="Times New Roman"/>
                <w:b w:val="0"/>
                <w:noProof/>
                <w:lang w:val="en-US"/>
              </w:rPr>
              <w:t>are</w:t>
            </w:r>
            <w:r w:rsidR="0061672A" w:rsidRPr="00342E19">
              <w:rPr>
                <w:rFonts w:ascii="Times New Roman" w:eastAsia="Times New Roman" w:hAnsi="Times New Roman" w:cs="Times New Roman"/>
                <w:b w:val="0"/>
                <w:lang w:val="en-US"/>
              </w:rPr>
              <w:t xml:space="preserve"> providing a full range of</w:t>
            </w:r>
            <w:r w:rsidR="0061672A" w:rsidRPr="00F7337C">
              <w:rPr>
                <w:rFonts w:ascii="Times New Roman" w:eastAsia="Times New Roman" w:hAnsi="Times New Roman" w:cs="Times New Roman"/>
                <w:b w:val="0"/>
                <w:lang w:val="en-US"/>
              </w:rPr>
              <w:t xml:space="preserve"> municipal</w:t>
            </w:r>
            <w:r w:rsidR="0061672A" w:rsidRPr="00316E9D">
              <w:rPr>
                <w:rFonts w:ascii="Times New Roman" w:eastAsia="Times New Roman" w:hAnsi="Times New Roman" w:cs="Times New Roman"/>
                <w:b w:val="0"/>
                <w:lang w:val="en-US"/>
              </w:rPr>
              <w:t xml:space="preserve"> services, starting from information services</w:t>
            </w:r>
            <w:r w:rsidR="0061672A" w:rsidRPr="006978F7">
              <w:rPr>
                <w:rFonts w:ascii="Times New Roman" w:eastAsia="Times New Roman" w:hAnsi="Times New Roman" w:cs="Times New Roman"/>
                <w:b w:val="0"/>
                <w:lang w:val="en-US"/>
              </w:rPr>
              <w:t xml:space="preserve"> on legal and regulatory acts, land ownership, taxes and ending with the receipt of all necessary certificates. In 2018, 6165 rural residents have </w:t>
            </w:r>
            <w:r w:rsidR="0061672A" w:rsidRPr="005D4113">
              <w:rPr>
                <w:rFonts w:ascii="Times New Roman" w:eastAsia="Times New Roman" w:hAnsi="Times New Roman" w:cs="Times New Roman"/>
                <w:b w:val="0"/>
                <w:lang w:val="en-US"/>
              </w:rPr>
              <w:t xml:space="preserve">used their services, </w:t>
            </w:r>
            <w:r w:rsidR="0061672A" w:rsidRPr="00D50F2C">
              <w:rPr>
                <w:rFonts w:ascii="Times New Roman" w:eastAsia="Times New Roman" w:hAnsi="Times New Roman" w:cs="Times New Roman"/>
                <w:b w:val="0"/>
                <w:lang w:val="en-US"/>
              </w:rPr>
              <w:t>56% of them were women</w:t>
            </w:r>
            <w:r w:rsidRPr="00CC2354">
              <w:rPr>
                <w:rFonts w:ascii="Times New Roman" w:hAnsi="Times New Roman" w:cs="Times New Roman"/>
                <w:b w:val="0"/>
                <w:lang w:val="en-US"/>
              </w:rPr>
              <w:t>.</w:t>
            </w:r>
          </w:p>
          <w:p w:rsidR="003902EA" w:rsidRPr="00CC2354" w:rsidRDefault="003902EA" w:rsidP="00CC2354">
            <w:pPr>
              <w:tabs>
                <w:tab w:val="left" w:pos="-118"/>
                <w:tab w:val="left" w:pos="24"/>
              </w:tabs>
              <w:spacing w:after="0"/>
              <w:ind w:firstLine="142"/>
              <w:jc w:val="both"/>
              <w:rPr>
                <w:rFonts w:ascii="Times New Roman" w:hAnsi="Times New Roman" w:cs="Times New Roman"/>
                <w:b w:val="0"/>
                <w:lang w:val="en-US"/>
              </w:rPr>
            </w:pPr>
          </w:p>
          <w:p w:rsidR="00B47499" w:rsidRPr="00CC2354" w:rsidRDefault="003B2DCB" w:rsidP="00CC2354">
            <w:pPr>
              <w:tabs>
                <w:tab w:val="left" w:pos="-118"/>
                <w:tab w:val="left" w:pos="24"/>
              </w:tabs>
              <w:spacing w:after="0"/>
              <w:ind w:firstLine="142"/>
              <w:jc w:val="both"/>
              <w:rPr>
                <w:rFonts w:ascii="Times New Roman" w:eastAsia="Times New Roman" w:hAnsi="Times New Roman" w:cs="Times New Roman"/>
                <w:b w:val="0"/>
                <w:bCs/>
                <w:lang w:val="en-US"/>
              </w:rPr>
            </w:pPr>
            <w:r w:rsidRPr="00CC2354">
              <w:rPr>
                <w:rFonts w:ascii="Times New Roman" w:hAnsi="Times New Roman" w:cs="Times New Roman"/>
                <w:b w:val="0"/>
                <w:lang w:val="en-US"/>
              </w:rPr>
              <w:t xml:space="preserve">According to interviewed respondents, the single window principle simplifies administrative procedures, increases mobility, reduces the time of service delivery as well as increases </w:t>
            </w:r>
            <w:r w:rsidR="005776CD" w:rsidRPr="009C217C">
              <w:rPr>
                <w:rFonts w:ascii="Times New Roman" w:hAnsi="Times New Roman" w:cs="Times New Roman"/>
                <w:b w:val="0"/>
                <w:lang w:val="en-US"/>
              </w:rPr>
              <w:t xml:space="preserve">the </w:t>
            </w:r>
            <w:r w:rsidRPr="00CC2354">
              <w:rPr>
                <w:rFonts w:ascii="Times New Roman" w:hAnsi="Times New Roman" w:cs="Times New Roman"/>
                <w:b w:val="0"/>
                <w:lang w:val="en-US"/>
              </w:rPr>
              <w:t xml:space="preserve">effectiveness of local </w:t>
            </w:r>
            <w:r w:rsidRPr="00CC2354">
              <w:rPr>
                <w:rFonts w:ascii="Times New Roman" w:hAnsi="Times New Roman" w:cs="Times New Roman"/>
                <w:b w:val="0"/>
                <w:noProof/>
                <w:lang w:val="en-US"/>
              </w:rPr>
              <w:t>self-government</w:t>
            </w:r>
            <w:r w:rsidR="00CC2354">
              <w:rPr>
                <w:rFonts w:ascii="Times New Roman" w:hAnsi="Times New Roman" w:cs="Times New Roman"/>
                <w:b w:val="0"/>
                <w:noProof/>
                <w:lang w:val="en-US"/>
              </w:rPr>
              <w:t xml:space="preserve"> authorities</w:t>
            </w:r>
            <w:r w:rsidRPr="00CC2354">
              <w:rPr>
                <w:rFonts w:ascii="Times New Roman" w:hAnsi="Times New Roman" w:cs="Times New Roman"/>
                <w:b w:val="0"/>
                <w:lang w:val="en-US"/>
              </w:rPr>
              <w:t xml:space="preserve">. The UNDP input in the form of technical support to the </w:t>
            </w:r>
            <w:r w:rsidR="00B20084" w:rsidRPr="009C217C">
              <w:rPr>
                <w:rFonts w:ascii="Times New Roman" w:hAnsi="Times New Roman" w:cs="Times New Roman"/>
                <w:b w:val="0"/>
                <w:lang w:val="en-US"/>
              </w:rPr>
              <w:t>LSGA</w:t>
            </w:r>
            <w:r w:rsidRPr="00CC2354">
              <w:rPr>
                <w:rFonts w:ascii="Times New Roman" w:hAnsi="Times New Roman" w:cs="Times New Roman"/>
                <w:b w:val="0"/>
                <w:lang w:val="en-US"/>
              </w:rPr>
              <w:t xml:space="preserve">s led to </w:t>
            </w:r>
            <w:r w:rsidR="00CC2354">
              <w:rPr>
                <w:rFonts w:ascii="Times New Roman" w:hAnsi="Times New Roman" w:cs="Times New Roman"/>
                <w:b w:val="0"/>
                <w:lang w:val="en-US"/>
              </w:rPr>
              <w:t xml:space="preserve">an even higher public confidence </w:t>
            </w:r>
            <w:r w:rsidRPr="00CC2354">
              <w:rPr>
                <w:rFonts w:ascii="Times New Roman" w:hAnsi="Times New Roman" w:cs="Times New Roman"/>
                <w:b w:val="0"/>
                <w:lang w:val="en-US"/>
              </w:rPr>
              <w:t xml:space="preserve">and interest in </w:t>
            </w:r>
            <w:r w:rsidR="00B20084" w:rsidRPr="009C217C">
              <w:rPr>
                <w:rFonts w:ascii="Times New Roman" w:hAnsi="Times New Roman" w:cs="Times New Roman"/>
                <w:b w:val="0"/>
                <w:lang w:val="en-US"/>
              </w:rPr>
              <w:t>LSGA</w:t>
            </w:r>
            <w:r w:rsidR="00CC2354">
              <w:rPr>
                <w:rFonts w:ascii="Times New Roman" w:hAnsi="Times New Roman" w:cs="Times New Roman"/>
                <w:b w:val="0"/>
                <w:lang w:val="en-US"/>
              </w:rPr>
              <w:t>s</w:t>
            </w:r>
            <w:r w:rsidRPr="00CC2354">
              <w:rPr>
                <w:rFonts w:ascii="Times New Roman" w:hAnsi="Times New Roman" w:cs="Times New Roman"/>
                <w:b w:val="0"/>
                <w:lang w:val="en-US"/>
              </w:rPr>
              <w:t xml:space="preserve">. “… the project’s value lies not in its cost but in the expansion of opportunities </w:t>
            </w:r>
            <w:r w:rsidR="00CC2354">
              <w:rPr>
                <w:rFonts w:ascii="Times New Roman" w:hAnsi="Times New Roman" w:cs="Times New Roman"/>
                <w:b w:val="0"/>
                <w:lang w:val="en-US"/>
              </w:rPr>
              <w:t>for</w:t>
            </w:r>
            <w:r w:rsidRPr="00CC2354">
              <w:rPr>
                <w:rFonts w:ascii="Times New Roman" w:hAnsi="Times New Roman" w:cs="Times New Roman"/>
                <w:b w:val="0"/>
                <w:lang w:val="en-US"/>
              </w:rPr>
              <w:t xml:space="preserve"> communities to receive quality services at the local level”</w:t>
            </w:r>
            <w:r w:rsidR="00DF38D1" w:rsidRPr="00CC2354">
              <w:rPr>
                <w:rFonts w:ascii="Times New Roman" w:eastAsia="Times New Roman" w:hAnsi="Times New Roman" w:cs="Times New Roman"/>
                <w:b w:val="0"/>
                <w:bCs/>
                <w:vertAlign w:val="superscript"/>
                <w:lang w:val="en-US"/>
              </w:rPr>
              <w:footnoteReference w:id="2"/>
            </w:r>
            <w:r w:rsidR="00DF38D1" w:rsidRPr="00CC2354">
              <w:rPr>
                <w:rFonts w:ascii="Times New Roman" w:eastAsia="Times New Roman" w:hAnsi="Times New Roman" w:cs="Times New Roman"/>
                <w:b w:val="0"/>
                <w:bCs/>
                <w:lang w:val="en-US"/>
              </w:rPr>
              <w:t xml:space="preserve">. </w:t>
            </w:r>
          </w:p>
          <w:p w:rsidR="00F77878" w:rsidRPr="00CC2354" w:rsidRDefault="00F77878" w:rsidP="00CC2354">
            <w:pPr>
              <w:tabs>
                <w:tab w:val="left" w:pos="-118"/>
                <w:tab w:val="left" w:pos="24"/>
              </w:tabs>
              <w:spacing w:after="0"/>
              <w:ind w:firstLine="142"/>
              <w:jc w:val="both"/>
              <w:rPr>
                <w:rFonts w:ascii="Times New Roman" w:eastAsia="Times New Roman" w:hAnsi="Times New Roman" w:cs="Times New Roman"/>
                <w:b w:val="0"/>
                <w:bCs/>
                <w:lang w:val="en-US"/>
              </w:rPr>
            </w:pPr>
          </w:p>
          <w:p w:rsidR="00DF38D1" w:rsidRPr="00CC2354" w:rsidRDefault="00DF7A51" w:rsidP="00CC2354">
            <w:pPr>
              <w:pStyle w:val="ListParagraph"/>
              <w:numPr>
                <w:ilvl w:val="0"/>
                <w:numId w:val="38"/>
              </w:numPr>
              <w:tabs>
                <w:tab w:val="left" w:pos="-118"/>
                <w:tab w:val="left" w:pos="24"/>
              </w:tabs>
              <w:spacing w:line="276" w:lineRule="auto"/>
              <w:ind w:left="449" w:hanging="283"/>
              <w:jc w:val="both"/>
              <w:rPr>
                <w:sz w:val="22"/>
                <w:szCs w:val="22"/>
                <w:lang w:val="en-US"/>
              </w:rPr>
            </w:pPr>
            <w:r w:rsidRPr="00605BC6">
              <w:rPr>
                <w:b w:val="0"/>
                <w:bCs/>
                <w:sz w:val="22"/>
                <w:szCs w:val="22"/>
                <w:lang w:val="en-US"/>
              </w:rPr>
              <w:t xml:space="preserve">It is recommended </w:t>
            </w:r>
            <w:r w:rsidR="008B7BA7">
              <w:rPr>
                <w:b w:val="0"/>
                <w:bCs/>
                <w:sz w:val="22"/>
                <w:szCs w:val="22"/>
                <w:lang w:val="en-US"/>
              </w:rPr>
              <w:t>to</w:t>
            </w:r>
            <w:r w:rsidRPr="00605BC6">
              <w:rPr>
                <w:b w:val="0"/>
                <w:bCs/>
                <w:sz w:val="22"/>
                <w:szCs w:val="22"/>
                <w:lang w:val="en-US"/>
              </w:rPr>
              <w:t xml:space="preserve"> conduct an analysis of services </w:t>
            </w:r>
            <w:r w:rsidR="00CC2354" w:rsidRPr="00605BC6">
              <w:rPr>
                <w:b w:val="0"/>
                <w:bCs/>
                <w:sz w:val="22"/>
                <w:szCs w:val="22"/>
                <w:lang w:val="en-US"/>
              </w:rPr>
              <w:t>delivered</w:t>
            </w:r>
            <w:r w:rsidR="00CC2354" w:rsidRPr="00CC2354">
              <w:rPr>
                <w:b w:val="0"/>
                <w:bCs/>
                <w:sz w:val="22"/>
                <w:szCs w:val="22"/>
                <w:lang w:val="en-US"/>
              </w:rPr>
              <w:t xml:space="preserve"> </w:t>
            </w:r>
            <w:r w:rsidRPr="00605BC6">
              <w:rPr>
                <w:b w:val="0"/>
                <w:bCs/>
                <w:sz w:val="22"/>
                <w:szCs w:val="22"/>
                <w:lang w:val="en-US"/>
              </w:rPr>
              <w:t xml:space="preserve">in 4 pilot Centers, organize experience exchange, identify difficulties that need to be </w:t>
            </w:r>
            <w:r w:rsidR="00CC2354">
              <w:rPr>
                <w:b w:val="0"/>
                <w:bCs/>
                <w:sz w:val="22"/>
                <w:szCs w:val="22"/>
                <w:lang w:val="en-US"/>
              </w:rPr>
              <w:t>addressed</w:t>
            </w:r>
            <w:r w:rsidRPr="00605BC6">
              <w:rPr>
                <w:b w:val="0"/>
                <w:bCs/>
                <w:sz w:val="22"/>
                <w:szCs w:val="22"/>
                <w:lang w:val="en-US"/>
              </w:rPr>
              <w:t xml:space="preserve"> (strengthening interaction with </w:t>
            </w:r>
            <w:r w:rsidRPr="00CC2354">
              <w:rPr>
                <w:b w:val="0"/>
                <w:bCs/>
                <w:sz w:val="22"/>
                <w:szCs w:val="22"/>
                <w:lang w:val="en-US"/>
              </w:rPr>
              <w:t xml:space="preserve">remote villages, expanding delivered services, automatizing processes, improving software, developing ICT skills, etc.) </w:t>
            </w:r>
            <w:r w:rsidR="005438A9" w:rsidRPr="009C217C">
              <w:rPr>
                <w:b w:val="0"/>
                <w:bCs/>
                <w:sz w:val="22"/>
                <w:szCs w:val="22"/>
                <w:lang w:val="en-US"/>
              </w:rPr>
              <w:t>and develop a methodological guid</w:t>
            </w:r>
            <w:r w:rsidR="00AE31D7" w:rsidRPr="009C217C">
              <w:rPr>
                <w:b w:val="0"/>
                <w:bCs/>
                <w:sz w:val="22"/>
                <w:szCs w:val="22"/>
                <w:lang w:val="en-US"/>
              </w:rPr>
              <w:t>e</w:t>
            </w:r>
            <w:r w:rsidR="005438A9" w:rsidRPr="00342E19">
              <w:rPr>
                <w:b w:val="0"/>
                <w:bCs/>
                <w:sz w:val="22"/>
                <w:szCs w:val="22"/>
                <w:lang w:val="en-US"/>
              </w:rPr>
              <w:t xml:space="preserve"> with a fe</w:t>
            </w:r>
            <w:r w:rsidR="005776CD" w:rsidRPr="00CC2354">
              <w:rPr>
                <w:b w:val="0"/>
                <w:bCs/>
                <w:sz w:val="22"/>
                <w:szCs w:val="22"/>
                <w:lang w:val="en-US"/>
              </w:rPr>
              <w:t>a</w:t>
            </w:r>
            <w:r w:rsidR="005438A9" w:rsidRPr="00D50F2C">
              <w:rPr>
                <w:b w:val="0"/>
                <w:bCs/>
                <w:sz w:val="22"/>
                <w:szCs w:val="22"/>
                <w:lang w:val="en-US"/>
              </w:rPr>
              <w:t xml:space="preserve">sibility study </w:t>
            </w:r>
            <w:r w:rsidR="00CC2354">
              <w:rPr>
                <w:b w:val="0"/>
                <w:bCs/>
                <w:sz w:val="22"/>
                <w:szCs w:val="22"/>
                <w:lang w:val="en-US"/>
              </w:rPr>
              <w:t>for</w:t>
            </w:r>
            <w:r w:rsidR="005438A9" w:rsidRPr="00D50F2C">
              <w:rPr>
                <w:b w:val="0"/>
                <w:bCs/>
                <w:sz w:val="22"/>
                <w:szCs w:val="22"/>
                <w:lang w:val="en-US"/>
              </w:rPr>
              <w:t xml:space="preserve"> organizing CES </w:t>
            </w:r>
            <w:r w:rsidR="00CC2354">
              <w:rPr>
                <w:b w:val="0"/>
                <w:bCs/>
                <w:sz w:val="22"/>
                <w:szCs w:val="22"/>
                <w:lang w:val="en-US"/>
              </w:rPr>
              <w:t>in</w:t>
            </w:r>
            <w:r w:rsidR="005438A9" w:rsidRPr="00D50F2C">
              <w:rPr>
                <w:b w:val="0"/>
                <w:bCs/>
                <w:sz w:val="22"/>
                <w:szCs w:val="22"/>
                <w:lang w:val="en-US"/>
              </w:rPr>
              <w:t xml:space="preserve"> other non-pilot municipalities</w:t>
            </w:r>
            <w:r w:rsidR="00CC2354">
              <w:rPr>
                <w:b w:val="0"/>
                <w:bCs/>
                <w:sz w:val="22"/>
                <w:szCs w:val="22"/>
                <w:lang w:val="en-US"/>
              </w:rPr>
              <w:t xml:space="preserve"> with the aim of replicating applied mechanisms</w:t>
            </w:r>
            <w:r w:rsidR="005438A9" w:rsidRPr="00D50F2C">
              <w:rPr>
                <w:b w:val="0"/>
                <w:bCs/>
                <w:sz w:val="22"/>
                <w:szCs w:val="22"/>
                <w:lang w:val="en-US"/>
              </w:rPr>
              <w:t>. When replicating experience</w:t>
            </w:r>
            <w:r w:rsidR="00CC2354">
              <w:rPr>
                <w:b w:val="0"/>
                <w:bCs/>
                <w:sz w:val="22"/>
                <w:szCs w:val="22"/>
                <w:lang w:val="en-US"/>
              </w:rPr>
              <w:t>,</w:t>
            </w:r>
            <w:r w:rsidR="005438A9" w:rsidRPr="00D50F2C">
              <w:rPr>
                <w:b w:val="0"/>
                <w:bCs/>
                <w:sz w:val="22"/>
                <w:szCs w:val="22"/>
                <w:lang w:val="en-US"/>
              </w:rPr>
              <w:t xml:space="preserve"> actively use the capacity of local self-government </w:t>
            </w:r>
            <w:r w:rsidR="00CC2354">
              <w:rPr>
                <w:b w:val="0"/>
                <w:bCs/>
                <w:sz w:val="22"/>
                <w:szCs w:val="22"/>
                <w:lang w:val="en-US"/>
              </w:rPr>
              <w:t>authorities</w:t>
            </w:r>
            <w:r w:rsidR="005438A9" w:rsidRPr="00D50F2C">
              <w:rPr>
                <w:b w:val="0"/>
                <w:bCs/>
                <w:sz w:val="22"/>
                <w:szCs w:val="22"/>
                <w:lang w:val="en-US"/>
              </w:rPr>
              <w:t xml:space="preserve"> of pilot municipalities, involved in the work of these centers</w:t>
            </w:r>
            <w:r w:rsidR="00DF38D1" w:rsidRPr="00CC2354">
              <w:rPr>
                <w:b w:val="0"/>
                <w:bCs/>
                <w:sz w:val="22"/>
                <w:szCs w:val="22"/>
                <w:lang w:val="en-US"/>
              </w:rPr>
              <w:t>.</w:t>
            </w:r>
          </w:p>
          <w:p w:rsidR="005438A9" w:rsidRPr="00CC2354" w:rsidRDefault="005438A9" w:rsidP="00CC2354">
            <w:pPr>
              <w:pStyle w:val="ListParagraph"/>
              <w:tabs>
                <w:tab w:val="left" w:pos="-118"/>
                <w:tab w:val="left" w:pos="24"/>
              </w:tabs>
              <w:spacing w:line="276" w:lineRule="auto"/>
              <w:ind w:left="449"/>
              <w:jc w:val="both"/>
              <w:rPr>
                <w:sz w:val="22"/>
                <w:szCs w:val="22"/>
                <w:lang w:val="en-US"/>
              </w:rPr>
            </w:pPr>
          </w:p>
          <w:p w:rsidR="009B3ADA" w:rsidRPr="00CC2354" w:rsidRDefault="005438A9" w:rsidP="00CC2354">
            <w:pPr>
              <w:spacing w:after="0"/>
              <w:rPr>
                <w:rFonts w:ascii="Times New Roman" w:hAnsi="Times New Roman" w:cs="Times New Roman"/>
                <w:bCs/>
                <w:color w:val="002060"/>
                <w:u w:val="single"/>
                <w:lang w:val="en-US"/>
              </w:rPr>
            </w:pPr>
            <w:r w:rsidRPr="00CC2354">
              <w:rPr>
                <w:rFonts w:ascii="Times New Roman" w:hAnsi="Times New Roman" w:cs="Times New Roman"/>
                <w:bCs/>
                <w:color w:val="002060"/>
                <w:u w:val="single"/>
                <w:lang w:val="en-US"/>
              </w:rPr>
              <w:t xml:space="preserve">Overall assessment of </w:t>
            </w:r>
            <w:r w:rsidR="000B24DA">
              <w:rPr>
                <w:rFonts w:ascii="Times New Roman" w:hAnsi="Times New Roman" w:cs="Times New Roman"/>
                <w:bCs/>
                <w:color w:val="002060"/>
                <w:u w:val="single"/>
                <w:lang w:val="en-US"/>
              </w:rPr>
              <w:t xml:space="preserve">the </w:t>
            </w:r>
            <w:r w:rsidRPr="00CC2354">
              <w:rPr>
                <w:rFonts w:ascii="Times New Roman" w:hAnsi="Times New Roman" w:cs="Times New Roman"/>
                <w:bCs/>
                <w:color w:val="002060"/>
                <w:u w:val="single"/>
                <w:lang w:val="en-US"/>
              </w:rPr>
              <w:t>achievement:</w:t>
            </w:r>
          </w:p>
          <w:p w:rsidR="009B3ADA" w:rsidRPr="00CC2354" w:rsidRDefault="009B3ADA" w:rsidP="00CC2354">
            <w:pPr>
              <w:spacing w:after="0"/>
              <w:rPr>
                <w:rFonts w:ascii="Times New Roman" w:hAnsi="Times New Roman" w:cs="Times New Roman"/>
                <w:bCs/>
                <w:color w:val="002060"/>
                <w:u w:val="single"/>
                <w:lang w:val="en-US"/>
              </w:rPr>
            </w:pPr>
          </w:p>
          <w:p w:rsidR="009B3ADA" w:rsidRPr="00CC2354" w:rsidRDefault="00B807DA" w:rsidP="00CC2354">
            <w:pPr>
              <w:spacing w:after="0"/>
              <w:rPr>
                <w:rFonts w:ascii="Times New Roman" w:hAnsi="Times New Roman" w:cs="Times New Roman"/>
                <w:lang w:val="en-US"/>
              </w:rPr>
            </w:pPr>
            <w:r w:rsidRPr="009C217C">
              <w:rPr>
                <w:rFonts w:ascii="Times New Roman" w:hAnsi="Times New Roman" w:cs="Times New Roman"/>
                <w:b w:val="0"/>
                <w:bCs/>
                <w:lang w:val="en-US"/>
              </w:rPr>
              <w:t xml:space="preserve">By </w:t>
            </w:r>
            <w:r w:rsidR="00CC2354">
              <w:rPr>
                <w:rFonts w:ascii="Times New Roman" w:hAnsi="Times New Roman" w:cs="Times New Roman"/>
                <w:b w:val="0"/>
                <w:bCs/>
                <w:lang w:val="en-US"/>
              </w:rPr>
              <w:t xml:space="preserve">the </w:t>
            </w:r>
            <w:r w:rsidRPr="009C217C">
              <w:rPr>
                <w:rFonts w:ascii="Times New Roman" w:hAnsi="Times New Roman" w:cs="Times New Roman"/>
                <w:b w:val="0"/>
                <w:bCs/>
                <w:lang w:val="en-US"/>
              </w:rPr>
              <w:t xml:space="preserve">decision of the </w:t>
            </w:r>
            <w:r w:rsidR="004E3DCB">
              <w:rPr>
                <w:rFonts w:ascii="Times New Roman" w:hAnsi="Times New Roman" w:cs="Times New Roman"/>
                <w:b w:val="0"/>
                <w:bCs/>
                <w:lang w:val="en-US"/>
              </w:rPr>
              <w:t>Programme</w:t>
            </w:r>
            <w:r w:rsidRPr="009C217C">
              <w:rPr>
                <w:rFonts w:ascii="Times New Roman" w:hAnsi="Times New Roman" w:cs="Times New Roman"/>
                <w:b w:val="0"/>
                <w:bCs/>
                <w:lang w:val="en-US"/>
              </w:rPr>
              <w:t xml:space="preserve"> and the Supervisory </w:t>
            </w:r>
            <w:r w:rsidR="00CC2354">
              <w:rPr>
                <w:rFonts w:ascii="Times New Roman" w:hAnsi="Times New Roman" w:cs="Times New Roman"/>
                <w:b w:val="0"/>
                <w:bCs/>
                <w:lang w:val="en-US"/>
              </w:rPr>
              <w:t>Council</w:t>
            </w:r>
            <w:r w:rsidRPr="009C217C">
              <w:rPr>
                <w:rFonts w:ascii="Times New Roman" w:hAnsi="Times New Roman" w:cs="Times New Roman"/>
                <w:b w:val="0"/>
                <w:bCs/>
                <w:lang w:val="en-US"/>
              </w:rPr>
              <w:t>, the number of pilot municipalities was reduced to 17. This indicator has been achieved. However, the focus should be on sustainability and replication.</w:t>
            </w:r>
          </w:p>
          <w:p w:rsidR="00B47499" w:rsidRPr="00605BC6" w:rsidRDefault="00B47499" w:rsidP="00605BC6">
            <w:pPr>
              <w:pStyle w:val="ListParagraph"/>
              <w:tabs>
                <w:tab w:val="left" w:pos="-118"/>
                <w:tab w:val="left" w:pos="24"/>
              </w:tabs>
              <w:spacing w:line="276" w:lineRule="auto"/>
              <w:ind w:left="591"/>
              <w:jc w:val="both"/>
              <w:rPr>
                <w:sz w:val="22"/>
                <w:szCs w:val="22"/>
                <w:lang w:val="en-US"/>
              </w:rPr>
            </w:pPr>
          </w:p>
        </w:tc>
      </w:tr>
      <w:tr w:rsidR="00DF38D1" w:rsidRPr="00BB67E1" w:rsidTr="00CC2354">
        <w:trPr>
          <w:trHeight w:val="855"/>
        </w:trPr>
        <w:tc>
          <w:tcPr>
            <w:tcW w:w="9620" w:type="dxa"/>
            <w:gridSpan w:val="2"/>
            <w:shd w:val="clear" w:color="auto" w:fill="B6DDE8" w:themeFill="accent5" w:themeFillTint="66"/>
          </w:tcPr>
          <w:p w:rsidR="00DF38D1" w:rsidRPr="00CC2354" w:rsidRDefault="000C4B1C" w:rsidP="00CC2354">
            <w:pPr>
              <w:spacing w:after="0"/>
              <w:rPr>
                <w:rFonts w:ascii="Times New Roman" w:hAnsi="Times New Roman" w:cs="Times New Roman"/>
                <w:lang w:val="en-US"/>
              </w:rPr>
            </w:pPr>
            <w:r w:rsidRPr="00CC2354">
              <w:rPr>
                <w:rFonts w:ascii="Times New Roman" w:hAnsi="Times New Roman" w:cs="Times New Roman"/>
                <w:bCs/>
                <w:lang w:val="en-US"/>
              </w:rPr>
              <w:t xml:space="preserve">Output </w:t>
            </w:r>
            <w:r w:rsidRPr="00CC2354">
              <w:rPr>
                <w:rFonts w:ascii="Times New Roman" w:hAnsi="Times New Roman" w:cs="Times New Roman"/>
                <w:bCs/>
                <w:noProof/>
                <w:lang w:val="en-US"/>
              </w:rPr>
              <w:t>Indicator</w:t>
            </w:r>
            <w:r w:rsidRPr="00CC2354">
              <w:rPr>
                <w:rFonts w:ascii="Times New Roman" w:hAnsi="Times New Roman" w:cs="Times New Roman"/>
                <w:bCs/>
                <w:lang w:val="en-US"/>
              </w:rPr>
              <w:t xml:space="preserve"> 1.4. At least 100 000 beneficiaries</w:t>
            </w:r>
            <w:r w:rsidR="00874873">
              <w:rPr>
                <w:rFonts w:ascii="Times New Roman" w:hAnsi="Times New Roman" w:cs="Times New Roman"/>
                <w:bCs/>
                <w:lang w:val="en-US"/>
              </w:rPr>
              <w:t xml:space="preserve"> have</w:t>
            </w:r>
            <w:r w:rsidRPr="00CC2354">
              <w:rPr>
                <w:rFonts w:ascii="Times New Roman" w:hAnsi="Times New Roman" w:cs="Times New Roman"/>
                <w:bCs/>
                <w:lang w:val="en-US"/>
              </w:rPr>
              <w:t xml:space="preserve"> improved their welfare through ef</w:t>
            </w:r>
            <w:r w:rsidR="008D2F8F" w:rsidRPr="009C217C">
              <w:rPr>
                <w:rFonts w:ascii="Times New Roman" w:hAnsi="Times New Roman" w:cs="Times New Roman"/>
                <w:bCs/>
                <w:lang w:val="en-US"/>
              </w:rPr>
              <w:t>fective lan</w:t>
            </w:r>
            <w:r w:rsidR="008D2F8F" w:rsidRPr="00342E19">
              <w:rPr>
                <w:rFonts w:ascii="Times New Roman" w:hAnsi="Times New Roman" w:cs="Times New Roman"/>
                <w:bCs/>
                <w:lang w:val="en-US"/>
              </w:rPr>
              <w:t>d</w:t>
            </w:r>
            <w:r w:rsidRPr="00CC2354">
              <w:rPr>
                <w:rFonts w:ascii="Times New Roman" w:hAnsi="Times New Roman" w:cs="Times New Roman"/>
                <w:bCs/>
                <w:lang w:val="en-US"/>
              </w:rPr>
              <w:t xml:space="preserve"> management, </w:t>
            </w:r>
            <w:r w:rsidR="008D2F8F" w:rsidRPr="009C217C">
              <w:rPr>
                <w:rFonts w:ascii="Times New Roman" w:hAnsi="Times New Roman" w:cs="Times New Roman"/>
                <w:bCs/>
                <w:lang w:val="en-US"/>
              </w:rPr>
              <w:t>incl</w:t>
            </w:r>
            <w:r w:rsidR="005776CD" w:rsidRPr="00CC2354">
              <w:rPr>
                <w:rFonts w:ascii="Times New Roman" w:hAnsi="Times New Roman" w:cs="Times New Roman"/>
                <w:bCs/>
                <w:lang w:val="en-US"/>
              </w:rPr>
              <w:t>uding</w:t>
            </w:r>
            <w:r w:rsidR="008D2F8F" w:rsidRPr="00D50F2C">
              <w:rPr>
                <w:rFonts w:ascii="Times New Roman" w:hAnsi="Times New Roman" w:cs="Times New Roman"/>
                <w:bCs/>
                <w:lang w:val="en-US"/>
              </w:rPr>
              <w:t xml:space="preserve"> management of </w:t>
            </w:r>
            <w:r w:rsidR="009B414C" w:rsidRPr="00CC2354">
              <w:rPr>
                <w:rFonts w:ascii="Times New Roman" w:hAnsi="Times New Roman" w:cs="Times New Roman"/>
                <w:bCs/>
                <w:lang w:val="en-US"/>
              </w:rPr>
              <w:t>agricultural lands</w:t>
            </w:r>
            <w:r w:rsidR="008D2F8F" w:rsidRPr="00D50F2C">
              <w:rPr>
                <w:rFonts w:ascii="Times New Roman" w:hAnsi="Times New Roman" w:cs="Times New Roman"/>
                <w:bCs/>
                <w:lang w:val="en-US"/>
              </w:rPr>
              <w:t xml:space="preserve"> and pastures at the level of pilot municipalities</w:t>
            </w:r>
          </w:p>
        </w:tc>
      </w:tr>
      <w:tr w:rsidR="00DF38D1" w:rsidRPr="00BB67E1" w:rsidTr="00C3295E">
        <w:trPr>
          <w:trHeight w:val="855"/>
        </w:trPr>
        <w:tc>
          <w:tcPr>
            <w:tcW w:w="9620" w:type="dxa"/>
            <w:gridSpan w:val="2"/>
            <w:tcBorders>
              <w:bottom w:val="single" w:sz="4" w:space="0" w:color="auto"/>
            </w:tcBorders>
            <w:shd w:val="clear" w:color="auto" w:fill="auto"/>
          </w:tcPr>
          <w:p w:rsidR="00B47499" w:rsidRPr="00CC2354" w:rsidRDefault="00B47499" w:rsidP="00605BC6">
            <w:pPr>
              <w:spacing w:after="0"/>
              <w:jc w:val="both"/>
              <w:rPr>
                <w:rFonts w:ascii="Times New Roman" w:hAnsi="Times New Roman" w:cs="Times New Roman"/>
                <w:bCs/>
                <w:color w:val="0070C0"/>
                <w:lang w:val="en-US"/>
              </w:rPr>
            </w:pPr>
          </w:p>
          <w:p w:rsidR="00DF38D1" w:rsidRPr="00CC2354" w:rsidRDefault="00403EDC" w:rsidP="00605BC6">
            <w:pPr>
              <w:spacing w:after="0"/>
              <w:jc w:val="both"/>
              <w:rPr>
                <w:rFonts w:ascii="Times New Roman" w:hAnsi="Times New Roman" w:cs="Times New Roman"/>
                <w:bCs/>
                <w:color w:val="002060"/>
                <w:u w:val="single"/>
                <w:lang w:val="en-US"/>
              </w:rPr>
            </w:pPr>
            <w:r w:rsidRPr="00CC2354">
              <w:rPr>
                <w:rFonts w:ascii="Times New Roman" w:hAnsi="Times New Roman" w:cs="Times New Roman"/>
                <w:bCs/>
                <w:color w:val="002060"/>
                <w:u w:val="single"/>
                <w:lang w:val="en-US"/>
              </w:rPr>
              <w:t>Comments and recommendations:</w:t>
            </w:r>
          </w:p>
          <w:p w:rsidR="00F77878" w:rsidRPr="00CC2354" w:rsidRDefault="00F77878" w:rsidP="00742281">
            <w:pPr>
              <w:spacing w:after="0"/>
              <w:jc w:val="both"/>
              <w:rPr>
                <w:rFonts w:ascii="Times New Roman" w:hAnsi="Times New Roman" w:cs="Times New Roman"/>
                <w:bCs/>
                <w:color w:val="002060"/>
                <w:u w:val="single"/>
                <w:lang w:val="en-US"/>
              </w:rPr>
            </w:pPr>
          </w:p>
          <w:p w:rsidR="00FE3C55" w:rsidRPr="00742281" w:rsidRDefault="00DD0417" w:rsidP="00742281">
            <w:pPr>
              <w:spacing w:after="0"/>
              <w:jc w:val="both"/>
              <w:rPr>
                <w:rFonts w:ascii="Times New Roman" w:hAnsi="Times New Roman" w:cs="Times New Roman"/>
                <w:bCs/>
                <w:lang w:val="en-US"/>
              </w:rPr>
            </w:pPr>
            <w:r w:rsidRPr="00CC2354">
              <w:rPr>
                <w:rFonts w:ascii="Times New Roman" w:hAnsi="Times New Roman" w:cs="Times New Roman"/>
                <w:bCs/>
                <w:lang w:val="en-US"/>
              </w:rPr>
              <w:t xml:space="preserve">There are high risks for this indicator in the </w:t>
            </w:r>
            <w:r w:rsidR="004E3DCB">
              <w:rPr>
                <w:rFonts w:ascii="Times New Roman" w:hAnsi="Times New Roman" w:cs="Times New Roman"/>
                <w:bCs/>
                <w:lang w:val="en-US"/>
              </w:rPr>
              <w:t>Programme</w:t>
            </w:r>
            <w:r w:rsidRPr="00CC2354">
              <w:rPr>
                <w:rFonts w:ascii="Times New Roman" w:hAnsi="Times New Roman" w:cs="Times New Roman"/>
                <w:bCs/>
                <w:lang w:val="en-US"/>
              </w:rPr>
              <w:t xml:space="preserve">, as all results </w:t>
            </w:r>
            <w:r w:rsidR="00742281">
              <w:rPr>
                <w:rFonts w:ascii="Times New Roman" w:hAnsi="Times New Roman" w:cs="Times New Roman"/>
                <w:bCs/>
                <w:lang w:val="en-US"/>
              </w:rPr>
              <w:t>will be achieved only in</w:t>
            </w:r>
            <w:r w:rsidRPr="00742281">
              <w:rPr>
                <w:rFonts w:ascii="Times New Roman" w:hAnsi="Times New Roman" w:cs="Times New Roman"/>
                <w:bCs/>
                <w:lang w:val="en-US"/>
              </w:rPr>
              <w:t xml:space="preserve"> 2020. It will be very difficult to provide</w:t>
            </w:r>
            <w:r w:rsidR="008D2F8F" w:rsidRPr="009C217C">
              <w:rPr>
                <w:rFonts w:ascii="Times New Roman" w:hAnsi="Times New Roman" w:cs="Times New Roman"/>
                <w:bCs/>
                <w:lang w:val="en-US"/>
              </w:rPr>
              <w:t xml:space="preserve"> an</w:t>
            </w:r>
            <w:r w:rsidRPr="00742281">
              <w:rPr>
                <w:rFonts w:ascii="Times New Roman" w:hAnsi="Times New Roman" w:cs="Times New Roman"/>
                <w:bCs/>
                <w:lang w:val="en-US"/>
              </w:rPr>
              <w:t xml:space="preserve"> evidence base </w:t>
            </w:r>
            <w:r w:rsidR="00742281">
              <w:rPr>
                <w:rFonts w:ascii="Times New Roman" w:hAnsi="Times New Roman" w:cs="Times New Roman"/>
                <w:bCs/>
                <w:lang w:val="en-US"/>
              </w:rPr>
              <w:t>proving that</w:t>
            </w:r>
            <w:r w:rsidRPr="00605BC6">
              <w:rPr>
                <w:rFonts w:ascii="Times New Roman" w:hAnsi="Times New Roman" w:cs="Times New Roman"/>
                <w:bCs/>
                <w:lang w:val="en-US"/>
              </w:rPr>
              <w:t xml:space="preserve"> the abovementioned indicator</w:t>
            </w:r>
            <w:r w:rsidR="00742281">
              <w:rPr>
                <w:rFonts w:ascii="Times New Roman" w:hAnsi="Times New Roman" w:cs="Times New Roman"/>
                <w:bCs/>
                <w:lang w:val="en-US"/>
              </w:rPr>
              <w:t xml:space="preserve"> is </w:t>
            </w:r>
            <w:r w:rsidR="00742281" w:rsidRPr="00605BC6">
              <w:rPr>
                <w:rFonts w:ascii="Times New Roman" w:hAnsi="Times New Roman" w:cs="Times New Roman"/>
                <w:bCs/>
                <w:lang w:val="en-US"/>
              </w:rPr>
              <w:t>achieve</w:t>
            </w:r>
            <w:r w:rsidR="00742281">
              <w:rPr>
                <w:rFonts w:ascii="Times New Roman" w:hAnsi="Times New Roman" w:cs="Times New Roman"/>
                <w:bCs/>
                <w:lang w:val="en-US"/>
              </w:rPr>
              <w:t>d</w:t>
            </w:r>
            <w:r w:rsidRPr="00742281">
              <w:rPr>
                <w:rFonts w:ascii="Times New Roman" w:hAnsi="Times New Roman" w:cs="Times New Roman"/>
                <w:bCs/>
                <w:lang w:val="en-US"/>
              </w:rPr>
              <w:t>.</w:t>
            </w:r>
          </w:p>
          <w:p w:rsidR="00FE3C55" w:rsidRPr="00742281" w:rsidRDefault="00FE3C55" w:rsidP="00742281">
            <w:pPr>
              <w:spacing w:after="0"/>
              <w:jc w:val="both"/>
              <w:rPr>
                <w:rFonts w:ascii="Times New Roman" w:hAnsi="Times New Roman" w:cs="Times New Roman"/>
                <w:bCs/>
                <w:color w:val="0070C0"/>
                <w:lang w:val="en-US"/>
              </w:rPr>
            </w:pPr>
          </w:p>
          <w:p w:rsidR="00DF38D1" w:rsidRPr="00742281" w:rsidRDefault="00DF38D1" w:rsidP="00742281">
            <w:pPr>
              <w:spacing w:after="0"/>
              <w:jc w:val="both"/>
              <w:rPr>
                <w:rFonts w:ascii="Times New Roman" w:eastAsia="Times New Roman" w:hAnsi="Times New Roman" w:cs="Times New Roman"/>
                <w:b w:val="0"/>
                <w:lang w:val="en-US" w:eastAsia="ru-RU"/>
              </w:rPr>
            </w:pPr>
            <w:r w:rsidRPr="00742281">
              <w:rPr>
                <w:rFonts w:ascii="Times New Roman" w:eastAsia="Times New Roman" w:hAnsi="Times New Roman" w:cs="Times New Roman"/>
                <w:b w:val="0"/>
                <w:lang w:val="en-US" w:eastAsia="ru-RU"/>
              </w:rPr>
              <w:t xml:space="preserve">1) </w:t>
            </w:r>
            <w:r w:rsidR="008D2F8F" w:rsidRPr="00742281">
              <w:rPr>
                <w:rFonts w:ascii="Times New Roman" w:eastAsia="Times New Roman" w:hAnsi="Times New Roman" w:cs="Times New Roman"/>
                <w:b w:val="0"/>
                <w:lang w:val="en-US" w:eastAsia="ru-RU"/>
              </w:rPr>
              <w:t>The im</w:t>
            </w:r>
            <w:r w:rsidR="00E47525" w:rsidRPr="00742281">
              <w:rPr>
                <w:rFonts w:ascii="Times New Roman" w:eastAsia="Times New Roman" w:hAnsi="Times New Roman" w:cs="Times New Roman"/>
                <w:b w:val="0"/>
                <w:lang w:val="en-US" w:eastAsia="ru-RU"/>
              </w:rPr>
              <w:t>p</w:t>
            </w:r>
            <w:r w:rsidR="008D2F8F" w:rsidRPr="00742281">
              <w:rPr>
                <w:rFonts w:ascii="Times New Roman" w:eastAsia="Times New Roman" w:hAnsi="Times New Roman" w:cs="Times New Roman"/>
                <w:b w:val="0"/>
                <w:lang w:val="en-US" w:eastAsia="ru-RU"/>
              </w:rPr>
              <w:t>lem</w:t>
            </w:r>
            <w:r w:rsidR="00E47525" w:rsidRPr="00742281">
              <w:rPr>
                <w:rFonts w:ascii="Times New Roman" w:eastAsia="Times New Roman" w:hAnsi="Times New Roman" w:cs="Times New Roman"/>
                <w:b w:val="0"/>
                <w:lang w:val="en-US" w:eastAsia="ru-RU"/>
              </w:rPr>
              <w:t>e</w:t>
            </w:r>
            <w:r w:rsidR="008D2F8F" w:rsidRPr="00742281">
              <w:rPr>
                <w:rFonts w:ascii="Times New Roman" w:eastAsia="Times New Roman" w:hAnsi="Times New Roman" w:cs="Times New Roman"/>
                <w:b w:val="0"/>
                <w:lang w:val="en-US" w:eastAsia="ru-RU"/>
              </w:rPr>
              <w:t xml:space="preserve">nted </w:t>
            </w:r>
            <w:r w:rsidR="004E3DCB">
              <w:rPr>
                <w:rFonts w:ascii="Times New Roman" w:eastAsia="Times New Roman" w:hAnsi="Times New Roman" w:cs="Times New Roman"/>
                <w:b w:val="0"/>
                <w:lang w:val="en-US" w:eastAsia="ru-RU"/>
              </w:rPr>
              <w:t>Programme</w:t>
            </w:r>
            <w:r w:rsidR="008D2F8F" w:rsidRPr="00742281">
              <w:rPr>
                <w:rFonts w:ascii="Times New Roman" w:eastAsia="Times New Roman" w:hAnsi="Times New Roman" w:cs="Times New Roman"/>
                <w:b w:val="0"/>
                <w:lang w:val="en-US" w:eastAsia="ru-RU"/>
              </w:rPr>
              <w:t xml:space="preserve"> measures </w:t>
            </w:r>
            <w:r w:rsidR="00E47525" w:rsidRPr="00742281">
              <w:rPr>
                <w:rFonts w:ascii="Times New Roman" w:eastAsia="Times New Roman" w:hAnsi="Times New Roman" w:cs="Times New Roman"/>
                <w:b w:val="0"/>
                <w:lang w:val="en-US" w:eastAsia="ru-RU"/>
              </w:rPr>
              <w:t xml:space="preserve">on agricultural land and pasture management (17 projects) </w:t>
            </w:r>
            <w:r w:rsidR="008D2F8F" w:rsidRPr="00742281">
              <w:rPr>
                <w:rFonts w:ascii="Times New Roman" w:eastAsia="Times New Roman" w:hAnsi="Times New Roman" w:cs="Times New Roman"/>
                <w:b w:val="0"/>
                <w:lang w:val="en-US" w:eastAsia="ru-RU"/>
              </w:rPr>
              <w:t xml:space="preserve">can be conditionally divided into </w:t>
            </w:r>
            <w:r w:rsidR="00E47525" w:rsidRPr="00742281">
              <w:rPr>
                <w:rFonts w:ascii="Times New Roman" w:eastAsia="Times New Roman" w:hAnsi="Times New Roman" w:cs="Times New Roman"/>
                <w:b w:val="0"/>
                <w:lang w:val="en-US" w:eastAsia="ru-RU"/>
              </w:rPr>
              <w:t>three levels</w:t>
            </w:r>
            <w:r w:rsidRPr="00742281">
              <w:rPr>
                <w:rFonts w:ascii="Times New Roman" w:eastAsia="Times New Roman" w:hAnsi="Times New Roman" w:cs="Times New Roman"/>
                <w:b w:val="0"/>
                <w:lang w:val="en-US" w:eastAsia="ru-RU"/>
              </w:rPr>
              <w:t>:</w:t>
            </w:r>
          </w:p>
          <w:p w:rsidR="00F77878" w:rsidRPr="00742281" w:rsidRDefault="00F77878" w:rsidP="00742281">
            <w:pPr>
              <w:spacing w:after="0"/>
              <w:jc w:val="both"/>
              <w:rPr>
                <w:rFonts w:ascii="Times New Roman" w:eastAsia="Times New Roman" w:hAnsi="Times New Roman" w:cs="Times New Roman"/>
                <w:b w:val="0"/>
                <w:lang w:val="en-US" w:eastAsia="ru-RU"/>
              </w:rPr>
            </w:pPr>
          </w:p>
          <w:p w:rsidR="00DF38D1" w:rsidRPr="00742281" w:rsidRDefault="00403EDC" w:rsidP="00742281">
            <w:pPr>
              <w:pStyle w:val="ListParagraph"/>
              <w:numPr>
                <w:ilvl w:val="0"/>
                <w:numId w:val="3"/>
              </w:numPr>
              <w:spacing w:line="276" w:lineRule="auto"/>
              <w:ind w:left="53" w:firstLine="0"/>
              <w:jc w:val="both"/>
              <w:rPr>
                <w:b w:val="0"/>
                <w:i/>
                <w:sz w:val="22"/>
                <w:szCs w:val="22"/>
                <w:u w:val="single"/>
                <w:lang w:val="en-US"/>
              </w:rPr>
            </w:pPr>
            <w:r w:rsidRPr="00F7337C">
              <w:rPr>
                <w:b w:val="0"/>
                <w:i/>
                <w:noProof/>
                <w:sz w:val="22"/>
                <w:szCs w:val="22"/>
                <w:u w:val="single"/>
                <w:lang w:val="en-US"/>
              </w:rPr>
              <w:t>First</w:t>
            </w:r>
            <w:r w:rsidRPr="009C217C">
              <w:rPr>
                <w:b w:val="0"/>
                <w:i/>
                <w:sz w:val="22"/>
                <w:szCs w:val="22"/>
                <w:u w:val="single"/>
                <w:lang w:val="en-US"/>
              </w:rPr>
              <w:t xml:space="preserve"> level – creating conditions for partnership and cooperation for efficient land management </w:t>
            </w:r>
          </w:p>
          <w:p w:rsidR="00F77878" w:rsidRPr="00742281" w:rsidRDefault="00F77878" w:rsidP="00742281">
            <w:pPr>
              <w:pStyle w:val="ListParagraph"/>
              <w:spacing w:line="276" w:lineRule="auto"/>
              <w:jc w:val="both"/>
              <w:rPr>
                <w:b w:val="0"/>
                <w:i/>
                <w:sz w:val="22"/>
                <w:szCs w:val="22"/>
                <w:u w:val="single"/>
                <w:lang w:val="en-US"/>
              </w:rPr>
            </w:pPr>
          </w:p>
          <w:p w:rsidR="00DF38D1" w:rsidRPr="00605BC6" w:rsidRDefault="00DF7A51" w:rsidP="00742281">
            <w:pPr>
              <w:pStyle w:val="ListParagraph"/>
              <w:spacing w:line="276" w:lineRule="auto"/>
              <w:jc w:val="both"/>
              <w:rPr>
                <w:b w:val="0"/>
                <w:sz w:val="22"/>
                <w:szCs w:val="22"/>
                <w:lang w:val="en-US"/>
              </w:rPr>
            </w:pPr>
            <w:r w:rsidRPr="00742281">
              <w:rPr>
                <w:b w:val="0"/>
                <w:sz w:val="22"/>
                <w:szCs w:val="22"/>
                <w:lang w:val="en-US"/>
              </w:rPr>
              <w:t xml:space="preserve">- The </w:t>
            </w:r>
            <w:r w:rsidR="004E3DCB">
              <w:rPr>
                <w:b w:val="0"/>
                <w:sz w:val="22"/>
                <w:szCs w:val="22"/>
                <w:lang w:val="en-US"/>
              </w:rPr>
              <w:t>Programme</w:t>
            </w:r>
            <w:r w:rsidRPr="00742281">
              <w:rPr>
                <w:b w:val="0"/>
                <w:sz w:val="22"/>
                <w:szCs w:val="22"/>
                <w:lang w:val="en-US"/>
              </w:rPr>
              <w:t xml:space="preserve"> has been instrumental in building a dialogue between government agencies, farmers, agricultural entrepreneurs</w:t>
            </w:r>
            <w:r w:rsidR="009B414C" w:rsidRPr="009C217C">
              <w:rPr>
                <w:b w:val="0"/>
                <w:sz w:val="22"/>
                <w:szCs w:val="22"/>
                <w:lang w:val="en-US"/>
              </w:rPr>
              <w:t>,</w:t>
            </w:r>
            <w:r w:rsidRPr="00742281">
              <w:rPr>
                <w:b w:val="0"/>
                <w:sz w:val="22"/>
                <w:szCs w:val="22"/>
                <w:lang w:val="en-US"/>
              </w:rPr>
              <w:t xml:space="preserve"> and various scientific research institutes and leading enterp</w:t>
            </w:r>
            <w:r w:rsidR="005776CD" w:rsidRPr="00742281">
              <w:rPr>
                <w:b w:val="0"/>
                <w:sz w:val="22"/>
                <w:szCs w:val="22"/>
                <w:lang w:val="en-US"/>
              </w:rPr>
              <w:t>ri</w:t>
            </w:r>
            <w:r w:rsidRPr="00742281">
              <w:rPr>
                <w:b w:val="0"/>
                <w:sz w:val="22"/>
                <w:szCs w:val="22"/>
                <w:lang w:val="en-US"/>
              </w:rPr>
              <w:t>se</w:t>
            </w:r>
            <w:r w:rsidRPr="009C217C">
              <w:rPr>
                <w:b w:val="0"/>
                <w:sz w:val="22"/>
                <w:szCs w:val="22"/>
                <w:lang w:val="en-US"/>
              </w:rPr>
              <w:t>s of the RF in agriculture</w:t>
            </w:r>
            <w:r w:rsidR="00742281">
              <w:rPr>
                <w:b w:val="0"/>
                <w:sz w:val="22"/>
                <w:szCs w:val="22"/>
                <w:lang w:val="en-US"/>
              </w:rPr>
              <w:t xml:space="preserve">, </w:t>
            </w:r>
            <w:r w:rsidRPr="009C217C">
              <w:rPr>
                <w:b w:val="0"/>
                <w:sz w:val="22"/>
                <w:szCs w:val="22"/>
                <w:lang w:val="en-US"/>
              </w:rPr>
              <w:t xml:space="preserve">such </w:t>
            </w:r>
            <w:r w:rsidR="00742281">
              <w:rPr>
                <w:b w:val="0"/>
                <w:sz w:val="22"/>
                <w:szCs w:val="22"/>
                <w:lang w:val="en-US"/>
              </w:rPr>
              <w:t xml:space="preserve">as </w:t>
            </w:r>
            <w:r w:rsidR="00790511" w:rsidRPr="009C217C">
              <w:rPr>
                <w:b w:val="0"/>
                <w:sz w:val="22"/>
                <w:szCs w:val="22"/>
                <w:lang w:val="en-US"/>
              </w:rPr>
              <w:t>“</w:t>
            </w:r>
            <w:r w:rsidRPr="00742281">
              <w:rPr>
                <w:b w:val="0"/>
                <w:sz w:val="22"/>
                <w:szCs w:val="22"/>
                <w:lang w:val="en-US"/>
              </w:rPr>
              <w:t>Premix</w:t>
            </w:r>
            <w:r w:rsidR="00790511" w:rsidRPr="009C217C">
              <w:rPr>
                <w:b w:val="0"/>
                <w:sz w:val="22"/>
                <w:szCs w:val="22"/>
                <w:lang w:val="en-US"/>
              </w:rPr>
              <w:t>”</w:t>
            </w:r>
            <w:r w:rsidRPr="00742281">
              <w:rPr>
                <w:b w:val="0"/>
                <w:sz w:val="22"/>
                <w:szCs w:val="22"/>
                <w:lang w:val="en-US"/>
              </w:rPr>
              <w:t xml:space="preserve"> </w:t>
            </w:r>
            <w:r w:rsidR="00742281" w:rsidRPr="009C217C">
              <w:rPr>
                <w:b w:val="0"/>
                <w:sz w:val="22"/>
                <w:szCs w:val="22"/>
                <w:lang w:val="en-US"/>
              </w:rPr>
              <w:t xml:space="preserve">CJSC </w:t>
            </w:r>
            <w:r w:rsidRPr="00742281">
              <w:rPr>
                <w:b w:val="0"/>
                <w:sz w:val="22"/>
                <w:szCs w:val="22"/>
                <w:lang w:val="en-US"/>
              </w:rPr>
              <w:t xml:space="preserve">(additives-premixes for </w:t>
            </w:r>
            <w:r w:rsidR="00742281">
              <w:rPr>
                <w:b w:val="0"/>
                <w:sz w:val="22"/>
                <w:szCs w:val="22"/>
                <w:lang w:val="en-US"/>
              </w:rPr>
              <w:t>animal farming</w:t>
            </w:r>
            <w:r w:rsidRPr="00742281">
              <w:rPr>
                <w:b w:val="0"/>
                <w:sz w:val="22"/>
                <w:szCs w:val="22"/>
                <w:lang w:val="en-US"/>
              </w:rPr>
              <w:t xml:space="preserve"> ind</w:t>
            </w:r>
            <w:r w:rsidR="00790511" w:rsidRPr="009C217C">
              <w:rPr>
                <w:b w:val="0"/>
                <w:sz w:val="22"/>
                <w:szCs w:val="22"/>
                <w:lang w:val="en-US"/>
              </w:rPr>
              <w:t>ustry), “</w:t>
            </w:r>
            <w:r w:rsidR="00790511" w:rsidRPr="00342E19">
              <w:rPr>
                <w:b w:val="0"/>
                <w:sz w:val="22"/>
                <w:szCs w:val="22"/>
                <w:lang w:val="en-US"/>
              </w:rPr>
              <w:t>Soyuzkhim</w:t>
            </w:r>
            <w:r w:rsidR="00790511" w:rsidRPr="00F7337C">
              <w:rPr>
                <w:b w:val="0"/>
                <w:sz w:val="22"/>
                <w:szCs w:val="22"/>
                <w:lang w:val="en-US"/>
              </w:rPr>
              <w:t>”</w:t>
            </w:r>
            <w:r w:rsidR="00790511" w:rsidRPr="00316E9D">
              <w:rPr>
                <w:b w:val="0"/>
                <w:sz w:val="22"/>
                <w:szCs w:val="22"/>
                <w:lang w:val="en-US"/>
              </w:rPr>
              <w:t>, “</w:t>
            </w:r>
            <w:r w:rsidRPr="00742281">
              <w:rPr>
                <w:b w:val="0"/>
                <w:sz w:val="22"/>
                <w:szCs w:val="22"/>
                <w:lang w:val="en-US"/>
              </w:rPr>
              <w:t>Bayer</w:t>
            </w:r>
            <w:r w:rsidR="00790511" w:rsidRPr="009C217C">
              <w:rPr>
                <w:b w:val="0"/>
                <w:sz w:val="22"/>
                <w:szCs w:val="22"/>
                <w:lang w:val="en-US"/>
              </w:rPr>
              <w:t>”</w:t>
            </w:r>
            <w:r w:rsidRPr="00742281">
              <w:rPr>
                <w:b w:val="0"/>
                <w:sz w:val="22"/>
                <w:szCs w:val="22"/>
                <w:lang w:val="en-US"/>
              </w:rPr>
              <w:t xml:space="preserve">, </w:t>
            </w:r>
            <w:r w:rsidR="00790511" w:rsidRPr="009C217C">
              <w:rPr>
                <w:b w:val="0"/>
                <w:sz w:val="22"/>
                <w:szCs w:val="22"/>
                <w:lang w:val="en-US"/>
              </w:rPr>
              <w:t>“</w:t>
            </w:r>
            <w:r w:rsidRPr="00742281">
              <w:rPr>
                <w:b w:val="0"/>
                <w:sz w:val="22"/>
                <w:szCs w:val="22"/>
                <w:lang w:val="en-US"/>
              </w:rPr>
              <w:t>Schelkovo-Agrokhim</w:t>
            </w:r>
            <w:r w:rsidR="00790511" w:rsidRPr="009C217C">
              <w:rPr>
                <w:b w:val="0"/>
                <w:sz w:val="22"/>
                <w:szCs w:val="22"/>
                <w:lang w:val="en-US"/>
              </w:rPr>
              <w:t>”</w:t>
            </w:r>
            <w:r w:rsidRPr="00742281">
              <w:rPr>
                <w:b w:val="0"/>
                <w:sz w:val="22"/>
                <w:szCs w:val="22"/>
                <w:lang w:val="en-US"/>
              </w:rPr>
              <w:t xml:space="preserve"> </w:t>
            </w:r>
            <w:r w:rsidR="00742281" w:rsidRPr="009C217C">
              <w:rPr>
                <w:b w:val="0"/>
                <w:sz w:val="22"/>
                <w:szCs w:val="22"/>
                <w:lang w:val="en-US"/>
              </w:rPr>
              <w:t xml:space="preserve">companies </w:t>
            </w:r>
            <w:r w:rsidRPr="00742281">
              <w:rPr>
                <w:b w:val="0"/>
                <w:sz w:val="22"/>
                <w:szCs w:val="22"/>
                <w:lang w:val="en-US"/>
              </w:rPr>
              <w:t>(plant protection and mineral fertilizer</w:t>
            </w:r>
            <w:r w:rsidR="00742281">
              <w:rPr>
                <w:b w:val="0"/>
                <w:sz w:val="22"/>
                <w:szCs w:val="22"/>
                <w:lang w:val="en-US"/>
              </w:rPr>
              <w:t xml:space="preserve"> products</w:t>
            </w:r>
            <w:r w:rsidRPr="00742281">
              <w:rPr>
                <w:b w:val="0"/>
                <w:sz w:val="22"/>
                <w:szCs w:val="22"/>
                <w:lang w:val="en-US"/>
              </w:rPr>
              <w:t xml:space="preserve">), </w:t>
            </w:r>
            <w:r w:rsidR="00742281">
              <w:rPr>
                <w:b w:val="0"/>
                <w:sz w:val="22"/>
                <w:szCs w:val="22"/>
                <w:lang w:val="en-US"/>
              </w:rPr>
              <w:t xml:space="preserve">the </w:t>
            </w:r>
            <w:r w:rsidRPr="00742281">
              <w:rPr>
                <w:b w:val="0"/>
                <w:sz w:val="22"/>
                <w:szCs w:val="22"/>
                <w:lang w:val="en-US"/>
              </w:rPr>
              <w:t>All-Russian Research Institute of Sheep Breeding (for import</w:t>
            </w:r>
            <w:r w:rsidR="00742281">
              <w:rPr>
                <w:b w:val="0"/>
                <w:sz w:val="22"/>
                <w:szCs w:val="22"/>
                <w:lang w:val="en-US"/>
              </w:rPr>
              <w:t>ing</w:t>
            </w:r>
            <w:r w:rsidRPr="00742281">
              <w:rPr>
                <w:b w:val="0"/>
                <w:sz w:val="22"/>
                <w:szCs w:val="22"/>
                <w:lang w:val="en-US"/>
              </w:rPr>
              <w:t xml:space="preserve"> rams-producers of fine wool breeds).</w:t>
            </w:r>
            <w:r w:rsidR="003877B1" w:rsidRPr="009C217C">
              <w:rPr>
                <w:b w:val="0"/>
                <w:sz w:val="22"/>
                <w:szCs w:val="22"/>
                <w:lang w:val="en-US"/>
              </w:rPr>
              <w:t xml:space="preserve"> The project found </w:t>
            </w:r>
            <w:r w:rsidR="00742281">
              <w:rPr>
                <w:b w:val="0"/>
                <w:sz w:val="22"/>
                <w:szCs w:val="22"/>
                <w:lang w:val="en-US"/>
              </w:rPr>
              <w:t>stakeholder</w:t>
            </w:r>
            <w:r w:rsidR="003877B1" w:rsidRPr="009C217C">
              <w:rPr>
                <w:b w:val="0"/>
                <w:sz w:val="22"/>
                <w:szCs w:val="22"/>
                <w:lang w:val="en-US"/>
              </w:rPr>
              <w:t xml:space="preserve"> partners in Osh province for cooperation with Russian SRI</w:t>
            </w:r>
            <w:r w:rsidR="00742281">
              <w:rPr>
                <w:b w:val="0"/>
                <w:sz w:val="22"/>
                <w:szCs w:val="22"/>
                <w:lang w:val="en-US"/>
              </w:rPr>
              <w:t>s</w:t>
            </w:r>
            <w:r w:rsidR="003877B1" w:rsidRPr="009C217C">
              <w:rPr>
                <w:b w:val="0"/>
                <w:sz w:val="22"/>
                <w:szCs w:val="22"/>
                <w:lang w:val="en-US"/>
              </w:rPr>
              <w:t>, but at the present moment</w:t>
            </w:r>
            <w:r w:rsidR="003877B1" w:rsidRPr="00D50F2C">
              <w:rPr>
                <w:b w:val="0"/>
                <w:sz w:val="22"/>
                <w:szCs w:val="22"/>
                <w:lang w:val="en-US"/>
              </w:rPr>
              <w:t xml:space="preserve"> </w:t>
            </w:r>
            <w:r w:rsidR="00742281" w:rsidRPr="009C217C">
              <w:rPr>
                <w:b w:val="0"/>
                <w:sz w:val="22"/>
                <w:szCs w:val="22"/>
                <w:lang w:val="en-US"/>
              </w:rPr>
              <w:t xml:space="preserve">all these activities </w:t>
            </w:r>
            <w:r w:rsidR="00742281">
              <w:rPr>
                <w:b w:val="0"/>
                <w:sz w:val="22"/>
                <w:szCs w:val="22"/>
                <w:lang w:val="en-US"/>
              </w:rPr>
              <w:t>have</w:t>
            </w:r>
            <w:r w:rsidR="003877B1" w:rsidRPr="00D50F2C">
              <w:rPr>
                <w:b w:val="0"/>
                <w:sz w:val="22"/>
                <w:szCs w:val="22"/>
                <w:lang w:val="en-US"/>
              </w:rPr>
              <w:t xml:space="preserve"> been formalized only as protocols of intent since there are certain difficulties with harmonizing </w:t>
            </w:r>
            <w:r w:rsidR="00742281">
              <w:rPr>
                <w:b w:val="0"/>
                <w:sz w:val="22"/>
                <w:szCs w:val="22"/>
                <w:lang w:val="en-US"/>
              </w:rPr>
              <w:t>s</w:t>
            </w:r>
            <w:r w:rsidR="003877B1" w:rsidRPr="00D50F2C">
              <w:rPr>
                <w:b w:val="0"/>
                <w:sz w:val="22"/>
                <w:szCs w:val="22"/>
                <w:lang w:val="en-US"/>
              </w:rPr>
              <w:t>everal documents with state bodies</w:t>
            </w:r>
            <w:r w:rsidR="008D2F8F" w:rsidRPr="00342E19">
              <w:rPr>
                <w:b w:val="0"/>
                <w:sz w:val="22"/>
                <w:szCs w:val="22"/>
                <w:lang w:val="en-US"/>
              </w:rPr>
              <w:t xml:space="preserve"> (</w:t>
            </w:r>
            <w:r w:rsidR="00742281">
              <w:rPr>
                <w:b w:val="0"/>
                <w:sz w:val="22"/>
                <w:szCs w:val="22"/>
                <w:lang w:val="en-US"/>
              </w:rPr>
              <w:t>State S</w:t>
            </w:r>
            <w:r w:rsidR="00742281" w:rsidRPr="00342E19">
              <w:rPr>
                <w:b w:val="0"/>
                <w:sz w:val="22"/>
                <w:szCs w:val="22"/>
                <w:lang w:val="en-US"/>
              </w:rPr>
              <w:t>tandard</w:t>
            </w:r>
            <w:r w:rsidR="00742281">
              <w:rPr>
                <w:b w:val="0"/>
                <w:sz w:val="22"/>
                <w:szCs w:val="22"/>
                <w:lang w:val="en-US"/>
              </w:rPr>
              <w:t xml:space="preserve"> (Gosstandart)</w:t>
            </w:r>
            <w:r w:rsidR="008D2F8F" w:rsidRPr="00342E19">
              <w:rPr>
                <w:b w:val="0"/>
                <w:sz w:val="22"/>
                <w:szCs w:val="22"/>
                <w:lang w:val="en-US"/>
              </w:rPr>
              <w:t xml:space="preserve">, permits, issues </w:t>
            </w:r>
            <w:r w:rsidR="00742281">
              <w:rPr>
                <w:b w:val="0"/>
                <w:sz w:val="22"/>
                <w:szCs w:val="22"/>
                <w:lang w:val="en-US"/>
              </w:rPr>
              <w:t>related to permitting import of</w:t>
            </w:r>
            <w:r w:rsidR="008D2F8F" w:rsidRPr="00342E19">
              <w:rPr>
                <w:b w:val="0"/>
                <w:sz w:val="22"/>
                <w:szCs w:val="22"/>
                <w:lang w:val="en-US"/>
              </w:rPr>
              <w:t xml:space="preserve"> seeds, fertilizers </w:t>
            </w:r>
            <w:r w:rsidR="00742281">
              <w:rPr>
                <w:b w:val="0"/>
                <w:sz w:val="22"/>
                <w:szCs w:val="22"/>
                <w:lang w:val="en-US"/>
              </w:rPr>
              <w:t>to</w:t>
            </w:r>
            <w:r w:rsidR="008D2F8F" w:rsidRPr="00342E19">
              <w:rPr>
                <w:b w:val="0"/>
                <w:sz w:val="22"/>
                <w:szCs w:val="22"/>
                <w:lang w:val="en-US"/>
              </w:rPr>
              <w:t xml:space="preserve"> the market of the Kyrgyz Republic, demand and supply, farmers</w:t>
            </w:r>
            <w:r w:rsidR="00742281">
              <w:rPr>
                <w:b w:val="0"/>
                <w:sz w:val="22"/>
                <w:szCs w:val="22"/>
                <w:lang w:val="en-US"/>
              </w:rPr>
              <w:t xml:space="preserve">’ </w:t>
            </w:r>
            <w:r w:rsidR="008D2F8F" w:rsidRPr="00342E19">
              <w:rPr>
                <w:b w:val="0"/>
                <w:sz w:val="22"/>
                <w:szCs w:val="22"/>
                <w:lang w:val="en-US"/>
              </w:rPr>
              <w:t xml:space="preserve">opportunities, etc.). In this </w:t>
            </w:r>
            <w:r w:rsidR="00742281">
              <w:rPr>
                <w:b w:val="0"/>
                <w:sz w:val="22"/>
                <w:szCs w:val="22"/>
                <w:lang w:val="en-US"/>
              </w:rPr>
              <w:t xml:space="preserve">specific </w:t>
            </w:r>
            <w:r w:rsidR="008D2F8F" w:rsidRPr="00342E19">
              <w:rPr>
                <w:b w:val="0"/>
                <w:sz w:val="22"/>
                <w:szCs w:val="22"/>
                <w:lang w:val="en-US"/>
              </w:rPr>
              <w:t>case, there is a risk of not achieving the forecasted results, as the</w:t>
            </w:r>
            <w:r w:rsidR="00742281">
              <w:rPr>
                <w:b w:val="0"/>
                <w:sz w:val="22"/>
                <w:szCs w:val="22"/>
                <w:lang w:val="en-US"/>
              </w:rPr>
              <w:t xml:space="preserve"> work on </w:t>
            </w:r>
            <w:r w:rsidR="008D2F8F" w:rsidRPr="00342E19">
              <w:rPr>
                <w:b w:val="0"/>
                <w:sz w:val="22"/>
                <w:szCs w:val="22"/>
                <w:lang w:val="en-US"/>
              </w:rPr>
              <w:t>coordinati</w:t>
            </w:r>
            <w:r w:rsidR="008C4636">
              <w:rPr>
                <w:b w:val="0"/>
                <w:sz w:val="22"/>
                <w:szCs w:val="22"/>
                <w:lang w:val="en-US"/>
              </w:rPr>
              <w:t xml:space="preserve">on </w:t>
            </w:r>
            <w:r w:rsidR="00742281">
              <w:rPr>
                <w:b w:val="0"/>
                <w:sz w:val="22"/>
                <w:szCs w:val="22"/>
                <w:lang w:val="en-US"/>
              </w:rPr>
              <w:t xml:space="preserve">is </w:t>
            </w:r>
            <w:r w:rsidR="008C4636">
              <w:rPr>
                <w:b w:val="0"/>
                <w:sz w:val="22"/>
                <w:szCs w:val="22"/>
                <w:lang w:val="en-US"/>
              </w:rPr>
              <w:t>proceeding</w:t>
            </w:r>
            <w:r w:rsidR="00742281">
              <w:rPr>
                <w:b w:val="0"/>
                <w:sz w:val="22"/>
                <w:szCs w:val="22"/>
                <w:lang w:val="en-US"/>
              </w:rPr>
              <w:t xml:space="preserve"> </w:t>
            </w:r>
            <w:r w:rsidR="008D2F8F" w:rsidRPr="00F7337C">
              <w:rPr>
                <w:b w:val="0"/>
                <w:sz w:val="22"/>
                <w:szCs w:val="22"/>
                <w:lang w:val="en-US"/>
              </w:rPr>
              <w:t>slow</w:t>
            </w:r>
            <w:r w:rsidR="00742281">
              <w:rPr>
                <w:b w:val="0"/>
                <w:sz w:val="22"/>
                <w:szCs w:val="22"/>
                <w:lang w:val="en-US"/>
              </w:rPr>
              <w:t>ly</w:t>
            </w:r>
            <w:r w:rsidR="008D2F8F" w:rsidRPr="00F7337C">
              <w:rPr>
                <w:b w:val="0"/>
                <w:sz w:val="22"/>
                <w:szCs w:val="22"/>
                <w:lang w:val="en-US"/>
              </w:rPr>
              <w:t xml:space="preserve"> (</w:t>
            </w:r>
            <w:r w:rsidR="00742281">
              <w:rPr>
                <w:b w:val="0"/>
                <w:sz w:val="22"/>
                <w:szCs w:val="22"/>
                <w:lang w:val="en-US"/>
              </w:rPr>
              <w:t>since</w:t>
            </w:r>
            <w:r w:rsidR="008D2F8F" w:rsidRPr="00F7337C">
              <w:rPr>
                <w:b w:val="0"/>
                <w:sz w:val="22"/>
                <w:szCs w:val="22"/>
                <w:lang w:val="en-US"/>
              </w:rPr>
              <w:t xml:space="preserve"> August 2018).</w:t>
            </w:r>
          </w:p>
          <w:p w:rsidR="009B3ADA" w:rsidRPr="00605BC6" w:rsidRDefault="009B3ADA" w:rsidP="00605BC6">
            <w:pPr>
              <w:pStyle w:val="ListParagraph"/>
              <w:spacing w:line="276" w:lineRule="auto"/>
              <w:ind w:left="308"/>
              <w:jc w:val="both"/>
              <w:rPr>
                <w:b w:val="0"/>
                <w:sz w:val="22"/>
                <w:szCs w:val="22"/>
                <w:lang w:val="en-US"/>
              </w:rPr>
            </w:pPr>
          </w:p>
          <w:p w:rsidR="00DD0417" w:rsidRPr="008C4636" w:rsidRDefault="00DD0417" w:rsidP="008C4636">
            <w:pPr>
              <w:pStyle w:val="ListParagraph"/>
              <w:numPr>
                <w:ilvl w:val="0"/>
                <w:numId w:val="4"/>
              </w:numPr>
              <w:spacing w:line="276" w:lineRule="auto"/>
              <w:jc w:val="both"/>
              <w:rPr>
                <w:b w:val="0"/>
                <w:sz w:val="22"/>
                <w:szCs w:val="22"/>
                <w:lang w:val="en-US"/>
              </w:rPr>
            </w:pPr>
            <w:r w:rsidRPr="00605BC6">
              <w:rPr>
                <w:b w:val="0"/>
                <w:sz w:val="22"/>
                <w:szCs w:val="22"/>
                <w:lang w:val="en-US"/>
              </w:rPr>
              <w:t xml:space="preserve"> The </w:t>
            </w:r>
            <w:r w:rsidR="004E3DCB">
              <w:rPr>
                <w:b w:val="0"/>
                <w:sz w:val="22"/>
                <w:szCs w:val="22"/>
                <w:lang w:val="en-US"/>
              </w:rPr>
              <w:t>Programme</w:t>
            </w:r>
            <w:r w:rsidRPr="00605BC6">
              <w:rPr>
                <w:b w:val="0"/>
                <w:sz w:val="22"/>
                <w:szCs w:val="22"/>
                <w:lang w:val="en-US"/>
              </w:rPr>
              <w:t xml:space="preserve"> also encourages horticultural cooperatives to improve varieties of planting material for </w:t>
            </w:r>
            <w:r w:rsidR="003877B1" w:rsidRPr="009C217C">
              <w:rPr>
                <w:b w:val="0"/>
                <w:sz w:val="22"/>
                <w:szCs w:val="22"/>
                <w:lang w:val="en-US"/>
              </w:rPr>
              <w:t xml:space="preserve">seed </w:t>
            </w:r>
            <w:r w:rsidRPr="00605BC6">
              <w:rPr>
                <w:b w:val="0"/>
                <w:sz w:val="22"/>
                <w:szCs w:val="22"/>
                <w:lang w:val="en-US"/>
              </w:rPr>
              <w:t>nurseries in Nookat and Uzgen districts (161 hectares and 340 hectares respectively)</w:t>
            </w:r>
            <w:r w:rsidR="008C4636">
              <w:rPr>
                <w:b w:val="0"/>
                <w:sz w:val="22"/>
                <w:szCs w:val="22"/>
                <w:lang w:val="en-US"/>
              </w:rPr>
              <w:t>;</w:t>
            </w:r>
            <w:r w:rsidRPr="00605BC6">
              <w:rPr>
                <w:b w:val="0"/>
                <w:sz w:val="22"/>
                <w:szCs w:val="22"/>
                <w:lang w:val="en-US"/>
              </w:rPr>
              <w:t xml:space="preserve"> so far, this activity </w:t>
            </w:r>
            <w:r w:rsidR="008C4636">
              <w:rPr>
                <w:b w:val="0"/>
                <w:sz w:val="22"/>
                <w:szCs w:val="22"/>
                <w:lang w:val="en-US"/>
              </w:rPr>
              <w:t>has been</w:t>
            </w:r>
            <w:r w:rsidRPr="00605BC6">
              <w:rPr>
                <w:b w:val="0"/>
                <w:sz w:val="22"/>
                <w:szCs w:val="22"/>
                <w:lang w:val="en-US"/>
              </w:rPr>
              <w:t xml:space="preserve"> formalized only by a protocol of intent, more active work is planned in March-April, </w:t>
            </w:r>
            <w:r w:rsidRPr="008C4636">
              <w:rPr>
                <w:b w:val="0"/>
                <w:sz w:val="22"/>
                <w:szCs w:val="22"/>
                <w:lang w:val="en-US"/>
              </w:rPr>
              <w:t xml:space="preserve">but there is a risk that the negotiations may be delayed and </w:t>
            </w:r>
            <w:r w:rsidR="008C4636">
              <w:rPr>
                <w:b w:val="0"/>
                <w:sz w:val="22"/>
                <w:szCs w:val="22"/>
                <w:lang w:val="en-US"/>
              </w:rPr>
              <w:t xml:space="preserve">that </w:t>
            </w:r>
            <w:r w:rsidRPr="008C4636">
              <w:rPr>
                <w:b w:val="0"/>
                <w:sz w:val="22"/>
                <w:szCs w:val="22"/>
                <w:lang w:val="en-US"/>
              </w:rPr>
              <w:t>cooperatives may miss the time of planting.</w:t>
            </w:r>
          </w:p>
          <w:p w:rsidR="00DF38D1" w:rsidRPr="008C4636" w:rsidRDefault="00DF38D1" w:rsidP="008C4636">
            <w:pPr>
              <w:spacing w:after="0"/>
              <w:jc w:val="both"/>
              <w:rPr>
                <w:rFonts w:ascii="Times New Roman" w:hAnsi="Times New Roman" w:cs="Times New Roman"/>
                <w:b w:val="0"/>
                <w:lang w:val="en-US"/>
              </w:rPr>
            </w:pPr>
          </w:p>
          <w:p w:rsidR="00DF38D1" w:rsidRPr="008C4636" w:rsidRDefault="003877B1" w:rsidP="008C4636">
            <w:pPr>
              <w:pStyle w:val="ListParagraph"/>
              <w:numPr>
                <w:ilvl w:val="0"/>
                <w:numId w:val="29"/>
              </w:numPr>
              <w:spacing w:line="276" w:lineRule="auto"/>
              <w:ind w:left="308" w:firstLine="52"/>
              <w:jc w:val="both"/>
              <w:rPr>
                <w:b w:val="0"/>
                <w:sz w:val="22"/>
                <w:szCs w:val="22"/>
                <w:lang w:val="en-US"/>
              </w:rPr>
            </w:pPr>
            <w:r w:rsidRPr="008C4636">
              <w:rPr>
                <w:b w:val="0"/>
                <w:sz w:val="22"/>
                <w:szCs w:val="22"/>
                <w:lang w:val="en-US"/>
              </w:rPr>
              <w:t>Due to this</w:t>
            </w:r>
            <w:r w:rsidR="005776CD" w:rsidRPr="008C4636">
              <w:rPr>
                <w:b w:val="0"/>
                <w:sz w:val="22"/>
                <w:szCs w:val="22"/>
                <w:lang w:val="en-US"/>
              </w:rPr>
              <w:t>,</w:t>
            </w:r>
            <w:r w:rsidRPr="008C4636">
              <w:rPr>
                <w:b w:val="0"/>
                <w:sz w:val="22"/>
                <w:szCs w:val="22"/>
                <w:lang w:val="en-US"/>
              </w:rPr>
              <w:t xml:space="preserve"> it is recommended to appoint persons </w:t>
            </w:r>
            <w:r w:rsidR="008C4636">
              <w:rPr>
                <w:b w:val="0"/>
                <w:sz w:val="22"/>
                <w:szCs w:val="22"/>
                <w:lang w:val="en-US"/>
              </w:rPr>
              <w:t>(RKDF)</w:t>
            </w:r>
            <w:r w:rsidR="008C4636" w:rsidRPr="008C4636">
              <w:rPr>
                <w:b w:val="0"/>
                <w:sz w:val="22"/>
                <w:szCs w:val="22"/>
                <w:lang w:val="en-US"/>
              </w:rPr>
              <w:t xml:space="preserve"> responsible</w:t>
            </w:r>
            <w:r w:rsidR="008C4636">
              <w:rPr>
                <w:b w:val="0"/>
                <w:sz w:val="22"/>
                <w:szCs w:val="22"/>
                <w:lang w:val="en-US"/>
              </w:rPr>
              <w:t xml:space="preserve"> </w:t>
            </w:r>
            <w:r w:rsidRPr="008C4636">
              <w:rPr>
                <w:b w:val="0"/>
                <w:sz w:val="22"/>
                <w:szCs w:val="22"/>
                <w:lang w:val="en-US"/>
              </w:rPr>
              <w:t>for the end result o</w:t>
            </w:r>
            <w:r w:rsidR="008C4636">
              <w:rPr>
                <w:b w:val="0"/>
                <w:sz w:val="22"/>
                <w:szCs w:val="22"/>
                <w:lang w:val="en-US"/>
              </w:rPr>
              <w:t>f</w:t>
            </w:r>
            <w:r w:rsidRPr="008C4636">
              <w:rPr>
                <w:b w:val="0"/>
                <w:sz w:val="22"/>
                <w:szCs w:val="22"/>
                <w:lang w:val="en-US"/>
              </w:rPr>
              <w:t xml:space="preserve"> measures (since the </w:t>
            </w:r>
            <w:r w:rsidR="004E3DCB">
              <w:rPr>
                <w:b w:val="0"/>
                <w:sz w:val="22"/>
                <w:szCs w:val="22"/>
                <w:lang w:val="en-US"/>
              </w:rPr>
              <w:t>Programme</w:t>
            </w:r>
            <w:r w:rsidRPr="008C4636">
              <w:rPr>
                <w:b w:val="0"/>
                <w:sz w:val="22"/>
                <w:szCs w:val="22"/>
                <w:lang w:val="en-US"/>
              </w:rPr>
              <w:t xml:space="preserve"> will complete its activities in 2019</w:t>
            </w:r>
            <w:r w:rsidR="008C4636">
              <w:rPr>
                <w:b w:val="0"/>
                <w:sz w:val="22"/>
                <w:szCs w:val="22"/>
                <w:lang w:val="en-US"/>
              </w:rPr>
              <w:t xml:space="preserve"> the result may not be achieved</w:t>
            </w:r>
            <w:r w:rsidRPr="008C4636">
              <w:rPr>
                <w:b w:val="0"/>
                <w:sz w:val="22"/>
                <w:szCs w:val="22"/>
                <w:lang w:val="en-US"/>
              </w:rPr>
              <w:t xml:space="preserve">). It is also recommended to accelerate the process of harmonizing standards or limit </w:t>
            </w:r>
            <w:r w:rsidR="008C4636">
              <w:rPr>
                <w:b w:val="0"/>
                <w:sz w:val="22"/>
                <w:szCs w:val="22"/>
                <w:lang w:val="en-US"/>
              </w:rPr>
              <w:t xml:space="preserve">oneself </w:t>
            </w:r>
            <w:r w:rsidRPr="008C4636">
              <w:rPr>
                <w:b w:val="0"/>
                <w:sz w:val="22"/>
                <w:szCs w:val="22"/>
                <w:lang w:val="en-US"/>
              </w:rPr>
              <w:t>to creating conditions for partnership and cooperation of specific legal/physical entities</w:t>
            </w:r>
            <w:r w:rsidR="00EF43E6" w:rsidRPr="009C217C">
              <w:rPr>
                <w:b w:val="0"/>
                <w:sz w:val="22"/>
                <w:szCs w:val="22"/>
                <w:lang w:val="en-US"/>
              </w:rPr>
              <w:t xml:space="preserve"> with </w:t>
            </w:r>
            <w:r w:rsidR="008C4636">
              <w:rPr>
                <w:b w:val="0"/>
                <w:sz w:val="22"/>
                <w:szCs w:val="22"/>
                <w:lang w:val="en-US"/>
              </w:rPr>
              <w:t>the scientific research institutes of the</w:t>
            </w:r>
            <w:r w:rsidR="00EF43E6" w:rsidRPr="009C217C">
              <w:rPr>
                <w:b w:val="0"/>
                <w:sz w:val="22"/>
                <w:szCs w:val="22"/>
                <w:lang w:val="en-US"/>
              </w:rPr>
              <w:t xml:space="preserve"> RF so that they could continue their cooperation</w:t>
            </w:r>
            <w:r w:rsidR="00DF38D1" w:rsidRPr="008C4636">
              <w:rPr>
                <w:b w:val="0"/>
                <w:sz w:val="22"/>
                <w:szCs w:val="22"/>
                <w:lang w:val="en-US"/>
              </w:rPr>
              <w:t xml:space="preserve">. </w:t>
            </w:r>
            <w:r w:rsidR="003C4E60" w:rsidRPr="008C4636">
              <w:rPr>
                <w:b w:val="0"/>
                <w:sz w:val="22"/>
                <w:szCs w:val="22"/>
                <w:lang w:val="en-US"/>
              </w:rPr>
              <w:t>It is necessary to focus on measures</w:t>
            </w:r>
            <w:r w:rsidR="008C4636">
              <w:rPr>
                <w:b w:val="0"/>
                <w:sz w:val="22"/>
                <w:szCs w:val="22"/>
                <w:lang w:val="en-US"/>
              </w:rPr>
              <w:t xml:space="preserve"> that are</w:t>
            </w:r>
            <w:r w:rsidR="003C4E60" w:rsidRPr="008C4636">
              <w:rPr>
                <w:b w:val="0"/>
                <w:sz w:val="22"/>
                <w:szCs w:val="22"/>
                <w:lang w:val="en-US"/>
              </w:rPr>
              <w:t xml:space="preserve"> </w:t>
            </w:r>
            <w:r w:rsidR="008C4636" w:rsidRPr="008C4636">
              <w:rPr>
                <w:b w:val="0"/>
                <w:sz w:val="22"/>
                <w:szCs w:val="22"/>
                <w:lang w:val="en-US"/>
              </w:rPr>
              <w:t xml:space="preserve">already available </w:t>
            </w:r>
            <w:r w:rsidR="003C4E60" w:rsidRPr="008C4636">
              <w:rPr>
                <w:b w:val="0"/>
                <w:sz w:val="22"/>
                <w:szCs w:val="22"/>
                <w:lang w:val="en-US"/>
              </w:rPr>
              <w:t xml:space="preserve">and </w:t>
            </w:r>
            <w:r w:rsidR="008C4636">
              <w:rPr>
                <w:b w:val="0"/>
                <w:sz w:val="22"/>
                <w:szCs w:val="22"/>
                <w:lang w:val="en-US"/>
              </w:rPr>
              <w:t xml:space="preserve">bring them </w:t>
            </w:r>
            <w:r w:rsidR="003C4E60" w:rsidRPr="008C4636">
              <w:rPr>
                <w:b w:val="0"/>
                <w:sz w:val="22"/>
                <w:szCs w:val="22"/>
                <w:lang w:val="en-US"/>
              </w:rPr>
              <w:t>to an effective and sustainable result</w:t>
            </w:r>
            <w:r w:rsidR="008C4636">
              <w:rPr>
                <w:b w:val="0"/>
                <w:sz w:val="22"/>
                <w:szCs w:val="22"/>
                <w:lang w:val="en-US"/>
              </w:rPr>
              <w:t>, without undertaking</w:t>
            </w:r>
            <w:r w:rsidR="00EF43E6" w:rsidRPr="008C4636">
              <w:rPr>
                <w:b w:val="0"/>
                <w:sz w:val="22"/>
                <w:szCs w:val="22"/>
                <w:lang w:val="en-US"/>
              </w:rPr>
              <w:t xml:space="preserve"> new measures</w:t>
            </w:r>
            <w:r w:rsidR="00B47499" w:rsidRPr="008C4636">
              <w:rPr>
                <w:b w:val="0"/>
                <w:sz w:val="22"/>
                <w:szCs w:val="22"/>
                <w:lang w:val="en-US"/>
              </w:rPr>
              <w:t>.</w:t>
            </w:r>
          </w:p>
          <w:p w:rsidR="00B47499" w:rsidRPr="008C4636" w:rsidRDefault="00B47499" w:rsidP="008C4636">
            <w:pPr>
              <w:pStyle w:val="ListParagraph"/>
              <w:spacing w:line="276" w:lineRule="auto"/>
              <w:ind w:left="360"/>
              <w:jc w:val="both"/>
              <w:rPr>
                <w:b w:val="0"/>
                <w:sz w:val="22"/>
                <w:szCs w:val="22"/>
                <w:lang w:val="en-US"/>
              </w:rPr>
            </w:pPr>
          </w:p>
          <w:p w:rsidR="00F77878" w:rsidRPr="001B34A9" w:rsidRDefault="005776CD" w:rsidP="008C4636">
            <w:pPr>
              <w:pStyle w:val="ListParagraph"/>
              <w:numPr>
                <w:ilvl w:val="0"/>
                <w:numId w:val="3"/>
              </w:numPr>
              <w:spacing w:line="276" w:lineRule="auto"/>
              <w:jc w:val="both"/>
              <w:rPr>
                <w:b w:val="0"/>
                <w:i/>
                <w:sz w:val="22"/>
                <w:szCs w:val="22"/>
                <w:u w:val="single"/>
                <w:lang w:val="en-US"/>
              </w:rPr>
            </w:pPr>
            <w:r w:rsidRPr="00F7337C">
              <w:rPr>
                <w:b w:val="0"/>
                <w:i/>
                <w:noProof/>
                <w:u w:val="single"/>
                <w:lang w:val="en-US"/>
              </w:rPr>
              <w:t>S</w:t>
            </w:r>
            <w:r w:rsidR="00E01BA1" w:rsidRPr="008C4636">
              <w:rPr>
                <w:b w:val="0"/>
                <w:i/>
                <w:noProof/>
                <w:sz w:val="22"/>
                <w:szCs w:val="22"/>
                <w:u w:val="single"/>
                <w:lang w:val="en-US"/>
              </w:rPr>
              <w:t>econd</w:t>
            </w:r>
            <w:r w:rsidR="00E01BA1" w:rsidRPr="008C4636">
              <w:rPr>
                <w:b w:val="0"/>
                <w:i/>
                <w:sz w:val="22"/>
                <w:szCs w:val="22"/>
                <w:u w:val="single"/>
                <w:lang w:val="en-US"/>
              </w:rPr>
              <w:t xml:space="preserve"> level – creating pilot land management schemes</w:t>
            </w:r>
          </w:p>
          <w:p w:rsidR="00DF38D1" w:rsidRPr="007C01DF" w:rsidRDefault="00E01BA1" w:rsidP="001B34A9">
            <w:pPr>
              <w:pStyle w:val="ListParagraph"/>
              <w:numPr>
                <w:ilvl w:val="0"/>
                <w:numId w:val="4"/>
              </w:numPr>
              <w:spacing w:line="276" w:lineRule="auto"/>
              <w:jc w:val="both"/>
              <w:rPr>
                <w:rFonts w:eastAsiaTheme="majorEastAsia"/>
                <w:b w:val="0"/>
                <w:bCs/>
                <w:sz w:val="22"/>
                <w:szCs w:val="22"/>
                <w:lang w:val="en-US"/>
              </w:rPr>
            </w:pPr>
            <w:r w:rsidRPr="001B34A9">
              <w:rPr>
                <w:rFonts w:eastAsiaTheme="majorEastAsia"/>
                <w:b w:val="0"/>
                <w:bCs/>
                <w:sz w:val="22"/>
                <w:szCs w:val="22"/>
                <w:lang w:val="en-US"/>
              </w:rPr>
              <w:t xml:space="preserve">The </w:t>
            </w:r>
            <w:r w:rsidR="004E3DCB">
              <w:rPr>
                <w:rFonts w:eastAsiaTheme="majorEastAsia"/>
                <w:b w:val="0"/>
                <w:bCs/>
                <w:sz w:val="22"/>
                <w:szCs w:val="22"/>
                <w:lang w:val="en-US"/>
              </w:rPr>
              <w:t>Programme</w:t>
            </w:r>
            <w:r w:rsidRPr="001B34A9">
              <w:rPr>
                <w:rFonts w:eastAsiaTheme="majorEastAsia"/>
                <w:b w:val="0"/>
                <w:bCs/>
                <w:sz w:val="22"/>
                <w:szCs w:val="22"/>
                <w:lang w:val="en-US"/>
              </w:rPr>
              <w:t xml:space="preserve"> contributed to the process</w:t>
            </w:r>
            <w:r w:rsidR="008D2F8F" w:rsidRPr="001B34A9">
              <w:rPr>
                <w:rFonts w:eastAsiaTheme="majorEastAsia"/>
                <w:b w:val="0"/>
                <w:bCs/>
                <w:sz w:val="22"/>
                <w:szCs w:val="22"/>
                <w:lang w:val="en-US"/>
              </w:rPr>
              <w:t xml:space="preserve"> of testing</w:t>
            </w:r>
            <w:r w:rsidRPr="001B34A9">
              <w:rPr>
                <w:rFonts w:eastAsiaTheme="majorEastAsia"/>
                <w:b w:val="0"/>
                <w:bCs/>
                <w:sz w:val="22"/>
                <w:szCs w:val="22"/>
                <w:lang w:val="en-US"/>
              </w:rPr>
              <w:t xml:space="preserve"> </w:t>
            </w:r>
            <w:r w:rsidR="008C4636" w:rsidRPr="001B34A9">
              <w:rPr>
                <w:rFonts w:eastAsiaTheme="majorEastAsia"/>
                <w:b w:val="0"/>
                <w:bCs/>
                <w:sz w:val="22"/>
                <w:szCs w:val="22"/>
                <w:lang w:val="en-US"/>
              </w:rPr>
              <w:t xml:space="preserve">(negotiations, approval, selection of plots, etc.) 25 new high-yielding sorts of winter crops and rice </w:t>
            </w:r>
            <w:r w:rsidR="008C4636">
              <w:rPr>
                <w:rFonts w:eastAsiaTheme="majorEastAsia"/>
                <w:b w:val="0"/>
                <w:bCs/>
                <w:sz w:val="22"/>
                <w:szCs w:val="22"/>
                <w:lang w:val="en-US"/>
              </w:rPr>
              <w:t>(wheat, barley, triticale – 125 kg)</w:t>
            </w:r>
            <w:r w:rsidR="008D2F8F" w:rsidRPr="001B34A9">
              <w:rPr>
                <w:rFonts w:eastAsiaTheme="majorEastAsia"/>
                <w:b w:val="0"/>
                <w:bCs/>
                <w:sz w:val="22"/>
                <w:szCs w:val="22"/>
                <w:lang w:val="en-US"/>
              </w:rPr>
              <w:t xml:space="preserve"> </w:t>
            </w:r>
            <w:r w:rsidR="008C4636" w:rsidRPr="001B34A9">
              <w:rPr>
                <w:rFonts w:eastAsiaTheme="majorEastAsia"/>
                <w:b w:val="0"/>
                <w:bCs/>
                <w:sz w:val="22"/>
                <w:szCs w:val="22"/>
                <w:lang w:val="en-US"/>
              </w:rPr>
              <w:t>on demonstration fields (Uzgen, Kara-Suu)</w:t>
            </w:r>
            <w:r w:rsidR="008C4636">
              <w:rPr>
                <w:rFonts w:eastAsiaTheme="majorEastAsia"/>
                <w:b w:val="0"/>
                <w:bCs/>
                <w:sz w:val="22"/>
                <w:szCs w:val="22"/>
                <w:lang w:val="en-US"/>
              </w:rPr>
              <w:t xml:space="preserve">. </w:t>
            </w:r>
            <w:r w:rsidR="001B34A9">
              <w:rPr>
                <w:rFonts w:eastAsiaTheme="majorEastAsia"/>
                <w:b w:val="0"/>
                <w:bCs/>
                <w:sz w:val="22"/>
                <w:szCs w:val="22"/>
                <w:lang w:val="en-US"/>
              </w:rPr>
              <w:t xml:space="preserve">They were </w:t>
            </w:r>
            <w:r w:rsidR="008D2F8F" w:rsidRPr="001B34A9">
              <w:rPr>
                <w:rFonts w:eastAsiaTheme="majorEastAsia"/>
                <w:b w:val="0"/>
                <w:bCs/>
                <w:sz w:val="22"/>
                <w:szCs w:val="22"/>
                <w:lang w:val="en-US"/>
              </w:rPr>
              <w:t>received</w:t>
            </w:r>
            <w:r w:rsidRPr="001B34A9">
              <w:rPr>
                <w:rFonts w:eastAsiaTheme="majorEastAsia"/>
                <w:b w:val="0"/>
                <w:bCs/>
                <w:sz w:val="22"/>
                <w:szCs w:val="22"/>
                <w:lang w:val="en-US"/>
              </w:rPr>
              <w:t xml:space="preserve"> </w:t>
            </w:r>
            <w:r w:rsidR="008D2F8F" w:rsidRPr="009C217C">
              <w:rPr>
                <w:rFonts w:eastAsiaTheme="majorEastAsia"/>
                <w:b w:val="0"/>
                <w:bCs/>
                <w:sz w:val="22"/>
                <w:szCs w:val="22"/>
                <w:lang w:val="en-US"/>
              </w:rPr>
              <w:t xml:space="preserve">from the Lukyanenko Federal Grain Research Center (Krasnodar) and the Kalinenko All-Russian Grain Research Institute (Rostov-on-Don) for variety </w:t>
            </w:r>
            <w:r w:rsidR="008D2F8F" w:rsidRPr="00342E19">
              <w:rPr>
                <w:rFonts w:eastAsiaTheme="majorEastAsia"/>
                <w:b w:val="0"/>
                <w:bCs/>
                <w:sz w:val="22"/>
                <w:szCs w:val="22"/>
                <w:lang w:val="en-US"/>
              </w:rPr>
              <w:t>tes</w:t>
            </w:r>
            <w:r w:rsidR="008D2F8F" w:rsidRPr="00F7337C">
              <w:rPr>
                <w:rFonts w:eastAsiaTheme="majorEastAsia"/>
                <w:b w:val="0"/>
                <w:bCs/>
                <w:sz w:val="22"/>
                <w:szCs w:val="22"/>
                <w:lang w:val="en-US"/>
              </w:rPr>
              <w:t>ting and further distribution (if successful).</w:t>
            </w:r>
            <w:r w:rsidR="008D2F8F" w:rsidRPr="001B34A9">
              <w:rPr>
                <w:rFonts w:eastAsiaTheme="majorEastAsia"/>
                <w:b w:val="0"/>
                <w:bCs/>
                <w:sz w:val="22"/>
                <w:szCs w:val="22"/>
                <w:lang w:val="en-US"/>
              </w:rPr>
              <w:t xml:space="preserve"> The result will be known in July 2019 and if successful, </w:t>
            </w:r>
            <w:r w:rsidR="001B34A9">
              <w:rPr>
                <w:rFonts w:eastAsiaTheme="majorEastAsia"/>
                <w:b w:val="0"/>
                <w:bCs/>
                <w:sz w:val="22"/>
                <w:szCs w:val="22"/>
                <w:lang w:val="en-US"/>
              </w:rPr>
              <w:t xml:space="preserve">the </w:t>
            </w:r>
            <w:r w:rsidR="008D2F8F" w:rsidRPr="001B34A9">
              <w:rPr>
                <w:rFonts w:eastAsiaTheme="majorEastAsia"/>
                <w:b w:val="0"/>
                <w:bCs/>
                <w:sz w:val="22"/>
                <w:szCs w:val="22"/>
                <w:lang w:val="en-US"/>
              </w:rPr>
              <w:t>first adapted seeds will be received in the fall of 2020. In this case</w:t>
            </w:r>
            <w:r w:rsidR="005776CD" w:rsidRPr="001B34A9">
              <w:rPr>
                <w:rFonts w:eastAsiaTheme="majorEastAsia"/>
                <w:b w:val="0"/>
                <w:bCs/>
                <w:sz w:val="22"/>
                <w:szCs w:val="22"/>
                <w:lang w:val="en-US"/>
              </w:rPr>
              <w:t>,</w:t>
            </w:r>
            <w:r w:rsidR="008D2F8F" w:rsidRPr="001B34A9">
              <w:rPr>
                <w:rFonts w:eastAsiaTheme="majorEastAsia"/>
                <w:b w:val="0"/>
                <w:bCs/>
                <w:sz w:val="22"/>
                <w:szCs w:val="22"/>
                <w:lang w:val="en-US"/>
              </w:rPr>
              <w:t xml:space="preserve"> there is a risk of losing results, </w:t>
            </w:r>
            <w:r w:rsidR="001B34A9" w:rsidRPr="001B34A9">
              <w:rPr>
                <w:rFonts w:eastAsiaTheme="majorEastAsia"/>
                <w:b w:val="0"/>
                <w:bCs/>
                <w:sz w:val="22"/>
                <w:szCs w:val="22"/>
                <w:lang w:val="en-US"/>
              </w:rPr>
              <w:t xml:space="preserve">if no </w:t>
            </w:r>
            <w:r w:rsidR="001B34A9">
              <w:rPr>
                <w:rFonts w:eastAsiaTheme="majorEastAsia"/>
                <w:b w:val="0"/>
                <w:bCs/>
                <w:sz w:val="22"/>
                <w:szCs w:val="22"/>
                <w:lang w:val="en-US"/>
              </w:rPr>
              <w:t xml:space="preserve">responsible </w:t>
            </w:r>
            <w:r w:rsidR="001B34A9" w:rsidRPr="001B34A9">
              <w:rPr>
                <w:rFonts w:eastAsiaTheme="majorEastAsia"/>
                <w:b w:val="0"/>
                <w:bCs/>
                <w:sz w:val="22"/>
                <w:szCs w:val="22"/>
                <w:lang w:val="en-US"/>
              </w:rPr>
              <w:t>persons for the final result (RKFR) are</w:t>
            </w:r>
            <w:r w:rsidR="001B34A9">
              <w:rPr>
                <w:rFonts w:eastAsiaTheme="majorEastAsia"/>
                <w:b w:val="0"/>
                <w:bCs/>
                <w:sz w:val="22"/>
                <w:szCs w:val="22"/>
                <w:lang w:val="en-US"/>
              </w:rPr>
              <w:t xml:space="preserve"> formally </w:t>
            </w:r>
            <w:r w:rsidR="001B34A9" w:rsidRPr="001B34A9">
              <w:rPr>
                <w:rFonts w:eastAsiaTheme="majorEastAsia"/>
                <w:b w:val="0"/>
                <w:bCs/>
                <w:sz w:val="22"/>
                <w:szCs w:val="22"/>
                <w:lang w:val="en-US"/>
              </w:rPr>
              <w:t>appointed</w:t>
            </w:r>
            <w:r w:rsidR="007C01DF">
              <w:rPr>
                <w:rFonts w:eastAsiaTheme="majorEastAsia"/>
                <w:b w:val="0"/>
                <w:bCs/>
                <w:sz w:val="22"/>
                <w:szCs w:val="22"/>
                <w:lang w:val="en-US"/>
              </w:rPr>
              <w:t>,</w:t>
            </w:r>
            <w:r w:rsidR="001B34A9" w:rsidRPr="001B34A9">
              <w:rPr>
                <w:rFonts w:eastAsiaTheme="majorEastAsia"/>
                <w:b w:val="0"/>
                <w:bCs/>
                <w:sz w:val="22"/>
                <w:szCs w:val="22"/>
                <w:lang w:val="en-US"/>
              </w:rPr>
              <w:t xml:space="preserve"> since </w:t>
            </w:r>
            <w:r w:rsidR="00E47525" w:rsidRPr="001B34A9">
              <w:rPr>
                <w:rFonts w:eastAsiaTheme="majorEastAsia"/>
                <w:b w:val="0"/>
                <w:bCs/>
                <w:sz w:val="22"/>
                <w:szCs w:val="22"/>
                <w:lang w:val="en-US"/>
              </w:rPr>
              <w:t xml:space="preserve">the </w:t>
            </w:r>
            <w:r w:rsidR="004E3DCB">
              <w:rPr>
                <w:rFonts w:eastAsiaTheme="majorEastAsia"/>
                <w:b w:val="0"/>
                <w:bCs/>
                <w:sz w:val="22"/>
                <w:szCs w:val="22"/>
                <w:lang w:val="en-US"/>
              </w:rPr>
              <w:t>Programme</w:t>
            </w:r>
            <w:r w:rsidR="00E47525" w:rsidRPr="001B34A9">
              <w:rPr>
                <w:rFonts w:eastAsiaTheme="majorEastAsia"/>
                <w:b w:val="0"/>
                <w:bCs/>
                <w:sz w:val="22"/>
                <w:szCs w:val="22"/>
                <w:lang w:val="en-US"/>
              </w:rPr>
              <w:t xml:space="preserve"> will complete its activities in 2019</w:t>
            </w:r>
            <w:r w:rsidR="007C01DF">
              <w:rPr>
                <w:rFonts w:eastAsiaTheme="majorEastAsia"/>
                <w:b w:val="0"/>
                <w:bCs/>
                <w:sz w:val="22"/>
                <w:szCs w:val="22"/>
                <w:lang w:val="en-US"/>
              </w:rPr>
              <w:t xml:space="preserve"> (</w:t>
            </w:r>
            <w:r w:rsidR="008D2F8F" w:rsidRPr="001B34A9">
              <w:rPr>
                <w:rFonts w:eastAsiaTheme="majorEastAsia"/>
                <w:b w:val="0"/>
                <w:bCs/>
                <w:sz w:val="22"/>
                <w:szCs w:val="22"/>
                <w:lang w:val="en-US"/>
              </w:rPr>
              <w:t xml:space="preserve">although the </w:t>
            </w:r>
            <w:r w:rsidR="004E3DCB">
              <w:rPr>
                <w:rFonts w:eastAsiaTheme="majorEastAsia"/>
                <w:b w:val="0"/>
                <w:bCs/>
                <w:sz w:val="22"/>
                <w:szCs w:val="22"/>
                <w:lang w:val="en-US"/>
              </w:rPr>
              <w:t>Programme</w:t>
            </w:r>
            <w:r w:rsidR="008D2F8F" w:rsidRPr="001B34A9">
              <w:rPr>
                <w:rFonts w:eastAsiaTheme="majorEastAsia"/>
                <w:b w:val="0"/>
                <w:bCs/>
                <w:sz w:val="22"/>
                <w:szCs w:val="22"/>
                <w:lang w:val="en-US"/>
              </w:rPr>
              <w:t xml:space="preserve"> </w:t>
            </w:r>
            <w:r w:rsidR="00E47525" w:rsidRPr="001B34A9">
              <w:rPr>
                <w:rFonts w:eastAsiaTheme="majorEastAsia"/>
                <w:b w:val="0"/>
                <w:bCs/>
                <w:sz w:val="22"/>
                <w:szCs w:val="22"/>
                <w:lang w:val="en-US"/>
              </w:rPr>
              <w:t>has plans</w:t>
            </w:r>
            <w:r w:rsidR="007C01DF">
              <w:rPr>
                <w:rFonts w:eastAsiaTheme="majorEastAsia"/>
                <w:b w:val="0"/>
                <w:bCs/>
                <w:sz w:val="22"/>
                <w:szCs w:val="22"/>
                <w:lang w:val="en-US"/>
              </w:rPr>
              <w:t xml:space="preserve"> for </w:t>
            </w:r>
            <w:r w:rsidR="007C01DF" w:rsidRPr="001B34A9">
              <w:rPr>
                <w:rFonts w:eastAsiaTheme="majorEastAsia"/>
                <w:b w:val="0"/>
                <w:bCs/>
                <w:sz w:val="22"/>
                <w:szCs w:val="22"/>
                <w:lang w:val="en-US"/>
              </w:rPr>
              <w:t>regulatory</w:t>
            </w:r>
            <w:r w:rsidR="007C01DF">
              <w:rPr>
                <w:rFonts w:eastAsiaTheme="majorEastAsia"/>
                <w:b w:val="0"/>
                <w:bCs/>
                <w:sz w:val="22"/>
                <w:szCs w:val="22"/>
                <w:lang w:val="en-US"/>
              </w:rPr>
              <w:t xml:space="preserve"> formalization</w:t>
            </w:r>
            <w:r w:rsidR="00E47525" w:rsidRPr="001B34A9">
              <w:rPr>
                <w:rFonts w:eastAsiaTheme="majorEastAsia"/>
                <w:b w:val="0"/>
                <w:bCs/>
                <w:sz w:val="22"/>
                <w:szCs w:val="22"/>
                <w:lang w:val="en-US"/>
              </w:rPr>
              <w:t xml:space="preserve"> during fiel</w:t>
            </w:r>
            <w:r w:rsidR="00EF43E6" w:rsidRPr="009C217C">
              <w:rPr>
                <w:rFonts w:eastAsiaTheme="majorEastAsia"/>
                <w:b w:val="0"/>
                <w:bCs/>
                <w:sz w:val="22"/>
                <w:szCs w:val="22"/>
                <w:lang w:val="en-US"/>
              </w:rPr>
              <w:t>d</w:t>
            </w:r>
            <w:r w:rsidR="00E47525" w:rsidRPr="001B34A9">
              <w:rPr>
                <w:rFonts w:eastAsiaTheme="majorEastAsia"/>
                <w:b w:val="0"/>
                <w:bCs/>
                <w:sz w:val="22"/>
                <w:szCs w:val="22"/>
                <w:lang w:val="en-US"/>
              </w:rPr>
              <w:t xml:space="preserve"> seminars in 2019</w:t>
            </w:r>
            <w:r w:rsidR="007C01DF">
              <w:rPr>
                <w:rFonts w:eastAsiaTheme="majorEastAsia"/>
                <w:b w:val="0"/>
                <w:bCs/>
                <w:sz w:val="22"/>
                <w:szCs w:val="22"/>
                <w:lang w:val="en-US"/>
              </w:rPr>
              <w:t>). Therefore,</w:t>
            </w:r>
            <w:r w:rsidR="00E47525" w:rsidRPr="001B34A9">
              <w:rPr>
                <w:rFonts w:eastAsiaTheme="majorEastAsia"/>
                <w:b w:val="0"/>
                <w:bCs/>
                <w:sz w:val="22"/>
                <w:szCs w:val="22"/>
                <w:lang w:val="en-US"/>
              </w:rPr>
              <w:t xml:space="preserve"> the </w:t>
            </w:r>
            <w:r w:rsidR="004E3DCB">
              <w:rPr>
                <w:rFonts w:eastAsiaTheme="majorEastAsia"/>
                <w:b w:val="0"/>
                <w:bCs/>
                <w:sz w:val="22"/>
                <w:szCs w:val="22"/>
                <w:lang w:val="en-US"/>
              </w:rPr>
              <w:t>Programme</w:t>
            </w:r>
            <w:r w:rsidR="00E47525" w:rsidRPr="001B34A9">
              <w:rPr>
                <w:rFonts w:eastAsiaTheme="majorEastAsia"/>
                <w:b w:val="0"/>
                <w:bCs/>
                <w:sz w:val="22"/>
                <w:szCs w:val="22"/>
                <w:lang w:val="en-US"/>
              </w:rPr>
              <w:t xml:space="preserve"> is recommended to </w:t>
            </w:r>
            <w:r w:rsidR="00EF43E6" w:rsidRPr="009C217C">
              <w:rPr>
                <w:rFonts w:eastAsiaTheme="majorEastAsia"/>
                <w:b w:val="0"/>
                <w:bCs/>
                <w:sz w:val="22"/>
                <w:szCs w:val="22"/>
                <w:lang w:val="en-US"/>
              </w:rPr>
              <w:t>make everything legally binding</w:t>
            </w:r>
            <w:r w:rsidR="007C01DF">
              <w:rPr>
                <w:rFonts w:eastAsiaTheme="majorEastAsia"/>
                <w:b w:val="0"/>
                <w:bCs/>
                <w:sz w:val="22"/>
                <w:szCs w:val="22"/>
                <w:lang w:val="en-US"/>
              </w:rPr>
              <w:t>.</w:t>
            </w:r>
          </w:p>
          <w:p w:rsidR="00DF38D1" w:rsidRPr="00B15770" w:rsidRDefault="00DF38D1" w:rsidP="00B15770">
            <w:pPr>
              <w:pStyle w:val="ListParagraph"/>
              <w:spacing w:line="276" w:lineRule="auto"/>
              <w:ind w:left="308"/>
              <w:jc w:val="both"/>
              <w:rPr>
                <w:rFonts w:eastAsiaTheme="majorEastAsia"/>
                <w:b w:val="0"/>
                <w:bCs/>
                <w:sz w:val="22"/>
                <w:szCs w:val="22"/>
                <w:lang w:val="en-US"/>
              </w:rPr>
            </w:pPr>
          </w:p>
          <w:p w:rsidR="00B12A7E" w:rsidRPr="00605BC6" w:rsidRDefault="003877B1" w:rsidP="00C3295E">
            <w:pPr>
              <w:pStyle w:val="ListParagraph"/>
              <w:numPr>
                <w:ilvl w:val="0"/>
                <w:numId w:val="4"/>
              </w:numPr>
              <w:spacing w:line="276" w:lineRule="auto"/>
              <w:jc w:val="both"/>
              <w:rPr>
                <w:rFonts w:eastAsiaTheme="majorEastAsia"/>
                <w:b w:val="0"/>
                <w:bCs/>
                <w:sz w:val="22"/>
                <w:szCs w:val="22"/>
                <w:lang w:val="en-US"/>
              </w:rPr>
            </w:pPr>
            <w:r w:rsidRPr="009C217C">
              <w:rPr>
                <w:rFonts w:eastAsiaTheme="majorEastAsia"/>
                <w:b w:val="0"/>
                <w:bCs/>
                <w:sz w:val="22"/>
                <w:szCs w:val="22"/>
                <w:lang w:val="en-US"/>
              </w:rPr>
              <w:t xml:space="preserve">The </w:t>
            </w:r>
            <w:r w:rsidR="004E3DCB">
              <w:rPr>
                <w:rFonts w:eastAsiaTheme="majorEastAsia"/>
                <w:b w:val="0"/>
                <w:bCs/>
                <w:sz w:val="22"/>
                <w:szCs w:val="22"/>
                <w:lang w:val="en-US"/>
              </w:rPr>
              <w:t>Programme</w:t>
            </w:r>
            <w:r w:rsidRPr="009C217C">
              <w:rPr>
                <w:rFonts w:eastAsiaTheme="majorEastAsia"/>
                <w:b w:val="0"/>
                <w:bCs/>
                <w:sz w:val="22"/>
                <w:szCs w:val="22"/>
                <w:lang w:val="en-US"/>
              </w:rPr>
              <w:t xml:space="preserve"> </w:t>
            </w:r>
            <w:r w:rsidRPr="00342E19">
              <w:rPr>
                <w:rFonts w:eastAsiaTheme="majorEastAsia"/>
                <w:b w:val="0"/>
                <w:bCs/>
                <w:sz w:val="22"/>
                <w:szCs w:val="22"/>
                <w:lang w:val="en-US"/>
              </w:rPr>
              <w:t>has supplied</w:t>
            </w:r>
            <w:r w:rsidR="002B716E" w:rsidRPr="007C01DF">
              <w:rPr>
                <w:rFonts w:eastAsiaTheme="majorEastAsia"/>
                <w:b w:val="0"/>
                <w:bCs/>
                <w:sz w:val="22"/>
                <w:szCs w:val="22"/>
                <w:lang w:val="en-US"/>
              </w:rPr>
              <w:t xml:space="preserve"> </w:t>
            </w:r>
            <w:r w:rsidR="00C3295E" w:rsidRPr="00623FE1">
              <w:rPr>
                <w:rFonts w:eastAsiaTheme="majorEastAsia"/>
                <w:b w:val="0"/>
                <w:bCs/>
                <w:sz w:val="22"/>
                <w:szCs w:val="22"/>
                <w:lang w:val="en-US"/>
              </w:rPr>
              <w:t>four (4) greenhouse</w:t>
            </w:r>
            <w:r w:rsidR="00C3295E" w:rsidRPr="009C217C">
              <w:rPr>
                <w:rFonts w:eastAsiaTheme="majorEastAsia"/>
                <w:b w:val="0"/>
                <w:bCs/>
                <w:sz w:val="22"/>
                <w:szCs w:val="22"/>
                <w:lang w:val="en-US"/>
              </w:rPr>
              <w:t xml:space="preserve"> farms (2.6 h</w:t>
            </w:r>
            <w:r w:rsidR="00C3295E" w:rsidRPr="00342E19">
              <w:rPr>
                <w:rFonts w:eastAsiaTheme="majorEastAsia"/>
                <w:b w:val="0"/>
                <w:bCs/>
                <w:sz w:val="22"/>
                <w:szCs w:val="22"/>
                <w:lang w:val="en-US"/>
              </w:rPr>
              <w:t>ectares</w:t>
            </w:r>
            <w:r w:rsidR="00C3295E" w:rsidRPr="00623FE1">
              <w:rPr>
                <w:rFonts w:eastAsiaTheme="majorEastAsia"/>
                <w:b w:val="0"/>
                <w:bCs/>
                <w:sz w:val="22"/>
                <w:szCs w:val="22"/>
                <w:lang w:val="en-US"/>
              </w:rPr>
              <w:t xml:space="preserve">) in Uzgen and Nookat districts </w:t>
            </w:r>
            <w:r w:rsidR="00C3295E">
              <w:rPr>
                <w:rFonts w:eastAsiaTheme="majorEastAsia"/>
                <w:b w:val="0"/>
                <w:bCs/>
                <w:sz w:val="22"/>
                <w:szCs w:val="22"/>
                <w:lang w:val="en-US"/>
              </w:rPr>
              <w:t xml:space="preserve">with </w:t>
            </w:r>
            <w:r w:rsidR="002B716E" w:rsidRPr="007C01DF">
              <w:rPr>
                <w:rFonts w:eastAsiaTheme="majorEastAsia"/>
                <w:b w:val="0"/>
                <w:bCs/>
                <w:sz w:val="22"/>
                <w:szCs w:val="22"/>
                <w:lang w:val="en-US"/>
              </w:rPr>
              <w:t>seeds (20 hybrid vegetable crops - cucumbers and tomatoes)</w:t>
            </w:r>
            <w:r w:rsidR="00C3295E">
              <w:rPr>
                <w:rFonts w:eastAsiaTheme="majorEastAsia"/>
                <w:b w:val="0"/>
                <w:bCs/>
                <w:sz w:val="22"/>
                <w:szCs w:val="22"/>
                <w:lang w:val="en-US"/>
              </w:rPr>
              <w:t>,</w:t>
            </w:r>
            <w:r w:rsidR="002B716E" w:rsidRPr="007C01DF">
              <w:rPr>
                <w:rFonts w:eastAsiaTheme="majorEastAsia"/>
                <w:b w:val="0"/>
                <w:bCs/>
                <w:sz w:val="22"/>
                <w:szCs w:val="22"/>
                <w:lang w:val="en-US"/>
              </w:rPr>
              <w:t xml:space="preserve"> provided by the Federal Research Center for Vegetable </w:t>
            </w:r>
            <w:r w:rsidRPr="009C217C">
              <w:rPr>
                <w:rFonts w:eastAsiaTheme="majorEastAsia"/>
                <w:b w:val="0"/>
                <w:bCs/>
                <w:sz w:val="22"/>
                <w:szCs w:val="22"/>
                <w:lang w:val="en-US"/>
              </w:rPr>
              <w:t>Farming</w:t>
            </w:r>
            <w:r w:rsidR="002B716E" w:rsidRPr="007C01DF">
              <w:rPr>
                <w:rFonts w:eastAsiaTheme="majorEastAsia"/>
                <w:b w:val="0"/>
                <w:bCs/>
                <w:sz w:val="22"/>
                <w:szCs w:val="22"/>
                <w:lang w:val="en-US"/>
              </w:rPr>
              <w:t xml:space="preserve"> (Moscow) and </w:t>
            </w:r>
            <w:r w:rsidR="007C01DF">
              <w:rPr>
                <w:rFonts w:eastAsiaTheme="majorEastAsia"/>
                <w:b w:val="0"/>
                <w:bCs/>
                <w:sz w:val="22"/>
                <w:szCs w:val="22"/>
                <w:lang w:val="en-US"/>
              </w:rPr>
              <w:t>“</w:t>
            </w:r>
            <w:r w:rsidRPr="009C217C">
              <w:rPr>
                <w:rFonts w:eastAsiaTheme="majorEastAsia"/>
                <w:b w:val="0"/>
                <w:bCs/>
                <w:sz w:val="22"/>
                <w:szCs w:val="22"/>
                <w:lang w:val="en-US"/>
              </w:rPr>
              <w:t>GAVRISH</w:t>
            </w:r>
            <w:r w:rsidR="007C01DF">
              <w:rPr>
                <w:rFonts w:eastAsiaTheme="majorEastAsia"/>
                <w:b w:val="0"/>
                <w:bCs/>
                <w:sz w:val="22"/>
                <w:szCs w:val="22"/>
                <w:lang w:val="en-US"/>
              </w:rPr>
              <w:t>”</w:t>
            </w:r>
            <w:r w:rsidRPr="00F7337C">
              <w:rPr>
                <w:rFonts w:eastAsiaTheme="majorEastAsia"/>
                <w:b w:val="0"/>
                <w:bCs/>
                <w:sz w:val="22"/>
                <w:szCs w:val="22"/>
                <w:lang w:val="en-US"/>
              </w:rPr>
              <w:t xml:space="preserve"> </w:t>
            </w:r>
            <w:r w:rsidR="00C3295E">
              <w:rPr>
                <w:rFonts w:eastAsiaTheme="majorEastAsia"/>
                <w:b w:val="0"/>
                <w:bCs/>
                <w:sz w:val="22"/>
                <w:szCs w:val="22"/>
                <w:lang w:val="en-US"/>
              </w:rPr>
              <w:t xml:space="preserve">plant-breeding and seed-production </w:t>
            </w:r>
            <w:r w:rsidR="002B716E" w:rsidRPr="007C01DF">
              <w:rPr>
                <w:rFonts w:eastAsiaTheme="majorEastAsia"/>
                <w:b w:val="0"/>
                <w:bCs/>
                <w:sz w:val="22"/>
                <w:szCs w:val="22"/>
                <w:lang w:val="en-US"/>
              </w:rPr>
              <w:t>company</w:t>
            </w:r>
            <w:r w:rsidR="00C3295E" w:rsidRPr="00D50F2C">
              <w:rPr>
                <w:rFonts w:eastAsiaTheme="majorEastAsia"/>
                <w:b w:val="0"/>
                <w:bCs/>
                <w:sz w:val="22"/>
                <w:szCs w:val="22"/>
                <w:lang w:val="en-US"/>
              </w:rPr>
              <w:t xml:space="preserve"> </w:t>
            </w:r>
            <w:r w:rsidR="002B716E" w:rsidRPr="007C01DF">
              <w:rPr>
                <w:rFonts w:eastAsiaTheme="majorEastAsia"/>
                <w:b w:val="0"/>
                <w:bCs/>
                <w:sz w:val="22"/>
                <w:szCs w:val="22"/>
                <w:lang w:val="en-US"/>
              </w:rPr>
              <w:t xml:space="preserve">to improve yields and demonstrate the potential of these seeds. The results will be available in March-April </w:t>
            </w:r>
            <w:r w:rsidR="00C3295E" w:rsidRPr="00D50F2C">
              <w:rPr>
                <w:rFonts w:eastAsiaTheme="majorEastAsia"/>
                <w:b w:val="0"/>
                <w:bCs/>
                <w:sz w:val="22"/>
                <w:szCs w:val="22"/>
                <w:lang w:val="en-US"/>
              </w:rPr>
              <w:t>2019;</w:t>
            </w:r>
            <w:r w:rsidR="002B716E" w:rsidRPr="007C01DF">
              <w:rPr>
                <w:rFonts w:eastAsiaTheme="majorEastAsia"/>
                <w:b w:val="0"/>
                <w:bCs/>
                <w:sz w:val="22"/>
                <w:szCs w:val="22"/>
                <w:lang w:val="en-US"/>
              </w:rPr>
              <w:t xml:space="preserve"> </w:t>
            </w:r>
            <w:r w:rsidR="00C3295E" w:rsidRPr="00EA0B24">
              <w:rPr>
                <w:rFonts w:eastAsiaTheme="majorEastAsia"/>
                <w:b w:val="0"/>
                <w:bCs/>
                <w:sz w:val="22"/>
                <w:szCs w:val="22"/>
                <w:lang w:val="en-US"/>
              </w:rPr>
              <w:t xml:space="preserve">this project </w:t>
            </w:r>
            <w:r w:rsidR="00C3295E" w:rsidRPr="004A3D57">
              <w:rPr>
                <w:rFonts w:eastAsiaTheme="majorEastAsia"/>
                <w:b w:val="0"/>
                <w:bCs/>
                <w:sz w:val="22"/>
                <w:szCs w:val="22"/>
                <w:lang w:val="en-US"/>
              </w:rPr>
              <w:t>can</w:t>
            </w:r>
            <w:r w:rsidR="00C3295E" w:rsidRPr="00EA0B24">
              <w:rPr>
                <w:rFonts w:eastAsiaTheme="majorEastAsia"/>
                <w:b w:val="0"/>
                <w:bCs/>
                <w:sz w:val="22"/>
                <w:szCs w:val="22"/>
                <w:lang w:val="en-US"/>
              </w:rPr>
              <w:t xml:space="preserve"> be evaluated</w:t>
            </w:r>
            <w:r w:rsidR="00C3295E" w:rsidRPr="00D50F2C">
              <w:rPr>
                <w:rFonts w:eastAsiaTheme="majorEastAsia"/>
                <w:b w:val="0"/>
                <w:bCs/>
                <w:sz w:val="22"/>
                <w:szCs w:val="22"/>
                <w:lang w:val="en-US"/>
              </w:rPr>
              <w:t xml:space="preserve"> </w:t>
            </w:r>
            <w:r w:rsidR="002B716E" w:rsidRPr="007C01DF">
              <w:rPr>
                <w:rFonts w:eastAsiaTheme="majorEastAsia"/>
                <w:b w:val="0"/>
                <w:bCs/>
                <w:sz w:val="22"/>
                <w:szCs w:val="22"/>
                <w:lang w:val="en-US"/>
              </w:rPr>
              <w:t xml:space="preserve">only after harvest. However, this measure is </w:t>
            </w:r>
            <w:r w:rsidR="007C01DF">
              <w:rPr>
                <w:rFonts w:eastAsiaTheme="majorEastAsia"/>
                <w:b w:val="0"/>
                <w:bCs/>
                <w:sz w:val="22"/>
                <w:szCs w:val="22"/>
                <w:lang w:val="en-US"/>
              </w:rPr>
              <w:t xml:space="preserve">to a greater degree </w:t>
            </w:r>
            <w:r w:rsidR="00C3295E">
              <w:rPr>
                <w:rFonts w:eastAsiaTheme="majorEastAsia"/>
                <w:b w:val="0"/>
                <w:bCs/>
                <w:sz w:val="22"/>
                <w:szCs w:val="22"/>
                <w:lang w:val="en-US"/>
              </w:rPr>
              <w:t>directed</w:t>
            </w:r>
            <w:r w:rsidR="00C3295E" w:rsidRPr="00661BC7">
              <w:rPr>
                <w:rFonts w:eastAsiaTheme="majorEastAsia"/>
                <w:b w:val="0"/>
                <w:bCs/>
                <w:sz w:val="22"/>
                <w:szCs w:val="22"/>
                <w:lang w:val="en-US"/>
              </w:rPr>
              <w:t xml:space="preserve"> </w:t>
            </w:r>
            <w:r w:rsidR="00C3295E">
              <w:rPr>
                <w:rFonts w:eastAsiaTheme="majorEastAsia"/>
                <w:b w:val="0"/>
                <w:bCs/>
                <w:sz w:val="22"/>
                <w:szCs w:val="22"/>
                <w:lang w:val="en-US"/>
              </w:rPr>
              <w:t>at</w:t>
            </w:r>
            <w:r w:rsidR="002B716E" w:rsidRPr="007C01DF">
              <w:rPr>
                <w:rFonts w:eastAsiaTheme="majorEastAsia"/>
                <w:b w:val="0"/>
                <w:bCs/>
                <w:sz w:val="22"/>
                <w:szCs w:val="22"/>
                <w:lang w:val="en-US"/>
              </w:rPr>
              <w:t xml:space="preserve"> importing hybrid seeds to the </w:t>
            </w:r>
            <w:r w:rsidR="00793889" w:rsidRPr="009C217C">
              <w:rPr>
                <w:rFonts w:eastAsiaTheme="majorEastAsia"/>
                <w:b w:val="0"/>
                <w:bCs/>
                <w:sz w:val="22"/>
                <w:szCs w:val="22"/>
                <w:lang w:val="en-US"/>
              </w:rPr>
              <w:t xml:space="preserve">market of the </w:t>
            </w:r>
            <w:r w:rsidR="002B716E" w:rsidRPr="007C01DF">
              <w:rPr>
                <w:rFonts w:eastAsiaTheme="majorEastAsia"/>
                <w:b w:val="0"/>
                <w:bCs/>
                <w:sz w:val="22"/>
                <w:szCs w:val="22"/>
                <w:lang w:val="en-US"/>
              </w:rPr>
              <w:t>Kyrgyz Republic (</w:t>
            </w:r>
            <w:r w:rsidR="00B15770">
              <w:rPr>
                <w:rFonts w:eastAsiaTheme="majorEastAsia"/>
                <w:b w:val="0"/>
                <w:bCs/>
                <w:sz w:val="22"/>
                <w:szCs w:val="22"/>
                <w:lang w:val="en-US"/>
              </w:rPr>
              <w:t xml:space="preserve">a </w:t>
            </w:r>
            <w:r w:rsidR="002B716E" w:rsidRPr="007C01DF">
              <w:rPr>
                <w:rFonts w:eastAsiaTheme="majorEastAsia"/>
                <w:b w:val="0"/>
                <w:bCs/>
                <w:sz w:val="22"/>
                <w:szCs w:val="22"/>
                <w:lang w:val="en-US"/>
              </w:rPr>
              <w:t xml:space="preserve">new market). In this situation, the </w:t>
            </w:r>
            <w:r w:rsidR="004E3DCB">
              <w:rPr>
                <w:rFonts w:eastAsiaTheme="majorEastAsia"/>
                <w:b w:val="0"/>
                <w:bCs/>
                <w:sz w:val="22"/>
                <w:szCs w:val="22"/>
                <w:lang w:val="en-US"/>
              </w:rPr>
              <w:t>Programme</w:t>
            </w:r>
            <w:r w:rsidR="002B716E" w:rsidRPr="007C01DF">
              <w:rPr>
                <w:rFonts w:eastAsiaTheme="majorEastAsia"/>
                <w:b w:val="0"/>
                <w:bCs/>
                <w:sz w:val="22"/>
                <w:szCs w:val="22"/>
                <w:lang w:val="en-US"/>
              </w:rPr>
              <w:t xml:space="preserve"> </w:t>
            </w:r>
            <w:r w:rsidR="002B716E" w:rsidRPr="00B15770">
              <w:rPr>
                <w:rFonts w:eastAsiaTheme="majorEastAsia"/>
                <w:b w:val="0"/>
                <w:bCs/>
                <w:sz w:val="22"/>
                <w:szCs w:val="22"/>
                <w:lang w:val="en-US"/>
              </w:rPr>
              <w:t>is recommended to foc</w:t>
            </w:r>
            <w:r w:rsidR="002B716E" w:rsidRPr="00B13099">
              <w:rPr>
                <w:rFonts w:eastAsiaTheme="majorEastAsia"/>
                <w:b w:val="0"/>
                <w:bCs/>
                <w:sz w:val="22"/>
                <w:szCs w:val="22"/>
                <w:lang w:val="en-US"/>
              </w:rPr>
              <w:t xml:space="preserve">us more on </w:t>
            </w:r>
            <w:r w:rsidR="00793889" w:rsidRPr="009C217C">
              <w:rPr>
                <w:rFonts w:eastAsiaTheme="majorEastAsia"/>
                <w:b w:val="0"/>
                <w:bCs/>
                <w:sz w:val="22"/>
                <w:szCs w:val="22"/>
                <w:lang w:val="en-US"/>
              </w:rPr>
              <w:t xml:space="preserve">setting up </w:t>
            </w:r>
            <w:r w:rsidR="002B716E" w:rsidRPr="00B13099">
              <w:rPr>
                <w:rFonts w:eastAsiaTheme="majorEastAsia"/>
                <w:b w:val="0"/>
                <w:bCs/>
                <w:sz w:val="22"/>
                <w:szCs w:val="22"/>
                <w:lang w:val="en-US"/>
              </w:rPr>
              <w:t xml:space="preserve">permanent and stable channels </w:t>
            </w:r>
            <w:r w:rsidR="00793889" w:rsidRPr="009C217C">
              <w:rPr>
                <w:rFonts w:eastAsiaTheme="majorEastAsia"/>
                <w:b w:val="0"/>
                <w:bCs/>
                <w:sz w:val="22"/>
                <w:szCs w:val="22"/>
                <w:lang w:val="en-US"/>
              </w:rPr>
              <w:t>for the purchase and sale of seeds for farmers</w:t>
            </w:r>
            <w:r w:rsidR="00B13099">
              <w:rPr>
                <w:rFonts w:eastAsiaTheme="majorEastAsia"/>
                <w:b w:val="0"/>
                <w:bCs/>
                <w:sz w:val="22"/>
                <w:szCs w:val="22"/>
                <w:lang w:val="en-US"/>
              </w:rPr>
              <w:t>.</w:t>
            </w:r>
          </w:p>
          <w:p w:rsidR="00B12A7E" w:rsidRPr="00B13099" w:rsidRDefault="00B12A7E" w:rsidP="00605BC6">
            <w:pPr>
              <w:pStyle w:val="ListParagraph"/>
              <w:spacing w:line="276" w:lineRule="auto"/>
              <w:rPr>
                <w:rFonts w:eastAsiaTheme="majorEastAsia"/>
                <w:b w:val="0"/>
                <w:bCs/>
                <w:sz w:val="22"/>
                <w:szCs w:val="22"/>
                <w:lang w:val="en-US"/>
              </w:rPr>
            </w:pPr>
          </w:p>
          <w:p w:rsidR="00DF38D1" w:rsidRPr="00B13099" w:rsidRDefault="00793889" w:rsidP="00B13099">
            <w:pPr>
              <w:pStyle w:val="ListParagraph"/>
              <w:numPr>
                <w:ilvl w:val="0"/>
                <w:numId w:val="3"/>
              </w:numPr>
              <w:spacing w:line="276" w:lineRule="auto"/>
              <w:jc w:val="both"/>
              <w:rPr>
                <w:b w:val="0"/>
                <w:i/>
                <w:sz w:val="22"/>
                <w:szCs w:val="22"/>
                <w:u w:val="single"/>
                <w:lang w:val="en-US"/>
              </w:rPr>
            </w:pPr>
            <w:r w:rsidRPr="00B13099">
              <w:rPr>
                <w:b w:val="0"/>
                <w:i/>
                <w:noProof/>
                <w:sz w:val="22"/>
                <w:szCs w:val="22"/>
                <w:u w:val="single"/>
                <w:lang w:val="en-US"/>
              </w:rPr>
              <w:t>Third</w:t>
            </w:r>
            <w:r w:rsidRPr="00B13099">
              <w:rPr>
                <w:b w:val="0"/>
                <w:i/>
                <w:sz w:val="22"/>
                <w:szCs w:val="22"/>
                <w:u w:val="single"/>
                <w:lang w:val="en-US"/>
              </w:rPr>
              <w:t xml:space="preserve"> level</w:t>
            </w:r>
            <w:r w:rsidR="008D2F8F" w:rsidRPr="00B13099">
              <w:rPr>
                <w:b w:val="0"/>
                <w:i/>
                <w:sz w:val="22"/>
                <w:szCs w:val="22"/>
                <w:u w:val="single"/>
                <w:lang w:val="en-US"/>
              </w:rPr>
              <w:t xml:space="preserve"> – adopted/i</w:t>
            </w:r>
            <w:r w:rsidR="00B13099">
              <w:rPr>
                <w:b w:val="0"/>
                <w:i/>
                <w:sz w:val="22"/>
                <w:szCs w:val="22"/>
                <w:u w:val="single"/>
                <w:lang w:val="en-US"/>
              </w:rPr>
              <w:t>mplemented</w:t>
            </w:r>
            <w:r w:rsidR="008D2F8F" w:rsidRPr="00B13099">
              <w:rPr>
                <w:b w:val="0"/>
                <w:i/>
                <w:sz w:val="22"/>
                <w:szCs w:val="22"/>
                <w:u w:val="single"/>
                <w:lang w:val="en-US"/>
              </w:rPr>
              <w:t xml:space="preserve"> land management schemes</w:t>
            </w:r>
          </w:p>
          <w:p w:rsidR="00F77878" w:rsidRPr="001F57B9" w:rsidRDefault="00F77878" w:rsidP="001F57B9">
            <w:pPr>
              <w:pStyle w:val="ListParagraph"/>
              <w:spacing w:line="276" w:lineRule="auto"/>
              <w:jc w:val="both"/>
              <w:rPr>
                <w:b w:val="0"/>
                <w:i/>
                <w:sz w:val="22"/>
                <w:szCs w:val="22"/>
                <w:u w:val="single"/>
                <w:lang w:val="en-US"/>
              </w:rPr>
            </w:pPr>
          </w:p>
          <w:p w:rsidR="00EF43E6" w:rsidRPr="000863CF" w:rsidRDefault="00793889" w:rsidP="00B13099">
            <w:pPr>
              <w:pStyle w:val="ListParagraph"/>
              <w:numPr>
                <w:ilvl w:val="0"/>
                <w:numId w:val="5"/>
              </w:numPr>
              <w:spacing w:line="276" w:lineRule="auto"/>
              <w:jc w:val="both"/>
              <w:rPr>
                <w:rFonts w:eastAsiaTheme="majorEastAsia"/>
                <w:b w:val="0"/>
                <w:bCs/>
                <w:sz w:val="22"/>
                <w:szCs w:val="22"/>
                <w:lang w:val="en-US"/>
              </w:rPr>
            </w:pPr>
            <w:r w:rsidRPr="00B13099">
              <w:rPr>
                <w:rFonts w:eastAsiaTheme="majorEastAsia"/>
                <w:b w:val="0"/>
                <w:bCs/>
                <w:sz w:val="22"/>
                <w:szCs w:val="22"/>
                <w:lang w:val="en-US"/>
              </w:rPr>
              <w:t xml:space="preserve">The </w:t>
            </w:r>
            <w:r w:rsidR="004E3DCB">
              <w:rPr>
                <w:rFonts w:eastAsiaTheme="majorEastAsia"/>
                <w:b w:val="0"/>
                <w:bCs/>
                <w:sz w:val="22"/>
                <w:szCs w:val="22"/>
                <w:lang w:val="en-US"/>
              </w:rPr>
              <w:t>Programme</w:t>
            </w:r>
            <w:r w:rsidRPr="00B13099">
              <w:rPr>
                <w:rFonts w:eastAsiaTheme="majorEastAsia"/>
                <w:b w:val="0"/>
                <w:bCs/>
                <w:sz w:val="22"/>
                <w:szCs w:val="22"/>
                <w:lang w:val="en-US"/>
              </w:rPr>
              <w:t xml:space="preserve"> </w:t>
            </w:r>
            <w:r w:rsidR="00B13099">
              <w:rPr>
                <w:rFonts w:eastAsiaTheme="majorEastAsia"/>
                <w:b w:val="0"/>
                <w:bCs/>
                <w:sz w:val="22"/>
                <w:szCs w:val="22"/>
                <w:lang w:val="en-US"/>
              </w:rPr>
              <w:t>contributed to</w:t>
            </w:r>
            <w:r w:rsidRPr="00B13099">
              <w:rPr>
                <w:rFonts w:eastAsiaTheme="majorEastAsia"/>
                <w:b w:val="0"/>
                <w:bCs/>
                <w:sz w:val="22"/>
                <w:szCs w:val="22"/>
                <w:lang w:val="en-US"/>
              </w:rPr>
              <w:t xml:space="preserve"> </w:t>
            </w:r>
            <w:r w:rsidR="00B13099">
              <w:rPr>
                <w:rFonts w:eastAsiaTheme="majorEastAsia"/>
                <w:b w:val="0"/>
                <w:bCs/>
                <w:sz w:val="22"/>
                <w:szCs w:val="22"/>
                <w:lang w:val="en-US"/>
              </w:rPr>
              <w:t xml:space="preserve">the </w:t>
            </w:r>
            <w:r w:rsidRPr="00B13099">
              <w:rPr>
                <w:rFonts w:eastAsiaTheme="majorEastAsia"/>
                <w:b w:val="0"/>
                <w:bCs/>
                <w:sz w:val="22"/>
                <w:szCs w:val="22"/>
                <w:lang w:val="en-US"/>
              </w:rPr>
              <w:t>establishment of partner re</w:t>
            </w:r>
            <w:r w:rsidR="005776CD" w:rsidRPr="00B13099">
              <w:rPr>
                <w:rFonts w:eastAsiaTheme="majorEastAsia"/>
                <w:b w:val="0"/>
                <w:bCs/>
                <w:sz w:val="22"/>
                <w:szCs w:val="22"/>
                <w:lang w:val="en-US"/>
              </w:rPr>
              <w:t>la</w:t>
            </w:r>
            <w:r w:rsidRPr="00B13099">
              <w:rPr>
                <w:rFonts w:eastAsiaTheme="majorEastAsia"/>
                <w:b w:val="0"/>
                <w:bCs/>
                <w:sz w:val="22"/>
                <w:szCs w:val="22"/>
                <w:lang w:val="en-US"/>
              </w:rPr>
              <w:t xml:space="preserve">tions and </w:t>
            </w:r>
            <w:r w:rsidR="00B13099">
              <w:rPr>
                <w:rFonts w:eastAsiaTheme="majorEastAsia"/>
                <w:b w:val="0"/>
                <w:bCs/>
                <w:sz w:val="22"/>
                <w:szCs w:val="22"/>
                <w:lang w:val="en-US"/>
              </w:rPr>
              <w:t>a cooperation agreement</w:t>
            </w:r>
            <w:r w:rsidR="00D86A3C" w:rsidRPr="009C217C">
              <w:rPr>
                <w:rFonts w:eastAsiaTheme="majorEastAsia"/>
                <w:b w:val="0"/>
                <w:bCs/>
                <w:sz w:val="22"/>
                <w:szCs w:val="22"/>
                <w:lang w:val="en-US"/>
              </w:rPr>
              <w:t xml:space="preserve"> between </w:t>
            </w:r>
            <w:r w:rsidR="00B13099">
              <w:rPr>
                <w:rFonts w:eastAsiaTheme="majorEastAsia"/>
                <w:b w:val="0"/>
                <w:bCs/>
                <w:sz w:val="22"/>
                <w:szCs w:val="22"/>
                <w:lang w:val="en-US"/>
              </w:rPr>
              <w:t>“</w:t>
            </w:r>
            <w:r w:rsidR="00B13099" w:rsidRPr="00F7337C">
              <w:rPr>
                <w:rFonts w:eastAsiaTheme="majorEastAsia"/>
                <w:b w:val="0"/>
                <w:bCs/>
                <w:sz w:val="22"/>
                <w:szCs w:val="22"/>
                <w:lang w:val="en-US"/>
              </w:rPr>
              <w:t>E</w:t>
            </w:r>
            <w:r w:rsidR="00B13099" w:rsidRPr="00316E9D">
              <w:rPr>
                <w:rFonts w:eastAsiaTheme="majorEastAsia"/>
                <w:b w:val="0"/>
                <w:bCs/>
                <w:sz w:val="22"/>
                <w:szCs w:val="22"/>
                <w:lang w:val="en-US"/>
              </w:rPr>
              <w:t>ldanAtalyk</w:t>
            </w:r>
            <w:r w:rsidR="00B13099">
              <w:rPr>
                <w:rFonts w:eastAsiaTheme="majorEastAsia"/>
                <w:b w:val="0"/>
                <w:bCs/>
                <w:sz w:val="22"/>
                <w:szCs w:val="22"/>
                <w:lang w:val="en-US"/>
              </w:rPr>
              <w:t>”</w:t>
            </w:r>
            <w:r w:rsidR="00B13099" w:rsidRPr="00316E9D">
              <w:rPr>
                <w:rFonts w:eastAsiaTheme="majorEastAsia"/>
                <w:b w:val="0"/>
                <w:bCs/>
                <w:sz w:val="22"/>
                <w:szCs w:val="22"/>
                <w:lang w:val="en-US"/>
              </w:rPr>
              <w:t xml:space="preserve"> </w:t>
            </w:r>
            <w:r w:rsidR="00B13099">
              <w:rPr>
                <w:rFonts w:eastAsiaTheme="majorEastAsia"/>
                <w:b w:val="0"/>
                <w:bCs/>
                <w:sz w:val="22"/>
                <w:szCs w:val="22"/>
                <w:lang w:val="en-US"/>
              </w:rPr>
              <w:t>AIC Ltd.</w:t>
            </w:r>
            <w:r w:rsidR="00B13099" w:rsidRPr="00316E9D">
              <w:rPr>
                <w:rFonts w:eastAsiaTheme="majorEastAsia"/>
                <w:b w:val="0"/>
                <w:bCs/>
                <w:sz w:val="22"/>
                <w:szCs w:val="22"/>
                <w:lang w:val="en-US"/>
              </w:rPr>
              <w:t xml:space="preserve"> </w:t>
            </w:r>
            <w:r w:rsidR="00D86A3C" w:rsidRPr="009C217C">
              <w:rPr>
                <w:rFonts w:eastAsiaTheme="majorEastAsia"/>
                <w:b w:val="0"/>
                <w:bCs/>
                <w:sz w:val="22"/>
                <w:szCs w:val="22"/>
                <w:lang w:val="en-US"/>
              </w:rPr>
              <w:t>(Uzgen)</w:t>
            </w:r>
            <w:r w:rsidR="00B13099">
              <w:rPr>
                <w:rFonts w:eastAsiaTheme="majorEastAsia"/>
                <w:b w:val="0"/>
                <w:bCs/>
                <w:sz w:val="22"/>
                <w:szCs w:val="22"/>
                <w:lang w:val="en-US"/>
              </w:rPr>
              <w:t>,</w:t>
            </w:r>
            <w:r w:rsidR="00D86A3C" w:rsidRPr="009C217C">
              <w:rPr>
                <w:rFonts w:eastAsiaTheme="majorEastAsia"/>
                <w:b w:val="0"/>
                <w:bCs/>
                <w:sz w:val="22"/>
                <w:szCs w:val="22"/>
                <w:lang w:val="en-US"/>
              </w:rPr>
              <w:t xml:space="preserve"> engaged in </w:t>
            </w:r>
            <w:r w:rsidR="00D86A3C" w:rsidRPr="00342E19">
              <w:rPr>
                <w:rFonts w:eastAsiaTheme="majorEastAsia"/>
                <w:b w:val="0"/>
                <w:bCs/>
                <w:sz w:val="22"/>
                <w:szCs w:val="22"/>
                <w:lang w:val="en-US"/>
              </w:rPr>
              <w:t>oilseed processing and grape growing</w:t>
            </w:r>
            <w:r w:rsidR="00B13099">
              <w:rPr>
                <w:rFonts w:eastAsiaTheme="majorEastAsia"/>
                <w:b w:val="0"/>
                <w:bCs/>
                <w:sz w:val="22"/>
                <w:szCs w:val="22"/>
                <w:lang w:val="en-US"/>
              </w:rPr>
              <w:t xml:space="preserve"> together with the</w:t>
            </w:r>
            <w:r w:rsidR="00D86A3C" w:rsidRPr="00342E19">
              <w:rPr>
                <w:rFonts w:eastAsiaTheme="majorEastAsia"/>
                <w:b w:val="0"/>
                <w:bCs/>
                <w:sz w:val="22"/>
                <w:szCs w:val="22"/>
                <w:lang w:val="en-US"/>
              </w:rPr>
              <w:t xml:space="preserve"> </w:t>
            </w:r>
            <w:r w:rsidR="00B13099">
              <w:rPr>
                <w:rFonts w:eastAsiaTheme="majorEastAsia"/>
                <w:b w:val="0"/>
                <w:bCs/>
                <w:sz w:val="22"/>
                <w:szCs w:val="22"/>
                <w:lang w:val="en-US"/>
              </w:rPr>
              <w:t>“</w:t>
            </w:r>
            <w:r w:rsidR="00D86A3C" w:rsidRPr="00342E19">
              <w:rPr>
                <w:rFonts w:eastAsiaTheme="majorEastAsia"/>
                <w:b w:val="0"/>
                <w:bCs/>
                <w:sz w:val="22"/>
                <w:szCs w:val="22"/>
                <w:lang w:val="en-US"/>
              </w:rPr>
              <w:t>North Caucasian Federal Scientific Center of Horticulture, Viticulture</w:t>
            </w:r>
            <w:r w:rsidR="009B414C" w:rsidRPr="00F7337C">
              <w:rPr>
                <w:rFonts w:eastAsiaTheme="majorEastAsia"/>
                <w:b w:val="0"/>
                <w:bCs/>
                <w:sz w:val="22"/>
                <w:szCs w:val="22"/>
                <w:lang w:val="en-US"/>
              </w:rPr>
              <w:t>,</w:t>
            </w:r>
            <w:r w:rsidR="00D86A3C" w:rsidRPr="00F7337C">
              <w:rPr>
                <w:rFonts w:eastAsiaTheme="majorEastAsia"/>
                <w:b w:val="0"/>
                <w:bCs/>
                <w:sz w:val="22"/>
                <w:szCs w:val="22"/>
                <w:lang w:val="en-US"/>
              </w:rPr>
              <w:t xml:space="preserve"> and Winemaking</w:t>
            </w:r>
            <w:r w:rsidR="00B13099">
              <w:rPr>
                <w:rFonts w:eastAsiaTheme="majorEastAsia"/>
                <w:b w:val="0"/>
                <w:bCs/>
                <w:sz w:val="22"/>
                <w:szCs w:val="22"/>
                <w:lang w:val="en-US"/>
              </w:rPr>
              <w:t>”</w:t>
            </w:r>
            <w:r w:rsidR="00D86A3C" w:rsidRPr="00F7337C">
              <w:rPr>
                <w:rFonts w:eastAsiaTheme="majorEastAsia"/>
                <w:b w:val="0"/>
                <w:bCs/>
                <w:sz w:val="22"/>
                <w:szCs w:val="22"/>
                <w:lang w:val="en-US"/>
              </w:rPr>
              <w:t xml:space="preserve"> </w:t>
            </w:r>
            <w:r w:rsidR="00B13099">
              <w:rPr>
                <w:rFonts w:eastAsiaTheme="majorEastAsia"/>
                <w:b w:val="0"/>
                <w:bCs/>
                <w:sz w:val="22"/>
                <w:szCs w:val="22"/>
                <w:lang w:val="en-US"/>
              </w:rPr>
              <w:t>R</w:t>
            </w:r>
            <w:r w:rsidR="00B13099" w:rsidRPr="00342E19">
              <w:rPr>
                <w:rFonts w:eastAsiaTheme="majorEastAsia"/>
                <w:b w:val="0"/>
                <w:bCs/>
                <w:sz w:val="22"/>
                <w:szCs w:val="22"/>
                <w:lang w:val="en-US"/>
              </w:rPr>
              <w:t xml:space="preserve">esearch </w:t>
            </w:r>
            <w:r w:rsidR="00B13099">
              <w:rPr>
                <w:rFonts w:eastAsiaTheme="majorEastAsia"/>
                <w:b w:val="0"/>
                <w:bCs/>
                <w:sz w:val="22"/>
                <w:szCs w:val="22"/>
                <w:lang w:val="en-US"/>
              </w:rPr>
              <w:t>In</w:t>
            </w:r>
            <w:r w:rsidR="00B13099" w:rsidRPr="00342E19">
              <w:rPr>
                <w:rFonts w:eastAsiaTheme="majorEastAsia"/>
                <w:b w:val="0"/>
                <w:bCs/>
                <w:sz w:val="22"/>
                <w:szCs w:val="22"/>
                <w:lang w:val="en-US"/>
              </w:rPr>
              <w:t xml:space="preserve">stitute </w:t>
            </w:r>
            <w:r w:rsidR="00D86A3C" w:rsidRPr="00F7337C">
              <w:rPr>
                <w:rFonts w:eastAsiaTheme="majorEastAsia"/>
                <w:b w:val="0"/>
                <w:bCs/>
                <w:sz w:val="22"/>
                <w:szCs w:val="22"/>
                <w:lang w:val="en-US"/>
              </w:rPr>
              <w:t>(Krasnodar)</w:t>
            </w:r>
            <w:r w:rsidR="00B13099">
              <w:rPr>
                <w:rFonts w:eastAsiaTheme="majorEastAsia"/>
                <w:b w:val="0"/>
                <w:bCs/>
                <w:sz w:val="22"/>
                <w:szCs w:val="22"/>
                <w:lang w:val="en-US"/>
              </w:rPr>
              <w:t>,</w:t>
            </w:r>
            <w:r w:rsidR="00D86A3C" w:rsidRPr="00F7337C">
              <w:rPr>
                <w:rFonts w:eastAsiaTheme="majorEastAsia"/>
                <w:b w:val="0"/>
                <w:bCs/>
                <w:sz w:val="22"/>
                <w:szCs w:val="22"/>
                <w:lang w:val="en-US"/>
              </w:rPr>
              <w:t xml:space="preserve"> and the </w:t>
            </w:r>
            <w:r w:rsidR="00B13099">
              <w:rPr>
                <w:rFonts w:eastAsiaTheme="majorEastAsia"/>
                <w:b w:val="0"/>
                <w:bCs/>
                <w:sz w:val="22"/>
                <w:szCs w:val="22"/>
                <w:lang w:val="en-US"/>
              </w:rPr>
              <w:t>“</w:t>
            </w:r>
            <w:r w:rsidR="00D86A3C" w:rsidRPr="00F7337C">
              <w:rPr>
                <w:rFonts w:eastAsiaTheme="majorEastAsia"/>
                <w:b w:val="0"/>
                <w:bCs/>
                <w:sz w:val="22"/>
                <w:szCs w:val="22"/>
                <w:lang w:val="en-US"/>
              </w:rPr>
              <w:t>Federal Rostov Agrarian Scientific Center</w:t>
            </w:r>
            <w:r w:rsidR="00B13099">
              <w:rPr>
                <w:rFonts w:eastAsiaTheme="majorEastAsia"/>
                <w:b w:val="0"/>
                <w:bCs/>
                <w:sz w:val="22"/>
                <w:szCs w:val="22"/>
                <w:lang w:val="en-US"/>
              </w:rPr>
              <w:t>” R</w:t>
            </w:r>
            <w:r w:rsidR="00B13099" w:rsidRPr="00F7337C">
              <w:rPr>
                <w:rFonts w:eastAsiaTheme="majorEastAsia"/>
                <w:b w:val="0"/>
                <w:bCs/>
                <w:sz w:val="22"/>
                <w:szCs w:val="22"/>
                <w:lang w:val="en-US"/>
              </w:rPr>
              <w:t xml:space="preserve">esearch </w:t>
            </w:r>
            <w:r w:rsidR="00B13099">
              <w:rPr>
                <w:rFonts w:eastAsiaTheme="majorEastAsia"/>
                <w:b w:val="0"/>
                <w:bCs/>
                <w:sz w:val="22"/>
                <w:szCs w:val="22"/>
                <w:lang w:val="en-US"/>
              </w:rPr>
              <w:t>I</w:t>
            </w:r>
            <w:r w:rsidR="00B13099" w:rsidRPr="00F7337C">
              <w:rPr>
                <w:rFonts w:eastAsiaTheme="majorEastAsia"/>
                <w:b w:val="0"/>
                <w:bCs/>
                <w:sz w:val="22"/>
                <w:szCs w:val="22"/>
                <w:lang w:val="en-US"/>
              </w:rPr>
              <w:t xml:space="preserve">nstitute </w:t>
            </w:r>
            <w:r w:rsidR="00D86A3C" w:rsidRPr="00F7337C">
              <w:rPr>
                <w:rFonts w:eastAsiaTheme="majorEastAsia"/>
                <w:b w:val="0"/>
                <w:bCs/>
                <w:sz w:val="22"/>
                <w:szCs w:val="22"/>
                <w:lang w:val="en-US"/>
              </w:rPr>
              <w:t xml:space="preserve">(Rostov-on-Don). </w:t>
            </w:r>
            <w:r w:rsidR="00B13099">
              <w:rPr>
                <w:rFonts w:eastAsiaTheme="majorEastAsia"/>
                <w:b w:val="0"/>
                <w:bCs/>
                <w:sz w:val="22"/>
                <w:szCs w:val="22"/>
                <w:lang w:val="en-US"/>
              </w:rPr>
              <w:t>“</w:t>
            </w:r>
            <w:r w:rsidR="00D86A3C" w:rsidRPr="00F7337C">
              <w:rPr>
                <w:rFonts w:eastAsiaTheme="majorEastAsia"/>
                <w:b w:val="0"/>
                <w:bCs/>
                <w:sz w:val="22"/>
                <w:szCs w:val="22"/>
                <w:lang w:val="en-US"/>
              </w:rPr>
              <w:t>E</w:t>
            </w:r>
            <w:r w:rsidR="00D86A3C" w:rsidRPr="00316E9D">
              <w:rPr>
                <w:rFonts w:eastAsiaTheme="majorEastAsia"/>
                <w:b w:val="0"/>
                <w:bCs/>
                <w:sz w:val="22"/>
                <w:szCs w:val="22"/>
                <w:lang w:val="en-US"/>
              </w:rPr>
              <w:t>ldanAtalyk</w:t>
            </w:r>
            <w:r w:rsidR="00B13099">
              <w:rPr>
                <w:rFonts w:eastAsiaTheme="majorEastAsia"/>
                <w:b w:val="0"/>
                <w:bCs/>
                <w:sz w:val="22"/>
                <w:szCs w:val="22"/>
                <w:lang w:val="en-US"/>
              </w:rPr>
              <w:t>”</w:t>
            </w:r>
            <w:r w:rsidR="00D86A3C" w:rsidRPr="00316E9D">
              <w:rPr>
                <w:rFonts w:eastAsiaTheme="majorEastAsia"/>
                <w:b w:val="0"/>
                <w:bCs/>
                <w:sz w:val="22"/>
                <w:szCs w:val="22"/>
                <w:lang w:val="en-US"/>
              </w:rPr>
              <w:t xml:space="preserve"> </w:t>
            </w:r>
            <w:r w:rsidR="00B13099">
              <w:rPr>
                <w:rFonts w:eastAsiaTheme="majorEastAsia"/>
                <w:b w:val="0"/>
                <w:bCs/>
                <w:sz w:val="22"/>
                <w:szCs w:val="22"/>
                <w:lang w:val="en-US"/>
              </w:rPr>
              <w:t>AIC Ltd.</w:t>
            </w:r>
            <w:r w:rsidR="00D86A3C" w:rsidRPr="00316E9D">
              <w:rPr>
                <w:rFonts w:eastAsiaTheme="majorEastAsia"/>
                <w:b w:val="0"/>
                <w:bCs/>
                <w:sz w:val="22"/>
                <w:szCs w:val="22"/>
                <w:lang w:val="en-US"/>
              </w:rPr>
              <w:t xml:space="preserve"> </w:t>
            </w:r>
            <w:r w:rsidR="00B13099">
              <w:rPr>
                <w:rFonts w:eastAsiaTheme="majorEastAsia"/>
                <w:b w:val="0"/>
                <w:bCs/>
                <w:sz w:val="22"/>
                <w:szCs w:val="22"/>
                <w:lang w:val="en-US"/>
              </w:rPr>
              <w:t xml:space="preserve">has </w:t>
            </w:r>
            <w:r w:rsidR="00D86A3C" w:rsidRPr="00316E9D">
              <w:rPr>
                <w:rFonts w:eastAsiaTheme="majorEastAsia"/>
                <w:b w:val="0"/>
                <w:bCs/>
                <w:sz w:val="22"/>
                <w:szCs w:val="22"/>
                <w:lang w:val="en-US"/>
              </w:rPr>
              <w:t xml:space="preserve">purchased 5 varieties of oilseeds for 50 hectares of land as well as 302 thousand pieces of grape planting material. </w:t>
            </w:r>
            <w:r w:rsidR="00B13099">
              <w:rPr>
                <w:rFonts w:eastAsiaTheme="majorEastAsia"/>
                <w:b w:val="0"/>
                <w:bCs/>
                <w:sz w:val="22"/>
                <w:szCs w:val="22"/>
                <w:lang w:val="en-US"/>
              </w:rPr>
              <w:t xml:space="preserve">In </w:t>
            </w:r>
            <w:r w:rsidR="00814439">
              <w:rPr>
                <w:rFonts w:eastAsiaTheme="majorEastAsia"/>
                <w:b w:val="0"/>
                <w:bCs/>
                <w:sz w:val="22"/>
                <w:szCs w:val="22"/>
                <w:lang w:val="en-US"/>
              </w:rPr>
              <w:t xml:space="preserve">the </w:t>
            </w:r>
            <w:r w:rsidR="00B13099">
              <w:rPr>
                <w:rFonts w:eastAsiaTheme="majorEastAsia"/>
                <w:b w:val="0"/>
                <w:bCs/>
                <w:sz w:val="22"/>
                <w:szCs w:val="22"/>
                <w:lang w:val="en-US"/>
              </w:rPr>
              <w:t>future, “</w:t>
            </w:r>
            <w:r w:rsidR="00B13099" w:rsidRPr="00F7337C">
              <w:rPr>
                <w:rFonts w:eastAsiaTheme="majorEastAsia"/>
                <w:b w:val="0"/>
                <w:bCs/>
                <w:sz w:val="22"/>
                <w:szCs w:val="22"/>
                <w:lang w:val="en-US"/>
              </w:rPr>
              <w:t>E</w:t>
            </w:r>
            <w:r w:rsidR="00B13099" w:rsidRPr="00316E9D">
              <w:rPr>
                <w:rFonts w:eastAsiaTheme="majorEastAsia"/>
                <w:b w:val="0"/>
                <w:bCs/>
                <w:sz w:val="22"/>
                <w:szCs w:val="22"/>
                <w:lang w:val="en-US"/>
              </w:rPr>
              <w:t>ldanAtalyk</w:t>
            </w:r>
            <w:r w:rsidR="00B13099">
              <w:rPr>
                <w:rFonts w:eastAsiaTheme="majorEastAsia"/>
                <w:b w:val="0"/>
                <w:bCs/>
                <w:sz w:val="22"/>
                <w:szCs w:val="22"/>
                <w:lang w:val="en-US"/>
              </w:rPr>
              <w:t>”</w:t>
            </w:r>
            <w:r w:rsidR="00B13099" w:rsidRPr="00316E9D">
              <w:rPr>
                <w:rFonts w:eastAsiaTheme="majorEastAsia"/>
                <w:b w:val="0"/>
                <w:bCs/>
                <w:sz w:val="22"/>
                <w:szCs w:val="22"/>
                <w:lang w:val="en-US"/>
              </w:rPr>
              <w:t xml:space="preserve"> </w:t>
            </w:r>
            <w:r w:rsidR="00B13099">
              <w:rPr>
                <w:rFonts w:eastAsiaTheme="majorEastAsia"/>
                <w:b w:val="0"/>
                <w:bCs/>
                <w:sz w:val="22"/>
                <w:szCs w:val="22"/>
                <w:lang w:val="en-US"/>
              </w:rPr>
              <w:t>AIC Ltd.</w:t>
            </w:r>
            <w:r w:rsidR="00B13099" w:rsidRPr="00316E9D">
              <w:rPr>
                <w:rFonts w:eastAsiaTheme="majorEastAsia"/>
                <w:b w:val="0"/>
                <w:bCs/>
                <w:sz w:val="22"/>
                <w:szCs w:val="22"/>
                <w:lang w:val="en-US"/>
              </w:rPr>
              <w:t xml:space="preserve"> </w:t>
            </w:r>
            <w:r w:rsidR="00B13099">
              <w:rPr>
                <w:rFonts w:eastAsiaTheme="majorEastAsia"/>
                <w:b w:val="0"/>
                <w:bCs/>
                <w:sz w:val="22"/>
                <w:szCs w:val="22"/>
                <w:lang w:val="en-US"/>
              </w:rPr>
              <w:t>will</w:t>
            </w:r>
            <w:r w:rsidR="00D86A3C" w:rsidRPr="00316E9D">
              <w:rPr>
                <w:rFonts w:eastAsiaTheme="majorEastAsia"/>
                <w:b w:val="0"/>
                <w:bCs/>
                <w:sz w:val="22"/>
                <w:szCs w:val="22"/>
                <w:lang w:val="en-US"/>
              </w:rPr>
              <w:t xml:space="preserve"> conduct variety testing and distribution of different varieties of oilseeds a</w:t>
            </w:r>
            <w:r w:rsidR="00D86A3C" w:rsidRPr="006978F7">
              <w:rPr>
                <w:rFonts w:eastAsiaTheme="majorEastAsia"/>
                <w:b w:val="0"/>
                <w:bCs/>
                <w:sz w:val="22"/>
                <w:szCs w:val="22"/>
                <w:lang w:val="en-US"/>
              </w:rPr>
              <w:t>nd grape planting materials in the Kyrgyz Republic</w:t>
            </w:r>
            <w:r w:rsidR="00B13099">
              <w:rPr>
                <w:rFonts w:eastAsiaTheme="majorEastAsia"/>
                <w:b w:val="0"/>
                <w:bCs/>
                <w:sz w:val="22"/>
                <w:szCs w:val="22"/>
                <w:lang w:val="en-US"/>
              </w:rPr>
              <w:t xml:space="preserve"> on its own</w:t>
            </w:r>
            <w:r w:rsidR="00D86A3C" w:rsidRPr="006978F7">
              <w:rPr>
                <w:rFonts w:eastAsiaTheme="majorEastAsia"/>
                <w:b w:val="0"/>
                <w:bCs/>
                <w:sz w:val="22"/>
                <w:szCs w:val="22"/>
                <w:lang w:val="en-US"/>
              </w:rPr>
              <w:t xml:space="preserve">. This shows </w:t>
            </w:r>
            <w:r w:rsidR="00B13099">
              <w:rPr>
                <w:rFonts w:eastAsiaTheme="majorEastAsia"/>
                <w:b w:val="0"/>
                <w:bCs/>
                <w:sz w:val="22"/>
                <w:szCs w:val="22"/>
                <w:lang w:val="en-US"/>
              </w:rPr>
              <w:t>that local companies are highly interested in and able to improve</w:t>
            </w:r>
            <w:r w:rsidR="00D86A3C" w:rsidRPr="00D50F2C">
              <w:rPr>
                <w:rFonts w:eastAsiaTheme="majorEastAsia"/>
                <w:b w:val="0"/>
                <w:bCs/>
                <w:sz w:val="22"/>
                <w:szCs w:val="22"/>
                <w:lang w:val="en-US"/>
              </w:rPr>
              <w:t xml:space="preserve"> varieties (legitimiz</w:t>
            </w:r>
            <w:r w:rsidR="00B13099">
              <w:rPr>
                <w:rFonts w:eastAsiaTheme="majorEastAsia"/>
                <w:b w:val="0"/>
                <w:bCs/>
                <w:sz w:val="22"/>
                <w:szCs w:val="22"/>
                <w:lang w:val="en-US"/>
              </w:rPr>
              <w:t>e</w:t>
            </w:r>
            <w:r w:rsidR="00D86A3C" w:rsidRPr="00D50F2C">
              <w:rPr>
                <w:rFonts w:eastAsiaTheme="majorEastAsia"/>
                <w:b w:val="0"/>
                <w:bCs/>
                <w:sz w:val="22"/>
                <w:szCs w:val="22"/>
                <w:lang w:val="en-US"/>
              </w:rPr>
              <w:t xml:space="preserve"> varieties) and work with local farmers</w:t>
            </w:r>
            <w:r w:rsidR="00B13099" w:rsidRPr="00D50F2C">
              <w:rPr>
                <w:rFonts w:eastAsiaTheme="majorEastAsia"/>
                <w:b w:val="0"/>
                <w:bCs/>
                <w:sz w:val="22"/>
                <w:szCs w:val="22"/>
                <w:lang w:val="en-US"/>
              </w:rPr>
              <w:t xml:space="preserve"> independently</w:t>
            </w:r>
            <w:r w:rsidR="00D86A3C" w:rsidRPr="00D50F2C">
              <w:rPr>
                <w:rFonts w:eastAsiaTheme="majorEastAsia"/>
                <w:b w:val="0"/>
                <w:bCs/>
                <w:sz w:val="22"/>
                <w:szCs w:val="22"/>
                <w:lang w:val="en-US"/>
              </w:rPr>
              <w:t xml:space="preserve">. However, the </w:t>
            </w:r>
            <w:r w:rsidR="004E3DCB">
              <w:rPr>
                <w:rFonts w:eastAsiaTheme="majorEastAsia"/>
                <w:b w:val="0"/>
                <w:bCs/>
                <w:sz w:val="22"/>
                <w:szCs w:val="22"/>
                <w:lang w:val="en-US"/>
              </w:rPr>
              <w:t>Programme</w:t>
            </w:r>
            <w:r w:rsidR="00D86A3C" w:rsidRPr="00D50F2C">
              <w:rPr>
                <w:rFonts w:eastAsiaTheme="majorEastAsia"/>
                <w:b w:val="0"/>
                <w:bCs/>
                <w:sz w:val="22"/>
                <w:szCs w:val="22"/>
                <w:lang w:val="en-US"/>
              </w:rPr>
              <w:t xml:space="preserve"> needs to have a clear evidence base </w:t>
            </w:r>
            <w:r w:rsidR="00B13099">
              <w:rPr>
                <w:rFonts w:eastAsiaTheme="majorEastAsia"/>
                <w:b w:val="0"/>
                <w:bCs/>
                <w:sz w:val="22"/>
                <w:szCs w:val="22"/>
                <w:lang w:val="en-US"/>
              </w:rPr>
              <w:t xml:space="preserve">showing the </w:t>
            </w:r>
            <w:r w:rsidR="00D86A3C" w:rsidRPr="00D50F2C">
              <w:rPr>
                <w:rFonts w:eastAsiaTheme="majorEastAsia"/>
                <w:b w:val="0"/>
                <w:bCs/>
                <w:sz w:val="22"/>
                <w:szCs w:val="22"/>
                <w:lang w:val="en-US"/>
              </w:rPr>
              <w:t>impact of this measure on increasing farmers' incomes</w:t>
            </w:r>
          </w:p>
          <w:p w:rsidR="00B12A7E" w:rsidRPr="000863CF" w:rsidRDefault="00B12A7E" w:rsidP="000863CF">
            <w:pPr>
              <w:pStyle w:val="ListParagraph"/>
              <w:spacing w:line="276" w:lineRule="auto"/>
              <w:jc w:val="both"/>
              <w:rPr>
                <w:rFonts w:eastAsiaTheme="majorEastAsia"/>
                <w:b w:val="0"/>
                <w:bCs/>
                <w:sz w:val="22"/>
                <w:szCs w:val="22"/>
                <w:lang w:val="en-US"/>
              </w:rPr>
            </w:pPr>
          </w:p>
          <w:p w:rsidR="00DF38D1" w:rsidRPr="000863CF" w:rsidRDefault="00D86A3C" w:rsidP="000863CF">
            <w:pPr>
              <w:pStyle w:val="ListParagraph"/>
              <w:numPr>
                <w:ilvl w:val="0"/>
                <w:numId w:val="29"/>
              </w:numPr>
              <w:spacing w:line="276" w:lineRule="auto"/>
              <w:ind w:left="449" w:hanging="23"/>
              <w:jc w:val="both"/>
              <w:rPr>
                <w:rFonts w:eastAsiaTheme="majorEastAsia"/>
                <w:b w:val="0"/>
                <w:bCs/>
                <w:sz w:val="22"/>
                <w:szCs w:val="22"/>
                <w:lang w:val="en-US"/>
              </w:rPr>
            </w:pPr>
            <w:r w:rsidRPr="000863CF">
              <w:rPr>
                <w:rFonts w:eastAsiaTheme="majorEastAsia"/>
                <w:b w:val="0"/>
                <w:bCs/>
                <w:sz w:val="22"/>
                <w:szCs w:val="22"/>
                <w:lang w:val="en-US"/>
              </w:rPr>
              <w:t xml:space="preserve">It is also recommended to </w:t>
            </w:r>
            <w:r w:rsidR="00B13099">
              <w:rPr>
                <w:rFonts w:eastAsiaTheme="majorEastAsia"/>
                <w:b w:val="0"/>
                <w:bCs/>
                <w:sz w:val="22"/>
                <w:szCs w:val="22"/>
                <w:lang w:val="en-US"/>
              </w:rPr>
              <w:t>monitor</w:t>
            </w:r>
            <w:r w:rsidRPr="000863CF">
              <w:rPr>
                <w:rFonts w:eastAsiaTheme="majorEastAsia"/>
                <w:b w:val="0"/>
                <w:bCs/>
                <w:sz w:val="22"/>
                <w:szCs w:val="22"/>
                <w:lang w:val="en-US"/>
              </w:rPr>
              <w:t xml:space="preserve"> and </w:t>
            </w:r>
            <w:r w:rsidR="00B13099">
              <w:rPr>
                <w:rFonts w:eastAsiaTheme="majorEastAsia"/>
                <w:b w:val="0"/>
                <w:bCs/>
                <w:sz w:val="22"/>
                <w:szCs w:val="22"/>
                <w:lang w:val="en-US"/>
              </w:rPr>
              <w:t>provide advisory support</w:t>
            </w:r>
            <w:r w:rsidR="000863CF">
              <w:rPr>
                <w:rFonts w:eastAsiaTheme="majorEastAsia"/>
                <w:b w:val="0"/>
                <w:bCs/>
                <w:sz w:val="22"/>
                <w:szCs w:val="22"/>
                <w:lang w:val="en-US"/>
              </w:rPr>
              <w:t xml:space="preserve"> to </w:t>
            </w:r>
            <w:r w:rsidR="00B13099" w:rsidRPr="000863CF">
              <w:rPr>
                <w:rFonts w:eastAsiaTheme="majorEastAsia"/>
                <w:b w:val="0"/>
                <w:bCs/>
                <w:sz w:val="22"/>
                <w:szCs w:val="22"/>
                <w:lang w:val="en-US"/>
              </w:rPr>
              <w:t xml:space="preserve">“ElDanAtalyk” AIC Ltd. </w:t>
            </w:r>
            <w:r w:rsidR="00EF43E6" w:rsidRPr="000863CF">
              <w:rPr>
                <w:rFonts w:eastAsiaTheme="majorEastAsia"/>
                <w:b w:val="0"/>
                <w:bCs/>
                <w:sz w:val="22"/>
                <w:szCs w:val="22"/>
                <w:lang w:val="en-US"/>
              </w:rPr>
              <w:t>o</w:t>
            </w:r>
            <w:r w:rsidRPr="000863CF">
              <w:rPr>
                <w:rFonts w:eastAsiaTheme="majorEastAsia"/>
                <w:b w:val="0"/>
                <w:bCs/>
                <w:sz w:val="22"/>
                <w:szCs w:val="22"/>
                <w:lang w:val="en-US"/>
              </w:rPr>
              <w:t xml:space="preserve">n </w:t>
            </w:r>
            <w:r w:rsidR="000863CF">
              <w:rPr>
                <w:rFonts w:eastAsiaTheme="majorEastAsia"/>
                <w:b w:val="0"/>
                <w:bCs/>
                <w:sz w:val="22"/>
                <w:szCs w:val="22"/>
                <w:lang w:val="en-US"/>
              </w:rPr>
              <w:t xml:space="preserve">the </w:t>
            </w:r>
            <w:r w:rsidRPr="000863CF">
              <w:rPr>
                <w:rFonts w:eastAsiaTheme="majorEastAsia"/>
                <w:b w:val="0"/>
                <w:bCs/>
                <w:sz w:val="22"/>
                <w:szCs w:val="22"/>
                <w:lang w:val="en-US"/>
              </w:rPr>
              <w:t>mechanism</w:t>
            </w:r>
            <w:r w:rsidR="00EF43E6" w:rsidRPr="000863CF">
              <w:rPr>
                <w:rFonts w:eastAsiaTheme="majorEastAsia"/>
                <w:b w:val="0"/>
                <w:bCs/>
                <w:sz w:val="22"/>
                <w:szCs w:val="22"/>
                <w:lang w:val="en-US"/>
              </w:rPr>
              <w:t>s</w:t>
            </w:r>
            <w:r w:rsidRPr="000863CF">
              <w:rPr>
                <w:rFonts w:eastAsiaTheme="majorEastAsia"/>
                <w:b w:val="0"/>
                <w:bCs/>
                <w:sz w:val="22"/>
                <w:szCs w:val="22"/>
                <w:lang w:val="en-US"/>
              </w:rPr>
              <w:t xml:space="preserve"> of engaging fa</w:t>
            </w:r>
            <w:r w:rsidR="005776CD" w:rsidRPr="000863CF">
              <w:rPr>
                <w:rFonts w:eastAsiaTheme="majorEastAsia"/>
                <w:b w:val="0"/>
                <w:bCs/>
                <w:sz w:val="22"/>
                <w:szCs w:val="22"/>
                <w:lang w:val="en-US"/>
              </w:rPr>
              <w:t>r</w:t>
            </w:r>
            <w:r w:rsidRPr="000863CF">
              <w:rPr>
                <w:rFonts w:eastAsiaTheme="majorEastAsia"/>
                <w:b w:val="0"/>
                <w:bCs/>
                <w:sz w:val="22"/>
                <w:szCs w:val="22"/>
                <w:lang w:val="en-US"/>
              </w:rPr>
              <w:t>mers in this chain</w:t>
            </w:r>
            <w:r w:rsidR="00B12A7E" w:rsidRPr="000863CF">
              <w:rPr>
                <w:rFonts w:eastAsiaTheme="majorEastAsia"/>
                <w:b w:val="0"/>
                <w:bCs/>
                <w:sz w:val="22"/>
                <w:szCs w:val="22"/>
                <w:lang w:val="en-US"/>
              </w:rPr>
              <w:t>.</w:t>
            </w:r>
          </w:p>
          <w:p w:rsidR="00DF38D1" w:rsidRPr="001F57B9" w:rsidRDefault="00DF38D1" w:rsidP="001F57B9">
            <w:pPr>
              <w:pStyle w:val="ListParagraph"/>
              <w:spacing w:line="276" w:lineRule="auto"/>
              <w:ind w:left="308"/>
              <w:jc w:val="both"/>
              <w:rPr>
                <w:rFonts w:eastAsiaTheme="majorEastAsia"/>
                <w:b w:val="0"/>
                <w:bCs/>
                <w:sz w:val="22"/>
                <w:szCs w:val="22"/>
                <w:lang w:val="en-US"/>
              </w:rPr>
            </w:pPr>
          </w:p>
          <w:p w:rsidR="00DF38D1" w:rsidRPr="001F57B9" w:rsidRDefault="00793889" w:rsidP="00D53682">
            <w:pPr>
              <w:pStyle w:val="ListParagraph"/>
              <w:numPr>
                <w:ilvl w:val="0"/>
                <w:numId w:val="5"/>
              </w:numPr>
              <w:spacing w:line="276" w:lineRule="auto"/>
              <w:jc w:val="both"/>
              <w:rPr>
                <w:b w:val="0"/>
                <w:sz w:val="22"/>
                <w:szCs w:val="22"/>
                <w:lang w:val="en-US"/>
              </w:rPr>
            </w:pPr>
            <w:r w:rsidRPr="00D53682">
              <w:rPr>
                <w:b w:val="0"/>
                <w:sz w:val="22"/>
                <w:szCs w:val="22"/>
                <w:lang w:val="en-US"/>
              </w:rPr>
              <w:t xml:space="preserve">The </w:t>
            </w:r>
            <w:r w:rsidR="004E3DCB">
              <w:rPr>
                <w:b w:val="0"/>
                <w:sz w:val="22"/>
                <w:szCs w:val="22"/>
                <w:lang w:val="en-US"/>
              </w:rPr>
              <w:t>Programme</w:t>
            </w:r>
            <w:r w:rsidRPr="00D53682">
              <w:rPr>
                <w:b w:val="0"/>
                <w:sz w:val="22"/>
                <w:szCs w:val="22"/>
                <w:lang w:val="en-US"/>
              </w:rPr>
              <w:t xml:space="preserve"> </w:t>
            </w:r>
            <w:r w:rsidR="00D53682">
              <w:rPr>
                <w:b w:val="0"/>
                <w:sz w:val="22"/>
                <w:szCs w:val="22"/>
                <w:lang w:val="en-US"/>
              </w:rPr>
              <w:t xml:space="preserve">contributed to </w:t>
            </w:r>
            <w:r w:rsidRPr="00D53682">
              <w:rPr>
                <w:b w:val="0"/>
                <w:sz w:val="22"/>
                <w:szCs w:val="22"/>
                <w:lang w:val="en-US"/>
              </w:rPr>
              <w:t>crea</w:t>
            </w:r>
            <w:r w:rsidR="00D86A3C" w:rsidRPr="00D53682">
              <w:rPr>
                <w:b w:val="0"/>
                <w:sz w:val="22"/>
                <w:szCs w:val="22"/>
                <w:lang w:val="en-US"/>
              </w:rPr>
              <w:t>t</w:t>
            </w:r>
            <w:r w:rsidR="00D53682">
              <w:rPr>
                <w:b w:val="0"/>
                <w:sz w:val="22"/>
                <w:szCs w:val="22"/>
                <w:lang w:val="en-US"/>
              </w:rPr>
              <w:t>ion</w:t>
            </w:r>
            <w:r w:rsidR="00D53682" w:rsidRPr="00D53682">
              <w:rPr>
                <w:rStyle w:val="FootnoteReference"/>
                <w:b w:val="0"/>
                <w:sz w:val="22"/>
                <w:szCs w:val="22"/>
                <w:lang w:val="en-US"/>
              </w:rPr>
              <w:footnoteReference w:id="3"/>
            </w:r>
            <w:r w:rsidR="00D53682">
              <w:rPr>
                <w:b w:val="0"/>
                <w:sz w:val="22"/>
                <w:szCs w:val="22"/>
                <w:lang w:val="en-US"/>
              </w:rPr>
              <w:t xml:space="preserve"> of</w:t>
            </w:r>
            <w:r w:rsidRPr="00D53682">
              <w:rPr>
                <w:b w:val="0"/>
                <w:sz w:val="22"/>
                <w:szCs w:val="22"/>
                <w:lang w:val="en-US"/>
              </w:rPr>
              <w:t xml:space="preserve"> </w:t>
            </w:r>
            <w:r w:rsidR="003D0840">
              <w:rPr>
                <w:b w:val="0"/>
                <w:sz w:val="22"/>
                <w:szCs w:val="22"/>
                <w:lang w:val="en-US"/>
              </w:rPr>
              <w:t>a sustainable pasture</w:t>
            </w:r>
            <w:r w:rsidRPr="00D53682">
              <w:rPr>
                <w:b w:val="0"/>
                <w:sz w:val="22"/>
                <w:szCs w:val="22"/>
                <w:lang w:val="en-US"/>
              </w:rPr>
              <w:t xml:space="preserve"> management</w:t>
            </w:r>
            <w:r w:rsidR="00D53682">
              <w:rPr>
                <w:b w:val="0"/>
                <w:sz w:val="22"/>
                <w:szCs w:val="22"/>
                <w:lang w:val="en-US"/>
              </w:rPr>
              <w:t xml:space="preserve"> system and</w:t>
            </w:r>
            <w:r w:rsidR="00D86A3C" w:rsidRPr="00D53682">
              <w:rPr>
                <w:b w:val="0"/>
                <w:sz w:val="22"/>
                <w:szCs w:val="22"/>
                <w:lang w:val="en-US"/>
              </w:rPr>
              <w:t xml:space="preserve"> develop</w:t>
            </w:r>
            <w:r w:rsidR="00D53682">
              <w:rPr>
                <w:b w:val="0"/>
                <w:sz w:val="22"/>
                <w:szCs w:val="22"/>
                <w:lang w:val="en-US"/>
              </w:rPr>
              <w:t>ment of</w:t>
            </w:r>
            <w:r w:rsidR="00D86A3C" w:rsidRPr="00D53682">
              <w:rPr>
                <w:b w:val="0"/>
                <w:sz w:val="22"/>
                <w:szCs w:val="22"/>
                <w:lang w:val="en-US"/>
              </w:rPr>
              <w:t xml:space="preserve"> cattle grazing plans by conducting an assessment of the entir</w:t>
            </w:r>
            <w:r w:rsidR="001C07EB">
              <w:rPr>
                <w:b w:val="0"/>
                <w:sz w:val="22"/>
                <w:szCs w:val="22"/>
                <w:lang w:val="en-US"/>
              </w:rPr>
              <w:t>e AA pasture ecosystem, pasture</w:t>
            </w:r>
            <w:r w:rsidR="00D86A3C" w:rsidRPr="00D53682">
              <w:rPr>
                <w:b w:val="0"/>
                <w:sz w:val="22"/>
                <w:szCs w:val="22"/>
                <w:lang w:val="en-US"/>
              </w:rPr>
              <w:t xml:space="preserve"> </w:t>
            </w:r>
            <w:r w:rsidR="003D0840">
              <w:rPr>
                <w:b w:val="0"/>
                <w:sz w:val="22"/>
                <w:szCs w:val="22"/>
                <w:lang w:val="en-US"/>
              </w:rPr>
              <w:t xml:space="preserve">use </w:t>
            </w:r>
            <w:r w:rsidR="00D86A3C" w:rsidRPr="00D53682">
              <w:rPr>
                <w:b w:val="0"/>
                <w:sz w:val="22"/>
                <w:szCs w:val="22"/>
                <w:lang w:val="en-US"/>
              </w:rPr>
              <w:t>and creating infrastructure (</w:t>
            </w:r>
            <w:r w:rsidR="00D86A3C" w:rsidRPr="009C217C">
              <w:rPr>
                <w:b w:val="0"/>
                <w:sz w:val="22"/>
                <w:szCs w:val="22"/>
                <w:lang w:val="en-US"/>
              </w:rPr>
              <w:t>cattle-driving bridges, dips, sheep pens, races</w:t>
            </w:r>
            <w:r w:rsidR="00D86A3C" w:rsidRPr="00342E19">
              <w:rPr>
                <w:b w:val="0"/>
                <w:sz w:val="22"/>
                <w:szCs w:val="22"/>
                <w:lang w:val="en-US"/>
              </w:rPr>
              <w:t>, etc.)</w:t>
            </w:r>
            <w:r w:rsidR="00D86A3C" w:rsidRPr="00D53682">
              <w:rPr>
                <w:b w:val="0"/>
                <w:sz w:val="22"/>
                <w:szCs w:val="22"/>
                <w:lang w:val="en-US"/>
              </w:rPr>
              <w:t>, introducing an e-management system (</w:t>
            </w:r>
            <w:r w:rsidR="00D53682">
              <w:rPr>
                <w:b w:val="0"/>
                <w:sz w:val="22"/>
                <w:szCs w:val="22"/>
                <w:lang w:val="en-US"/>
              </w:rPr>
              <w:t xml:space="preserve">informing </w:t>
            </w:r>
            <w:r w:rsidR="00D86A3C" w:rsidRPr="00D53682">
              <w:rPr>
                <w:b w:val="0"/>
                <w:sz w:val="22"/>
                <w:szCs w:val="22"/>
                <w:lang w:val="en-US"/>
              </w:rPr>
              <w:t>6686 pasture users) and inclu</w:t>
            </w:r>
            <w:r w:rsidR="00D53682">
              <w:rPr>
                <w:b w:val="0"/>
                <w:sz w:val="22"/>
                <w:szCs w:val="22"/>
                <w:lang w:val="en-US"/>
              </w:rPr>
              <w:t>ding</w:t>
            </w:r>
            <w:r w:rsidR="00D86A3C" w:rsidRPr="00D53682">
              <w:rPr>
                <w:b w:val="0"/>
                <w:sz w:val="22"/>
                <w:szCs w:val="22"/>
                <w:lang w:val="en-US"/>
              </w:rPr>
              <w:t xml:space="preserve"> issues related to adaptation of pas</w:t>
            </w:r>
            <w:r w:rsidR="005776CD" w:rsidRPr="00D53682">
              <w:rPr>
                <w:b w:val="0"/>
                <w:sz w:val="22"/>
                <w:szCs w:val="22"/>
                <w:lang w:val="en-US"/>
              </w:rPr>
              <w:t>tu</w:t>
            </w:r>
            <w:r w:rsidR="00D86A3C" w:rsidRPr="00D53682">
              <w:rPr>
                <w:b w:val="0"/>
                <w:sz w:val="22"/>
                <w:szCs w:val="22"/>
                <w:lang w:val="en-US"/>
              </w:rPr>
              <w:t>res to climate change in local strategic plans</w:t>
            </w:r>
            <w:r w:rsidR="00D86A3C" w:rsidRPr="009C217C">
              <w:rPr>
                <w:b w:val="0"/>
                <w:sz w:val="22"/>
                <w:szCs w:val="22"/>
                <w:lang w:val="en-US"/>
              </w:rPr>
              <w:t xml:space="preserve"> </w:t>
            </w:r>
            <w:r w:rsidR="00DA3236" w:rsidRPr="009C217C">
              <w:rPr>
                <w:b w:val="0"/>
                <w:sz w:val="22"/>
                <w:szCs w:val="22"/>
                <w:lang w:val="en-US"/>
              </w:rPr>
              <w:t xml:space="preserve">for sustainable development </w:t>
            </w:r>
            <w:r w:rsidR="00D86A3C" w:rsidRPr="00342E19">
              <w:rPr>
                <w:b w:val="0"/>
                <w:sz w:val="22"/>
                <w:szCs w:val="22"/>
                <w:lang w:val="en-US"/>
              </w:rPr>
              <w:t xml:space="preserve">jointly with Pasture Committees in 3 pilot communities. The </w:t>
            </w:r>
            <w:r w:rsidR="004E3DCB">
              <w:rPr>
                <w:b w:val="0"/>
                <w:sz w:val="22"/>
                <w:szCs w:val="22"/>
                <w:lang w:val="en-US"/>
              </w:rPr>
              <w:t>Programme</w:t>
            </w:r>
            <w:r w:rsidR="00D86A3C" w:rsidRPr="00342E19">
              <w:rPr>
                <w:b w:val="0"/>
                <w:sz w:val="22"/>
                <w:szCs w:val="22"/>
                <w:lang w:val="en-US"/>
              </w:rPr>
              <w:t xml:space="preserve"> </w:t>
            </w:r>
            <w:r w:rsidR="00D53682">
              <w:rPr>
                <w:b w:val="0"/>
                <w:sz w:val="22"/>
                <w:szCs w:val="22"/>
                <w:lang w:val="en-US"/>
              </w:rPr>
              <w:t>transferred the</w:t>
            </w:r>
            <w:r w:rsidR="00D86A3C" w:rsidRPr="00342E19">
              <w:rPr>
                <w:b w:val="0"/>
                <w:sz w:val="22"/>
                <w:szCs w:val="22"/>
                <w:lang w:val="en-US"/>
              </w:rPr>
              <w:t xml:space="preserve"> results of </w:t>
            </w:r>
            <w:r w:rsidR="00D86A3C" w:rsidRPr="00F7337C">
              <w:rPr>
                <w:b w:val="0"/>
                <w:sz w:val="22"/>
                <w:szCs w:val="22"/>
                <w:lang w:val="en-US"/>
              </w:rPr>
              <w:t xml:space="preserve">e-pasture, </w:t>
            </w:r>
            <w:r w:rsidR="00D53682">
              <w:rPr>
                <w:b w:val="0"/>
                <w:sz w:val="22"/>
                <w:szCs w:val="22"/>
                <w:lang w:val="en-US"/>
              </w:rPr>
              <w:t xml:space="preserve">an </w:t>
            </w:r>
            <w:r w:rsidR="00D86A3C" w:rsidRPr="00F7337C">
              <w:rPr>
                <w:b w:val="0"/>
                <w:sz w:val="22"/>
                <w:szCs w:val="22"/>
                <w:lang w:val="en-US"/>
              </w:rPr>
              <w:t xml:space="preserve">e-tool that helps local committees to make more justified </w:t>
            </w:r>
            <w:r w:rsidR="00D86A3C" w:rsidRPr="00316E9D">
              <w:rPr>
                <w:b w:val="0"/>
                <w:sz w:val="22"/>
                <w:szCs w:val="22"/>
                <w:lang w:val="en-US"/>
              </w:rPr>
              <w:t xml:space="preserve">decisions for </w:t>
            </w:r>
            <w:r w:rsidR="00D53682">
              <w:rPr>
                <w:b w:val="0"/>
                <w:sz w:val="22"/>
                <w:szCs w:val="22"/>
                <w:lang w:val="en-US"/>
              </w:rPr>
              <w:t>reducing</w:t>
            </w:r>
            <w:r w:rsidR="00D86A3C" w:rsidRPr="00D50F2C">
              <w:rPr>
                <w:b w:val="0"/>
                <w:sz w:val="22"/>
                <w:szCs w:val="22"/>
                <w:lang w:val="en-US"/>
              </w:rPr>
              <w:t xml:space="preserve"> the load on pastures.</w:t>
            </w:r>
            <w:r w:rsidR="00D53682">
              <w:rPr>
                <w:b w:val="0"/>
                <w:sz w:val="22"/>
                <w:szCs w:val="22"/>
                <w:lang w:val="en-US"/>
              </w:rPr>
              <w:t xml:space="preserve"> </w:t>
            </w:r>
            <w:r w:rsidR="00D86A3C" w:rsidRPr="00D53682">
              <w:rPr>
                <w:b w:val="0"/>
                <w:sz w:val="22"/>
                <w:szCs w:val="22"/>
                <w:lang w:val="en-US"/>
              </w:rPr>
              <w:t>This approach</w:t>
            </w:r>
            <w:r w:rsidR="00D53682">
              <w:rPr>
                <w:b w:val="0"/>
                <w:sz w:val="22"/>
                <w:szCs w:val="22"/>
                <w:lang w:val="en-US"/>
              </w:rPr>
              <w:t>,</w:t>
            </w:r>
            <w:r w:rsidR="00D86A3C" w:rsidRPr="00D53682">
              <w:rPr>
                <w:b w:val="0"/>
                <w:sz w:val="22"/>
                <w:szCs w:val="22"/>
                <w:lang w:val="en-US"/>
              </w:rPr>
              <w:t xml:space="preserve"> to a great extent</w:t>
            </w:r>
            <w:r w:rsidR="00D53682">
              <w:rPr>
                <w:b w:val="0"/>
                <w:sz w:val="22"/>
                <w:szCs w:val="22"/>
                <w:lang w:val="en-US"/>
              </w:rPr>
              <w:t>,</w:t>
            </w:r>
            <w:r w:rsidR="00D86A3C" w:rsidRPr="00D53682">
              <w:rPr>
                <w:b w:val="0"/>
                <w:sz w:val="22"/>
                <w:szCs w:val="22"/>
                <w:lang w:val="en-US"/>
              </w:rPr>
              <w:t xml:space="preserve"> depends on the will of local government </w:t>
            </w:r>
            <w:r w:rsidR="00D53682">
              <w:rPr>
                <w:b w:val="0"/>
                <w:sz w:val="22"/>
                <w:szCs w:val="22"/>
                <w:lang w:val="en-US"/>
              </w:rPr>
              <w:t xml:space="preserve">authorities </w:t>
            </w:r>
            <w:r w:rsidR="00D86A3C" w:rsidRPr="00D53682">
              <w:rPr>
                <w:b w:val="0"/>
                <w:sz w:val="22"/>
                <w:szCs w:val="22"/>
                <w:lang w:val="en-US"/>
              </w:rPr>
              <w:t xml:space="preserve">and </w:t>
            </w:r>
            <w:r w:rsidR="001F57B9">
              <w:rPr>
                <w:b w:val="0"/>
                <w:sz w:val="22"/>
                <w:szCs w:val="22"/>
                <w:lang w:val="en-US"/>
              </w:rPr>
              <w:t xml:space="preserve">the </w:t>
            </w:r>
            <w:r w:rsidR="00D86A3C" w:rsidRPr="00D53682">
              <w:rPr>
                <w:b w:val="0"/>
                <w:sz w:val="22"/>
                <w:szCs w:val="22"/>
                <w:lang w:val="en-US"/>
              </w:rPr>
              <w:t xml:space="preserve">Pasture </w:t>
            </w:r>
            <w:r w:rsidR="00D53682">
              <w:rPr>
                <w:b w:val="0"/>
                <w:sz w:val="22"/>
                <w:szCs w:val="22"/>
                <w:lang w:val="en-US"/>
              </w:rPr>
              <w:t>C</w:t>
            </w:r>
            <w:r w:rsidR="00D86A3C" w:rsidRPr="00D53682">
              <w:rPr>
                <w:b w:val="0"/>
                <w:sz w:val="22"/>
                <w:szCs w:val="22"/>
                <w:lang w:val="en-US"/>
              </w:rPr>
              <w:t xml:space="preserve">ommittee, therefore, the </w:t>
            </w:r>
            <w:r w:rsidR="004E3DCB">
              <w:rPr>
                <w:b w:val="0"/>
                <w:sz w:val="22"/>
                <w:szCs w:val="22"/>
                <w:lang w:val="en-US"/>
              </w:rPr>
              <w:t>Programme</w:t>
            </w:r>
            <w:r w:rsidR="00D86A3C" w:rsidRPr="00D53682">
              <w:rPr>
                <w:b w:val="0"/>
                <w:sz w:val="22"/>
                <w:szCs w:val="22"/>
                <w:lang w:val="en-US"/>
              </w:rPr>
              <w:t xml:space="preserve"> needs to strengthen monitoring and </w:t>
            </w:r>
            <w:r w:rsidR="005776CD" w:rsidRPr="00D53682">
              <w:rPr>
                <w:b w:val="0"/>
                <w:sz w:val="22"/>
                <w:szCs w:val="22"/>
                <w:lang w:val="en-US"/>
              </w:rPr>
              <w:t>e</w:t>
            </w:r>
            <w:r w:rsidR="00D86A3C" w:rsidRPr="00D53682">
              <w:rPr>
                <w:b w:val="0"/>
                <w:sz w:val="22"/>
                <w:szCs w:val="22"/>
                <w:lang w:val="en-US"/>
              </w:rPr>
              <w:t>valuation of its performa</w:t>
            </w:r>
            <w:r w:rsidR="005776CD" w:rsidRPr="00D53682">
              <w:rPr>
                <w:b w:val="0"/>
                <w:sz w:val="22"/>
                <w:szCs w:val="22"/>
                <w:lang w:val="en-US"/>
              </w:rPr>
              <w:t>n</w:t>
            </w:r>
            <w:r w:rsidR="00D86A3C" w:rsidRPr="00D53682">
              <w:rPr>
                <w:b w:val="0"/>
                <w:sz w:val="22"/>
                <w:szCs w:val="22"/>
                <w:lang w:val="en-US"/>
              </w:rPr>
              <w:t>ce in this area. 686 representatives of municipalities and communities (including 21</w:t>
            </w:r>
            <w:r w:rsidR="003D0840">
              <w:rPr>
                <w:b w:val="0"/>
                <w:sz w:val="22"/>
                <w:szCs w:val="22"/>
                <w:lang w:val="en-US"/>
              </w:rPr>
              <w:t>1 women) improved their skills in efficient pasture</w:t>
            </w:r>
            <w:r w:rsidR="001F57B9">
              <w:rPr>
                <w:b w:val="0"/>
                <w:sz w:val="22"/>
                <w:szCs w:val="22"/>
                <w:lang w:val="en-US"/>
              </w:rPr>
              <w:t xml:space="preserve"> management</w:t>
            </w:r>
            <w:r w:rsidR="00D86A3C" w:rsidRPr="00D53682">
              <w:rPr>
                <w:b w:val="0"/>
                <w:sz w:val="22"/>
                <w:szCs w:val="22"/>
                <w:lang w:val="en-US"/>
              </w:rPr>
              <w:t xml:space="preserve">. </w:t>
            </w:r>
            <w:r w:rsidR="001F57B9">
              <w:rPr>
                <w:b w:val="0"/>
                <w:sz w:val="22"/>
                <w:szCs w:val="22"/>
                <w:lang w:val="en-US"/>
              </w:rPr>
              <w:t>A</w:t>
            </w:r>
            <w:r w:rsidR="00D86A3C" w:rsidRPr="00D53682">
              <w:rPr>
                <w:b w:val="0"/>
                <w:sz w:val="22"/>
                <w:szCs w:val="22"/>
                <w:lang w:val="en-US"/>
              </w:rPr>
              <w:t xml:space="preserve"> total</w:t>
            </w:r>
            <w:r w:rsidR="001F57B9">
              <w:rPr>
                <w:b w:val="0"/>
                <w:sz w:val="22"/>
                <w:szCs w:val="22"/>
                <w:lang w:val="en-US"/>
              </w:rPr>
              <w:t xml:space="preserve"> of</w:t>
            </w:r>
            <w:r w:rsidR="00D86A3C" w:rsidRPr="00D53682">
              <w:rPr>
                <w:b w:val="0"/>
                <w:sz w:val="22"/>
                <w:szCs w:val="22"/>
                <w:lang w:val="en-US"/>
              </w:rPr>
              <w:t xml:space="preserve"> KGS 6 048 065 </w:t>
            </w:r>
            <w:r w:rsidR="00D86A3C" w:rsidRPr="009C217C">
              <w:rPr>
                <w:b w:val="0"/>
                <w:sz w:val="22"/>
                <w:szCs w:val="22"/>
                <w:lang w:val="en-US"/>
              </w:rPr>
              <w:t>w</w:t>
            </w:r>
            <w:r w:rsidR="001F57B9">
              <w:rPr>
                <w:b w:val="0"/>
                <w:sz w:val="22"/>
                <w:szCs w:val="22"/>
                <w:lang w:val="en-US"/>
              </w:rPr>
              <w:t>as</w:t>
            </w:r>
            <w:r w:rsidR="001C07EB">
              <w:rPr>
                <w:b w:val="0"/>
                <w:sz w:val="22"/>
                <w:szCs w:val="22"/>
                <w:lang w:val="en-US"/>
              </w:rPr>
              <w:t xml:space="preserve"> spent on pasture</w:t>
            </w:r>
            <w:r w:rsidR="00D86A3C" w:rsidRPr="009C217C">
              <w:rPr>
                <w:b w:val="0"/>
                <w:sz w:val="22"/>
                <w:szCs w:val="22"/>
                <w:lang w:val="en-US"/>
              </w:rPr>
              <w:t xml:space="preserve"> management, out of these </w:t>
            </w:r>
            <w:r w:rsidR="00D86A3C" w:rsidRPr="00342E19">
              <w:rPr>
                <w:b w:val="0"/>
                <w:sz w:val="22"/>
                <w:szCs w:val="22"/>
                <w:lang w:val="en-US"/>
              </w:rPr>
              <w:t>KGS 100 000</w:t>
            </w:r>
            <w:r w:rsidR="001F57B9" w:rsidRPr="009C217C">
              <w:rPr>
                <w:b w:val="0"/>
                <w:sz w:val="22"/>
                <w:szCs w:val="22"/>
                <w:lang w:val="en-US"/>
              </w:rPr>
              <w:t xml:space="preserve"> </w:t>
            </w:r>
            <w:r w:rsidR="001F57B9">
              <w:rPr>
                <w:b w:val="0"/>
                <w:sz w:val="22"/>
                <w:szCs w:val="22"/>
                <w:lang w:val="en-US"/>
              </w:rPr>
              <w:t xml:space="preserve">– by </w:t>
            </w:r>
            <w:r w:rsidR="001F57B9" w:rsidRPr="009C217C">
              <w:rPr>
                <w:b w:val="0"/>
                <w:sz w:val="22"/>
                <w:szCs w:val="22"/>
                <w:lang w:val="en-US"/>
              </w:rPr>
              <w:t>LSGA</w:t>
            </w:r>
            <w:r w:rsidR="001F57B9">
              <w:rPr>
                <w:b w:val="0"/>
                <w:sz w:val="22"/>
                <w:szCs w:val="22"/>
                <w:lang w:val="en-US"/>
              </w:rPr>
              <w:t xml:space="preserve">s, </w:t>
            </w:r>
            <w:r w:rsidR="00D86A3C" w:rsidRPr="00F7337C">
              <w:rPr>
                <w:b w:val="0"/>
                <w:sz w:val="22"/>
                <w:szCs w:val="22"/>
                <w:lang w:val="en-US"/>
              </w:rPr>
              <w:t>KGS 6 156 329</w:t>
            </w:r>
            <w:r w:rsidR="001F57B9" w:rsidRPr="00342E19">
              <w:rPr>
                <w:b w:val="0"/>
                <w:sz w:val="22"/>
                <w:szCs w:val="22"/>
                <w:lang w:val="en-US"/>
              </w:rPr>
              <w:t xml:space="preserve"> –</w:t>
            </w:r>
            <w:r w:rsidR="001F57B9">
              <w:rPr>
                <w:b w:val="0"/>
                <w:sz w:val="22"/>
                <w:szCs w:val="22"/>
                <w:lang w:val="en-US"/>
              </w:rPr>
              <w:t xml:space="preserve"> by</w:t>
            </w:r>
            <w:r w:rsidR="001F57B9" w:rsidRPr="00F7337C">
              <w:rPr>
                <w:b w:val="0"/>
                <w:sz w:val="22"/>
                <w:szCs w:val="22"/>
                <w:lang w:val="en-US"/>
              </w:rPr>
              <w:t xml:space="preserve"> local communities</w:t>
            </w:r>
            <w:r w:rsidR="00D86A3C" w:rsidRPr="00F7337C">
              <w:rPr>
                <w:b w:val="0"/>
                <w:sz w:val="22"/>
                <w:szCs w:val="22"/>
                <w:lang w:val="en-US"/>
              </w:rPr>
              <w:t>, KGS 2 469 718</w:t>
            </w:r>
            <w:r w:rsidR="001F57B9">
              <w:rPr>
                <w:b w:val="0"/>
                <w:sz w:val="22"/>
                <w:szCs w:val="22"/>
                <w:lang w:val="en-US"/>
              </w:rPr>
              <w:t xml:space="preserve"> – by </w:t>
            </w:r>
            <w:r w:rsidR="001F57B9" w:rsidRPr="00F7337C">
              <w:rPr>
                <w:b w:val="0"/>
                <w:sz w:val="22"/>
                <w:szCs w:val="22"/>
                <w:lang w:val="en-US"/>
              </w:rPr>
              <w:t>UNDP</w:t>
            </w:r>
            <w:r w:rsidR="00DF38D1" w:rsidRPr="001F57B9">
              <w:rPr>
                <w:b w:val="0"/>
                <w:sz w:val="22"/>
                <w:szCs w:val="22"/>
                <w:lang w:val="en-US"/>
              </w:rPr>
              <w:t>.</w:t>
            </w:r>
          </w:p>
          <w:p w:rsidR="00DF38D1" w:rsidRPr="00FD7076" w:rsidRDefault="00DF38D1" w:rsidP="00FD7076">
            <w:pPr>
              <w:pStyle w:val="ListParagraph"/>
              <w:spacing w:line="276" w:lineRule="auto"/>
              <w:ind w:left="308"/>
              <w:jc w:val="both"/>
              <w:rPr>
                <w:b w:val="0"/>
                <w:sz w:val="22"/>
                <w:szCs w:val="22"/>
                <w:lang w:val="en-US"/>
              </w:rPr>
            </w:pPr>
          </w:p>
          <w:p w:rsidR="00DF38D1" w:rsidRPr="00FD7076" w:rsidRDefault="001F57B9" w:rsidP="00FD7076">
            <w:pPr>
              <w:pStyle w:val="ListParagraph"/>
              <w:numPr>
                <w:ilvl w:val="0"/>
                <w:numId w:val="5"/>
              </w:numPr>
              <w:spacing w:line="276" w:lineRule="auto"/>
              <w:ind w:left="308" w:hanging="142"/>
              <w:jc w:val="both"/>
              <w:rPr>
                <w:b w:val="0"/>
                <w:sz w:val="22"/>
                <w:szCs w:val="22"/>
                <w:lang w:val="en-US"/>
              </w:rPr>
            </w:pPr>
            <w:r>
              <w:rPr>
                <w:b w:val="0"/>
                <w:sz w:val="22"/>
                <w:szCs w:val="22"/>
                <w:lang w:val="en-US"/>
              </w:rPr>
              <w:t>Eleven (</w:t>
            </w:r>
            <w:r w:rsidRPr="00FD7076">
              <w:rPr>
                <w:b w:val="0"/>
                <w:sz w:val="22"/>
                <w:szCs w:val="22"/>
                <w:lang w:val="en-US"/>
              </w:rPr>
              <w:t>11</w:t>
            </w:r>
            <w:r>
              <w:rPr>
                <w:b w:val="0"/>
                <w:sz w:val="22"/>
                <w:szCs w:val="22"/>
                <w:lang w:val="en-US"/>
              </w:rPr>
              <w:t>)</w:t>
            </w:r>
            <w:r w:rsidRPr="00FD7076">
              <w:rPr>
                <w:b w:val="0"/>
                <w:sz w:val="22"/>
                <w:szCs w:val="22"/>
                <w:lang w:val="en-US"/>
              </w:rPr>
              <w:t xml:space="preserve"> pasture infrastructure </w:t>
            </w:r>
            <w:r>
              <w:rPr>
                <w:b w:val="0"/>
                <w:sz w:val="22"/>
                <w:szCs w:val="22"/>
                <w:lang w:val="en-US"/>
              </w:rPr>
              <w:t xml:space="preserve">facilities </w:t>
            </w:r>
            <w:r w:rsidRPr="00FD7076">
              <w:rPr>
                <w:b w:val="0"/>
                <w:sz w:val="22"/>
                <w:szCs w:val="22"/>
                <w:lang w:val="en-US"/>
              </w:rPr>
              <w:t>were rehabilitated</w:t>
            </w:r>
            <w:r w:rsidRPr="001F57B9">
              <w:rPr>
                <w:b w:val="0"/>
                <w:sz w:val="22"/>
                <w:szCs w:val="22"/>
                <w:lang w:val="en-US"/>
              </w:rPr>
              <w:t xml:space="preserve"> </w:t>
            </w:r>
            <w:r>
              <w:rPr>
                <w:b w:val="0"/>
                <w:sz w:val="22"/>
                <w:szCs w:val="22"/>
                <w:lang w:val="en-US"/>
              </w:rPr>
              <w:t>w</w:t>
            </w:r>
            <w:r w:rsidR="00D86A3C" w:rsidRPr="00FD7076">
              <w:rPr>
                <w:b w:val="0"/>
                <w:sz w:val="22"/>
                <w:szCs w:val="22"/>
                <w:lang w:val="en-US"/>
              </w:rPr>
              <w:t xml:space="preserve">ith the </w:t>
            </w:r>
            <w:r w:rsidR="004E3DCB">
              <w:rPr>
                <w:b w:val="0"/>
                <w:sz w:val="22"/>
                <w:szCs w:val="22"/>
                <w:lang w:val="en-US"/>
              </w:rPr>
              <w:t>Programme</w:t>
            </w:r>
            <w:r w:rsidR="00D86A3C" w:rsidRPr="00FD7076">
              <w:rPr>
                <w:b w:val="0"/>
                <w:sz w:val="22"/>
                <w:szCs w:val="22"/>
                <w:lang w:val="en-US"/>
              </w:rPr>
              <w:t>’s assistance</w:t>
            </w:r>
            <w:r w:rsidR="00E555AF" w:rsidRPr="00FD7076">
              <w:rPr>
                <w:b w:val="0"/>
                <w:sz w:val="22"/>
                <w:szCs w:val="22"/>
                <w:lang w:val="en-US"/>
              </w:rPr>
              <w:t>. Dips, bridges, races, etc. were constructed or repaired. Activities on agro-forest-reclamation helped to improve the quality of 22 hectares of pastures. H</w:t>
            </w:r>
            <w:r w:rsidR="00E555AF" w:rsidRPr="009C217C">
              <w:rPr>
                <w:b w:val="0"/>
                <w:sz w:val="22"/>
                <w:szCs w:val="22"/>
                <w:lang w:val="en-US"/>
              </w:rPr>
              <w:t xml:space="preserve">owever, </w:t>
            </w:r>
            <w:r w:rsidR="00FD7076">
              <w:rPr>
                <w:b w:val="0"/>
                <w:sz w:val="22"/>
                <w:szCs w:val="22"/>
                <w:lang w:val="en-US"/>
              </w:rPr>
              <w:t>in order to</w:t>
            </w:r>
            <w:r w:rsidR="00FD7076" w:rsidRPr="009C217C">
              <w:rPr>
                <w:b w:val="0"/>
                <w:sz w:val="22"/>
                <w:szCs w:val="22"/>
                <w:lang w:val="en-US"/>
              </w:rPr>
              <w:t xml:space="preserve"> </w:t>
            </w:r>
            <w:r w:rsidR="00FD7076" w:rsidRPr="00342E19">
              <w:rPr>
                <w:b w:val="0"/>
                <w:sz w:val="22"/>
                <w:szCs w:val="22"/>
                <w:lang w:val="en-US"/>
              </w:rPr>
              <w:t>secur</w:t>
            </w:r>
            <w:r w:rsidR="00FD7076">
              <w:rPr>
                <w:b w:val="0"/>
                <w:sz w:val="22"/>
                <w:szCs w:val="22"/>
                <w:lang w:val="en-US"/>
              </w:rPr>
              <w:t>e</w:t>
            </w:r>
            <w:r w:rsidR="00FD7076" w:rsidRPr="00342E19">
              <w:rPr>
                <w:b w:val="0"/>
                <w:sz w:val="22"/>
                <w:szCs w:val="22"/>
                <w:lang w:val="en-US"/>
              </w:rPr>
              <w:t xml:space="preserve"> </w:t>
            </w:r>
            <w:r w:rsidR="00FD7076">
              <w:rPr>
                <w:b w:val="0"/>
                <w:sz w:val="22"/>
                <w:szCs w:val="22"/>
                <w:lang w:val="en-US"/>
              </w:rPr>
              <w:t xml:space="preserve">the </w:t>
            </w:r>
            <w:r w:rsidR="00FD7076" w:rsidRPr="00F7337C">
              <w:rPr>
                <w:b w:val="0"/>
                <w:sz w:val="22"/>
                <w:szCs w:val="22"/>
                <w:lang w:val="en-US"/>
              </w:rPr>
              <w:t>obtained interim</w:t>
            </w:r>
            <w:r w:rsidR="00FD7076" w:rsidRPr="00316E9D">
              <w:rPr>
                <w:b w:val="0"/>
                <w:sz w:val="22"/>
                <w:szCs w:val="22"/>
                <w:lang w:val="en-US"/>
              </w:rPr>
              <w:t xml:space="preserve"> results</w:t>
            </w:r>
            <w:r w:rsidR="00FD7076">
              <w:rPr>
                <w:b w:val="0"/>
                <w:sz w:val="22"/>
                <w:szCs w:val="22"/>
                <w:lang w:val="en-US"/>
              </w:rPr>
              <w:t>,</w:t>
            </w:r>
            <w:r w:rsidR="00FD7076" w:rsidRPr="00316E9D">
              <w:rPr>
                <w:b w:val="0"/>
                <w:sz w:val="22"/>
                <w:szCs w:val="22"/>
                <w:lang w:val="en-US"/>
              </w:rPr>
              <w:t xml:space="preserve"> </w:t>
            </w:r>
            <w:r w:rsidR="00E555AF" w:rsidRPr="009C217C">
              <w:rPr>
                <w:b w:val="0"/>
                <w:sz w:val="22"/>
                <w:szCs w:val="22"/>
                <w:lang w:val="en-US"/>
              </w:rPr>
              <w:t xml:space="preserve">it is necessary to conduct monitoring and evaluation on a constant basis </w:t>
            </w:r>
            <w:r w:rsidR="00E555AF" w:rsidRPr="00316E9D">
              <w:rPr>
                <w:b w:val="0"/>
                <w:sz w:val="22"/>
                <w:szCs w:val="22"/>
                <w:lang w:val="en-US"/>
              </w:rPr>
              <w:t xml:space="preserve">and </w:t>
            </w:r>
            <w:r w:rsidR="00FD7076">
              <w:rPr>
                <w:b w:val="0"/>
                <w:sz w:val="22"/>
                <w:szCs w:val="22"/>
                <w:lang w:val="en-US"/>
              </w:rPr>
              <w:t>legally</w:t>
            </w:r>
            <w:r w:rsidR="00FD7076" w:rsidRPr="00316E9D">
              <w:rPr>
                <w:b w:val="0"/>
                <w:sz w:val="22"/>
                <w:szCs w:val="22"/>
                <w:lang w:val="en-US"/>
              </w:rPr>
              <w:t xml:space="preserve"> </w:t>
            </w:r>
            <w:r w:rsidR="00E555AF" w:rsidRPr="00316E9D">
              <w:rPr>
                <w:b w:val="0"/>
                <w:sz w:val="22"/>
                <w:szCs w:val="22"/>
                <w:lang w:val="en-US"/>
              </w:rPr>
              <w:t>formalize everything</w:t>
            </w:r>
            <w:r w:rsidR="00DF38D1" w:rsidRPr="00FD7076">
              <w:rPr>
                <w:b w:val="0"/>
                <w:sz w:val="22"/>
                <w:szCs w:val="22"/>
                <w:lang w:val="en-US"/>
              </w:rPr>
              <w:t>.</w:t>
            </w:r>
          </w:p>
          <w:p w:rsidR="00CA2F07" w:rsidRPr="00FD7076" w:rsidRDefault="00CA2F07" w:rsidP="00FD7076">
            <w:pPr>
              <w:pStyle w:val="ListParagraph"/>
              <w:spacing w:line="276" w:lineRule="auto"/>
              <w:ind w:left="308"/>
              <w:jc w:val="both"/>
              <w:rPr>
                <w:b w:val="0"/>
                <w:sz w:val="22"/>
                <w:szCs w:val="22"/>
                <w:lang w:val="en-US"/>
              </w:rPr>
            </w:pPr>
          </w:p>
          <w:p w:rsidR="00A712AB" w:rsidRPr="001C07EB" w:rsidRDefault="00793889" w:rsidP="00FD7076">
            <w:pPr>
              <w:pStyle w:val="ListParagraph"/>
              <w:numPr>
                <w:ilvl w:val="0"/>
                <w:numId w:val="65"/>
              </w:numPr>
              <w:spacing w:line="276" w:lineRule="auto"/>
              <w:jc w:val="both"/>
              <w:rPr>
                <w:b w:val="0"/>
                <w:sz w:val="22"/>
                <w:szCs w:val="22"/>
                <w:lang w:val="en-US"/>
              </w:rPr>
            </w:pPr>
            <w:r w:rsidRPr="00FD7076">
              <w:rPr>
                <w:b w:val="0"/>
                <w:sz w:val="22"/>
                <w:szCs w:val="22"/>
                <w:lang w:val="en-US"/>
              </w:rPr>
              <w:t xml:space="preserve">The assessment shows that the </w:t>
            </w:r>
            <w:r w:rsidR="004E3DCB">
              <w:rPr>
                <w:b w:val="0"/>
                <w:sz w:val="22"/>
                <w:szCs w:val="22"/>
                <w:lang w:val="en-US"/>
              </w:rPr>
              <w:t>Programme</w:t>
            </w:r>
            <w:r w:rsidRPr="00FD7076">
              <w:rPr>
                <w:b w:val="0"/>
                <w:sz w:val="22"/>
                <w:szCs w:val="22"/>
                <w:lang w:val="en-US"/>
              </w:rPr>
              <w:t xml:space="preserve"> need</w:t>
            </w:r>
            <w:r w:rsidR="00D86A3C" w:rsidRPr="009C217C">
              <w:rPr>
                <w:b w:val="0"/>
                <w:sz w:val="22"/>
                <w:szCs w:val="22"/>
                <w:lang w:val="en-US"/>
              </w:rPr>
              <w:t>s</w:t>
            </w:r>
            <w:r w:rsidRPr="00FD7076">
              <w:rPr>
                <w:b w:val="0"/>
                <w:sz w:val="22"/>
                <w:szCs w:val="22"/>
                <w:lang w:val="en-US"/>
              </w:rPr>
              <w:t xml:space="preserve"> to undertake measures on inform</w:t>
            </w:r>
            <w:r w:rsidR="00FD7076">
              <w:rPr>
                <w:b w:val="0"/>
                <w:sz w:val="22"/>
                <w:szCs w:val="22"/>
                <w:lang w:val="en-US"/>
              </w:rPr>
              <w:t xml:space="preserve">ing and consulting </w:t>
            </w:r>
            <w:r w:rsidR="00D86A3C" w:rsidRPr="009C217C">
              <w:rPr>
                <w:b w:val="0"/>
                <w:sz w:val="22"/>
                <w:szCs w:val="22"/>
                <w:lang w:val="en-US"/>
              </w:rPr>
              <w:t xml:space="preserve">the community </w:t>
            </w:r>
            <w:r w:rsidR="00FD7076">
              <w:rPr>
                <w:b w:val="0"/>
                <w:sz w:val="22"/>
                <w:szCs w:val="22"/>
                <w:lang w:val="en-US"/>
              </w:rPr>
              <w:t xml:space="preserve">on </w:t>
            </w:r>
            <w:r w:rsidR="00D86A3C" w:rsidRPr="00342E19">
              <w:rPr>
                <w:b w:val="0"/>
                <w:sz w:val="22"/>
                <w:szCs w:val="22"/>
                <w:lang w:val="en-US"/>
              </w:rPr>
              <w:t xml:space="preserve">the role and functions of JC, </w:t>
            </w:r>
            <w:r w:rsidR="00FD7076">
              <w:rPr>
                <w:b w:val="0"/>
                <w:sz w:val="22"/>
                <w:szCs w:val="22"/>
                <w:lang w:val="en-US"/>
              </w:rPr>
              <w:t>on how it</w:t>
            </w:r>
            <w:r w:rsidR="00D86A3C" w:rsidRPr="00342E19">
              <w:rPr>
                <w:b w:val="0"/>
                <w:sz w:val="22"/>
                <w:szCs w:val="22"/>
                <w:lang w:val="en-US"/>
              </w:rPr>
              <w:t xml:space="preserve"> differ</w:t>
            </w:r>
            <w:r w:rsidR="00FD7076">
              <w:rPr>
                <w:b w:val="0"/>
                <w:sz w:val="22"/>
                <w:szCs w:val="22"/>
                <w:lang w:val="en-US"/>
              </w:rPr>
              <w:t>s from AD authorities and on the</w:t>
            </w:r>
            <w:r w:rsidR="00D86A3C" w:rsidRPr="00342E19">
              <w:rPr>
                <w:b w:val="0"/>
                <w:sz w:val="22"/>
                <w:szCs w:val="22"/>
                <w:lang w:val="en-US"/>
              </w:rPr>
              <w:t xml:space="preserve"> methodologies</w:t>
            </w:r>
            <w:r w:rsidR="00FD7076">
              <w:rPr>
                <w:b w:val="0"/>
                <w:sz w:val="22"/>
                <w:szCs w:val="22"/>
                <w:lang w:val="en-US"/>
              </w:rPr>
              <w:t xml:space="preserve"> used for</w:t>
            </w:r>
            <w:r w:rsidR="00D86A3C" w:rsidRPr="00342E19">
              <w:rPr>
                <w:b w:val="0"/>
                <w:sz w:val="22"/>
                <w:szCs w:val="22"/>
                <w:lang w:val="en-US"/>
              </w:rPr>
              <w:t xml:space="preserve"> implementing these functions (calculating </w:t>
            </w:r>
            <w:r w:rsidR="00FD7076">
              <w:rPr>
                <w:b w:val="0"/>
                <w:sz w:val="22"/>
                <w:szCs w:val="22"/>
                <w:lang w:val="en-US"/>
              </w:rPr>
              <w:t>requirements in</w:t>
            </w:r>
            <w:r w:rsidR="00D86A3C" w:rsidRPr="00342E19">
              <w:rPr>
                <w:b w:val="0"/>
                <w:sz w:val="22"/>
                <w:szCs w:val="22"/>
                <w:lang w:val="en-US"/>
              </w:rPr>
              <w:t xml:space="preserve"> fodder,</w:t>
            </w:r>
            <w:r w:rsidR="00FD7076">
              <w:rPr>
                <w:b w:val="0"/>
                <w:sz w:val="22"/>
                <w:szCs w:val="22"/>
                <w:lang w:val="en-US"/>
              </w:rPr>
              <w:t xml:space="preserve"> </w:t>
            </w:r>
            <w:r w:rsidR="00EF43E6" w:rsidRPr="00FD7076">
              <w:rPr>
                <w:b w:val="0"/>
                <w:sz w:val="22"/>
                <w:szCs w:val="22"/>
                <w:lang w:val="en-US"/>
              </w:rPr>
              <w:t>land</w:t>
            </w:r>
            <w:r w:rsidR="00FD7076">
              <w:rPr>
                <w:b w:val="0"/>
                <w:sz w:val="22"/>
                <w:szCs w:val="22"/>
                <w:lang w:val="en-US"/>
              </w:rPr>
              <w:t xml:space="preserve"> </w:t>
            </w:r>
            <w:r w:rsidR="00EF43E6" w:rsidRPr="00FD7076">
              <w:rPr>
                <w:b w:val="0"/>
                <w:sz w:val="22"/>
                <w:szCs w:val="22"/>
                <w:lang w:val="en-US"/>
              </w:rPr>
              <w:t xml:space="preserve">use planning, livestock grazing plan, </w:t>
            </w:r>
            <w:r w:rsidR="00FD7076" w:rsidRPr="00FD7076">
              <w:rPr>
                <w:b w:val="0"/>
                <w:sz w:val="22"/>
                <w:szCs w:val="22"/>
                <w:lang w:val="en-US"/>
              </w:rPr>
              <w:t xml:space="preserve">plan </w:t>
            </w:r>
            <w:r w:rsidR="00FD7076">
              <w:rPr>
                <w:b w:val="0"/>
                <w:sz w:val="22"/>
                <w:szCs w:val="22"/>
                <w:lang w:val="en-US"/>
              </w:rPr>
              <w:t xml:space="preserve">of </w:t>
            </w:r>
            <w:r w:rsidR="00EF43E6" w:rsidRPr="00FD7076">
              <w:rPr>
                <w:b w:val="0"/>
                <w:sz w:val="22"/>
                <w:szCs w:val="22"/>
                <w:lang w:val="en-US"/>
              </w:rPr>
              <w:t>veterinary measures, development projects</w:t>
            </w:r>
            <w:r w:rsidR="00FD7076">
              <w:rPr>
                <w:b w:val="0"/>
                <w:sz w:val="22"/>
                <w:szCs w:val="22"/>
                <w:lang w:val="en-US"/>
              </w:rPr>
              <w:t xml:space="preserve"> and so on</w:t>
            </w:r>
            <w:r w:rsidR="00EF43E6" w:rsidRPr="00FD7076">
              <w:rPr>
                <w:b w:val="0"/>
                <w:sz w:val="22"/>
                <w:szCs w:val="22"/>
                <w:lang w:val="en-US"/>
              </w:rPr>
              <w:t xml:space="preserve">). </w:t>
            </w:r>
            <w:r w:rsidR="005176D8">
              <w:rPr>
                <w:b w:val="0"/>
                <w:sz w:val="22"/>
                <w:szCs w:val="22"/>
                <w:lang w:val="en-US"/>
              </w:rPr>
              <w:t>A</w:t>
            </w:r>
            <w:r w:rsidR="00FD7076">
              <w:rPr>
                <w:b w:val="0"/>
                <w:sz w:val="22"/>
                <w:szCs w:val="22"/>
                <w:lang w:val="en-US"/>
              </w:rPr>
              <w:t>ctive promotion of</w:t>
            </w:r>
            <w:r w:rsidR="00EF43E6" w:rsidRPr="00FD7076">
              <w:rPr>
                <w:b w:val="0"/>
                <w:sz w:val="22"/>
                <w:szCs w:val="22"/>
                <w:lang w:val="en-US"/>
              </w:rPr>
              <w:t xml:space="preserve"> projects with </w:t>
            </w:r>
            <w:r w:rsidR="00FD7076">
              <w:rPr>
                <w:b w:val="0"/>
                <w:sz w:val="22"/>
                <w:szCs w:val="22"/>
                <w:lang w:val="en-US"/>
              </w:rPr>
              <w:t>‘</w:t>
            </w:r>
            <w:r w:rsidR="00EF43E6" w:rsidRPr="00FD7076">
              <w:rPr>
                <w:b w:val="0"/>
                <w:sz w:val="22"/>
                <w:szCs w:val="22"/>
                <w:lang w:val="en-US"/>
              </w:rPr>
              <w:t>visible</w:t>
            </w:r>
            <w:r w:rsidR="00FD7076">
              <w:rPr>
                <w:b w:val="0"/>
                <w:sz w:val="22"/>
                <w:szCs w:val="22"/>
                <w:lang w:val="en-US"/>
              </w:rPr>
              <w:t>’</w:t>
            </w:r>
            <w:r w:rsidR="00EF43E6" w:rsidRPr="00FD7076">
              <w:rPr>
                <w:b w:val="0"/>
                <w:sz w:val="22"/>
                <w:szCs w:val="22"/>
                <w:lang w:val="en-US"/>
              </w:rPr>
              <w:t xml:space="preserve">, </w:t>
            </w:r>
            <w:r w:rsidR="00FD7076">
              <w:rPr>
                <w:b w:val="0"/>
                <w:sz w:val="22"/>
                <w:szCs w:val="22"/>
                <w:lang w:val="en-US"/>
              </w:rPr>
              <w:t>‘</w:t>
            </w:r>
            <w:r w:rsidR="00EF43E6" w:rsidRPr="00FD7076">
              <w:rPr>
                <w:b w:val="0"/>
                <w:sz w:val="22"/>
                <w:szCs w:val="22"/>
                <w:lang w:val="en-US"/>
              </w:rPr>
              <w:t>visual</w:t>
            </w:r>
            <w:r w:rsidR="00FD7076">
              <w:rPr>
                <w:b w:val="0"/>
                <w:sz w:val="22"/>
                <w:szCs w:val="22"/>
                <w:lang w:val="en-US"/>
              </w:rPr>
              <w:t>’</w:t>
            </w:r>
            <w:r w:rsidR="00EF43E6" w:rsidRPr="00FD7076">
              <w:rPr>
                <w:b w:val="0"/>
                <w:sz w:val="22"/>
                <w:szCs w:val="22"/>
                <w:lang w:val="en-US"/>
              </w:rPr>
              <w:t xml:space="preserve"> effect (infrastructural</w:t>
            </w:r>
            <w:r w:rsidR="00FD7076">
              <w:rPr>
                <w:b w:val="0"/>
                <w:sz w:val="22"/>
                <w:szCs w:val="22"/>
                <w:lang w:val="en-US"/>
              </w:rPr>
              <w:t xml:space="preserve"> projects</w:t>
            </w:r>
            <w:r w:rsidR="00EF43E6" w:rsidRPr="00FD7076">
              <w:rPr>
                <w:b w:val="0"/>
                <w:sz w:val="22"/>
                <w:szCs w:val="22"/>
                <w:lang w:val="en-US"/>
              </w:rPr>
              <w:t>)</w:t>
            </w:r>
            <w:r w:rsidR="00FD7076">
              <w:rPr>
                <w:b w:val="0"/>
                <w:sz w:val="22"/>
                <w:szCs w:val="22"/>
                <w:lang w:val="en-US"/>
              </w:rPr>
              <w:t xml:space="preserve"> is needed</w:t>
            </w:r>
            <w:r w:rsidR="00EF43E6" w:rsidRPr="00FD7076">
              <w:rPr>
                <w:b w:val="0"/>
                <w:sz w:val="22"/>
                <w:szCs w:val="22"/>
                <w:lang w:val="en-US"/>
              </w:rPr>
              <w:t xml:space="preserve"> to increase community trust </w:t>
            </w:r>
            <w:r w:rsidR="005176D8">
              <w:rPr>
                <w:b w:val="0"/>
                <w:sz w:val="22"/>
                <w:szCs w:val="22"/>
                <w:lang w:val="en-US"/>
              </w:rPr>
              <w:t>in</w:t>
            </w:r>
            <w:r w:rsidR="00FD7076">
              <w:rPr>
                <w:b w:val="0"/>
                <w:sz w:val="22"/>
                <w:szCs w:val="22"/>
                <w:lang w:val="en-US"/>
              </w:rPr>
              <w:t xml:space="preserve"> JC</w:t>
            </w:r>
            <w:r w:rsidR="00EF43E6" w:rsidRPr="00FD7076">
              <w:rPr>
                <w:b w:val="0"/>
                <w:sz w:val="22"/>
                <w:szCs w:val="22"/>
                <w:lang w:val="en-US"/>
              </w:rPr>
              <w:t xml:space="preserve"> and </w:t>
            </w:r>
            <w:r w:rsidR="005176D8">
              <w:rPr>
                <w:b w:val="0"/>
                <w:sz w:val="22"/>
                <w:szCs w:val="22"/>
                <w:lang w:val="en-US"/>
              </w:rPr>
              <w:t xml:space="preserve">ensure </w:t>
            </w:r>
            <w:r w:rsidR="00EF43E6" w:rsidRPr="00FD7076">
              <w:rPr>
                <w:b w:val="0"/>
                <w:sz w:val="22"/>
                <w:szCs w:val="22"/>
                <w:lang w:val="en-US"/>
              </w:rPr>
              <w:t>subsequent payment</w:t>
            </w:r>
            <w:r w:rsidR="005176D8">
              <w:rPr>
                <w:b w:val="0"/>
                <w:sz w:val="22"/>
                <w:szCs w:val="22"/>
                <w:lang w:val="en-US"/>
              </w:rPr>
              <w:t>s</w:t>
            </w:r>
            <w:r w:rsidR="00EF43E6" w:rsidRPr="00FD7076">
              <w:rPr>
                <w:b w:val="0"/>
                <w:sz w:val="22"/>
                <w:szCs w:val="22"/>
                <w:lang w:val="en-US"/>
              </w:rPr>
              <w:t xml:space="preserve"> for livestock grazing services.</w:t>
            </w:r>
          </w:p>
          <w:p w:rsidR="00A712AB" w:rsidRPr="001C07EB" w:rsidRDefault="00A712AB" w:rsidP="001C07EB">
            <w:pPr>
              <w:pStyle w:val="ListParagraph"/>
              <w:spacing w:line="276" w:lineRule="auto"/>
              <w:rPr>
                <w:b w:val="0"/>
                <w:sz w:val="22"/>
                <w:szCs w:val="22"/>
                <w:lang w:val="en-US"/>
              </w:rPr>
            </w:pPr>
          </w:p>
          <w:p w:rsidR="00A712AB" w:rsidRPr="005176D8" w:rsidRDefault="002B716E" w:rsidP="005176D8">
            <w:pPr>
              <w:pStyle w:val="ListParagraph"/>
              <w:numPr>
                <w:ilvl w:val="0"/>
                <w:numId w:val="65"/>
              </w:numPr>
              <w:spacing w:line="276" w:lineRule="auto"/>
              <w:jc w:val="both"/>
              <w:rPr>
                <w:b w:val="0"/>
                <w:sz w:val="22"/>
                <w:szCs w:val="22"/>
                <w:lang w:val="en-US"/>
              </w:rPr>
            </w:pPr>
            <w:r w:rsidRPr="005176D8">
              <w:rPr>
                <w:b w:val="0"/>
                <w:sz w:val="22"/>
                <w:szCs w:val="22"/>
                <w:lang w:val="en-US"/>
              </w:rPr>
              <w:t xml:space="preserve">It is necessary to analyze </w:t>
            </w:r>
            <w:r w:rsidR="00814439">
              <w:rPr>
                <w:b w:val="0"/>
                <w:sz w:val="22"/>
                <w:szCs w:val="22"/>
                <w:lang w:val="en-US"/>
              </w:rPr>
              <w:t xml:space="preserve">the </w:t>
            </w:r>
            <w:r w:rsidR="005176D8">
              <w:rPr>
                <w:b w:val="0"/>
                <w:sz w:val="22"/>
                <w:szCs w:val="22"/>
                <w:lang w:val="en-US"/>
              </w:rPr>
              <w:t>performance</w:t>
            </w:r>
            <w:r w:rsidRPr="005176D8">
              <w:rPr>
                <w:b w:val="0"/>
                <w:sz w:val="22"/>
                <w:szCs w:val="22"/>
                <w:lang w:val="en-US"/>
              </w:rPr>
              <w:t xml:space="preserve"> of J</w:t>
            </w:r>
            <w:r w:rsidR="005176D8">
              <w:rPr>
                <w:b w:val="0"/>
                <w:sz w:val="22"/>
                <w:szCs w:val="22"/>
                <w:lang w:val="en-US"/>
              </w:rPr>
              <w:t>C</w:t>
            </w:r>
            <w:r w:rsidRPr="005176D8">
              <w:rPr>
                <w:b w:val="0"/>
                <w:sz w:val="22"/>
                <w:szCs w:val="22"/>
                <w:lang w:val="en-US"/>
              </w:rPr>
              <w:t xml:space="preserve"> in pilot municipalities, identify weak spots and develop a </w:t>
            </w:r>
            <w:r w:rsidR="00FD7076">
              <w:rPr>
                <w:b w:val="0"/>
                <w:sz w:val="22"/>
                <w:szCs w:val="22"/>
                <w:lang w:val="en-US"/>
              </w:rPr>
              <w:t>m</w:t>
            </w:r>
            <w:r w:rsidRPr="005176D8">
              <w:rPr>
                <w:b w:val="0"/>
                <w:sz w:val="22"/>
                <w:szCs w:val="22"/>
                <w:lang w:val="en-US"/>
              </w:rPr>
              <w:t xml:space="preserve">anual for </w:t>
            </w:r>
            <w:r w:rsidR="005176D8" w:rsidRPr="005176D8">
              <w:rPr>
                <w:b w:val="0"/>
                <w:sz w:val="22"/>
                <w:szCs w:val="22"/>
                <w:lang w:val="en-US"/>
              </w:rPr>
              <w:t>pasture</w:t>
            </w:r>
            <w:r w:rsidR="001C07EB">
              <w:rPr>
                <w:b w:val="0"/>
                <w:sz w:val="22"/>
                <w:szCs w:val="22"/>
                <w:lang w:val="en-US"/>
              </w:rPr>
              <w:t xml:space="preserve"> </w:t>
            </w:r>
            <w:r w:rsidRPr="005176D8">
              <w:rPr>
                <w:b w:val="0"/>
                <w:sz w:val="22"/>
                <w:szCs w:val="22"/>
                <w:lang w:val="en-US"/>
              </w:rPr>
              <w:t>manag</w:t>
            </w:r>
            <w:r w:rsidR="005176D8">
              <w:rPr>
                <w:b w:val="0"/>
                <w:sz w:val="22"/>
                <w:szCs w:val="22"/>
                <w:lang w:val="en-US"/>
              </w:rPr>
              <w:t>ement</w:t>
            </w:r>
            <w:r w:rsidRPr="005176D8">
              <w:rPr>
                <w:b w:val="0"/>
                <w:sz w:val="22"/>
                <w:szCs w:val="22"/>
                <w:lang w:val="en-US"/>
              </w:rPr>
              <w:t xml:space="preserve"> </w:t>
            </w:r>
            <w:r w:rsidR="005176D8">
              <w:rPr>
                <w:b w:val="0"/>
                <w:sz w:val="22"/>
                <w:szCs w:val="22"/>
                <w:lang w:val="en-US"/>
              </w:rPr>
              <w:t xml:space="preserve">and </w:t>
            </w:r>
            <w:r w:rsidRPr="005176D8">
              <w:rPr>
                <w:b w:val="0"/>
                <w:sz w:val="22"/>
                <w:szCs w:val="22"/>
                <w:lang w:val="en-US"/>
              </w:rPr>
              <w:t xml:space="preserve">planning </w:t>
            </w:r>
            <w:r w:rsidR="003C4E60" w:rsidRPr="005176D8">
              <w:rPr>
                <w:b w:val="0"/>
                <w:sz w:val="22"/>
                <w:szCs w:val="22"/>
                <w:lang w:val="en-US"/>
              </w:rPr>
              <w:t>as well as develop standard documents/ report</w:t>
            </w:r>
            <w:r w:rsidR="005176D8">
              <w:rPr>
                <w:b w:val="0"/>
                <w:sz w:val="22"/>
                <w:szCs w:val="22"/>
                <w:lang w:val="en-US"/>
              </w:rPr>
              <w:t xml:space="preserve"> forms, </w:t>
            </w:r>
            <w:r w:rsidR="003C4E60" w:rsidRPr="005176D8">
              <w:rPr>
                <w:b w:val="0"/>
                <w:sz w:val="22"/>
                <w:szCs w:val="22"/>
                <w:lang w:val="en-US"/>
              </w:rPr>
              <w:t xml:space="preserve">cattle grazing plan in the form of a </w:t>
            </w:r>
            <w:r w:rsidR="005176D8">
              <w:rPr>
                <w:b w:val="0"/>
                <w:sz w:val="22"/>
                <w:szCs w:val="22"/>
                <w:lang w:val="en-US"/>
              </w:rPr>
              <w:t>r</w:t>
            </w:r>
            <w:r w:rsidR="003C4E60" w:rsidRPr="005176D8">
              <w:rPr>
                <w:b w:val="0"/>
                <w:sz w:val="22"/>
                <w:szCs w:val="22"/>
                <w:lang w:val="en-US"/>
              </w:rPr>
              <w:t xml:space="preserve">egulation or a </w:t>
            </w:r>
            <w:r w:rsidR="005176D8">
              <w:rPr>
                <w:b w:val="0"/>
                <w:sz w:val="22"/>
                <w:szCs w:val="22"/>
                <w:lang w:val="en-US"/>
              </w:rPr>
              <w:t>b</w:t>
            </w:r>
            <w:r w:rsidR="003C4E60" w:rsidRPr="005176D8">
              <w:rPr>
                <w:b w:val="0"/>
                <w:sz w:val="22"/>
                <w:szCs w:val="22"/>
                <w:lang w:val="en-US"/>
              </w:rPr>
              <w:t>usiness process for dissemination</w:t>
            </w:r>
            <w:r w:rsidR="00EF43E6" w:rsidRPr="005176D8">
              <w:rPr>
                <w:b w:val="0"/>
                <w:sz w:val="22"/>
                <w:szCs w:val="22"/>
                <w:lang w:val="en-US"/>
              </w:rPr>
              <w:t xml:space="preserve"> to non-pilot municipalities</w:t>
            </w:r>
            <w:r w:rsidR="005176D8">
              <w:rPr>
                <w:b w:val="0"/>
                <w:sz w:val="22"/>
                <w:szCs w:val="22"/>
                <w:lang w:val="en-US"/>
              </w:rPr>
              <w:t>.</w:t>
            </w:r>
          </w:p>
          <w:p w:rsidR="00A712AB" w:rsidRPr="008F44E5" w:rsidRDefault="00A712AB" w:rsidP="008F44E5">
            <w:pPr>
              <w:pStyle w:val="ListParagraph"/>
              <w:spacing w:line="276" w:lineRule="auto"/>
              <w:jc w:val="both"/>
              <w:rPr>
                <w:b w:val="0"/>
                <w:sz w:val="22"/>
                <w:szCs w:val="22"/>
                <w:lang w:val="en-US"/>
              </w:rPr>
            </w:pPr>
          </w:p>
          <w:p w:rsidR="00A712AB" w:rsidRPr="008F44E5" w:rsidRDefault="00945A67" w:rsidP="008F44E5">
            <w:pPr>
              <w:pStyle w:val="ListParagraph"/>
              <w:numPr>
                <w:ilvl w:val="0"/>
                <w:numId w:val="65"/>
              </w:numPr>
              <w:spacing w:line="276" w:lineRule="auto"/>
              <w:jc w:val="both"/>
              <w:rPr>
                <w:b w:val="0"/>
                <w:sz w:val="22"/>
                <w:szCs w:val="22"/>
                <w:lang w:val="en-US"/>
              </w:rPr>
            </w:pPr>
            <w:r w:rsidRPr="008F44E5">
              <w:rPr>
                <w:b w:val="0"/>
                <w:sz w:val="22"/>
                <w:szCs w:val="22"/>
                <w:lang w:val="en-US"/>
              </w:rPr>
              <w:t xml:space="preserve">It is recommended </w:t>
            </w:r>
            <w:r w:rsidR="008F44E5">
              <w:rPr>
                <w:b w:val="0"/>
                <w:sz w:val="22"/>
                <w:szCs w:val="22"/>
                <w:lang w:val="en-US"/>
              </w:rPr>
              <w:t>to improve</w:t>
            </w:r>
            <w:r w:rsidR="002B716E" w:rsidRPr="008F44E5">
              <w:rPr>
                <w:b w:val="0"/>
                <w:sz w:val="22"/>
                <w:szCs w:val="22"/>
                <w:lang w:val="en-US"/>
              </w:rPr>
              <w:t xml:space="preserve"> the “</w:t>
            </w:r>
            <w:r w:rsidR="008F44E5">
              <w:rPr>
                <w:b w:val="0"/>
                <w:sz w:val="22"/>
                <w:szCs w:val="22"/>
                <w:lang w:val="en-US"/>
              </w:rPr>
              <w:t>E</w:t>
            </w:r>
            <w:r w:rsidR="002B716E" w:rsidRPr="008F44E5">
              <w:rPr>
                <w:b w:val="0"/>
                <w:sz w:val="22"/>
                <w:szCs w:val="22"/>
                <w:lang w:val="en-US"/>
              </w:rPr>
              <w:t xml:space="preserve">lectronic </w:t>
            </w:r>
            <w:r w:rsidR="008F44E5">
              <w:rPr>
                <w:b w:val="0"/>
                <w:noProof/>
                <w:sz w:val="22"/>
                <w:szCs w:val="22"/>
                <w:lang w:val="en-US"/>
              </w:rPr>
              <w:t>J</w:t>
            </w:r>
            <w:r w:rsidR="002B716E" w:rsidRPr="008F44E5">
              <w:rPr>
                <w:b w:val="0"/>
                <w:noProof/>
                <w:sz w:val="22"/>
                <w:szCs w:val="22"/>
                <w:lang w:val="en-US"/>
              </w:rPr>
              <w:t>ayit</w:t>
            </w:r>
            <w:r w:rsidR="002B716E" w:rsidRPr="008F44E5">
              <w:rPr>
                <w:b w:val="0"/>
                <w:sz w:val="22"/>
                <w:szCs w:val="22"/>
                <w:lang w:val="en-US"/>
              </w:rPr>
              <w:t xml:space="preserve"> </w:t>
            </w:r>
            <w:r w:rsidR="008F44E5">
              <w:rPr>
                <w:b w:val="0"/>
                <w:sz w:val="22"/>
                <w:szCs w:val="22"/>
                <w:lang w:val="en-US"/>
              </w:rPr>
              <w:t>C</w:t>
            </w:r>
            <w:r w:rsidR="002B716E" w:rsidRPr="008F44E5">
              <w:rPr>
                <w:b w:val="0"/>
                <w:sz w:val="22"/>
                <w:szCs w:val="22"/>
                <w:lang w:val="en-US"/>
              </w:rPr>
              <w:t xml:space="preserve">ommittee” information system with </w:t>
            </w:r>
            <w:r w:rsidR="008F44E5">
              <w:rPr>
                <w:b w:val="0"/>
                <w:sz w:val="22"/>
                <w:szCs w:val="22"/>
                <w:lang w:val="en-US"/>
              </w:rPr>
              <w:t xml:space="preserve">the </w:t>
            </w:r>
            <w:r w:rsidR="002B716E" w:rsidRPr="008F44E5">
              <w:rPr>
                <w:b w:val="0"/>
                <w:sz w:val="22"/>
                <w:szCs w:val="22"/>
                <w:lang w:val="en-US"/>
              </w:rPr>
              <w:t>subsequent training of J</w:t>
            </w:r>
            <w:r w:rsidR="008F44E5">
              <w:rPr>
                <w:b w:val="0"/>
                <w:sz w:val="22"/>
                <w:szCs w:val="22"/>
                <w:lang w:val="en-US"/>
              </w:rPr>
              <w:t>C</w:t>
            </w:r>
            <w:r w:rsidR="002B716E" w:rsidRPr="008F44E5">
              <w:rPr>
                <w:b w:val="0"/>
                <w:sz w:val="22"/>
                <w:szCs w:val="22"/>
                <w:lang w:val="en-US"/>
              </w:rPr>
              <w:t xml:space="preserve"> </w:t>
            </w:r>
            <w:r w:rsidR="009779F5" w:rsidRPr="008F44E5">
              <w:rPr>
                <w:b w:val="0"/>
                <w:sz w:val="22"/>
                <w:szCs w:val="22"/>
                <w:lang w:val="en-US"/>
              </w:rPr>
              <w:t>and participation of non-pilot municipalities</w:t>
            </w:r>
            <w:r w:rsidR="00A712AB" w:rsidRPr="008F44E5">
              <w:rPr>
                <w:b w:val="0"/>
                <w:sz w:val="22"/>
                <w:szCs w:val="22"/>
                <w:lang w:val="en-US"/>
              </w:rPr>
              <w:t>.</w:t>
            </w:r>
          </w:p>
          <w:p w:rsidR="00A712AB" w:rsidRPr="001C07EB" w:rsidRDefault="00A712AB" w:rsidP="001C07EB">
            <w:pPr>
              <w:pStyle w:val="ListParagraph"/>
              <w:spacing w:line="276" w:lineRule="auto"/>
              <w:rPr>
                <w:sz w:val="22"/>
                <w:szCs w:val="22"/>
                <w:lang w:val="en-US"/>
              </w:rPr>
            </w:pPr>
          </w:p>
          <w:p w:rsidR="008366C4" w:rsidRPr="001C07EB" w:rsidRDefault="00945A67" w:rsidP="001C07EB">
            <w:pPr>
              <w:pStyle w:val="ListParagraph"/>
              <w:numPr>
                <w:ilvl w:val="0"/>
                <w:numId w:val="6"/>
              </w:numPr>
              <w:spacing w:line="276" w:lineRule="auto"/>
              <w:ind w:left="166" w:firstLine="0"/>
              <w:jc w:val="both"/>
              <w:rPr>
                <w:b w:val="0"/>
                <w:sz w:val="22"/>
                <w:szCs w:val="22"/>
                <w:lang w:val="en-US"/>
              </w:rPr>
            </w:pPr>
            <w:r w:rsidRPr="009C217C">
              <w:rPr>
                <w:b w:val="0"/>
                <w:sz w:val="22"/>
                <w:szCs w:val="22"/>
                <w:lang w:val="en-US"/>
              </w:rPr>
              <w:t xml:space="preserve">The majority of conflicts </w:t>
            </w:r>
            <w:r w:rsidR="008F44E5">
              <w:rPr>
                <w:b w:val="0"/>
                <w:sz w:val="22"/>
                <w:szCs w:val="22"/>
                <w:lang w:val="en-US"/>
              </w:rPr>
              <w:t>take place as a result of</w:t>
            </w:r>
            <w:r w:rsidRPr="009C217C">
              <w:rPr>
                <w:b w:val="0"/>
                <w:sz w:val="22"/>
                <w:szCs w:val="22"/>
                <w:lang w:val="en-US"/>
              </w:rPr>
              <w:t xml:space="preserve"> limited access of residents to </w:t>
            </w:r>
            <w:r w:rsidR="00DF7A51" w:rsidRPr="009C217C">
              <w:rPr>
                <w:b w:val="0"/>
                <w:sz w:val="22"/>
                <w:szCs w:val="22"/>
                <w:lang w:val="en-US"/>
              </w:rPr>
              <w:t>certain</w:t>
            </w:r>
            <w:r w:rsidRPr="00342E19">
              <w:rPr>
                <w:b w:val="0"/>
                <w:sz w:val="22"/>
                <w:szCs w:val="22"/>
                <w:lang w:val="en-US"/>
              </w:rPr>
              <w:t xml:space="preserve"> resources (especia</w:t>
            </w:r>
            <w:r w:rsidRPr="00F7337C">
              <w:rPr>
                <w:b w:val="0"/>
                <w:sz w:val="22"/>
                <w:szCs w:val="22"/>
                <w:lang w:val="en-US"/>
              </w:rPr>
              <w:t xml:space="preserve">lly in the southern region). The </w:t>
            </w:r>
            <w:r w:rsidR="004E3DCB">
              <w:rPr>
                <w:b w:val="0"/>
                <w:sz w:val="22"/>
                <w:szCs w:val="22"/>
                <w:lang w:val="en-US"/>
              </w:rPr>
              <w:t>Programme</w:t>
            </w:r>
            <w:r w:rsidRPr="00F7337C">
              <w:rPr>
                <w:b w:val="0"/>
                <w:sz w:val="22"/>
                <w:szCs w:val="22"/>
                <w:lang w:val="en-US"/>
              </w:rPr>
              <w:t xml:space="preserve"> conducted a needs assessment</w:t>
            </w:r>
            <w:r w:rsidRPr="00316E9D">
              <w:rPr>
                <w:b w:val="0"/>
                <w:sz w:val="22"/>
                <w:szCs w:val="22"/>
                <w:lang w:val="en-US"/>
              </w:rPr>
              <w:t xml:space="preserve"> </w:t>
            </w:r>
            <w:r w:rsidR="008F44E5">
              <w:rPr>
                <w:b w:val="0"/>
                <w:sz w:val="22"/>
                <w:szCs w:val="22"/>
                <w:lang w:val="en-US"/>
              </w:rPr>
              <w:t>among</w:t>
            </w:r>
            <w:r w:rsidRPr="00316E9D">
              <w:rPr>
                <w:b w:val="0"/>
                <w:sz w:val="22"/>
                <w:szCs w:val="22"/>
                <w:lang w:val="en-US"/>
              </w:rPr>
              <w:t xml:space="preserve"> residents of pilot </w:t>
            </w:r>
            <w:r w:rsidR="00DF7A51" w:rsidRPr="00316E9D">
              <w:rPr>
                <w:b w:val="0"/>
                <w:sz w:val="22"/>
                <w:szCs w:val="22"/>
                <w:lang w:val="en-US"/>
              </w:rPr>
              <w:t>municipalities</w:t>
            </w:r>
            <w:r w:rsidRPr="00316E9D">
              <w:rPr>
                <w:b w:val="0"/>
                <w:sz w:val="22"/>
                <w:szCs w:val="22"/>
                <w:lang w:val="en-US"/>
              </w:rPr>
              <w:t xml:space="preserve"> for </w:t>
            </w:r>
            <w:r w:rsidR="008F44E5">
              <w:rPr>
                <w:b w:val="0"/>
                <w:sz w:val="22"/>
                <w:szCs w:val="22"/>
                <w:lang w:val="en-US"/>
              </w:rPr>
              <w:t xml:space="preserve">the purpose of </w:t>
            </w:r>
            <w:r w:rsidRPr="00316E9D">
              <w:rPr>
                <w:b w:val="0"/>
                <w:sz w:val="22"/>
                <w:szCs w:val="22"/>
                <w:lang w:val="en-US"/>
              </w:rPr>
              <w:t>developing</w:t>
            </w:r>
            <w:r w:rsidR="00DF7A51" w:rsidRPr="006978F7">
              <w:rPr>
                <w:b w:val="0"/>
                <w:sz w:val="22"/>
                <w:szCs w:val="22"/>
                <w:lang w:val="en-US"/>
              </w:rPr>
              <w:t xml:space="preserve"> SPSD. In the course of </w:t>
            </w:r>
            <w:r w:rsidR="00793889" w:rsidRPr="006978F7">
              <w:rPr>
                <w:b w:val="0"/>
                <w:sz w:val="22"/>
                <w:szCs w:val="22"/>
                <w:lang w:val="en-US"/>
              </w:rPr>
              <w:t>identifying</w:t>
            </w:r>
            <w:r w:rsidR="00DF7A51" w:rsidRPr="006978F7">
              <w:rPr>
                <w:b w:val="0"/>
                <w:sz w:val="22"/>
                <w:szCs w:val="22"/>
                <w:lang w:val="en-US"/>
              </w:rPr>
              <w:t xml:space="preserve"> needs, issues of fair distribution of resources (including pastures) </w:t>
            </w:r>
            <w:r w:rsidR="00793889" w:rsidRPr="00D50F2C">
              <w:rPr>
                <w:b w:val="0"/>
                <w:sz w:val="22"/>
                <w:szCs w:val="22"/>
                <w:lang w:val="en-US"/>
              </w:rPr>
              <w:t>came up</w:t>
            </w:r>
            <w:r w:rsidR="008F44E5">
              <w:rPr>
                <w:b w:val="0"/>
                <w:sz w:val="22"/>
                <w:szCs w:val="22"/>
                <w:lang w:val="en-US"/>
              </w:rPr>
              <w:t xml:space="preserve"> as well</w:t>
            </w:r>
            <w:r w:rsidR="00793889" w:rsidRPr="00D50F2C">
              <w:rPr>
                <w:b w:val="0"/>
                <w:sz w:val="22"/>
                <w:szCs w:val="22"/>
                <w:lang w:val="en-US"/>
              </w:rPr>
              <w:t>. At present,</w:t>
            </w:r>
            <w:r w:rsidR="008F44E5">
              <w:rPr>
                <w:b w:val="0"/>
                <w:sz w:val="22"/>
                <w:szCs w:val="22"/>
                <w:lang w:val="en-US"/>
              </w:rPr>
              <w:t xml:space="preserve"> the</w:t>
            </w:r>
            <w:r w:rsidR="00793889" w:rsidRPr="00D50F2C">
              <w:rPr>
                <w:b w:val="0"/>
                <w:sz w:val="22"/>
                <w:szCs w:val="22"/>
                <w:lang w:val="en-US"/>
              </w:rPr>
              <w:t xml:space="preserve"> impact </w:t>
            </w:r>
            <w:r w:rsidR="001C07EB">
              <w:rPr>
                <w:b w:val="0"/>
                <w:sz w:val="22"/>
                <w:szCs w:val="22"/>
                <w:lang w:val="en-US"/>
              </w:rPr>
              <w:t xml:space="preserve">of </w:t>
            </w:r>
            <w:r w:rsidR="00793889" w:rsidRPr="00D50F2C">
              <w:rPr>
                <w:b w:val="0"/>
                <w:sz w:val="22"/>
                <w:szCs w:val="22"/>
                <w:lang w:val="en-US"/>
              </w:rPr>
              <w:t>measures</w:t>
            </w:r>
            <w:r w:rsidR="001C07EB">
              <w:rPr>
                <w:b w:val="0"/>
                <w:sz w:val="22"/>
                <w:szCs w:val="22"/>
                <w:lang w:val="en-US"/>
              </w:rPr>
              <w:t>,</w:t>
            </w:r>
            <w:r w:rsidR="00793889" w:rsidRPr="00D50F2C">
              <w:rPr>
                <w:b w:val="0"/>
                <w:sz w:val="22"/>
                <w:szCs w:val="22"/>
                <w:lang w:val="en-US"/>
              </w:rPr>
              <w:t xml:space="preserve"> </w:t>
            </w:r>
            <w:r w:rsidR="001C07EB" w:rsidRPr="00D50F2C">
              <w:rPr>
                <w:b w:val="0"/>
                <w:sz w:val="22"/>
                <w:szCs w:val="22"/>
                <w:lang w:val="en-US"/>
              </w:rPr>
              <w:t xml:space="preserve">implemented </w:t>
            </w:r>
            <w:r w:rsidR="001C07EB">
              <w:rPr>
                <w:b w:val="0"/>
                <w:sz w:val="22"/>
                <w:szCs w:val="22"/>
                <w:lang w:val="en-US"/>
              </w:rPr>
              <w:t>in the area of</w:t>
            </w:r>
            <w:r w:rsidR="00793889" w:rsidRPr="00D50F2C">
              <w:rPr>
                <w:b w:val="0"/>
                <w:sz w:val="22"/>
                <w:szCs w:val="22"/>
                <w:lang w:val="en-US"/>
              </w:rPr>
              <w:t xml:space="preserve"> land and water management</w:t>
            </w:r>
            <w:r w:rsidR="001C07EB">
              <w:rPr>
                <w:b w:val="0"/>
                <w:sz w:val="22"/>
                <w:szCs w:val="22"/>
                <w:lang w:val="en-US"/>
              </w:rPr>
              <w:t>,</w:t>
            </w:r>
            <w:r w:rsidR="00793889" w:rsidRPr="00D50F2C">
              <w:rPr>
                <w:b w:val="0"/>
                <w:sz w:val="22"/>
                <w:szCs w:val="22"/>
                <w:lang w:val="en-US"/>
              </w:rPr>
              <w:t xml:space="preserve"> on decreasing the level of conflict</w:t>
            </w:r>
            <w:r w:rsidR="001C07EB" w:rsidRPr="001C07EB">
              <w:rPr>
                <w:b w:val="0"/>
                <w:sz w:val="22"/>
                <w:szCs w:val="22"/>
                <w:lang w:val="en-US"/>
              </w:rPr>
              <w:t xml:space="preserve"> </w:t>
            </w:r>
            <w:r w:rsidR="001C07EB">
              <w:rPr>
                <w:b w:val="0"/>
                <w:sz w:val="22"/>
                <w:szCs w:val="22"/>
                <w:lang w:val="en-US"/>
              </w:rPr>
              <w:t xml:space="preserve">is not tracked by the </w:t>
            </w:r>
            <w:r w:rsidR="004E3DCB">
              <w:rPr>
                <w:b w:val="0"/>
                <w:sz w:val="22"/>
                <w:szCs w:val="22"/>
                <w:lang w:val="en-US"/>
              </w:rPr>
              <w:t>Programme</w:t>
            </w:r>
            <w:r w:rsidR="001C07EB">
              <w:rPr>
                <w:b w:val="0"/>
                <w:sz w:val="22"/>
                <w:szCs w:val="22"/>
                <w:lang w:val="en-US"/>
              </w:rPr>
              <w:t xml:space="preserve"> in a sufficient manner.</w:t>
            </w:r>
          </w:p>
          <w:p w:rsidR="00DF38D1" w:rsidRPr="001C07EB" w:rsidRDefault="00DF38D1" w:rsidP="001C07EB">
            <w:pPr>
              <w:pStyle w:val="ListParagraph"/>
              <w:spacing w:line="276" w:lineRule="auto"/>
              <w:jc w:val="both"/>
              <w:rPr>
                <w:b w:val="0"/>
                <w:bCs/>
                <w:sz w:val="22"/>
                <w:szCs w:val="22"/>
                <w:lang w:val="en-US"/>
              </w:rPr>
            </w:pPr>
          </w:p>
          <w:p w:rsidR="007A2B4B" w:rsidRPr="001C07EB" w:rsidRDefault="00D443D5" w:rsidP="001C07EB">
            <w:pPr>
              <w:pStyle w:val="ListParagraph"/>
              <w:numPr>
                <w:ilvl w:val="0"/>
                <w:numId w:val="6"/>
              </w:numPr>
              <w:spacing w:line="276" w:lineRule="auto"/>
              <w:ind w:left="24" w:firstLine="142"/>
              <w:jc w:val="both"/>
              <w:rPr>
                <w:b w:val="0"/>
                <w:bCs/>
                <w:sz w:val="22"/>
                <w:szCs w:val="22"/>
                <w:lang w:val="en-US"/>
              </w:rPr>
            </w:pPr>
            <w:r w:rsidRPr="00D443D5">
              <w:rPr>
                <w:b w:val="0"/>
                <w:sz w:val="22"/>
                <w:szCs w:val="22"/>
                <w:lang w:val="en-US"/>
              </w:rPr>
              <w:t>A high rate of intensity</w:t>
            </w:r>
            <w:r w:rsidR="00EF43E6" w:rsidRPr="00D443D5">
              <w:rPr>
                <w:b w:val="0"/>
                <w:sz w:val="22"/>
                <w:szCs w:val="22"/>
                <w:lang w:val="en-US"/>
              </w:rPr>
              <w:t xml:space="preserve"> of </w:t>
            </w:r>
            <w:r w:rsidR="004E3DCB">
              <w:rPr>
                <w:b w:val="0"/>
                <w:sz w:val="22"/>
                <w:szCs w:val="22"/>
                <w:lang w:val="en-US"/>
              </w:rPr>
              <w:t>Programme</w:t>
            </w:r>
            <w:r w:rsidR="001C07EB" w:rsidRPr="00D443D5">
              <w:rPr>
                <w:b w:val="0"/>
                <w:sz w:val="22"/>
                <w:szCs w:val="22"/>
                <w:lang w:val="en-US"/>
              </w:rPr>
              <w:t xml:space="preserve"> </w:t>
            </w:r>
            <w:r w:rsidR="00EF43E6" w:rsidRPr="00D443D5">
              <w:rPr>
                <w:b w:val="0"/>
                <w:sz w:val="22"/>
                <w:szCs w:val="22"/>
                <w:lang w:val="en-US"/>
              </w:rPr>
              <w:t>activities on land management is expected in 2019 (</w:t>
            </w:r>
            <w:r w:rsidR="001C07EB" w:rsidRPr="00D443D5">
              <w:rPr>
                <w:b w:val="0"/>
                <w:sz w:val="22"/>
                <w:szCs w:val="22"/>
                <w:lang w:val="en-US"/>
              </w:rPr>
              <w:t xml:space="preserve">in addition to </w:t>
            </w:r>
            <w:r w:rsidR="00EF43E6" w:rsidRPr="00D443D5">
              <w:rPr>
                <w:b w:val="0"/>
                <w:sz w:val="22"/>
                <w:szCs w:val="22"/>
                <w:lang w:val="en-US"/>
              </w:rPr>
              <w:t>pasture management, where planned activities are</w:t>
            </w:r>
            <w:r w:rsidR="001C07EB">
              <w:rPr>
                <w:b w:val="0"/>
                <w:sz w:val="22"/>
                <w:szCs w:val="22"/>
                <w:lang w:val="en-US"/>
              </w:rPr>
              <w:t xml:space="preserve"> already</w:t>
            </w:r>
            <w:r w:rsidR="00EF43E6" w:rsidRPr="001C07EB">
              <w:rPr>
                <w:b w:val="0"/>
                <w:sz w:val="22"/>
                <w:szCs w:val="22"/>
                <w:lang w:val="en-US"/>
              </w:rPr>
              <w:t xml:space="preserve"> actively implemented). However, many of the implemented activities </w:t>
            </w:r>
            <w:r w:rsidR="001C07EB">
              <w:rPr>
                <w:b w:val="0"/>
                <w:sz w:val="22"/>
                <w:szCs w:val="22"/>
                <w:lang w:val="en-US"/>
              </w:rPr>
              <w:t>require</w:t>
            </w:r>
            <w:r w:rsidR="00EF43E6" w:rsidRPr="001C07EB">
              <w:rPr>
                <w:b w:val="0"/>
                <w:sz w:val="22"/>
                <w:szCs w:val="22"/>
                <w:lang w:val="en-US"/>
              </w:rPr>
              <w:t xml:space="preserve"> c</w:t>
            </w:r>
            <w:r w:rsidR="005776CD" w:rsidRPr="001C07EB">
              <w:rPr>
                <w:b w:val="0"/>
                <w:sz w:val="22"/>
                <w:szCs w:val="22"/>
                <w:lang w:val="en-US"/>
              </w:rPr>
              <w:t>l</w:t>
            </w:r>
            <w:r w:rsidR="00EF43E6" w:rsidRPr="001C07EB">
              <w:rPr>
                <w:b w:val="0"/>
                <w:sz w:val="22"/>
                <w:szCs w:val="22"/>
                <w:lang w:val="en-US"/>
              </w:rPr>
              <w:t xml:space="preserve">ose attention and further support </w:t>
            </w:r>
            <w:r w:rsidR="001C07EB">
              <w:rPr>
                <w:b w:val="0"/>
                <w:sz w:val="22"/>
                <w:szCs w:val="22"/>
                <w:lang w:val="en-US"/>
              </w:rPr>
              <w:t>in order to achieve</w:t>
            </w:r>
            <w:r w:rsidR="00EF43E6" w:rsidRPr="001C07EB">
              <w:rPr>
                <w:b w:val="0"/>
                <w:sz w:val="22"/>
                <w:szCs w:val="22"/>
                <w:lang w:val="en-US"/>
              </w:rPr>
              <w:t xml:space="preserve"> sustainability </w:t>
            </w:r>
            <w:r w:rsidR="001C07EB">
              <w:rPr>
                <w:b w:val="0"/>
                <w:sz w:val="22"/>
                <w:szCs w:val="22"/>
                <w:lang w:val="en-US"/>
              </w:rPr>
              <w:t>by</w:t>
            </w:r>
            <w:r w:rsidR="00EF43E6" w:rsidRPr="001C07EB">
              <w:rPr>
                <w:b w:val="0"/>
                <w:sz w:val="22"/>
                <w:szCs w:val="22"/>
                <w:lang w:val="en-US"/>
              </w:rPr>
              <w:t xml:space="preserve"> the end of the </w:t>
            </w:r>
            <w:r w:rsidR="004E3DCB">
              <w:rPr>
                <w:b w:val="0"/>
                <w:sz w:val="22"/>
                <w:szCs w:val="22"/>
                <w:lang w:val="en-US"/>
              </w:rPr>
              <w:t>Programme</w:t>
            </w:r>
            <w:r w:rsidR="00EF43E6" w:rsidRPr="001C07EB">
              <w:rPr>
                <w:b w:val="0"/>
                <w:sz w:val="22"/>
                <w:szCs w:val="22"/>
                <w:lang w:val="en-US"/>
              </w:rPr>
              <w:t xml:space="preserve">. There is a great risk that a </w:t>
            </w:r>
            <w:r w:rsidR="00EF43E6" w:rsidRPr="00D443D5">
              <w:rPr>
                <w:b w:val="0"/>
                <w:sz w:val="22"/>
                <w:szCs w:val="22"/>
                <w:lang w:val="en-US"/>
              </w:rPr>
              <w:t xml:space="preserve">part of the projects may not reach </w:t>
            </w:r>
            <w:r w:rsidR="001C07EB" w:rsidRPr="00D443D5">
              <w:rPr>
                <w:b w:val="0"/>
                <w:sz w:val="22"/>
                <w:szCs w:val="22"/>
                <w:lang w:val="en-US"/>
              </w:rPr>
              <w:t xml:space="preserve">their </w:t>
            </w:r>
            <w:r w:rsidR="00EF43E6" w:rsidRPr="00D443D5">
              <w:rPr>
                <w:b w:val="0"/>
                <w:sz w:val="22"/>
                <w:szCs w:val="22"/>
                <w:lang w:val="en-US"/>
              </w:rPr>
              <w:t>planned results due to seasonal works and delays in the process of approving activities</w:t>
            </w:r>
            <w:r w:rsidR="00EF43E6" w:rsidRPr="001C07EB">
              <w:rPr>
                <w:b w:val="0"/>
                <w:sz w:val="22"/>
                <w:szCs w:val="22"/>
                <w:lang w:val="en-US"/>
              </w:rPr>
              <w:t xml:space="preserve"> of engage</w:t>
            </w:r>
            <w:r w:rsidR="005776CD" w:rsidRPr="001C07EB">
              <w:rPr>
                <w:b w:val="0"/>
                <w:sz w:val="22"/>
                <w:szCs w:val="22"/>
                <w:lang w:val="en-US"/>
              </w:rPr>
              <w:t>d</w:t>
            </w:r>
            <w:r w:rsidR="00EF43E6" w:rsidRPr="001C07EB">
              <w:rPr>
                <w:b w:val="0"/>
                <w:sz w:val="22"/>
                <w:szCs w:val="22"/>
                <w:lang w:val="en-US"/>
              </w:rPr>
              <w:t xml:space="preserve"> parties</w:t>
            </w:r>
            <w:r w:rsidR="00DF38D1" w:rsidRPr="001C07EB">
              <w:rPr>
                <w:b w:val="0"/>
                <w:sz w:val="22"/>
                <w:szCs w:val="22"/>
                <w:lang w:val="en-US"/>
              </w:rPr>
              <w:t>.</w:t>
            </w:r>
          </w:p>
          <w:p w:rsidR="007A2B4B" w:rsidRPr="001C07EB" w:rsidRDefault="007A2B4B" w:rsidP="001C07EB">
            <w:pPr>
              <w:pStyle w:val="ListParagraph"/>
              <w:spacing w:line="276" w:lineRule="auto"/>
              <w:rPr>
                <w:b w:val="0"/>
                <w:sz w:val="22"/>
                <w:szCs w:val="22"/>
                <w:lang w:val="en-US"/>
              </w:rPr>
            </w:pPr>
          </w:p>
          <w:p w:rsidR="00DF38D1" w:rsidRPr="00AE651E" w:rsidRDefault="00793889" w:rsidP="00AE651E">
            <w:pPr>
              <w:pStyle w:val="ListParagraph"/>
              <w:numPr>
                <w:ilvl w:val="0"/>
                <w:numId w:val="29"/>
              </w:numPr>
              <w:spacing w:line="276" w:lineRule="auto"/>
              <w:ind w:left="24" w:firstLine="336"/>
              <w:jc w:val="both"/>
              <w:rPr>
                <w:b w:val="0"/>
                <w:sz w:val="22"/>
                <w:szCs w:val="22"/>
                <w:lang w:val="en-US"/>
              </w:rPr>
            </w:pPr>
            <w:r w:rsidRPr="009C217C">
              <w:rPr>
                <w:b w:val="0"/>
                <w:sz w:val="22"/>
                <w:szCs w:val="22"/>
                <w:lang w:val="en-US"/>
              </w:rPr>
              <w:t>With regard to this</w:t>
            </w:r>
            <w:r w:rsidR="005776CD" w:rsidRPr="00AE651E">
              <w:rPr>
                <w:b w:val="0"/>
                <w:sz w:val="22"/>
                <w:szCs w:val="22"/>
                <w:lang w:val="en-US"/>
              </w:rPr>
              <w:t>,</w:t>
            </w:r>
            <w:r w:rsidRPr="00D50F2C">
              <w:rPr>
                <w:b w:val="0"/>
                <w:sz w:val="22"/>
                <w:szCs w:val="22"/>
                <w:lang w:val="en-US"/>
              </w:rPr>
              <w:t xml:space="preserve"> it is recommended that the </w:t>
            </w:r>
            <w:r w:rsidR="004E3DCB">
              <w:rPr>
                <w:b w:val="0"/>
                <w:sz w:val="22"/>
                <w:szCs w:val="22"/>
                <w:lang w:val="en-US"/>
              </w:rPr>
              <w:t>Programme</w:t>
            </w:r>
            <w:r w:rsidRPr="00D50F2C">
              <w:rPr>
                <w:b w:val="0"/>
                <w:sz w:val="22"/>
                <w:szCs w:val="22"/>
                <w:lang w:val="en-US"/>
              </w:rPr>
              <w:t xml:space="preserve"> specialist </w:t>
            </w:r>
            <w:r w:rsidR="00FD114D">
              <w:rPr>
                <w:b w:val="0"/>
                <w:sz w:val="22"/>
                <w:szCs w:val="22"/>
                <w:lang w:val="en-US"/>
              </w:rPr>
              <w:t>in</w:t>
            </w:r>
            <w:r w:rsidRPr="00D50F2C">
              <w:rPr>
                <w:b w:val="0"/>
                <w:sz w:val="22"/>
                <w:szCs w:val="22"/>
                <w:lang w:val="en-US"/>
              </w:rPr>
              <w:t xml:space="preserve"> agriculture develop a detailed plan </w:t>
            </w:r>
            <w:r w:rsidR="00AE651E">
              <w:rPr>
                <w:b w:val="0"/>
                <w:sz w:val="22"/>
                <w:szCs w:val="22"/>
                <w:lang w:val="en-US"/>
              </w:rPr>
              <w:t>on</w:t>
            </w:r>
            <w:r w:rsidRPr="00D50F2C">
              <w:rPr>
                <w:b w:val="0"/>
                <w:sz w:val="22"/>
                <w:szCs w:val="22"/>
                <w:lang w:val="en-US"/>
              </w:rPr>
              <w:t xml:space="preserve"> dates</w:t>
            </w:r>
            <w:r w:rsidR="00AE651E">
              <w:rPr>
                <w:b w:val="0"/>
                <w:sz w:val="22"/>
                <w:szCs w:val="22"/>
                <w:lang w:val="en-US"/>
              </w:rPr>
              <w:t xml:space="preserve"> and</w:t>
            </w:r>
            <w:r w:rsidRPr="00D50F2C">
              <w:rPr>
                <w:b w:val="0"/>
                <w:sz w:val="22"/>
                <w:szCs w:val="22"/>
                <w:lang w:val="en-US"/>
              </w:rPr>
              <w:t xml:space="preserve"> end results and focus on its implementation</w:t>
            </w:r>
            <w:r w:rsidR="00AE651E">
              <w:rPr>
                <w:b w:val="0"/>
                <w:sz w:val="22"/>
                <w:szCs w:val="22"/>
                <w:lang w:val="en-US"/>
              </w:rPr>
              <w:t>.</w:t>
            </w:r>
          </w:p>
          <w:p w:rsidR="007A2B4B" w:rsidRPr="00AE651E" w:rsidRDefault="007A2B4B" w:rsidP="00AE651E">
            <w:pPr>
              <w:pStyle w:val="ListParagraph"/>
              <w:spacing w:line="276" w:lineRule="auto"/>
              <w:ind w:left="166"/>
              <w:jc w:val="both"/>
              <w:rPr>
                <w:b w:val="0"/>
                <w:bCs/>
                <w:sz w:val="22"/>
                <w:szCs w:val="22"/>
                <w:lang w:val="en-US"/>
              </w:rPr>
            </w:pPr>
          </w:p>
          <w:p w:rsidR="005438A9" w:rsidRPr="00AE651E" w:rsidRDefault="005438A9" w:rsidP="00AE651E">
            <w:pPr>
              <w:spacing w:after="0"/>
              <w:rPr>
                <w:rFonts w:ascii="Times New Roman" w:hAnsi="Times New Roman" w:cs="Times New Roman"/>
                <w:bCs/>
                <w:color w:val="002060"/>
                <w:u w:val="single"/>
                <w:lang w:val="en-US"/>
              </w:rPr>
            </w:pPr>
            <w:r w:rsidRPr="00AE651E">
              <w:rPr>
                <w:rFonts w:ascii="Times New Roman" w:hAnsi="Times New Roman" w:cs="Times New Roman"/>
                <w:bCs/>
                <w:color w:val="002060"/>
                <w:u w:val="single"/>
                <w:lang w:val="en-US"/>
              </w:rPr>
              <w:t xml:space="preserve">Overall assessment of </w:t>
            </w:r>
            <w:r w:rsidR="00FC2324">
              <w:rPr>
                <w:rFonts w:ascii="Times New Roman" w:hAnsi="Times New Roman" w:cs="Times New Roman"/>
                <w:bCs/>
                <w:color w:val="002060"/>
                <w:u w:val="single"/>
                <w:lang w:val="en-US"/>
              </w:rPr>
              <w:t xml:space="preserve">the </w:t>
            </w:r>
            <w:r w:rsidRPr="00AE651E">
              <w:rPr>
                <w:rFonts w:ascii="Times New Roman" w:hAnsi="Times New Roman" w:cs="Times New Roman"/>
                <w:bCs/>
                <w:color w:val="002060"/>
                <w:u w:val="single"/>
                <w:lang w:val="en-US"/>
              </w:rPr>
              <w:t>achievement:</w:t>
            </w:r>
          </w:p>
          <w:p w:rsidR="009B3ADA" w:rsidRPr="00AE651E" w:rsidRDefault="009B3ADA" w:rsidP="00AE651E">
            <w:pPr>
              <w:spacing w:after="0"/>
              <w:jc w:val="both"/>
              <w:rPr>
                <w:rFonts w:ascii="Times New Roman" w:hAnsi="Times New Roman" w:cs="Times New Roman"/>
                <w:bCs/>
                <w:color w:val="002060"/>
                <w:u w:val="single"/>
                <w:lang w:val="en-US"/>
              </w:rPr>
            </w:pPr>
          </w:p>
          <w:p w:rsidR="009B3ADA" w:rsidRPr="00AE651E" w:rsidRDefault="00AE651E" w:rsidP="00AE651E">
            <w:pPr>
              <w:spacing w:after="0"/>
              <w:jc w:val="both"/>
              <w:rPr>
                <w:rFonts w:ascii="Times New Roman" w:hAnsi="Times New Roman" w:cs="Times New Roman"/>
                <w:b w:val="0"/>
                <w:bCs/>
                <w:lang w:val="en-US"/>
              </w:rPr>
            </w:pPr>
            <w:r>
              <w:rPr>
                <w:rFonts w:ascii="Times New Roman" w:hAnsi="Times New Roman" w:cs="Times New Roman"/>
                <w:b w:val="0"/>
                <w:bCs/>
                <w:lang w:val="en-US"/>
              </w:rPr>
              <w:t>T</w:t>
            </w:r>
            <w:r w:rsidRPr="00D50F2C">
              <w:rPr>
                <w:rFonts w:ascii="Times New Roman" w:hAnsi="Times New Roman" w:cs="Times New Roman"/>
                <w:b w:val="0"/>
                <w:bCs/>
                <w:lang w:val="en-US"/>
              </w:rPr>
              <w:t>his result</w:t>
            </w:r>
            <w:r>
              <w:rPr>
                <w:rFonts w:ascii="Times New Roman" w:hAnsi="Times New Roman" w:cs="Times New Roman"/>
                <w:b w:val="0"/>
                <w:bCs/>
                <w:lang w:val="en-US"/>
              </w:rPr>
              <w:t xml:space="preserve"> is in </w:t>
            </w:r>
            <w:r w:rsidR="00945A67" w:rsidRPr="009C217C">
              <w:rPr>
                <w:rFonts w:ascii="Times New Roman" w:hAnsi="Times New Roman" w:cs="Times New Roman"/>
                <w:b w:val="0"/>
                <w:bCs/>
                <w:lang w:val="en-US"/>
              </w:rPr>
              <w:t xml:space="preserve">the process of </w:t>
            </w:r>
            <w:r>
              <w:rPr>
                <w:rFonts w:ascii="Times New Roman" w:hAnsi="Times New Roman" w:cs="Times New Roman"/>
                <w:b w:val="0"/>
                <w:bCs/>
                <w:lang w:val="en-US"/>
              </w:rPr>
              <w:t xml:space="preserve">being </w:t>
            </w:r>
            <w:r w:rsidR="00945A67" w:rsidRPr="009C217C">
              <w:rPr>
                <w:rFonts w:ascii="Times New Roman" w:hAnsi="Times New Roman" w:cs="Times New Roman"/>
                <w:b w:val="0"/>
                <w:bCs/>
                <w:lang w:val="en-US"/>
              </w:rPr>
              <w:t>achiev</w:t>
            </w:r>
            <w:r>
              <w:rPr>
                <w:rFonts w:ascii="Times New Roman" w:hAnsi="Times New Roman" w:cs="Times New Roman"/>
                <w:b w:val="0"/>
                <w:bCs/>
                <w:lang w:val="en-US"/>
              </w:rPr>
              <w:t>ed and</w:t>
            </w:r>
            <w:r w:rsidR="00945A67" w:rsidRPr="00D50F2C">
              <w:rPr>
                <w:rFonts w:ascii="Times New Roman" w:hAnsi="Times New Roman" w:cs="Times New Roman"/>
                <w:b w:val="0"/>
                <w:bCs/>
                <w:lang w:val="en-US"/>
              </w:rPr>
              <w:t xml:space="preserve"> requires </w:t>
            </w:r>
            <w:r w:rsidR="00DF7A51" w:rsidRPr="00D50F2C">
              <w:rPr>
                <w:rFonts w:ascii="Times New Roman" w:hAnsi="Times New Roman" w:cs="Times New Roman"/>
                <w:b w:val="0"/>
                <w:bCs/>
                <w:lang w:val="en-US"/>
              </w:rPr>
              <w:t>spec</w:t>
            </w:r>
            <w:r>
              <w:rPr>
                <w:rFonts w:ascii="Times New Roman" w:hAnsi="Times New Roman" w:cs="Times New Roman"/>
                <w:b w:val="0"/>
                <w:bCs/>
                <w:lang w:val="en-US"/>
              </w:rPr>
              <w:t>ifying and developing</w:t>
            </w:r>
            <w:r w:rsidR="003C4E60" w:rsidRPr="00D50F2C">
              <w:rPr>
                <w:rFonts w:ascii="Times New Roman" w:hAnsi="Times New Roman" w:cs="Times New Roman"/>
                <w:b w:val="0"/>
                <w:bCs/>
                <w:lang w:val="en-US"/>
              </w:rPr>
              <w:t xml:space="preserve"> additional final</w:t>
            </w:r>
            <w:r w:rsidR="00945A67" w:rsidRPr="00D50F2C">
              <w:rPr>
                <w:rFonts w:ascii="Times New Roman" w:hAnsi="Times New Roman" w:cs="Times New Roman"/>
                <w:b w:val="0"/>
                <w:bCs/>
                <w:lang w:val="en-US"/>
              </w:rPr>
              <w:t xml:space="preserve"> </w:t>
            </w:r>
            <w:r w:rsidRPr="00D50F2C">
              <w:rPr>
                <w:rFonts w:ascii="Times New Roman" w:hAnsi="Times New Roman" w:cs="Times New Roman"/>
                <w:b w:val="0"/>
                <w:bCs/>
                <w:lang w:val="en-US"/>
              </w:rPr>
              <w:t xml:space="preserve">indicators </w:t>
            </w:r>
            <w:r>
              <w:rPr>
                <w:rFonts w:ascii="Times New Roman" w:hAnsi="Times New Roman" w:cs="Times New Roman"/>
                <w:b w:val="0"/>
                <w:bCs/>
                <w:lang w:val="en-US"/>
              </w:rPr>
              <w:t xml:space="preserve">for measuring </w:t>
            </w:r>
            <w:r w:rsidR="00945A67" w:rsidRPr="00D50F2C">
              <w:rPr>
                <w:rFonts w:ascii="Times New Roman" w:hAnsi="Times New Roman" w:cs="Times New Roman"/>
                <w:b w:val="0"/>
                <w:bCs/>
                <w:lang w:val="en-US"/>
              </w:rPr>
              <w:t xml:space="preserve">welfare </w:t>
            </w:r>
            <w:r w:rsidR="003C4E60" w:rsidRPr="00D50F2C">
              <w:rPr>
                <w:rFonts w:ascii="Times New Roman" w:hAnsi="Times New Roman" w:cs="Times New Roman"/>
                <w:b w:val="0"/>
                <w:bCs/>
                <w:lang w:val="en-US"/>
              </w:rPr>
              <w:t xml:space="preserve">(increase in income/profits from rational land management, including </w:t>
            </w:r>
            <w:r w:rsidR="008B2D49" w:rsidRPr="00D50F2C">
              <w:rPr>
                <w:rFonts w:ascii="Times New Roman" w:hAnsi="Times New Roman" w:cs="Times New Roman"/>
                <w:b w:val="0"/>
                <w:bCs/>
                <w:lang w:val="en-US"/>
              </w:rPr>
              <w:t xml:space="preserve">management of </w:t>
            </w:r>
            <w:r w:rsidR="009B414C" w:rsidRPr="00D50F2C">
              <w:rPr>
                <w:rFonts w:ascii="Times New Roman" w:hAnsi="Times New Roman" w:cs="Times New Roman"/>
                <w:b w:val="0"/>
                <w:bCs/>
                <w:lang w:val="en-US"/>
              </w:rPr>
              <w:t>agricultural</w:t>
            </w:r>
            <w:r w:rsidR="008B2D49" w:rsidRPr="00D50F2C">
              <w:rPr>
                <w:rFonts w:ascii="Times New Roman" w:hAnsi="Times New Roman" w:cs="Times New Roman"/>
                <w:b w:val="0"/>
                <w:bCs/>
                <w:lang w:val="en-US"/>
              </w:rPr>
              <w:t xml:space="preserve"> lands and pastures, number of pasture users/farmers, who have applied</w:t>
            </w:r>
            <w:r>
              <w:rPr>
                <w:rFonts w:ascii="Times New Roman" w:hAnsi="Times New Roman" w:cs="Times New Roman"/>
                <w:b w:val="0"/>
                <w:bCs/>
                <w:lang w:val="en-US"/>
              </w:rPr>
              <w:t xml:space="preserve"> the knowledge</w:t>
            </w:r>
            <w:r w:rsidR="008B2D49" w:rsidRPr="00D50F2C">
              <w:rPr>
                <w:rFonts w:ascii="Times New Roman" w:hAnsi="Times New Roman" w:cs="Times New Roman"/>
                <w:b w:val="0"/>
                <w:bCs/>
                <w:lang w:val="en-US"/>
              </w:rPr>
              <w:t xml:space="preserve"> gained in practice)</w:t>
            </w:r>
            <w:r w:rsidR="009B3ADA" w:rsidRPr="00AE651E">
              <w:rPr>
                <w:rFonts w:ascii="Times New Roman" w:hAnsi="Times New Roman" w:cs="Times New Roman"/>
                <w:b w:val="0"/>
                <w:bCs/>
                <w:vertAlign w:val="superscript"/>
                <w:lang w:val="en-US"/>
              </w:rPr>
              <w:footnoteReference w:id="4"/>
            </w:r>
            <w:r>
              <w:rPr>
                <w:rFonts w:ascii="Times New Roman" w:hAnsi="Times New Roman" w:cs="Times New Roman"/>
                <w:b w:val="0"/>
                <w:bCs/>
                <w:lang w:val="en-US"/>
              </w:rPr>
              <w:t xml:space="preserve"> </w:t>
            </w:r>
            <w:r w:rsidR="008B2D49" w:rsidRPr="00AE651E">
              <w:rPr>
                <w:rFonts w:ascii="Times New Roman" w:hAnsi="Times New Roman" w:cs="Times New Roman"/>
                <w:b w:val="0"/>
                <w:bCs/>
                <w:lang w:val="en-US"/>
              </w:rPr>
              <w:t xml:space="preserve">that should be tracked by the </w:t>
            </w:r>
            <w:r w:rsidR="004E3DCB">
              <w:rPr>
                <w:rFonts w:ascii="Times New Roman" w:hAnsi="Times New Roman" w:cs="Times New Roman"/>
                <w:b w:val="0"/>
                <w:bCs/>
                <w:lang w:val="en-US"/>
              </w:rPr>
              <w:t>Programme</w:t>
            </w:r>
            <w:r w:rsidR="008B2D49" w:rsidRPr="00AE651E">
              <w:rPr>
                <w:rFonts w:ascii="Times New Roman" w:hAnsi="Times New Roman" w:cs="Times New Roman"/>
                <w:b w:val="0"/>
                <w:bCs/>
                <w:lang w:val="en-US"/>
              </w:rPr>
              <w:t xml:space="preserve"> as </w:t>
            </w:r>
            <w:r w:rsidR="00814439">
              <w:rPr>
                <w:rFonts w:ascii="Times New Roman" w:hAnsi="Times New Roman" w:cs="Times New Roman"/>
                <w:b w:val="0"/>
                <w:bCs/>
                <w:lang w:val="en-US"/>
              </w:rPr>
              <w:t xml:space="preserve">an </w:t>
            </w:r>
            <w:r w:rsidR="008B2D49" w:rsidRPr="00AE651E">
              <w:rPr>
                <w:rFonts w:ascii="Times New Roman" w:hAnsi="Times New Roman" w:cs="Times New Roman"/>
                <w:b w:val="0"/>
                <w:bCs/>
                <w:lang w:val="en-US"/>
              </w:rPr>
              <w:t>evidence base for th</w:t>
            </w:r>
            <w:r w:rsidR="009B414C" w:rsidRPr="00AE651E">
              <w:rPr>
                <w:rFonts w:ascii="Times New Roman" w:hAnsi="Times New Roman" w:cs="Times New Roman"/>
                <w:b w:val="0"/>
                <w:bCs/>
                <w:lang w:val="en-US"/>
              </w:rPr>
              <w:t>ese</w:t>
            </w:r>
            <w:r w:rsidR="008B2D49" w:rsidRPr="00AE651E">
              <w:rPr>
                <w:rFonts w:ascii="Times New Roman" w:hAnsi="Times New Roman" w:cs="Times New Roman"/>
                <w:b w:val="0"/>
                <w:bCs/>
                <w:lang w:val="en-US"/>
              </w:rPr>
              <w:t xml:space="preserve"> ind</w:t>
            </w:r>
            <w:r w:rsidR="005776CD" w:rsidRPr="00AE651E">
              <w:rPr>
                <w:rFonts w:ascii="Times New Roman" w:hAnsi="Times New Roman" w:cs="Times New Roman"/>
                <w:b w:val="0"/>
                <w:bCs/>
                <w:lang w:val="en-US"/>
              </w:rPr>
              <w:t>icator</w:t>
            </w:r>
            <w:r w:rsidR="008B2D49" w:rsidRPr="00AE651E">
              <w:rPr>
                <w:rFonts w:ascii="Times New Roman" w:hAnsi="Times New Roman" w:cs="Times New Roman"/>
                <w:b w:val="0"/>
                <w:bCs/>
                <w:lang w:val="en-US"/>
              </w:rPr>
              <w:t>s</w:t>
            </w:r>
            <w:r w:rsidR="009B3ADA" w:rsidRPr="00AE651E">
              <w:rPr>
                <w:rFonts w:ascii="Times New Roman" w:hAnsi="Times New Roman" w:cs="Times New Roman"/>
                <w:b w:val="0"/>
                <w:bCs/>
                <w:lang w:val="en-US"/>
              </w:rPr>
              <w:t>.</w:t>
            </w:r>
          </w:p>
          <w:p w:rsidR="009B3ADA" w:rsidRPr="006C03CB" w:rsidRDefault="009B3ADA" w:rsidP="006C03CB">
            <w:pPr>
              <w:pStyle w:val="ListParagraph"/>
              <w:spacing w:line="276" w:lineRule="auto"/>
              <w:ind w:left="166"/>
              <w:jc w:val="both"/>
              <w:rPr>
                <w:b w:val="0"/>
                <w:bCs/>
                <w:sz w:val="22"/>
                <w:szCs w:val="22"/>
                <w:lang w:val="en-US"/>
              </w:rPr>
            </w:pPr>
          </w:p>
        </w:tc>
      </w:tr>
      <w:tr w:rsidR="00DF38D1" w:rsidRPr="00BB67E1" w:rsidTr="00AE651E">
        <w:trPr>
          <w:trHeight w:val="517"/>
        </w:trPr>
        <w:tc>
          <w:tcPr>
            <w:tcW w:w="9620" w:type="dxa"/>
            <w:gridSpan w:val="2"/>
            <w:shd w:val="clear" w:color="auto" w:fill="B6DDE8" w:themeFill="accent5" w:themeFillTint="66"/>
          </w:tcPr>
          <w:p w:rsidR="00DF38D1" w:rsidRPr="00AE651E" w:rsidRDefault="004A4410" w:rsidP="00AE651E">
            <w:pPr>
              <w:spacing w:after="0"/>
              <w:jc w:val="both"/>
              <w:rPr>
                <w:rFonts w:ascii="Times New Roman" w:hAnsi="Times New Roman" w:cs="Times New Roman"/>
                <w:lang w:val="en-US"/>
              </w:rPr>
            </w:pPr>
            <w:r w:rsidRPr="00AE651E">
              <w:rPr>
                <w:rFonts w:ascii="Times New Roman" w:hAnsi="Times New Roman" w:cs="Times New Roman"/>
                <w:lang w:val="en-US"/>
              </w:rPr>
              <w:t xml:space="preserve">Output </w:t>
            </w:r>
            <w:r w:rsidRPr="00AC39CE">
              <w:rPr>
                <w:rFonts w:ascii="Times New Roman" w:hAnsi="Times New Roman" w:cs="Times New Roman"/>
                <w:noProof/>
                <w:lang w:val="en-US"/>
              </w:rPr>
              <w:t>indicator</w:t>
            </w:r>
            <w:r w:rsidR="009B414C" w:rsidRPr="009C217C">
              <w:rPr>
                <w:rFonts w:ascii="Times New Roman" w:hAnsi="Times New Roman" w:cs="Times New Roman"/>
                <w:lang w:val="en-US"/>
              </w:rPr>
              <w:t xml:space="preserve"> </w:t>
            </w:r>
            <w:r w:rsidR="00DF38D1" w:rsidRPr="00AE651E">
              <w:rPr>
                <w:rFonts w:ascii="Times New Roman" w:hAnsi="Times New Roman" w:cs="Times New Roman"/>
                <w:lang w:val="en-US"/>
              </w:rPr>
              <w:t>1.5.</w:t>
            </w:r>
            <w:r w:rsidR="009A31B3" w:rsidRPr="00AE651E">
              <w:rPr>
                <w:rFonts w:ascii="Times New Roman" w:hAnsi="Times New Roman" w:cs="Times New Roman"/>
                <w:lang w:val="en-US"/>
              </w:rPr>
              <w:t xml:space="preserve"> </w:t>
            </w:r>
            <w:r w:rsidR="00C16A85" w:rsidRPr="00AE651E">
              <w:rPr>
                <w:rFonts w:ascii="Times New Roman" w:hAnsi="Times New Roman" w:cs="Times New Roman"/>
                <w:lang w:val="en-US"/>
              </w:rPr>
              <w:t>At least 4 demo schemes aimed at expanding and diversifying production the field of agriculture have been introduced to manufacturing and processing enterprises using sustainable technologies</w:t>
            </w:r>
          </w:p>
          <w:p w:rsidR="00A354F2" w:rsidRPr="006C03CB" w:rsidRDefault="00A354F2" w:rsidP="006C03CB">
            <w:pPr>
              <w:spacing w:after="0"/>
              <w:jc w:val="both"/>
              <w:rPr>
                <w:rFonts w:ascii="Times New Roman" w:hAnsi="Times New Roman" w:cs="Times New Roman"/>
                <w:lang w:val="en-US"/>
              </w:rPr>
            </w:pPr>
          </w:p>
        </w:tc>
      </w:tr>
      <w:tr w:rsidR="00DF38D1" w:rsidRPr="00605BC6" w:rsidTr="00F7337C">
        <w:trPr>
          <w:trHeight w:val="517"/>
        </w:trPr>
        <w:tc>
          <w:tcPr>
            <w:tcW w:w="9620" w:type="dxa"/>
            <w:gridSpan w:val="2"/>
            <w:tcBorders>
              <w:bottom w:val="single" w:sz="4" w:space="0" w:color="auto"/>
            </w:tcBorders>
            <w:shd w:val="clear" w:color="auto" w:fill="auto"/>
          </w:tcPr>
          <w:p w:rsidR="008B392E" w:rsidRPr="006C03CB" w:rsidRDefault="008B392E" w:rsidP="00360A7A">
            <w:pPr>
              <w:spacing w:after="0"/>
              <w:jc w:val="both"/>
              <w:rPr>
                <w:rFonts w:ascii="Times New Roman" w:hAnsi="Times New Roman" w:cs="Times New Roman"/>
                <w:bCs/>
                <w:color w:val="002060"/>
                <w:u w:val="single"/>
                <w:lang w:val="en-US"/>
              </w:rPr>
            </w:pPr>
          </w:p>
          <w:p w:rsidR="00DF38D1" w:rsidRPr="00AE651E" w:rsidRDefault="00403EDC" w:rsidP="00AE651E">
            <w:pPr>
              <w:spacing w:after="0"/>
              <w:jc w:val="both"/>
              <w:rPr>
                <w:rFonts w:ascii="Times New Roman" w:hAnsi="Times New Roman" w:cs="Times New Roman"/>
                <w:bCs/>
                <w:color w:val="002060"/>
                <w:u w:val="single"/>
                <w:lang w:val="en-US"/>
              </w:rPr>
            </w:pPr>
            <w:r w:rsidRPr="00AE651E">
              <w:rPr>
                <w:rFonts w:ascii="Times New Roman" w:hAnsi="Times New Roman" w:cs="Times New Roman"/>
                <w:bCs/>
                <w:color w:val="002060"/>
                <w:u w:val="single"/>
                <w:lang w:val="en-US"/>
              </w:rPr>
              <w:t>Comments and recommendations:</w:t>
            </w:r>
          </w:p>
          <w:p w:rsidR="008B0670" w:rsidRPr="006C03CB" w:rsidRDefault="008B0670" w:rsidP="00360A7A">
            <w:pPr>
              <w:spacing w:after="0"/>
              <w:jc w:val="both"/>
              <w:rPr>
                <w:rFonts w:ascii="Times New Roman" w:hAnsi="Times New Roman" w:cs="Times New Roman"/>
                <w:bCs/>
                <w:color w:val="002060"/>
                <w:u w:val="single"/>
                <w:lang w:val="en-US"/>
              </w:rPr>
            </w:pPr>
          </w:p>
          <w:p w:rsidR="00DF38D1" w:rsidRPr="006C03CB" w:rsidRDefault="00DF38D1" w:rsidP="00360A7A">
            <w:pPr>
              <w:spacing w:after="0"/>
              <w:jc w:val="both"/>
              <w:rPr>
                <w:rFonts w:ascii="Times New Roman" w:hAnsi="Times New Roman" w:cs="Times New Roman"/>
                <w:b w:val="0"/>
                <w:lang w:val="en-US"/>
              </w:rPr>
            </w:pPr>
            <w:r w:rsidRPr="006C03CB">
              <w:rPr>
                <w:rFonts w:ascii="Times New Roman" w:hAnsi="Times New Roman" w:cs="Times New Roman"/>
                <w:b w:val="0"/>
                <w:lang w:val="en-US"/>
              </w:rPr>
              <w:t xml:space="preserve">1) </w:t>
            </w:r>
            <w:r w:rsidR="00793889" w:rsidRPr="009C217C">
              <w:rPr>
                <w:rFonts w:ascii="Times New Roman" w:hAnsi="Times New Roman" w:cs="Times New Roman"/>
                <w:b w:val="0"/>
                <w:lang w:val="en-US"/>
              </w:rPr>
              <w:t xml:space="preserve">The </w:t>
            </w:r>
            <w:r w:rsidR="004E3DCB">
              <w:rPr>
                <w:rFonts w:ascii="Times New Roman" w:hAnsi="Times New Roman" w:cs="Times New Roman"/>
                <w:b w:val="0"/>
                <w:lang w:val="en-US"/>
              </w:rPr>
              <w:t>Programme</w:t>
            </w:r>
            <w:r w:rsidR="001C07EB">
              <w:rPr>
                <w:rFonts w:ascii="Times New Roman" w:hAnsi="Times New Roman" w:cs="Times New Roman"/>
                <w:b w:val="0"/>
                <w:lang w:val="en-US"/>
              </w:rPr>
              <w:t xml:space="preserve"> has </w:t>
            </w:r>
            <w:r w:rsidR="00793889" w:rsidRPr="00D443D5">
              <w:rPr>
                <w:rFonts w:ascii="Times New Roman" w:hAnsi="Times New Roman" w:cs="Times New Roman"/>
                <w:b w:val="0"/>
                <w:lang w:val="en-US"/>
              </w:rPr>
              <w:t>developed 4 demo schemes</w:t>
            </w:r>
            <w:r w:rsidR="001C07EB" w:rsidRPr="00D443D5">
              <w:rPr>
                <w:rFonts w:ascii="Times New Roman" w:hAnsi="Times New Roman" w:cs="Times New Roman"/>
                <w:b w:val="0"/>
                <w:lang w:val="en-US"/>
              </w:rPr>
              <w:t>, but</w:t>
            </w:r>
            <w:r w:rsidR="001C07EB">
              <w:rPr>
                <w:rFonts w:ascii="Times New Roman" w:hAnsi="Times New Roman" w:cs="Times New Roman"/>
                <w:b w:val="0"/>
                <w:lang w:val="en-US"/>
              </w:rPr>
              <w:t xml:space="preserve"> some of their aspects have not been fully finalized</w:t>
            </w:r>
            <w:r w:rsidRPr="006C03CB">
              <w:rPr>
                <w:rFonts w:ascii="Times New Roman" w:hAnsi="Times New Roman" w:cs="Times New Roman"/>
                <w:b w:val="0"/>
                <w:lang w:val="en-US"/>
              </w:rPr>
              <w:t>:</w:t>
            </w:r>
          </w:p>
          <w:p w:rsidR="008B0670" w:rsidRPr="006C03CB" w:rsidRDefault="008B0670" w:rsidP="00360A7A">
            <w:pPr>
              <w:spacing w:after="0"/>
              <w:jc w:val="both"/>
              <w:rPr>
                <w:rFonts w:ascii="Times New Roman" w:hAnsi="Times New Roman" w:cs="Times New Roman"/>
                <w:b w:val="0"/>
                <w:lang w:val="en-US"/>
              </w:rPr>
            </w:pPr>
          </w:p>
          <w:p w:rsidR="00DF38D1" w:rsidRPr="001C07EB" w:rsidRDefault="001C07EB" w:rsidP="00360A7A">
            <w:pPr>
              <w:pStyle w:val="ListParagraph"/>
              <w:spacing w:line="276" w:lineRule="auto"/>
              <w:jc w:val="both"/>
              <w:rPr>
                <w:b w:val="0"/>
                <w:i/>
                <w:sz w:val="22"/>
                <w:szCs w:val="22"/>
                <w:u w:val="single"/>
                <w:lang w:val="en-US"/>
              </w:rPr>
            </w:pPr>
            <w:r>
              <w:rPr>
                <w:b w:val="0"/>
                <w:i/>
                <w:sz w:val="22"/>
                <w:szCs w:val="22"/>
                <w:u w:val="single"/>
                <w:lang w:val="en-US"/>
              </w:rPr>
              <w:t>A d</w:t>
            </w:r>
            <w:r w:rsidR="00C16A85" w:rsidRPr="001C07EB">
              <w:rPr>
                <w:b w:val="0"/>
                <w:i/>
                <w:sz w:val="22"/>
                <w:szCs w:val="22"/>
                <w:u w:val="single"/>
                <w:lang w:val="en-US"/>
              </w:rPr>
              <w:t xml:space="preserve">emo scheme </w:t>
            </w:r>
            <w:r w:rsidR="006C03CB">
              <w:rPr>
                <w:b w:val="0"/>
                <w:i/>
                <w:sz w:val="22"/>
                <w:szCs w:val="22"/>
                <w:u w:val="single"/>
                <w:lang w:val="en-US"/>
              </w:rPr>
              <w:t>showing</w:t>
            </w:r>
            <w:r>
              <w:rPr>
                <w:b w:val="0"/>
                <w:i/>
                <w:sz w:val="22"/>
                <w:szCs w:val="22"/>
                <w:u w:val="single"/>
                <w:lang w:val="en-US"/>
              </w:rPr>
              <w:t xml:space="preserve"> how</w:t>
            </w:r>
            <w:r w:rsidR="00C16A85" w:rsidRPr="001C07EB">
              <w:rPr>
                <w:b w:val="0"/>
                <w:i/>
                <w:sz w:val="22"/>
                <w:szCs w:val="22"/>
                <w:u w:val="single"/>
                <w:lang w:val="en-US"/>
              </w:rPr>
              <w:t xml:space="preserve"> a cold storage facility</w:t>
            </w:r>
            <w:r w:rsidR="00380961" w:rsidRPr="001C07EB">
              <w:rPr>
                <w:b w:val="0"/>
                <w:i/>
                <w:sz w:val="22"/>
                <w:szCs w:val="22"/>
                <w:u w:val="single"/>
                <w:lang w:val="en-US"/>
              </w:rPr>
              <w:t xml:space="preserve">, </w:t>
            </w:r>
            <w:r>
              <w:rPr>
                <w:b w:val="0"/>
                <w:i/>
                <w:sz w:val="22"/>
                <w:szCs w:val="22"/>
                <w:u w:val="single"/>
                <w:lang w:val="en-US"/>
              </w:rPr>
              <w:t xml:space="preserve">a </w:t>
            </w:r>
            <w:r w:rsidR="00380961" w:rsidRPr="001C07EB">
              <w:rPr>
                <w:b w:val="0"/>
                <w:i/>
                <w:sz w:val="22"/>
                <w:szCs w:val="22"/>
                <w:u w:val="single"/>
                <w:lang w:val="en-US"/>
              </w:rPr>
              <w:t>greenhouse</w:t>
            </w:r>
            <w:r w:rsidR="00814439">
              <w:rPr>
                <w:b w:val="0"/>
                <w:i/>
                <w:sz w:val="22"/>
                <w:szCs w:val="22"/>
                <w:u w:val="single"/>
                <w:lang w:val="en-US"/>
              </w:rPr>
              <w:t>,</w:t>
            </w:r>
            <w:r w:rsidR="00380961" w:rsidRPr="001C07EB">
              <w:rPr>
                <w:b w:val="0"/>
                <w:i/>
                <w:sz w:val="22"/>
                <w:szCs w:val="22"/>
                <w:u w:val="single"/>
                <w:lang w:val="en-US"/>
              </w:rPr>
              <w:t xml:space="preserve"> and </w:t>
            </w:r>
            <w:r>
              <w:rPr>
                <w:b w:val="0"/>
                <w:i/>
                <w:sz w:val="22"/>
                <w:szCs w:val="22"/>
                <w:u w:val="single"/>
                <w:lang w:val="en-US"/>
              </w:rPr>
              <w:t xml:space="preserve">a </w:t>
            </w:r>
            <w:r w:rsidR="00380961" w:rsidRPr="001C07EB">
              <w:rPr>
                <w:b w:val="0"/>
                <w:i/>
                <w:sz w:val="22"/>
                <w:szCs w:val="22"/>
                <w:u w:val="single"/>
                <w:lang w:val="en-US"/>
              </w:rPr>
              <w:t>trade and logistics center</w:t>
            </w:r>
            <w:r w:rsidR="00C16A85" w:rsidRPr="001C07EB">
              <w:rPr>
                <w:b w:val="0"/>
                <w:i/>
                <w:sz w:val="22"/>
                <w:szCs w:val="22"/>
                <w:u w:val="single"/>
                <w:lang w:val="en-US"/>
              </w:rPr>
              <w:t xml:space="preserve"> </w:t>
            </w:r>
            <w:r>
              <w:rPr>
                <w:b w:val="0"/>
                <w:i/>
                <w:sz w:val="22"/>
                <w:szCs w:val="22"/>
                <w:u w:val="single"/>
                <w:lang w:val="en-US"/>
              </w:rPr>
              <w:t xml:space="preserve">work </w:t>
            </w:r>
            <w:r w:rsidR="00380961" w:rsidRPr="001C07EB">
              <w:rPr>
                <w:b w:val="0"/>
                <w:i/>
                <w:sz w:val="22"/>
                <w:szCs w:val="22"/>
                <w:u w:val="single"/>
                <w:lang w:val="en-US"/>
              </w:rPr>
              <w:t>with farmers</w:t>
            </w:r>
            <w:r w:rsidR="00DF38D1" w:rsidRPr="001C07EB">
              <w:rPr>
                <w:b w:val="0"/>
                <w:i/>
                <w:sz w:val="22"/>
                <w:szCs w:val="22"/>
                <w:u w:val="single"/>
                <w:lang w:val="en-US"/>
              </w:rPr>
              <w:t xml:space="preserve"> </w:t>
            </w:r>
          </w:p>
          <w:p w:rsidR="008B0670" w:rsidRPr="006C03CB" w:rsidRDefault="008B0670" w:rsidP="00360A7A">
            <w:pPr>
              <w:pStyle w:val="ListParagraph"/>
              <w:spacing w:line="276" w:lineRule="auto"/>
              <w:jc w:val="both"/>
              <w:rPr>
                <w:b w:val="0"/>
                <w:i/>
                <w:sz w:val="22"/>
                <w:szCs w:val="22"/>
                <w:u w:val="single"/>
                <w:lang w:val="en-US"/>
              </w:rPr>
            </w:pPr>
          </w:p>
          <w:p w:rsidR="00DF38D1" w:rsidRPr="006C03CB" w:rsidRDefault="00945A67" w:rsidP="00360A7A">
            <w:pPr>
              <w:pStyle w:val="ListParagraph"/>
              <w:numPr>
                <w:ilvl w:val="0"/>
                <w:numId w:val="7"/>
              </w:numPr>
              <w:spacing w:line="276" w:lineRule="auto"/>
              <w:jc w:val="both"/>
              <w:rPr>
                <w:b w:val="0"/>
                <w:sz w:val="22"/>
                <w:szCs w:val="22"/>
                <w:lang w:val="en-US"/>
              </w:rPr>
            </w:pPr>
            <w:r w:rsidRPr="009C217C">
              <w:rPr>
                <w:b w:val="0"/>
                <w:sz w:val="22"/>
                <w:szCs w:val="22"/>
                <w:lang w:val="en-US"/>
              </w:rPr>
              <w:t xml:space="preserve">The </w:t>
            </w:r>
            <w:r w:rsidR="004E3DCB">
              <w:rPr>
                <w:b w:val="0"/>
                <w:sz w:val="22"/>
                <w:szCs w:val="22"/>
                <w:lang w:val="en-US"/>
              </w:rPr>
              <w:t>Programme</w:t>
            </w:r>
            <w:r w:rsidRPr="009C217C">
              <w:rPr>
                <w:b w:val="0"/>
                <w:sz w:val="22"/>
                <w:szCs w:val="22"/>
                <w:lang w:val="en-US"/>
              </w:rPr>
              <w:t xml:space="preserve"> applied an approach </w:t>
            </w:r>
            <w:r w:rsidR="006C03CB">
              <w:rPr>
                <w:b w:val="0"/>
                <w:sz w:val="22"/>
                <w:szCs w:val="22"/>
                <w:lang w:val="en-US"/>
              </w:rPr>
              <w:t>to</w:t>
            </w:r>
            <w:r w:rsidRPr="009C217C">
              <w:rPr>
                <w:b w:val="0"/>
                <w:sz w:val="22"/>
                <w:szCs w:val="22"/>
                <w:lang w:val="en-US"/>
              </w:rPr>
              <w:t xml:space="preserve"> </w:t>
            </w:r>
            <w:r w:rsidRPr="00F7337C">
              <w:rPr>
                <w:b w:val="0"/>
                <w:noProof/>
                <w:sz w:val="22"/>
                <w:szCs w:val="22"/>
                <w:lang w:val="en-US"/>
              </w:rPr>
              <w:t>selecting</w:t>
            </w:r>
            <w:r w:rsidRPr="009C217C">
              <w:rPr>
                <w:b w:val="0"/>
                <w:sz w:val="22"/>
                <w:szCs w:val="22"/>
                <w:lang w:val="en-US"/>
              </w:rPr>
              <w:t xml:space="preserve"> project proposals </w:t>
            </w:r>
            <w:r w:rsidR="006C03CB">
              <w:rPr>
                <w:b w:val="0"/>
                <w:sz w:val="22"/>
                <w:szCs w:val="22"/>
                <w:lang w:val="en-US"/>
              </w:rPr>
              <w:t xml:space="preserve">that focused on </w:t>
            </w:r>
            <w:r w:rsidRPr="00342E19">
              <w:rPr>
                <w:b w:val="0"/>
                <w:sz w:val="22"/>
                <w:szCs w:val="22"/>
                <w:lang w:val="en-US"/>
              </w:rPr>
              <w:t>support</w:t>
            </w:r>
            <w:r w:rsidRPr="00F7337C">
              <w:rPr>
                <w:b w:val="0"/>
                <w:sz w:val="22"/>
                <w:szCs w:val="22"/>
                <w:lang w:val="en-US"/>
              </w:rPr>
              <w:t>ing business projects</w:t>
            </w:r>
            <w:r w:rsidR="00793889" w:rsidRPr="00F7337C">
              <w:rPr>
                <w:b w:val="0"/>
                <w:sz w:val="22"/>
                <w:szCs w:val="22"/>
                <w:lang w:val="en-US"/>
              </w:rPr>
              <w:t xml:space="preserve"> </w:t>
            </w:r>
            <w:r w:rsidR="006C03CB">
              <w:rPr>
                <w:b w:val="0"/>
                <w:sz w:val="22"/>
                <w:szCs w:val="22"/>
                <w:lang w:val="en-US"/>
              </w:rPr>
              <w:t>who contributed 80% of their own input</w:t>
            </w:r>
            <w:r w:rsidR="00793889" w:rsidRPr="00F7337C">
              <w:rPr>
                <w:b w:val="0"/>
                <w:sz w:val="22"/>
                <w:szCs w:val="22"/>
                <w:lang w:val="en-US"/>
              </w:rPr>
              <w:t xml:space="preserve"> and specializ</w:t>
            </w:r>
            <w:r w:rsidR="006C03CB">
              <w:rPr>
                <w:b w:val="0"/>
                <w:sz w:val="22"/>
                <w:szCs w:val="22"/>
                <w:lang w:val="en-US"/>
              </w:rPr>
              <w:t>e</w:t>
            </w:r>
            <w:r w:rsidR="00793889" w:rsidRPr="00F7337C">
              <w:rPr>
                <w:b w:val="0"/>
                <w:sz w:val="22"/>
                <w:szCs w:val="22"/>
                <w:lang w:val="en-US"/>
              </w:rPr>
              <w:t xml:space="preserve"> in storage, processing</w:t>
            </w:r>
            <w:r w:rsidR="009B414C" w:rsidRPr="00F7337C">
              <w:rPr>
                <w:b w:val="0"/>
                <w:sz w:val="22"/>
                <w:szCs w:val="22"/>
                <w:lang w:val="en-US"/>
              </w:rPr>
              <w:t>,</w:t>
            </w:r>
            <w:r w:rsidR="00793889" w:rsidRPr="00316E9D">
              <w:rPr>
                <w:b w:val="0"/>
                <w:sz w:val="22"/>
                <w:szCs w:val="22"/>
                <w:lang w:val="en-US"/>
              </w:rPr>
              <w:t xml:space="preserve"> and production of </w:t>
            </w:r>
            <w:r w:rsidR="00380961" w:rsidRPr="00316E9D">
              <w:rPr>
                <w:b w:val="0"/>
                <w:sz w:val="22"/>
                <w:szCs w:val="22"/>
                <w:lang w:val="en-US"/>
              </w:rPr>
              <w:t>agricultural</w:t>
            </w:r>
            <w:r w:rsidR="00793889" w:rsidRPr="00316E9D">
              <w:rPr>
                <w:b w:val="0"/>
                <w:sz w:val="22"/>
                <w:szCs w:val="22"/>
                <w:lang w:val="en-US"/>
              </w:rPr>
              <w:t xml:space="preserve"> </w:t>
            </w:r>
            <w:r w:rsidR="00380961" w:rsidRPr="006978F7">
              <w:rPr>
                <w:b w:val="0"/>
                <w:sz w:val="22"/>
                <w:szCs w:val="22"/>
                <w:lang w:val="en-US"/>
              </w:rPr>
              <w:t>produce</w:t>
            </w:r>
            <w:r w:rsidR="00793889" w:rsidRPr="006978F7">
              <w:rPr>
                <w:b w:val="0"/>
                <w:sz w:val="22"/>
                <w:szCs w:val="22"/>
                <w:lang w:val="en-US"/>
              </w:rPr>
              <w:t>.</w:t>
            </w:r>
            <w:r w:rsidR="00797D88" w:rsidRPr="006978F7">
              <w:rPr>
                <w:b w:val="0"/>
                <w:sz w:val="22"/>
                <w:szCs w:val="22"/>
                <w:lang w:val="en-US"/>
              </w:rPr>
              <w:t xml:space="preserve"> </w:t>
            </w:r>
            <w:r w:rsidR="006C03CB">
              <w:rPr>
                <w:b w:val="0"/>
                <w:sz w:val="22"/>
                <w:szCs w:val="22"/>
                <w:lang w:val="en-US"/>
              </w:rPr>
              <w:t>Five (5)</w:t>
            </w:r>
            <w:r w:rsidR="00797D88" w:rsidRPr="006978F7">
              <w:rPr>
                <w:b w:val="0"/>
                <w:sz w:val="22"/>
                <w:szCs w:val="22"/>
                <w:lang w:val="en-US"/>
              </w:rPr>
              <w:t xml:space="preserve"> projects received</w:t>
            </w:r>
            <w:r w:rsidR="00793889" w:rsidRPr="006978F7">
              <w:rPr>
                <w:b w:val="0"/>
                <w:sz w:val="22"/>
                <w:szCs w:val="22"/>
                <w:lang w:val="en-US"/>
              </w:rPr>
              <w:t xml:space="preserve"> </w:t>
            </w:r>
            <w:r w:rsidR="00793889" w:rsidRPr="00D443D5">
              <w:rPr>
                <w:b w:val="0"/>
                <w:noProof/>
                <w:sz w:val="22"/>
                <w:szCs w:val="22"/>
                <w:lang w:val="en-US"/>
              </w:rPr>
              <w:t xml:space="preserve">support </w:t>
            </w:r>
            <w:r w:rsidR="00B807DA" w:rsidRPr="00D443D5">
              <w:rPr>
                <w:b w:val="0"/>
                <w:noProof/>
                <w:sz w:val="22"/>
                <w:szCs w:val="22"/>
                <w:lang w:val="en-US"/>
              </w:rPr>
              <w:t>for</w:t>
            </w:r>
            <w:r w:rsidR="00B807DA" w:rsidRPr="00D443D5">
              <w:rPr>
                <w:b w:val="0"/>
                <w:sz w:val="22"/>
                <w:szCs w:val="22"/>
                <w:lang w:val="en-US"/>
              </w:rPr>
              <w:t xml:space="preserve"> a total amount of</w:t>
            </w:r>
            <w:r w:rsidR="002D7F06" w:rsidRPr="00D443D5">
              <w:rPr>
                <w:b w:val="0"/>
                <w:sz w:val="22"/>
                <w:szCs w:val="22"/>
                <w:lang w:val="en-US"/>
              </w:rPr>
              <w:t xml:space="preserve"> </w:t>
            </w:r>
            <w:r w:rsidR="00B807DA" w:rsidRPr="00D443D5">
              <w:rPr>
                <w:b w:val="0"/>
                <w:sz w:val="22"/>
                <w:szCs w:val="22"/>
                <w:lang w:val="en-US"/>
              </w:rPr>
              <w:t xml:space="preserve">USD </w:t>
            </w:r>
            <w:r w:rsidR="002D7F06" w:rsidRPr="00D443D5">
              <w:rPr>
                <w:b w:val="0"/>
                <w:sz w:val="22"/>
                <w:szCs w:val="22"/>
                <w:lang w:val="en-US"/>
              </w:rPr>
              <w:t>144</w:t>
            </w:r>
            <w:r w:rsidR="006C03CB" w:rsidRPr="00D443D5">
              <w:rPr>
                <w:b w:val="0"/>
                <w:sz w:val="22"/>
                <w:szCs w:val="22"/>
                <w:lang w:val="en-US"/>
              </w:rPr>
              <w:t xml:space="preserve"> </w:t>
            </w:r>
            <w:r w:rsidR="002D7F06" w:rsidRPr="00D443D5">
              <w:rPr>
                <w:b w:val="0"/>
                <w:sz w:val="22"/>
                <w:szCs w:val="22"/>
                <w:lang w:val="en-US"/>
              </w:rPr>
              <w:t>710</w:t>
            </w:r>
            <w:r w:rsidR="006C03CB" w:rsidRPr="00D443D5">
              <w:rPr>
                <w:b w:val="0"/>
                <w:sz w:val="22"/>
                <w:szCs w:val="22"/>
                <w:lang w:val="en-US"/>
              </w:rPr>
              <w:t>;</w:t>
            </w:r>
            <w:r w:rsidR="00DF38D1" w:rsidRPr="00D443D5">
              <w:rPr>
                <w:b w:val="0"/>
                <w:sz w:val="22"/>
                <w:szCs w:val="22"/>
                <w:lang w:val="en-US"/>
              </w:rPr>
              <w:t xml:space="preserve"> </w:t>
            </w:r>
            <w:r w:rsidR="00B807DA" w:rsidRPr="00D443D5">
              <w:rPr>
                <w:b w:val="0"/>
                <w:sz w:val="22"/>
                <w:szCs w:val="22"/>
                <w:lang w:val="en-US"/>
              </w:rPr>
              <w:t xml:space="preserve">25 jobs were created </w:t>
            </w:r>
            <w:r w:rsidR="002D7F06" w:rsidRPr="00D443D5">
              <w:rPr>
                <w:b w:val="0"/>
                <w:sz w:val="22"/>
                <w:szCs w:val="22"/>
                <w:lang w:val="en-US"/>
              </w:rPr>
              <w:t>(</w:t>
            </w:r>
            <w:r w:rsidR="009B414C" w:rsidRPr="00D443D5">
              <w:rPr>
                <w:b w:val="0"/>
                <w:sz w:val="22"/>
                <w:szCs w:val="22"/>
                <w:lang w:val="en-US"/>
              </w:rPr>
              <w:t xml:space="preserve">incl. 12 </w:t>
            </w:r>
            <w:r w:rsidR="006C03CB" w:rsidRPr="00D443D5">
              <w:rPr>
                <w:b w:val="0"/>
                <w:sz w:val="22"/>
                <w:szCs w:val="22"/>
                <w:lang w:val="en-US"/>
              </w:rPr>
              <w:t xml:space="preserve">for </w:t>
            </w:r>
            <w:r w:rsidR="009B414C" w:rsidRPr="00D443D5">
              <w:rPr>
                <w:b w:val="0"/>
                <w:sz w:val="22"/>
                <w:szCs w:val="22"/>
                <w:lang w:val="en-US"/>
              </w:rPr>
              <w:t>women</w:t>
            </w:r>
            <w:r w:rsidR="00DF38D1" w:rsidRPr="00D443D5">
              <w:rPr>
                <w:b w:val="0"/>
                <w:sz w:val="22"/>
                <w:szCs w:val="22"/>
                <w:lang w:val="en-US"/>
              </w:rPr>
              <w:t>)</w:t>
            </w:r>
            <w:r w:rsidR="00A070B4" w:rsidRPr="00D443D5">
              <w:rPr>
                <w:b w:val="0"/>
                <w:sz w:val="22"/>
                <w:szCs w:val="22"/>
                <w:lang w:val="en-US"/>
              </w:rPr>
              <w:t xml:space="preserve">. </w:t>
            </w:r>
            <w:r w:rsidRPr="00D443D5">
              <w:rPr>
                <w:b w:val="0"/>
                <w:sz w:val="22"/>
                <w:szCs w:val="22"/>
                <w:lang w:val="en-US"/>
              </w:rPr>
              <w:t>Over 500 farmers</w:t>
            </w:r>
            <w:r w:rsidRPr="009C217C">
              <w:rPr>
                <w:b w:val="0"/>
                <w:sz w:val="22"/>
                <w:szCs w:val="22"/>
                <w:lang w:val="en-US"/>
              </w:rPr>
              <w:t xml:space="preserve"> gained access to integrated services on collecting, sorting, storing and selling agricultural produce. </w:t>
            </w:r>
          </w:p>
          <w:p w:rsidR="00DF38D1" w:rsidRPr="006C03CB" w:rsidRDefault="00E555AF" w:rsidP="00360A7A">
            <w:pPr>
              <w:pStyle w:val="ListParagraph"/>
              <w:numPr>
                <w:ilvl w:val="0"/>
                <w:numId w:val="7"/>
              </w:numPr>
              <w:spacing w:line="276" w:lineRule="auto"/>
              <w:jc w:val="both"/>
              <w:rPr>
                <w:b w:val="0"/>
                <w:sz w:val="22"/>
                <w:szCs w:val="22"/>
                <w:lang w:val="en-US"/>
              </w:rPr>
            </w:pPr>
            <w:r w:rsidRPr="009C217C">
              <w:rPr>
                <w:b w:val="0"/>
                <w:sz w:val="22"/>
                <w:szCs w:val="22"/>
                <w:lang w:val="en-US"/>
              </w:rPr>
              <w:t xml:space="preserve">Funding of </w:t>
            </w:r>
            <w:r w:rsidR="00380961" w:rsidRPr="009C217C">
              <w:rPr>
                <w:b w:val="0"/>
                <w:sz w:val="22"/>
                <w:szCs w:val="22"/>
                <w:lang w:val="en-US"/>
              </w:rPr>
              <w:t>business</w:t>
            </w:r>
            <w:r w:rsidRPr="00342E19">
              <w:rPr>
                <w:b w:val="0"/>
                <w:sz w:val="22"/>
                <w:szCs w:val="22"/>
                <w:lang w:val="en-US"/>
              </w:rPr>
              <w:t xml:space="preserve"> proposal</w:t>
            </w:r>
            <w:r w:rsidR="00380961" w:rsidRPr="00F7337C">
              <w:rPr>
                <w:b w:val="0"/>
                <w:sz w:val="22"/>
                <w:szCs w:val="22"/>
                <w:lang w:val="en-US"/>
              </w:rPr>
              <w:t>s</w:t>
            </w:r>
            <w:r w:rsidRPr="00F7337C">
              <w:rPr>
                <w:b w:val="0"/>
                <w:sz w:val="22"/>
                <w:szCs w:val="22"/>
                <w:lang w:val="en-US"/>
              </w:rPr>
              <w:t xml:space="preserve"> w</w:t>
            </w:r>
            <w:r w:rsidR="006E03FB" w:rsidRPr="00F7337C">
              <w:rPr>
                <w:b w:val="0"/>
                <w:sz w:val="22"/>
                <w:szCs w:val="22"/>
                <w:lang w:val="en-US"/>
              </w:rPr>
              <w:t>as</w:t>
            </w:r>
            <w:r w:rsidRPr="00F7337C">
              <w:rPr>
                <w:b w:val="0"/>
                <w:sz w:val="22"/>
                <w:szCs w:val="22"/>
                <w:lang w:val="en-US"/>
              </w:rPr>
              <w:t xml:space="preserve"> based on </w:t>
            </w:r>
            <w:r w:rsidR="00380961" w:rsidRPr="00F7337C">
              <w:rPr>
                <w:b w:val="0"/>
                <w:sz w:val="22"/>
                <w:szCs w:val="22"/>
                <w:lang w:val="en-US"/>
              </w:rPr>
              <w:t>a</w:t>
            </w:r>
            <w:r w:rsidRPr="00F7337C">
              <w:rPr>
                <w:b w:val="0"/>
                <w:sz w:val="22"/>
                <w:szCs w:val="22"/>
                <w:lang w:val="en-US"/>
              </w:rPr>
              <w:t xml:space="preserve"> decision of the </w:t>
            </w:r>
            <w:r w:rsidR="00380961" w:rsidRPr="00F7337C">
              <w:rPr>
                <w:b w:val="0"/>
                <w:sz w:val="22"/>
                <w:szCs w:val="22"/>
                <w:lang w:val="en-US"/>
              </w:rPr>
              <w:t>Project Selection Committee</w:t>
            </w:r>
            <w:r w:rsidR="00EA474D" w:rsidRPr="006C03CB">
              <w:rPr>
                <w:b w:val="0"/>
                <w:sz w:val="22"/>
                <w:szCs w:val="22"/>
                <w:lang w:val="en-US"/>
              </w:rPr>
              <w:t xml:space="preserve">. </w:t>
            </w:r>
            <w:r w:rsidR="006E03FB" w:rsidRPr="006C03CB">
              <w:rPr>
                <w:b w:val="0"/>
                <w:sz w:val="22"/>
                <w:szCs w:val="22"/>
                <w:lang w:val="en-US"/>
              </w:rPr>
              <w:t>Social responsibility was one of the selection criteria</w:t>
            </w:r>
            <w:r w:rsidR="00380961" w:rsidRPr="009C217C">
              <w:rPr>
                <w:b w:val="0"/>
                <w:sz w:val="22"/>
                <w:szCs w:val="22"/>
                <w:lang w:val="en-US"/>
              </w:rPr>
              <w:t>.</w:t>
            </w:r>
            <w:r w:rsidR="00EA474D" w:rsidRPr="006C03CB">
              <w:rPr>
                <w:rStyle w:val="FootnoteReference"/>
                <w:b w:val="0"/>
                <w:sz w:val="22"/>
                <w:szCs w:val="22"/>
                <w:lang w:val="en-US"/>
              </w:rPr>
              <w:footnoteReference w:id="5"/>
            </w:r>
            <w:r w:rsidR="00380961" w:rsidRPr="009C217C">
              <w:rPr>
                <w:b w:val="0"/>
                <w:sz w:val="22"/>
                <w:szCs w:val="22"/>
                <w:lang w:val="en-US"/>
              </w:rPr>
              <w:t xml:space="preserve"> </w:t>
            </w:r>
            <w:r w:rsidR="006E03FB" w:rsidRPr="006C03CB">
              <w:rPr>
                <w:b w:val="0"/>
                <w:sz w:val="22"/>
                <w:szCs w:val="22"/>
                <w:lang w:val="en-US"/>
              </w:rPr>
              <w:t xml:space="preserve">At the same time, </w:t>
            </w:r>
            <w:r w:rsidR="00F7337C" w:rsidRPr="009C217C">
              <w:rPr>
                <w:b w:val="0"/>
                <w:sz w:val="22"/>
                <w:szCs w:val="22"/>
                <w:lang w:val="en-US"/>
              </w:rPr>
              <w:t>all companies (</w:t>
            </w:r>
            <w:r w:rsidR="006C03CB" w:rsidRPr="009C217C">
              <w:rPr>
                <w:b w:val="0"/>
                <w:sz w:val="22"/>
                <w:szCs w:val="22"/>
                <w:lang w:val="en-US"/>
              </w:rPr>
              <w:t>particularly Advantex</w:t>
            </w:r>
            <w:r w:rsidR="00F7337C" w:rsidRPr="009C217C">
              <w:rPr>
                <w:b w:val="0"/>
                <w:sz w:val="22"/>
                <w:szCs w:val="22"/>
                <w:lang w:val="en-US"/>
              </w:rPr>
              <w:t xml:space="preserve"> Ltd.)</w:t>
            </w:r>
            <w:r w:rsidR="00F7337C">
              <w:rPr>
                <w:b w:val="0"/>
                <w:sz w:val="22"/>
                <w:szCs w:val="22"/>
                <w:lang w:val="en-US"/>
              </w:rPr>
              <w:t xml:space="preserve"> failed to develop </w:t>
            </w:r>
            <w:r w:rsidR="006E03FB" w:rsidRPr="006C03CB">
              <w:rPr>
                <w:b w:val="0"/>
                <w:sz w:val="22"/>
                <w:szCs w:val="22"/>
                <w:lang w:val="en-US"/>
              </w:rPr>
              <w:t>tools and mechanisms of social corporate responsibility</w:t>
            </w:r>
            <w:r w:rsidR="006C03CB">
              <w:rPr>
                <w:b w:val="0"/>
                <w:sz w:val="22"/>
                <w:szCs w:val="22"/>
                <w:lang w:val="en-US"/>
              </w:rPr>
              <w:t>;</w:t>
            </w:r>
            <w:r w:rsidR="001F4A2C" w:rsidRPr="00342E19">
              <w:rPr>
                <w:b w:val="0"/>
                <w:sz w:val="22"/>
                <w:szCs w:val="22"/>
                <w:lang w:val="en-US"/>
              </w:rPr>
              <w:t xml:space="preserve"> </w:t>
            </w:r>
            <w:r w:rsidR="001F4A2C" w:rsidRPr="00F7337C">
              <w:rPr>
                <w:b w:val="0"/>
                <w:sz w:val="22"/>
                <w:szCs w:val="22"/>
                <w:lang w:val="en-US"/>
              </w:rPr>
              <w:t xml:space="preserve">quotas </w:t>
            </w:r>
            <w:r w:rsidR="006C03CB" w:rsidRPr="00F7337C">
              <w:rPr>
                <w:b w:val="0"/>
                <w:sz w:val="22"/>
                <w:szCs w:val="22"/>
                <w:lang w:val="en-US"/>
              </w:rPr>
              <w:t>for vulnerable population categories</w:t>
            </w:r>
            <w:r w:rsidR="006C03CB">
              <w:rPr>
                <w:b w:val="0"/>
                <w:sz w:val="22"/>
                <w:szCs w:val="22"/>
                <w:lang w:val="en-US"/>
              </w:rPr>
              <w:t xml:space="preserve"> and </w:t>
            </w:r>
            <w:r w:rsidR="006C03CB" w:rsidRPr="00F7337C">
              <w:rPr>
                <w:b w:val="0"/>
                <w:sz w:val="22"/>
                <w:szCs w:val="22"/>
                <w:lang w:val="en-US"/>
              </w:rPr>
              <w:t>help t</w:t>
            </w:r>
            <w:r w:rsidR="006C03CB">
              <w:rPr>
                <w:b w:val="0"/>
                <w:sz w:val="22"/>
                <w:szCs w:val="22"/>
                <w:lang w:val="en-US"/>
              </w:rPr>
              <w:t>o kindergartens were</w:t>
            </w:r>
            <w:r w:rsidR="001F4A2C" w:rsidRPr="00F7337C">
              <w:rPr>
                <w:b w:val="0"/>
                <w:sz w:val="22"/>
                <w:szCs w:val="22"/>
                <w:lang w:val="en-US"/>
              </w:rPr>
              <w:t xml:space="preserve"> </w:t>
            </w:r>
            <w:r w:rsidR="006C03CB">
              <w:rPr>
                <w:b w:val="0"/>
                <w:sz w:val="22"/>
                <w:szCs w:val="22"/>
                <w:lang w:val="en-US"/>
              </w:rPr>
              <w:t>not defined</w:t>
            </w:r>
            <w:r w:rsidR="00F7337C">
              <w:rPr>
                <w:b w:val="0"/>
                <w:sz w:val="22"/>
                <w:szCs w:val="22"/>
                <w:lang w:val="en-US"/>
              </w:rPr>
              <w:t>, etc.</w:t>
            </w:r>
            <w:r w:rsidR="006C03CB">
              <w:rPr>
                <w:b w:val="0"/>
                <w:sz w:val="22"/>
                <w:szCs w:val="22"/>
                <w:lang w:val="en-US"/>
              </w:rPr>
              <w:t>;</w:t>
            </w:r>
            <w:r w:rsidR="00F7337C">
              <w:rPr>
                <w:b w:val="0"/>
                <w:sz w:val="22"/>
                <w:szCs w:val="22"/>
                <w:lang w:val="en-US"/>
              </w:rPr>
              <w:t xml:space="preserve"> one should take into consideration </w:t>
            </w:r>
            <w:r w:rsidR="001F4A2C" w:rsidRPr="00F7337C">
              <w:rPr>
                <w:b w:val="0"/>
                <w:sz w:val="22"/>
                <w:szCs w:val="22"/>
                <w:lang w:val="en-US"/>
              </w:rPr>
              <w:t xml:space="preserve">that these projects </w:t>
            </w:r>
            <w:r w:rsidR="00F7337C" w:rsidRPr="0038259F">
              <w:rPr>
                <w:b w:val="0"/>
                <w:sz w:val="22"/>
                <w:szCs w:val="22"/>
                <w:lang w:val="en-US"/>
              </w:rPr>
              <w:t>were su</w:t>
            </w:r>
            <w:r w:rsidR="001F4A2C" w:rsidRPr="0038259F">
              <w:rPr>
                <w:b w:val="0"/>
                <w:sz w:val="22"/>
                <w:szCs w:val="22"/>
                <w:lang w:val="en-US"/>
              </w:rPr>
              <w:t xml:space="preserve">pported </w:t>
            </w:r>
            <w:r w:rsidR="006C03CB" w:rsidRPr="0038259F">
              <w:rPr>
                <w:b w:val="0"/>
                <w:sz w:val="22"/>
                <w:szCs w:val="22"/>
                <w:lang w:val="en-US"/>
              </w:rPr>
              <w:t xml:space="preserve">specifically </w:t>
            </w:r>
            <w:r w:rsidR="001F4A2C" w:rsidRPr="0038259F">
              <w:rPr>
                <w:b w:val="0"/>
                <w:sz w:val="22"/>
                <w:szCs w:val="22"/>
                <w:lang w:val="en-US"/>
              </w:rPr>
              <w:t xml:space="preserve">for improving </w:t>
            </w:r>
            <w:r w:rsidR="0038259F">
              <w:rPr>
                <w:b w:val="0"/>
                <w:sz w:val="22"/>
                <w:szCs w:val="22"/>
                <w:lang w:val="en-US"/>
              </w:rPr>
              <w:t xml:space="preserve">the </w:t>
            </w:r>
            <w:r w:rsidR="001F4A2C" w:rsidRPr="0038259F">
              <w:rPr>
                <w:b w:val="0"/>
                <w:sz w:val="22"/>
                <w:szCs w:val="22"/>
                <w:lang w:val="en-US"/>
              </w:rPr>
              <w:t>welfare of residents</w:t>
            </w:r>
            <w:r w:rsidR="00DF38D1" w:rsidRPr="0038259F">
              <w:rPr>
                <w:b w:val="0"/>
                <w:sz w:val="22"/>
                <w:szCs w:val="22"/>
                <w:lang w:val="en-US"/>
              </w:rPr>
              <w:t>.</w:t>
            </w:r>
            <w:r w:rsidR="00DF38D1" w:rsidRPr="006C03CB">
              <w:rPr>
                <w:b w:val="0"/>
                <w:sz w:val="22"/>
                <w:szCs w:val="22"/>
                <w:lang w:val="en-US"/>
              </w:rPr>
              <w:t xml:space="preserve"> </w:t>
            </w:r>
          </w:p>
          <w:p w:rsidR="00DF38D1" w:rsidRPr="006C03CB" w:rsidRDefault="00E555AF" w:rsidP="006C03CB">
            <w:pPr>
              <w:pStyle w:val="ListParagraph"/>
              <w:numPr>
                <w:ilvl w:val="0"/>
                <w:numId w:val="8"/>
              </w:numPr>
              <w:spacing w:line="276" w:lineRule="auto"/>
              <w:jc w:val="both"/>
              <w:rPr>
                <w:b w:val="0"/>
                <w:sz w:val="22"/>
                <w:szCs w:val="22"/>
                <w:lang w:val="en-US"/>
              </w:rPr>
            </w:pPr>
            <w:r w:rsidRPr="009C217C">
              <w:rPr>
                <w:b w:val="0"/>
                <w:sz w:val="22"/>
                <w:szCs w:val="22"/>
                <w:lang w:val="en-US"/>
              </w:rPr>
              <w:t xml:space="preserve">The </w:t>
            </w:r>
            <w:r w:rsidR="004E3DCB">
              <w:rPr>
                <w:b w:val="0"/>
                <w:sz w:val="22"/>
                <w:szCs w:val="22"/>
                <w:lang w:val="en-US"/>
              </w:rPr>
              <w:t>Programme</w:t>
            </w:r>
            <w:r w:rsidRPr="009C217C">
              <w:rPr>
                <w:b w:val="0"/>
                <w:sz w:val="22"/>
                <w:szCs w:val="22"/>
                <w:lang w:val="en-US"/>
              </w:rPr>
              <w:t xml:space="preserve"> introduces</w:t>
            </w:r>
            <w:r w:rsidR="00945A67" w:rsidRPr="00342E19">
              <w:rPr>
                <w:b w:val="0"/>
                <w:sz w:val="22"/>
                <w:szCs w:val="22"/>
                <w:lang w:val="en-US"/>
              </w:rPr>
              <w:t xml:space="preserve"> biogas </w:t>
            </w:r>
            <w:r w:rsidR="001F4A2C" w:rsidRPr="00F7337C">
              <w:rPr>
                <w:b w:val="0"/>
                <w:sz w:val="22"/>
                <w:szCs w:val="22"/>
                <w:lang w:val="en-US"/>
              </w:rPr>
              <w:t>units</w:t>
            </w:r>
            <w:r w:rsidR="00945A67" w:rsidRPr="00F7337C">
              <w:rPr>
                <w:b w:val="0"/>
                <w:sz w:val="22"/>
                <w:szCs w:val="22"/>
                <w:lang w:val="en-US"/>
              </w:rPr>
              <w:t xml:space="preserve"> as one of the chains </w:t>
            </w:r>
            <w:r w:rsidRPr="00F7337C">
              <w:rPr>
                <w:b w:val="0"/>
                <w:sz w:val="22"/>
                <w:szCs w:val="22"/>
                <w:lang w:val="en-US"/>
              </w:rPr>
              <w:t xml:space="preserve">of integrated </w:t>
            </w:r>
            <w:r w:rsidR="001F4A2C" w:rsidRPr="00F7337C">
              <w:rPr>
                <w:b w:val="0"/>
                <w:sz w:val="22"/>
                <w:szCs w:val="22"/>
                <w:lang w:val="en-US"/>
              </w:rPr>
              <w:t>farming activities:</w:t>
            </w:r>
            <w:r w:rsidRPr="00F7337C">
              <w:rPr>
                <w:b w:val="0"/>
                <w:sz w:val="22"/>
                <w:szCs w:val="22"/>
                <w:lang w:val="en-US"/>
              </w:rPr>
              <w:t xml:space="preserve"> animal farming</w:t>
            </w:r>
            <w:r w:rsidR="001F4A2C" w:rsidRPr="00F7337C">
              <w:rPr>
                <w:b w:val="0"/>
                <w:sz w:val="22"/>
                <w:szCs w:val="22"/>
                <w:lang w:val="en-US"/>
              </w:rPr>
              <w:t xml:space="preserve"> – bio-waste </w:t>
            </w:r>
            <w:r w:rsidRPr="00F7337C">
              <w:rPr>
                <w:b w:val="0"/>
                <w:sz w:val="22"/>
                <w:szCs w:val="22"/>
                <w:lang w:val="en-US"/>
              </w:rPr>
              <w:t>processing</w:t>
            </w:r>
            <w:r w:rsidR="001F4A2C" w:rsidRPr="00F7337C">
              <w:rPr>
                <w:b w:val="0"/>
                <w:sz w:val="22"/>
                <w:szCs w:val="22"/>
                <w:lang w:val="en-US"/>
              </w:rPr>
              <w:t xml:space="preserve"> </w:t>
            </w:r>
            <w:r w:rsidRPr="00F7337C">
              <w:rPr>
                <w:b w:val="0"/>
                <w:sz w:val="22"/>
                <w:szCs w:val="22"/>
                <w:lang w:val="en-US"/>
              </w:rPr>
              <w:t>– greenhouse farming, crop farming</w:t>
            </w:r>
            <w:r w:rsidR="001F4A2C" w:rsidRPr="00F7337C">
              <w:rPr>
                <w:b w:val="0"/>
                <w:sz w:val="22"/>
                <w:szCs w:val="22"/>
                <w:lang w:val="en-US"/>
              </w:rPr>
              <w:t xml:space="preserve">, field husbandry – </w:t>
            </w:r>
            <w:r w:rsidR="00F7337C" w:rsidRPr="00F7337C">
              <w:rPr>
                <w:b w:val="0"/>
                <w:sz w:val="22"/>
                <w:szCs w:val="22"/>
                <w:lang w:val="en-US"/>
              </w:rPr>
              <w:t>processing</w:t>
            </w:r>
            <w:r w:rsidR="00F7337C">
              <w:rPr>
                <w:b w:val="0"/>
                <w:sz w:val="22"/>
                <w:szCs w:val="22"/>
                <w:lang w:val="en-US"/>
              </w:rPr>
              <w:t>-</w:t>
            </w:r>
            <w:r w:rsidR="001F4A2C" w:rsidRPr="00F7337C">
              <w:rPr>
                <w:b w:val="0"/>
                <w:sz w:val="22"/>
                <w:szCs w:val="22"/>
                <w:lang w:val="en-US"/>
              </w:rPr>
              <w:t>heating</w:t>
            </w:r>
            <w:r w:rsidR="00DF38D1" w:rsidRPr="00F7337C">
              <w:rPr>
                <w:b w:val="0"/>
                <w:sz w:val="22"/>
                <w:szCs w:val="22"/>
                <w:lang w:val="en-US"/>
              </w:rPr>
              <w:t xml:space="preserve">. </w:t>
            </w:r>
            <w:r w:rsidR="006E03FB" w:rsidRPr="00F7337C">
              <w:rPr>
                <w:b w:val="0"/>
                <w:sz w:val="22"/>
                <w:szCs w:val="22"/>
                <w:lang w:val="en-US"/>
              </w:rPr>
              <w:t xml:space="preserve">Out of the four biogas </w:t>
            </w:r>
            <w:r w:rsidR="001F4A2C" w:rsidRPr="00F7337C">
              <w:rPr>
                <w:b w:val="0"/>
                <w:noProof/>
                <w:sz w:val="22"/>
                <w:szCs w:val="22"/>
                <w:lang w:val="en-US"/>
              </w:rPr>
              <w:t>units</w:t>
            </w:r>
            <w:r w:rsidR="004B286F">
              <w:rPr>
                <w:b w:val="0"/>
                <w:noProof/>
                <w:sz w:val="22"/>
                <w:szCs w:val="22"/>
                <w:lang w:val="en-US"/>
              </w:rPr>
              <w:t>,</w:t>
            </w:r>
            <w:r w:rsidR="006E03FB" w:rsidRPr="00F7337C">
              <w:rPr>
                <w:b w:val="0"/>
                <w:sz w:val="22"/>
                <w:szCs w:val="22"/>
                <w:lang w:val="en-US"/>
              </w:rPr>
              <w:t xml:space="preserve"> two are </w:t>
            </w:r>
            <w:r w:rsidR="001F4A2C" w:rsidRPr="00F7337C">
              <w:rPr>
                <w:b w:val="0"/>
                <w:sz w:val="22"/>
                <w:szCs w:val="22"/>
                <w:lang w:val="en-US"/>
              </w:rPr>
              <w:t>currently working</w:t>
            </w:r>
            <w:r w:rsidR="006E03FB" w:rsidRPr="00F7337C">
              <w:rPr>
                <w:b w:val="0"/>
                <w:sz w:val="22"/>
                <w:szCs w:val="22"/>
                <w:lang w:val="en-US"/>
              </w:rPr>
              <w:t xml:space="preserve">. </w:t>
            </w:r>
            <w:r w:rsidR="001F4A2C" w:rsidRPr="00F7337C">
              <w:rPr>
                <w:b w:val="0"/>
                <w:sz w:val="22"/>
                <w:szCs w:val="22"/>
                <w:lang w:val="en-US"/>
              </w:rPr>
              <w:t>One of them was included in the “biogas unit – farm – greenhouse” cycle</w:t>
            </w:r>
            <w:r w:rsidR="001F4A2C" w:rsidRPr="009C217C">
              <w:rPr>
                <w:b w:val="0"/>
                <w:sz w:val="22"/>
                <w:szCs w:val="22"/>
                <w:lang w:val="en-US"/>
              </w:rPr>
              <w:t xml:space="preserve">. </w:t>
            </w:r>
            <w:r w:rsidR="006E03FB" w:rsidRPr="00F7337C">
              <w:rPr>
                <w:b w:val="0"/>
                <w:sz w:val="22"/>
                <w:szCs w:val="22"/>
                <w:lang w:val="en-US"/>
              </w:rPr>
              <w:t xml:space="preserve">The second </w:t>
            </w:r>
            <w:r w:rsidR="001F4A2C" w:rsidRPr="009C217C">
              <w:rPr>
                <w:b w:val="0"/>
                <w:sz w:val="22"/>
                <w:szCs w:val="22"/>
                <w:lang w:val="en-US"/>
              </w:rPr>
              <w:t xml:space="preserve">unit </w:t>
            </w:r>
            <w:r w:rsidR="006E03FB" w:rsidRPr="00F7337C">
              <w:rPr>
                <w:b w:val="0"/>
                <w:sz w:val="22"/>
                <w:szCs w:val="22"/>
                <w:lang w:val="en-US"/>
              </w:rPr>
              <w:t xml:space="preserve">was not included in the planned cycle – </w:t>
            </w:r>
            <w:r w:rsidR="00F7337C">
              <w:rPr>
                <w:b w:val="0"/>
                <w:sz w:val="22"/>
                <w:szCs w:val="22"/>
                <w:lang w:val="en-US"/>
              </w:rPr>
              <w:t>“</w:t>
            </w:r>
            <w:r w:rsidR="006E03FB" w:rsidRPr="00F7337C">
              <w:rPr>
                <w:b w:val="0"/>
                <w:sz w:val="22"/>
                <w:szCs w:val="22"/>
                <w:lang w:val="en-US"/>
              </w:rPr>
              <w:t>biogas</w:t>
            </w:r>
            <w:r w:rsidR="001F4A2C" w:rsidRPr="009C217C">
              <w:rPr>
                <w:b w:val="0"/>
                <w:sz w:val="22"/>
                <w:szCs w:val="22"/>
                <w:lang w:val="en-US"/>
              </w:rPr>
              <w:t xml:space="preserve"> unit –</w:t>
            </w:r>
            <w:r w:rsidR="006E03FB" w:rsidRPr="00F7337C">
              <w:rPr>
                <w:b w:val="0"/>
                <w:sz w:val="22"/>
                <w:szCs w:val="22"/>
                <w:lang w:val="en-US"/>
              </w:rPr>
              <w:t xml:space="preserve"> greenhouse</w:t>
            </w:r>
            <w:r w:rsidR="00F7337C">
              <w:rPr>
                <w:b w:val="0"/>
                <w:sz w:val="22"/>
                <w:szCs w:val="22"/>
                <w:lang w:val="en-US"/>
              </w:rPr>
              <w:t>”</w:t>
            </w:r>
            <w:r w:rsidR="006E03FB" w:rsidRPr="00F7337C">
              <w:rPr>
                <w:b w:val="0"/>
                <w:sz w:val="22"/>
                <w:szCs w:val="22"/>
                <w:lang w:val="en-US"/>
              </w:rPr>
              <w:t xml:space="preserve"> </w:t>
            </w:r>
            <w:r w:rsidR="001F4A2C" w:rsidRPr="009C217C">
              <w:rPr>
                <w:b w:val="0"/>
                <w:sz w:val="22"/>
                <w:szCs w:val="22"/>
                <w:lang w:val="en-US"/>
              </w:rPr>
              <w:t>and is used for domestic purposes</w:t>
            </w:r>
            <w:r w:rsidR="001F4A2C" w:rsidRPr="00342E19">
              <w:rPr>
                <w:b w:val="0"/>
                <w:sz w:val="22"/>
                <w:szCs w:val="22"/>
                <w:lang w:val="en-US"/>
              </w:rPr>
              <w:t xml:space="preserve">, </w:t>
            </w:r>
            <w:r w:rsidR="006E03FB" w:rsidRPr="00F7337C">
              <w:rPr>
                <w:b w:val="0"/>
                <w:sz w:val="22"/>
                <w:szCs w:val="22"/>
                <w:lang w:val="en-US"/>
              </w:rPr>
              <w:t xml:space="preserve">which is extremely </w:t>
            </w:r>
            <w:r w:rsidR="00B807DA" w:rsidRPr="009C217C">
              <w:rPr>
                <w:b w:val="0"/>
                <w:sz w:val="22"/>
                <w:szCs w:val="22"/>
                <w:lang w:val="en-US"/>
              </w:rPr>
              <w:t>inefficient</w:t>
            </w:r>
            <w:r w:rsidR="00F7337C">
              <w:rPr>
                <w:b w:val="0"/>
                <w:sz w:val="22"/>
                <w:szCs w:val="22"/>
                <w:lang w:val="en-US"/>
              </w:rPr>
              <w:t>,</w:t>
            </w:r>
            <w:r w:rsidR="006E03FB" w:rsidRPr="00F7337C">
              <w:rPr>
                <w:b w:val="0"/>
                <w:sz w:val="22"/>
                <w:szCs w:val="22"/>
                <w:lang w:val="en-US"/>
              </w:rPr>
              <w:t xml:space="preserve"> </w:t>
            </w:r>
            <w:r w:rsidR="001F4A2C" w:rsidRPr="009C217C">
              <w:rPr>
                <w:b w:val="0"/>
                <w:sz w:val="22"/>
                <w:szCs w:val="22"/>
                <w:lang w:val="en-US"/>
              </w:rPr>
              <w:t xml:space="preserve">given the </w:t>
            </w:r>
            <w:r w:rsidR="006E03FB" w:rsidRPr="00F7337C">
              <w:rPr>
                <w:b w:val="0"/>
                <w:sz w:val="22"/>
                <w:szCs w:val="22"/>
                <w:lang w:val="en-US"/>
              </w:rPr>
              <w:t xml:space="preserve">costs (farmer’s expenditures </w:t>
            </w:r>
            <w:r w:rsidR="001F4A2C" w:rsidRPr="00F7337C">
              <w:rPr>
                <w:b w:val="0"/>
                <w:sz w:val="22"/>
                <w:szCs w:val="22"/>
                <w:lang w:val="en-US"/>
              </w:rPr>
              <w:t xml:space="preserve">– </w:t>
            </w:r>
            <w:r w:rsidR="006E03FB" w:rsidRPr="00F7337C">
              <w:rPr>
                <w:b w:val="0"/>
                <w:sz w:val="22"/>
                <w:szCs w:val="22"/>
                <w:lang w:val="en-US"/>
              </w:rPr>
              <w:t>KGS</w:t>
            </w:r>
            <w:r w:rsidR="001F4A2C" w:rsidRPr="00F7337C">
              <w:rPr>
                <w:b w:val="0"/>
                <w:sz w:val="22"/>
                <w:szCs w:val="22"/>
                <w:lang w:val="en-US"/>
              </w:rPr>
              <w:t xml:space="preserve"> </w:t>
            </w:r>
            <w:r w:rsidR="006E03FB" w:rsidRPr="00F7337C">
              <w:rPr>
                <w:b w:val="0"/>
                <w:sz w:val="22"/>
                <w:szCs w:val="22"/>
                <w:lang w:val="en-US"/>
              </w:rPr>
              <w:t>193 651</w:t>
            </w:r>
            <w:r w:rsidR="001F4A2C" w:rsidRPr="00F7337C">
              <w:rPr>
                <w:b w:val="0"/>
                <w:sz w:val="22"/>
                <w:szCs w:val="22"/>
                <w:lang w:val="en-US"/>
              </w:rPr>
              <w:t>, UNDP expenditures – KGS</w:t>
            </w:r>
            <w:r w:rsidR="00DF38D1" w:rsidRPr="00F7337C">
              <w:rPr>
                <w:b w:val="0"/>
                <w:sz w:val="22"/>
                <w:szCs w:val="22"/>
                <w:lang w:val="en-US"/>
              </w:rPr>
              <w:t xml:space="preserve"> 2 020 373).</w:t>
            </w:r>
            <w:r w:rsidR="001F4A2C" w:rsidRPr="009C217C">
              <w:rPr>
                <w:b w:val="0"/>
                <w:sz w:val="22"/>
                <w:szCs w:val="22"/>
                <w:lang w:val="en-US"/>
              </w:rPr>
              <w:t xml:space="preserve"> This demonstrate</w:t>
            </w:r>
            <w:r w:rsidR="00F7337C">
              <w:rPr>
                <w:b w:val="0"/>
                <w:sz w:val="22"/>
                <w:szCs w:val="22"/>
                <w:lang w:val="en-US"/>
              </w:rPr>
              <w:t>s</w:t>
            </w:r>
            <w:r w:rsidR="001F4A2C" w:rsidRPr="009C217C">
              <w:rPr>
                <w:b w:val="0"/>
                <w:sz w:val="22"/>
                <w:szCs w:val="22"/>
                <w:lang w:val="en-US"/>
              </w:rPr>
              <w:t xml:space="preserve"> that</w:t>
            </w:r>
            <w:r w:rsidR="00F7337C">
              <w:rPr>
                <w:b w:val="0"/>
                <w:sz w:val="22"/>
                <w:szCs w:val="22"/>
                <w:lang w:val="en-US"/>
              </w:rPr>
              <w:t xml:space="preserve"> the</w:t>
            </w:r>
            <w:r w:rsidR="001F4A2C" w:rsidRPr="009C217C">
              <w:rPr>
                <w:b w:val="0"/>
                <w:sz w:val="22"/>
                <w:szCs w:val="22"/>
                <w:lang w:val="en-US"/>
              </w:rPr>
              <w:t xml:space="preserve"> possibilities of </w:t>
            </w:r>
            <w:r w:rsidR="00360A7A">
              <w:rPr>
                <w:b w:val="0"/>
                <w:sz w:val="22"/>
                <w:szCs w:val="22"/>
                <w:lang w:val="en-US"/>
              </w:rPr>
              <w:t xml:space="preserve">the </w:t>
            </w:r>
            <w:r w:rsidR="001F4A2C" w:rsidRPr="009C217C">
              <w:rPr>
                <w:b w:val="0"/>
                <w:sz w:val="22"/>
                <w:szCs w:val="22"/>
                <w:lang w:val="en-US"/>
              </w:rPr>
              <w:t xml:space="preserve">farmer were not always taken into account, that no constant advisory support was </w:t>
            </w:r>
            <w:r w:rsidR="00360A7A">
              <w:rPr>
                <w:b w:val="0"/>
                <w:sz w:val="22"/>
                <w:szCs w:val="22"/>
                <w:lang w:val="en-US"/>
              </w:rPr>
              <w:t>established</w:t>
            </w:r>
            <w:r w:rsidR="001F4A2C" w:rsidRPr="009C217C">
              <w:rPr>
                <w:b w:val="0"/>
                <w:sz w:val="22"/>
                <w:szCs w:val="22"/>
                <w:lang w:val="en-US"/>
              </w:rPr>
              <w:t xml:space="preserve">, no clear plans and deadlines set, </w:t>
            </w:r>
            <w:r w:rsidR="00F7337C">
              <w:rPr>
                <w:b w:val="0"/>
                <w:sz w:val="22"/>
                <w:szCs w:val="22"/>
                <w:lang w:val="en-US"/>
              </w:rPr>
              <w:t xml:space="preserve">and </w:t>
            </w:r>
            <w:r w:rsidR="001F4A2C" w:rsidRPr="009C217C">
              <w:rPr>
                <w:b w:val="0"/>
                <w:sz w:val="22"/>
                <w:szCs w:val="22"/>
                <w:lang w:val="en-US"/>
              </w:rPr>
              <w:t xml:space="preserve">no risks </w:t>
            </w:r>
            <w:r w:rsidR="0031039E" w:rsidRPr="00342E19">
              <w:rPr>
                <w:b w:val="0"/>
                <w:sz w:val="22"/>
                <w:szCs w:val="22"/>
                <w:lang w:val="en-US"/>
              </w:rPr>
              <w:t>calculated</w:t>
            </w:r>
            <w:r w:rsidR="00360A7A">
              <w:rPr>
                <w:b w:val="0"/>
                <w:sz w:val="22"/>
                <w:szCs w:val="22"/>
                <w:lang w:val="en-US"/>
              </w:rPr>
              <w:t>, e.g.</w:t>
            </w:r>
            <w:r w:rsidR="006E03FB" w:rsidRPr="00360A7A">
              <w:rPr>
                <w:b w:val="0"/>
                <w:sz w:val="22"/>
                <w:szCs w:val="22"/>
                <w:lang w:val="en-US"/>
              </w:rPr>
              <w:t xml:space="preserve"> </w:t>
            </w:r>
            <w:r w:rsidR="00360A7A">
              <w:rPr>
                <w:b w:val="0"/>
                <w:sz w:val="22"/>
                <w:szCs w:val="22"/>
                <w:lang w:val="en-US"/>
              </w:rPr>
              <w:t xml:space="preserve">that </w:t>
            </w:r>
            <w:r w:rsidR="006E03FB" w:rsidRPr="00360A7A">
              <w:rPr>
                <w:b w:val="0"/>
                <w:sz w:val="22"/>
                <w:szCs w:val="22"/>
                <w:lang w:val="en-US"/>
              </w:rPr>
              <w:t xml:space="preserve">farmers have not yet </w:t>
            </w:r>
            <w:r w:rsidR="00360A7A">
              <w:rPr>
                <w:b w:val="0"/>
                <w:sz w:val="22"/>
                <w:szCs w:val="22"/>
                <w:lang w:val="en-US"/>
              </w:rPr>
              <w:t xml:space="preserve">fully </w:t>
            </w:r>
            <w:r w:rsidR="006E03FB" w:rsidRPr="00360A7A">
              <w:rPr>
                <w:b w:val="0"/>
                <w:sz w:val="22"/>
                <w:szCs w:val="22"/>
                <w:lang w:val="en-US"/>
              </w:rPr>
              <w:t xml:space="preserve">understood the advantages of using biowaste as organic fertilizer </w:t>
            </w:r>
            <w:r w:rsidR="006E03FB" w:rsidRPr="006C03CB">
              <w:rPr>
                <w:b w:val="0"/>
                <w:sz w:val="22"/>
                <w:szCs w:val="22"/>
                <w:lang w:val="en-US"/>
              </w:rPr>
              <w:t xml:space="preserve">and will not purchase it, that cattle waste will not suffice, etc. </w:t>
            </w:r>
            <w:r w:rsidR="006C03CB">
              <w:rPr>
                <w:b w:val="0"/>
                <w:sz w:val="22"/>
                <w:szCs w:val="22"/>
                <w:lang w:val="en-US"/>
              </w:rPr>
              <w:t xml:space="preserve">The intensity of </w:t>
            </w:r>
            <w:r w:rsidR="004E3DCB">
              <w:rPr>
                <w:b w:val="0"/>
                <w:sz w:val="22"/>
                <w:szCs w:val="22"/>
                <w:lang w:val="en-US"/>
              </w:rPr>
              <w:t>Programme</w:t>
            </w:r>
            <w:r w:rsidR="006C03CB">
              <w:rPr>
                <w:b w:val="0"/>
                <w:sz w:val="22"/>
                <w:szCs w:val="22"/>
                <w:lang w:val="en-US"/>
              </w:rPr>
              <w:t xml:space="preserve"> activities on introducing RES was particularly high in 2018</w:t>
            </w:r>
            <w:r w:rsidR="00453086" w:rsidRPr="006C03CB">
              <w:rPr>
                <w:b w:val="0"/>
                <w:sz w:val="22"/>
                <w:szCs w:val="22"/>
                <w:lang w:val="en-US"/>
              </w:rPr>
              <w:t xml:space="preserve">. </w:t>
            </w:r>
            <w:r w:rsidR="006E03FB" w:rsidRPr="006C03CB">
              <w:rPr>
                <w:b w:val="0"/>
                <w:sz w:val="22"/>
                <w:szCs w:val="22"/>
                <w:lang w:val="en-US"/>
              </w:rPr>
              <w:t xml:space="preserve">However, projects on biogas </w:t>
            </w:r>
            <w:r w:rsidR="001F4A2C" w:rsidRPr="009C217C">
              <w:rPr>
                <w:b w:val="0"/>
                <w:sz w:val="22"/>
                <w:szCs w:val="22"/>
                <w:lang w:val="en-US"/>
              </w:rPr>
              <w:t>units</w:t>
            </w:r>
            <w:r w:rsidR="006E03FB" w:rsidRPr="006C03CB">
              <w:rPr>
                <w:b w:val="0"/>
                <w:sz w:val="22"/>
                <w:szCs w:val="22"/>
                <w:lang w:val="en-US"/>
              </w:rPr>
              <w:t xml:space="preserve"> </w:t>
            </w:r>
            <w:r w:rsidR="0031039E" w:rsidRPr="009C217C">
              <w:rPr>
                <w:b w:val="0"/>
                <w:sz w:val="22"/>
                <w:szCs w:val="22"/>
                <w:lang w:val="en-US"/>
              </w:rPr>
              <w:t>require</w:t>
            </w:r>
            <w:r w:rsidR="006E03FB" w:rsidRPr="006C03CB">
              <w:rPr>
                <w:b w:val="0"/>
                <w:sz w:val="22"/>
                <w:szCs w:val="22"/>
                <w:lang w:val="en-US"/>
              </w:rPr>
              <w:t xml:space="preserve"> </w:t>
            </w:r>
            <w:r w:rsidR="00453086" w:rsidRPr="006C03CB">
              <w:rPr>
                <w:b w:val="0"/>
                <w:sz w:val="22"/>
                <w:szCs w:val="22"/>
                <w:lang w:val="en-US"/>
              </w:rPr>
              <w:t>close attention since there is a great risk that a part of the</w:t>
            </w:r>
            <w:r w:rsidR="006C03CB">
              <w:rPr>
                <w:b w:val="0"/>
                <w:sz w:val="22"/>
                <w:szCs w:val="22"/>
                <w:lang w:val="en-US"/>
              </w:rPr>
              <w:t>se</w:t>
            </w:r>
            <w:r w:rsidR="00453086" w:rsidRPr="006C03CB">
              <w:rPr>
                <w:b w:val="0"/>
                <w:sz w:val="22"/>
                <w:szCs w:val="22"/>
                <w:lang w:val="en-US"/>
              </w:rPr>
              <w:t xml:space="preserve"> projects may not reach </w:t>
            </w:r>
            <w:r w:rsidR="00360A7A">
              <w:rPr>
                <w:b w:val="0"/>
                <w:sz w:val="22"/>
                <w:szCs w:val="22"/>
                <w:lang w:val="en-US"/>
              </w:rPr>
              <w:t xml:space="preserve">their </w:t>
            </w:r>
            <w:r w:rsidR="00453086" w:rsidRPr="006C03CB">
              <w:rPr>
                <w:b w:val="0"/>
                <w:sz w:val="22"/>
                <w:szCs w:val="22"/>
                <w:lang w:val="en-US"/>
              </w:rPr>
              <w:t>planned results</w:t>
            </w:r>
            <w:r w:rsidR="00DF38D1" w:rsidRPr="006C03CB">
              <w:rPr>
                <w:b w:val="0"/>
                <w:sz w:val="22"/>
                <w:szCs w:val="22"/>
                <w:lang w:val="en-US"/>
              </w:rPr>
              <w:t>.</w:t>
            </w:r>
          </w:p>
          <w:p w:rsidR="008B0670" w:rsidRPr="00EE4560" w:rsidRDefault="008B0670" w:rsidP="00360A7A">
            <w:pPr>
              <w:pStyle w:val="ListParagraph"/>
              <w:spacing w:line="276" w:lineRule="auto"/>
              <w:jc w:val="both"/>
              <w:rPr>
                <w:b w:val="0"/>
                <w:sz w:val="22"/>
                <w:szCs w:val="22"/>
                <w:lang w:val="en-US"/>
              </w:rPr>
            </w:pPr>
          </w:p>
          <w:p w:rsidR="00DF38D1" w:rsidRPr="00360A7A" w:rsidRDefault="00453086" w:rsidP="00360A7A">
            <w:pPr>
              <w:pStyle w:val="ListParagraph"/>
              <w:numPr>
                <w:ilvl w:val="0"/>
                <w:numId w:val="29"/>
              </w:numPr>
              <w:spacing w:line="276" w:lineRule="auto"/>
              <w:ind w:left="166" w:firstLine="194"/>
              <w:jc w:val="both"/>
              <w:rPr>
                <w:b w:val="0"/>
                <w:sz w:val="22"/>
                <w:szCs w:val="22"/>
                <w:lang w:val="en-US"/>
              </w:rPr>
            </w:pPr>
            <w:r w:rsidRPr="00360A7A">
              <w:rPr>
                <w:b w:val="0"/>
                <w:sz w:val="22"/>
                <w:szCs w:val="22"/>
                <w:lang w:val="en-US"/>
              </w:rPr>
              <w:t xml:space="preserve">It is recommended to carry out a thorough analysis </w:t>
            </w:r>
            <w:r w:rsidR="00360A7A">
              <w:rPr>
                <w:b w:val="0"/>
                <w:sz w:val="22"/>
                <w:szCs w:val="22"/>
                <w:lang w:val="en-US"/>
              </w:rPr>
              <w:t>with regard to t</w:t>
            </w:r>
            <w:r w:rsidRPr="00360A7A">
              <w:rPr>
                <w:b w:val="0"/>
                <w:sz w:val="22"/>
                <w:szCs w:val="22"/>
                <w:lang w:val="en-US"/>
              </w:rPr>
              <w:t xml:space="preserve">he possibility </w:t>
            </w:r>
            <w:r w:rsidR="006C03CB">
              <w:rPr>
                <w:b w:val="0"/>
                <w:sz w:val="22"/>
                <w:szCs w:val="22"/>
                <w:lang w:val="en-US"/>
              </w:rPr>
              <w:t>of</w:t>
            </w:r>
            <w:r w:rsidRPr="00360A7A">
              <w:rPr>
                <w:b w:val="0"/>
                <w:sz w:val="22"/>
                <w:szCs w:val="22"/>
                <w:lang w:val="en-US"/>
              </w:rPr>
              <w:t xml:space="preserve"> </w:t>
            </w:r>
            <w:r w:rsidR="0031039E" w:rsidRPr="009C217C">
              <w:rPr>
                <w:b w:val="0"/>
                <w:sz w:val="22"/>
                <w:szCs w:val="22"/>
                <w:lang w:val="en-US"/>
              </w:rPr>
              <w:t>establish</w:t>
            </w:r>
            <w:r w:rsidR="006C03CB">
              <w:rPr>
                <w:b w:val="0"/>
                <w:sz w:val="22"/>
                <w:szCs w:val="22"/>
                <w:lang w:val="en-US"/>
              </w:rPr>
              <w:t>ing</w:t>
            </w:r>
            <w:r w:rsidR="0031039E" w:rsidRPr="009C217C">
              <w:rPr>
                <w:b w:val="0"/>
                <w:sz w:val="22"/>
                <w:szCs w:val="22"/>
                <w:lang w:val="en-US"/>
              </w:rPr>
              <w:t xml:space="preserve"> </w:t>
            </w:r>
            <w:r w:rsidRPr="00360A7A">
              <w:rPr>
                <w:b w:val="0"/>
                <w:sz w:val="22"/>
                <w:szCs w:val="22"/>
                <w:lang w:val="en-US"/>
              </w:rPr>
              <w:t>the cycle</w:t>
            </w:r>
            <w:r w:rsidR="00360A7A">
              <w:rPr>
                <w:b w:val="0"/>
                <w:sz w:val="22"/>
                <w:szCs w:val="22"/>
                <w:lang w:val="en-US"/>
              </w:rPr>
              <w:t xml:space="preserve"> (at least an abridged one</w:t>
            </w:r>
            <w:r w:rsidR="0031039E" w:rsidRPr="009C217C">
              <w:rPr>
                <w:b w:val="0"/>
                <w:sz w:val="22"/>
                <w:szCs w:val="22"/>
                <w:lang w:val="en-US"/>
              </w:rPr>
              <w:t xml:space="preserve">) </w:t>
            </w:r>
            <w:r w:rsidRPr="00360A7A">
              <w:rPr>
                <w:b w:val="0"/>
                <w:sz w:val="22"/>
                <w:szCs w:val="22"/>
                <w:lang w:val="en-US"/>
              </w:rPr>
              <w:t xml:space="preserve">and </w:t>
            </w:r>
            <w:r w:rsidR="00360A7A">
              <w:rPr>
                <w:b w:val="0"/>
                <w:sz w:val="22"/>
                <w:szCs w:val="22"/>
                <w:lang w:val="en-US"/>
              </w:rPr>
              <w:t xml:space="preserve">implement </w:t>
            </w:r>
            <w:r w:rsidRPr="00360A7A">
              <w:rPr>
                <w:b w:val="0"/>
                <w:sz w:val="22"/>
                <w:szCs w:val="22"/>
                <w:lang w:val="en-US"/>
              </w:rPr>
              <w:t xml:space="preserve">constant monitoring and coaching for </w:t>
            </w:r>
            <w:r w:rsidR="00F11CA8" w:rsidRPr="009C217C">
              <w:rPr>
                <w:b w:val="0"/>
                <w:sz w:val="22"/>
                <w:szCs w:val="22"/>
                <w:lang w:val="en-US"/>
              </w:rPr>
              <w:t>achieving</w:t>
            </w:r>
            <w:r w:rsidRPr="00360A7A">
              <w:rPr>
                <w:b w:val="0"/>
                <w:sz w:val="22"/>
                <w:szCs w:val="22"/>
                <w:lang w:val="en-US"/>
              </w:rPr>
              <w:t xml:space="preserve"> the results, with an emphasis on </w:t>
            </w:r>
            <w:r w:rsidR="00B807DA" w:rsidRPr="00360A7A">
              <w:rPr>
                <w:b w:val="0"/>
                <w:sz w:val="22"/>
                <w:szCs w:val="22"/>
                <w:lang w:val="en-US"/>
              </w:rPr>
              <w:t>its possibilities</w:t>
            </w:r>
            <w:r w:rsidR="00DF38D1" w:rsidRPr="00360A7A">
              <w:rPr>
                <w:b w:val="0"/>
                <w:sz w:val="22"/>
                <w:szCs w:val="22"/>
                <w:lang w:val="en-US"/>
              </w:rPr>
              <w:t xml:space="preserve">. </w:t>
            </w:r>
          </w:p>
          <w:p w:rsidR="00DF38D1" w:rsidRPr="00360A7A" w:rsidRDefault="00B77F1D" w:rsidP="00360A7A">
            <w:pPr>
              <w:pStyle w:val="ListParagraph"/>
              <w:numPr>
                <w:ilvl w:val="0"/>
                <w:numId w:val="30"/>
              </w:numPr>
              <w:spacing w:line="276" w:lineRule="auto"/>
              <w:ind w:left="166" w:firstLine="283"/>
              <w:jc w:val="both"/>
              <w:rPr>
                <w:b w:val="0"/>
                <w:bCs/>
                <w:sz w:val="22"/>
                <w:szCs w:val="22"/>
                <w:lang w:val="en-US"/>
              </w:rPr>
            </w:pPr>
            <w:r w:rsidRPr="009C217C">
              <w:rPr>
                <w:b w:val="0"/>
                <w:bCs/>
                <w:sz w:val="22"/>
                <w:szCs w:val="22"/>
                <w:lang w:val="en-US"/>
              </w:rPr>
              <w:t xml:space="preserve">It is recommended to develop </w:t>
            </w:r>
            <w:r w:rsidR="00797D88" w:rsidRPr="009C217C">
              <w:rPr>
                <w:b w:val="0"/>
                <w:bCs/>
                <w:sz w:val="22"/>
                <w:szCs w:val="22"/>
                <w:lang w:val="en-US"/>
              </w:rPr>
              <w:t xml:space="preserve">a </w:t>
            </w:r>
            <w:r w:rsidR="00797D88" w:rsidRPr="00342E19">
              <w:rPr>
                <w:b w:val="0"/>
                <w:bCs/>
                <w:sz w:val="22"/>
                <w:szCs w:val="22"/>
                <w:lang w:val="en-US"/>
              </w:rPr>
              <w:t>methodological</w:t>
            </w:r>
            <w:r w:rsidR="00F11CA8" w:rsidRPr="00F7337C">
              <w:rPr>
                <w:b w:val="0"/>
                <w:bCs/>
                <w:sz w:val="22"/>
                <w:szCs w:val="22"/>
                <w:lang w:val="en-US"/>
              </w:rPr>
              <w:t xml:space="preserve"> guide </w:t>
            </w:r>
            <w:r w:rsidR="00797D88" w:rsidRPr="00F7337C">
              <w:rPr>
                <w:b w:val="0"/>
                <w:bCs/>
                <w:sz w:val="22"/>
                <w:szCs w:val="22"/>
                <w:lang w:val="en-US"/>
              </w:rPr>
              <w:t xml:space="preserve">on </w:t>
            </w:r>
            <w:r w:rsidR="00360A7A">
              <w:rPr>
                <w:b w:val="0"/>
                <w:bCs/>
                <w:sz w:val="22"/>
                <w:szCs w:val="22"/>
                <w:lang w:val="en-US"/>
              </w:rPr>
              <w:t xml:space="preserve">the </w:t>
            </w:r>
            <w:r w:rsidR="00797D88" w:rsidRPr="00F7337C">
              <w:rPr>
                <w:b w:val="0"/>
                <w:bCs/>
                <w:sz w:val="22"/>
                <w:szCs w:val="22"/>
                <w:lang w:val="en-US"/>
              </w:rPr>
              <w:t xml:space="preserve">“Successful Practices” </w:t>
            </w:r>
            <w:r w:rsidR="00D443D5">
              <w:rPr>
                <w:b w:val="0"/>
                <w:bCs/>
                <w:sz w:val="22"/>
                <w:szCs w:val="22"/>
                <w:lang w:val="en-US"/>
              </w:rPr>
              <w:t>of demo</w:t>
            </w:r>
            <w:r w:rsidRPr="00F7337C">
              <w:rPr>
                <w:b w:val="0"/>
                <w:bCs/>
                <w:sz w:val="22"/>
                <w:szCs w:val="22"/>
                <w:lang w:val="en-US"/>
              </w:rPr>
              <w:t xml:space="preserve"> schemes</w:t>
            </w:r>
            <w:r w:rsidR="00453086" w:rsidRPr="00F7337C">
              <w:rPr>
                <w:b w:val="0"/>
                <w:bCs/>
                <w:sz w:val="22"/>
                <w:szCs w:val="22"/>
                <w:lang w:val="en-US"/>
              </w:rPr>
              <w:t>.</w:t>
            </w:r>
            <w:r w:rsidRPr="00F7337C">
              <w:rPr>
                <w:b w:val="0"/>
                <w:bCs/>
                <w:sz w:val="22"/>
                <w:szCs w:val="22"/>
                <w:lang w:val="en-US"/>
              </w:rPr>
              <w:t xml:space="preserve"> </w:t>
            </w:r>
          </w:p>
          <w:p w:rsidR="003675BA" w:rsidRPr="00605BC6" w:rsidRDefault="003675BA" w:rsidP="00360A7A">
            <w:pPr>
              <w:pStyle w:val="ListParagraph"/>
              <w:spacing w:line="276" w:lineRule="auto"/>
              <w:ind w:left="449"/>
              <w:jc w:val="both"/>
              <w:rPr>
                <w:b w:val="0"/>
                <w:bCs/>
                <w:sz w:val="22"/>
                <w:szCs w:val="22"/>
                <w:lang w:val="en-US"/>
              </w:rPr>
            </w:pPr>
          </w:p>
          <w:p w:rsidR="005438A9" w:rsidRPr="00360A7A" w:rsidRDefault="005438A9" w:rsidP="00360A7A">
            <w:pPr>
              <w:spacing w:after="0"/>
              <w:rPr>
                <w:rFonts w:ascii="Times New Roman" w:hAnsi="Times New Roman" w:cs="Times New Roman"/>
                <w:bCs/>
                <w:color w:val="002060"/>
                <w:u w:val="single"/>
                <w:lang w:val="en-US"/>
              </w:rPr>
            </w:pPr>
            <w:r w:rsidRPr="00360A7A">
              <w:rPr>
                <w:rFonts w:ascii="Times New Roman" w:hAnsi="Times New Roman" w:cs="Times New Roman"/>
                <w:bCs/>
                <w:color w:val="002060"/>
                <w:u w:val="single"/>
                <w:lang w:val="en-US"/>
              </w:rPr>
              <w:t>Overall assessment of achievement:</w:t>
            </w:r>
          </w:p>
          <w:p w:rsidR="00982519" w:rsidRPr="00605BC6" w:rsidRDefault="00982519" w:rsidP="00360A7A">
            <w:pPr>
              <w:spacing w:after="0"/>
              <w:jc w:val="both"/>
              <w:rPr>
                <w:rFonts w:ascii="Times New Roman" w:hAnsi="Times New Roman" w:cs="Times New Roman"/>
                <w:bCs/>
                <w:color w:val="002060"/>
                <w:u w:val="single"/>
                <w:lang w:val="en-US"/>
              </w:rPr>
            </w:pPr>
          </w:p>
          <w:p w:rsidR="003675BA" w:rsidRPr="00605BC6" w:rsidRDefault="00B77F1D" w:rsidP="00360A7A">
            <w:pPr>
              <w:spacing w:after="0"/>
              <w:jc w:val="both"/>
              <w:rPr>
                <w:rFonts w:ascii="Times New Roman" w:hAnsi="Times New Roman" w:cs="Times New Roman"/>
                <w:b w:val="0"/>
                <w:bCs/>
                <w:lang w:val="en-US"/>
              </w:rPr>
            </w:pPr>
            <w:r w:rsidRPr="009C217C">
              <w:rPr>
                <w:rFonts w:ascii="Times New Roman" w:hAnsi="Times New Roman" w:cs="Times New Roman"/>
                <w:b w:val="0"/>
                <w:bCs/>
                <w:lang w:val="en-US"/>
              </w:rPr>
              <w:t xml:space="preserve">The assessment </w:t>
            </w:r>
            <w:r w:rsidRPr="0038259F">
              <w:rPr>
                <w:rFonts w:ascii="Times New Roman" w:hAnsi="Times New Roman" w:cs="Times New Roman"/>
                <w:b w:val="0"/>
                <w:bCs/>
                <w:lang w:val="en-US"/>
              </w:rPr>
              <w:t xml:space="preserve">confirms that the </w:t>
            </w:r>
            <w:r w:rsidR="004E3DCB">
              <w:rPr>
                <w:rFonts w:ascii="Times New Roman" w:hAnsi="Times New Roman" w:cs="Times New Roman"/>
                <w:b w:val="0"/>
                <w:bCs/>
                <w:lang w:val="en-US"/>
              </w:rPr>
              <w:t>Programme</w:t>
            </w:r>
            <w:r w:rsidRPr="0038259F">
              <w:rPr>
                <w:rFonts w:ascii="Times New Roman" w:hAnsi="Times New Roman" w:cs="Times New Roman"/>
                <w:b w:val="0"/>
                <w:bCs/>
                <w:lang w:val="en-US"/>
              </w:rPr>
              <w:t xml:space="preserve"> introduced 4 demo</w:t>
            </w:r>
            <w:r w:rsidR="00D443D5" w:rsidRPr="0038259F">
              <w:rPr>
                <w:rFonts w:ascii="Times New Roman" w:hAnsi="Times New Roman" w:cs="Times New Roman"/>
                <w:b w:val="0"/>
                <w:bCs/>
                <w:lang w:val="en-US"/>
              </w:rPr>
              <w:t xml:space="preserve"> </w:t>
            </w:r>
            <w:r w:rsidRPr="0038259F">
              <w:rPr>
                <w:rFonts w:ascii="Times New Roman" w:hAnsi="Times New Roman" w:cs="Times New Roman"/>
                <w:b w:val="0"/>
                <w:bCs/>
                <w:lang w:val="en-US"/>
              </w:rPr>
              <w:t xml:space="preserve">schemes </w:t>
            </w:r>
            <w:r w:rsidR="00605BC6" w:rsidRPr="0038259F">
              <w:rPr>
                <w:rFonts w:ascii="Times New Roman" w:hAnsi="Times New Roman" w:cs="Times New Roman"/>
                <w:b w:val="0"/>
                <w:bCs/>
                <w:lang w:val="en-US"/>
              </w:rPr>
              <w:t xml:space="preserve">on </w:t>
            </w:r>
            <w:r w:rsidRPr="0038259F">
              <w:rPr>
                <w:rFonts w:ascii="Times New Roman" w:hAnsi="Times New Roman" w:cs="Times New Roman"/>
                <w:b w:val="0"/>
                <w:bCs/>
                <w:lang w:val="en-US"/>
              </w:rPr>
              <w:t>systemic work with farmers</w:t>
            </w:r>
            <w:r w:rsidR="00605BC6" w:rsidRPr="0038259F">
              <w:rPr>
                <w:rFonts w:ascii="Times New Roman" w:hAnsi="Times New Roman" w:cs="Times New Roman"/>
                <w:b w:val="0"/>
                <w:bCs/>
                <w:lang w:val="en-US"/>
              </w:rPr>
              <w:t>,</w:t>
            </w:r>
            <w:r w:rsidRPr="0038259F">
              <w:rPr>
                <w:rFonts w:ascii="Times New Roman" w:hAnsi="Times New Roman" w:cs="Times New Roman"/>
                <w:b w:val="0"/>
                <w:bCs/>
                <w:lang w:val="en-US"/>
              </w:rPr>
              <w:t xml:space="preserve"> aimed at expanding and diversifying production in agricultur</w:t>
            </w:r>
            <w:r w:rsidR="00605BC6" w:rsidRPr="0038259F">
              <w:rPr>
                <w:rFonts w:ascii="Times New Roman" w:hAnsi="Times New Roman" w:cs="Times New Roman"/>
                <w:b w:val="0"/>
                <w:bCs/>
                <w:lang w:val="en-US"/>
              </w:rPr>
              <w:t>e by</w:t>
            </w:r>
            <w:r w:rsidRPr="0038259F">
              <w:rPr>
                <w:rFonts w:ascii="Times New Roman" w:hAnsi="Times New Roman" w:cs="Times New Roman"/>
                <w:b w:val="0"/>
                <w:bCs/>
                <w:lang w:val="en-US"/>
              </w:rPr>
              <w:t xml:space="preserve"> using</w:t>
            </w:r>
            <w:r w:rsidR="00605BC6" w:rsidRPr="0038259F">
              <w:rPr>
                <w:rFonts w:ascii="Times New Roman" w:hAnsi="Times New Roman" w:cs="Times New Roman"/>
                <w:b w:val="0"/>
                <w:bCs/>
                <w:lang w:val="en-US"/>
              </w:rPr>
              <w:t xml:space="preserve"> sustainable technologies. All schemes are in the process of implementation</w:t>
            </w:r>
            <w:r w:rsidRPr="0038259F">
              <w:rPr>
                <w:rFonts w:ascii="Times New Roman" w:hAnsi="Times New Roman" w:cs="Times New Roman"/>
                <w:b w:val="0"/>
                <w:bCs/>
                <w:lang w:val="en-US"/>
              </w:rPr>
              <w:t xml:space="preserve"> (1 cold storage facility, 1 trade and logistics center, 2 greenhouses and RES (solar collectors, biogas</w:t>
            </w:r>
            <w:r w:rsidR="00E555AF" w:rsidRPr="0038259F">
              <w:rPr>
                <w:rFonts w:ascii="Times New Roman" w:hAnsi="Times New Roman" w:cs="Times New Roman"/>
                <w:b w:val="0"/>
                <w:bCs/>
                <w:lang w:val="en-US"/>
              </w:rPr>
              <w:t xml:space="preserve"> </w:t>
            </w:r>
            <w:r w:rsidR="009B414C" w:rsidRPr="0038259F">
              <w:rPr>
                <w:rFonts w:ascii="Times New Roman" w:hAnsi="Times New Roman" w:cs="Times New Roman"/>
                <w:b w:val="0"/>
                <w:bCs/>
                <w:lang w:val="en-US"/>
              </w:rPr>
              <w:t>units</w:t>
            </w:r>
            <w:r w:rsidR="00E555AF" w:rsidRPr="0038259F">
              <w:rPr>
                <w:rFonts w:ascii="Times New Roman" w:hAnsi="Times New Roman" w:cs="Times New Roman"/>
                <w:b w:val="0"/>
                <w:bCs/>
                <w:lang w:val="en-US"/>
              </w:rPr>
              <w:t xml:space="preserve">). The riskiest demonstration scheme </w:t>
            </w:r>
            <w:r w:rsidR="00605BC6" w:rsidRPr="0038259F">
              <w:rPr>
                <w:rFonts w:ascii="Times New Roman" w:hAnsi="Times New Roman" w:cs="Times New Roman"/>
                <w:b w:val="0"/>
                <w:bCs/>
                <w:lang w:val="en-US"/>
              </w:rPr>
              <w:t>is connected to</w:t>
            </w:r>
            <w:r w:rsidR="00E555AF" w:rsidRPr="0038259F">
              <w:rPr>
                <w:rFonts w:ascii="Times New Roman" w:hAnsi="Times New Roman" w:cs="Times New Roman"/>
                <w:b w:val="0"/>
                <w:bCs/>
                <w:lang w:val="en-US"/>
              </w:rPr>
              <w:t xml:space="preserve"> biogas </w:t>
            </w:r>
            <w:r w:rsidR="00605BC6" w:rsidRPr="0038259F">
              <w:rPr>
                <w:rFonts w:ascii="Times New Roman" w:hAnsi="Times New Roman" w:cs="Times New Roman"/>
                <w:b w:val="0"/>
                <w:bCs/>
                <w:lang w:val="en-US"/>
              </w:rPr>
              <w:t>units</w:t>
            </w:r>
            <w:r w:rsidR="003675BA" w:rsidRPr="0038259F">
              <w:rPr>
                <w:rFonts w:ascii="Times New Roman" w:hAnsi="Times New Roman" w:cs="Times New Roman"/>
                <w:b w:val="0"/>
                <w:bCs/>
                <w:lang w:val="en-US"/>
              </w:rPr>
              <w:t>.</w:t>
            </w:r>
          </w:p>
          <w:p w:rsidR="00DC2518" w:rsidRPr="00EE4560" w:rsidRDefault="00DC2518" w:rsidP="00360A7A">
            <w:pPr>
              <w:pStyle w:val="ListParagraph"/>
              <w:spacing w:line="276" w:lineRule="auto"/>
              <w:ind w:left="449"/>
              <w:jc w:val="both"/>
              <w:rPr>
                <w:b w:val="0"/>
                <w:bCs/>
                <w:sz w:val="22"/>
                <w:szCs w:val="22"/>
                <w:lang w:val="en-US"/>
              </w:rPr>
            </w:pPr>
          </w:p>
        </w:tc>
      </w:tr>
      <w:tr w:rsidR="00DF38D1" w:rsidRPr="00BB67E1" w:rsidTr="00360A7A">
        <w:trPr>
          <w:trHeight w:val="517"/>
        </w:trPr>
        <w:tc>
          <w:tcPr>
            <w:tcW w:w="9620" w:type="dxa"/>
            <w:gridSpan w:val="2"/>
            <w:shd w:val="clear" w:color="auto" w:fill="B6DDE8" w:themeFill="accent5" w:themeFillTint="66"/>
          </w:tcPr>
          <w:p w:rsidR="00DF38D1" w:rsidRPr="00360A7A" w:rsidRDefault="00453086" w:rsidP="00360A7A">
            <w:pPr>
              <w:spacing w:after="0"/>
              <w:jc w:val="both"/>
              <w:rPr>
                <w:rFonts w:ascii="Times New Roman" w:hAnsi="Times New Roman" w:cs="Times New Roman"/>
                <w:lang w:val="en-US"/>
              </w:rPr>
            </w:pPr>
            <w:r w:rsidRPr="00360A7A">
              <w:rPr>
                <w:rFonts w:ascii="Times New Roman" w:hAnsi="Times New Roman" w:cs="Times New Roman"/>
                <w:lang w:val="en-US"/>
              </w:rPr>
              <w:t xml:space="preserve">Output </w:t>
            </w:r>
            <w:r w:rsidRPr="00360A7A">
              <w:rPr>
                <w:rFonts w:ascii="Times New Roman" w:hAnsi="Times New Roman" w:cs="Times New Roman"/>
                <w:noProof/>
                <w:lang w:val="en-US"/>
              </w:rPr>
              <w:t>indicator</w:t>
            </w:r>
            <w:r w:rsidR="00DF38D1" w:rsidRPr="00360A7A">
              <w:rPr>
                <w:rFonts w:ascii="Times New Roman" w:hAnsi="Times New Roman" w:cs="Times New Roman"/>
                <w:lang w:val="en-US"/>
              </w:rPr>
              <w:t xml:space="preserve"> 1.6</w:t>
            </w:r>
            <w:r w:rsidR="00342D54" w:rsidRPr="00360A7A">
              <w:rPr>
                <w:rFonts w:ascii="Times New Roman" w:hAnsi="Times New Roman" w:cs="Times New Roman"/>
                <w:lang w:val="en-US"/>
              </w:rPr>
              <w:t xml:space="preserve">. </w:t>
            </w:r>
            <w:r w:rsidRPr="00360A7A">
              <w:rPr>
                <w:rFonts w:ascii="Times New Roman" w:hAnsi="Times New Roman" w:cs="Times New Roman"/>
                <w:lang w:val="en-US"/>
              </w:rPr>
              <w:t xml:space="preserve">At least 3 educational tools aimed at the expansion and </w:t>
            </w:r>
            <w:r w:rsidR="0031039E" w:rsidRPr="009C217C">
              <w:rPr>
                <w:rFonts w:ascii="Times New Roman" w:hAnsi="Times New Roman" w:cs="Times New Roman"/>
                <w:lang w:val="en-US"/>
              </w:rPr>
              <w:t>diversification</w:t>
            </w:r>
            <w:r w:rsidRPr="00360A7A">
              <w:rPr>
                <w:rFonts w:ascii="Times New Roman" w:hAnsi="Times New Roman" w:cs="Times New Roman"/>
                <w:lang w:val="en-US"/>
              </w:rPr>
              <w:t xml:space="preserve"> of production in agriculture </w:t>
            </w:r>
            <w:r w:rsidR="00360A7A">
              <w:rPr>
                <w:rFonts w:ascii="Times New Roman" w:hAnsi="Times New Roman" w:cs="Times New Roman"/>
                <w:lang w:val="en-US"/>
              </w:rPr>
              <w:t>with the use of</w:t>
            </w:r>
            <w:r w:rsidRPr="00360A7A">
              <w:rPr>
                <w:rFonts w:ascii="Times New Roman" w:hAnsi="Times New Roman" w:cs="Times New Roman"/>
                <w:lang w:val="en-US"/>
              </w:rPr>
              <w:t xml:space="preserve"> sustainable technologies</w:t>
            </w:r>
            <w:r w:rsidR="00DF38D1" w:rsidRPr="00360A7A">
              <w:rPr>
                <w:rFonts w:ascii="Times New Roman" w:hAnsi="Times New Roman" w:cs="Times New Roman"/>
                <w:lang w:val="en-US"/>
              </w:rPr>
              <w:t xml:space="preserve">. </w:t>
            </w:r>
          </w:p>
          <w:p w:rsidR="00A354F2" w:rsidRPr="00605BC6" w:rsidRDefault="00A354F2" w:rsidP="00605BC6">
            <w:pPr>
              <w:spacing w:after="0"/>
              <w:jc w:val="both"/>
              <w:rPr>
                <w:rFonts w:ascii="Times New Roman" w:hAnsi="Times New Roman" w:cs="Times New Roman"/>
                <w:lang w:val="en-US"/>
              </w:rPr>
            </w:pPr>
          </w:p>
        </w:tc>
      </w:tr>
      <w:tr w:rsidR="00DF38D1" w:rsidRPr="00BB67E1" w:rsidTr="00360A7A">
        <w:trPr>
          <w:trHeight w:val="517"/>
        </w:trPr>
        <w:tc>
          <w:tcPr>
            <w:tcW w:w="9620" w:type="dxa"/>
            <w:gridSpan w:val="2"/>
            <w:tcBorders>
              <w:bottom w:val="single" w:sz="4" w:space="0" w:color="auto"/>
            </w:tcBorders>
            <w:shd w:val="clear" w:color="auto" w:fill="auto"/>
          </w:tcPr>
          <w:p w:rsidR="009B2B6D" w:rsidRPr="00605BC6" w:rsidRDefault="009B2B6D" w:rsidP="00605BC6">
            <w:pPr>
              <w:spacing w:after="0"/>
              <w:jc w:val="both"/>
              <w:rPr>
                <w:rFonts w:ascii="Times New Roman" w:hAnsi="Times New Roman" w:cs="Times New Roman"/>
                <w:bCs/>
                <w:color w:val="002060"/>
                <w:u w:val="single"/>
                <w:lang w:val="en-US"/>
              </w:rPr>
            </w:pPr>
          </w:p>
          <w:p w:rsidR="00DF38D1" w:rsidRPr="00360A7A" w:rsidRDefault="00403EDC" w:rsidP="00360A7A">
            <w:pPr>
              <w:spacing w:after="0"/>
              <w:jc w:val="both"/>
              <w:rPr>
                <w:rFonts w:ascii="Times New Roman" w:hAnsi="Times New Roman" w:cs="Times New Roman"/>
                <w:bCs/>
                <w:color w:val="002060"/>
                <w:u w:val="single"/>
                <w:lang w:val="en-US"/>
              </w:rPr>
            </w:pPr>
            <w:r w:rsidRPr="00360A7A">
              <w:rPr>
                <w:rFonts w:ascii="Times New Roman" w:hAnsi="Times New Roman" w:cs="Times New Roman"/>
                <w:bCs/>
                <w:color w:val="002060"/>
                <w:u w:val="single"/>
                <w:lang w:val="en-US"/>
              </w:rPr>
              <w:t>Comments and recommendations:</w:t>
            </w:r>
          </w:p>
          <w:p w:rsidR="008B0670" w:rsidRPr="00360A7A" w:rsidRDefault="008B0670" w:rsidP="00360A7A">
            <w:pPr>
              <w:spacing w:after="0"/>
              <w:jc w:val="both"/>
              <w:rPr>
                <w:rFonts w:ascii="Times New Roman" w:hAnsi="Times New Roman" w:cs="Times New Roman"/>
                <w:bCs/>
                <w:color w:val="002060"/>
                <w:u w:val="single"/>
                <w:lang w:val="en-US"/>
              </w:rPr>
            </w:pPr>
          </w:p>
          <w:p w:rsidR="00AA1336" w:rsidRPr="00360A7A" w:rsidRDefault="00101C90" w:rsidP="0038259F">
            <w:pPr>
              <w:pStyle w:val="ListParagraph"/>
              <w:spacing w:line="276" w:lineRule="auto"/>
              <w:jc w:val="both"/>
              <w:rPr>
                <w:b w:val="0"/>
                <w:bCs/>
                <w:sz w:val="22"/>
                <w:szCs w:val="22"/>
                <w:lang w:val="en-US"/>
              </w:rPr>
            </w:pPr>
            <w:r w:rsidRPr="0038259F">
              <w:rPr>
                <w:b w:val="0"/>
                <w:bCs/>
                <w:sz w:val="22"/>
                <w:szCs w:val="22"/>
                <w:lang w:val="en-US"/>
              </w:rPr>
              <w:t>1)</w:t>
            </w:r>
            <w:r w:rsidRPr="00360A7A">
              <w:rPr>
                <w:b w:val="0"/>
                <w:bCs/>
                <w:sz w:val="22"/>
                <w:szCs w:val="22"/>
                <w:lang w:val="en-US"/>
              </w:rPr>
              <w:t xml:space="preserve"> </w:t>
            </w:r>
            <w:r w:rsidR="00793889" w:rsidRPr="00360A7A">
              <w:rPr>
                <w:b w:val="0"/>
                <w:bCs/>
                <w:sz w:val="22"/>
                <w:szCs w:val="22"/>
                <w:lang w:val="en-US"/>
              </w:rPr>
              <w:t>Four (4) educational tools were introduced:</w:t>
            </w:r>
            <w:r w:rsidR="00793889" w:rsidRPr="00360A7A" w:rsidDel="00793889">
              <w:rPr>
                <w:b w:val="0"/>
                <w:bCs/>
                <w:sz w:val="22"/>
                <w:szCs w:val="22"/>
                <w:lang w:val="en-US"/>
              </w:rPr>
              <w:t xml:space="preserve"> </w:t>
            </w:r>
          </w:p>
          <w:p w:rsidR="00AA1336" w:rsidRPr="00360A7A" w:rsidRDefault="00AA1336" w:rsidP="00360A7A">
            <w:pPr>
              <w:pStyle w:val="ListParagraph"/>
              <w:spacing w:line="276" w:lineRule="auto"/>
              <w:jc w:val="both"/>
              <w:rPr>
                <w:b w:val="0"/>
                <w:bCs/>
                <w:sz w:val="22"/>
                <w:szCs w:val="22"/>
                <w:lang w:val="en-US"/>
              </w:rPr>
            </w:pPr>
          </w:p>
          <w:p w:rsidR="00DF38D1" w:rsidRPr="00360A7A" w:rsidRDefault="00793889" w:rsidP="00360A7A">
            <w:pPr>
              <w:pStyle w:val="ListParagraph"/>
              <w:numPr>
                <w:ilvl w:val="0"/>
                <w:numId w:val="9"/>
              </w:numPr>
              <w:spacing w:line="276" w:lineRule="auto"/>
              <w:jc w:val="both"/>
              <w:rPr>
                <w:b w:val="0"/>
                <w:bCs/>
                <w:i/>
                <w:sz w:val="22"/>
                <w:szCs w:val="22"/>
                <w:u w:val="single"/>
                <w:lang w:val="en-US"/>
              </w:rPr>
            </w:pPr>
            <w:r w:rsidRPr="009C217C">
              <w:rPr>
                <w:b w:val="0"/>
                <w:bCs/>
                <w:i/>
                <w:sz w:val="22"/>
                <w:szCs w:val="22"/>
                <w:u w:val="single"/>
                <w:lang w:val="en-US"/>
              </w:rPr>
              <w:t>Capacity building through training activities</w:t>
            </w:r>
          </w:p>
          <w:p w:rsidR="008B0670" w:rsidRPr="00605BC6" w:rsidRDefault="008B0670" w:rsidP="00605BC6">
            <w:pPr>
              <w:pStyle w:val="ListParagraph"/>
              <w:spacing w:line="276" w:lineRule="auto"/>
              <w:jc w:val="both"/>
              <w:rPr>
                <w:b w:val="0"/>
                <w:bCs/>
                <w:i/>
                <w:sz w:val="22"/>
                <w:szCs w:val="22"/>
                <w:highlight w:val="yellow"/>
                <w:u w:val="single"/>
                <w:lang w:val="en-US"/>
              </w:rPr>
            </w:pPr>
          </w:p>
          <w:p w:rsidR="00DF38D1" w:rsidRPr="00605BC6" w:rsidRDefault="00797D88" w:rsidP="00605BC6">
            <w:pPr>
              <w:spacing w:after="0"/>
              <w:jc w:val="both"/>
              <w:rPr>
                <w:rFonts w:ascii="Times New Roman" w:hAnsi="Times New Roman" w:cs="Times New Roman"/>
                <w:b w:val="0"/>
                <w:bCs/>
                <w:lang w:val="en-US"/>
              </w:rPr>
            </w:pPr>
            <w:r w:rsidRPr="00605BC6">
              <w:rPr>
                <w:rFonts w:ascii="Times New Roman" w:hAnsi="Times New Roman" w:cs="Times New Roman"/>
                <w:b w:val="0"/>
                <w:bCs/>
                <w:lang w:val="en-US"/>
              </w:rPr>
              <w:t xml:space="preserve">The </w:t>
            </w:r>
            <w:r w:rsidR="004E3DCB">
              <w:rPr>
                <w:rFonts w:ascii="Times New Roman" w:hAnsi="Times New Roman" w:cs="Times New Roman"/>
                <w:b w:val="0"/>
                <w:bCs/>
                <w:lang w:val="en-US"/>
              </w:rPr>
              <w:t>Programme</w:t>
            </w:r>
            <w:r w:rsidRPr="00605BC6">
              <w:rPr>
                <w:rFonts w:ascii="Times New Roman" w:hAnsi="Times New Roman" w:cs="Times New Roman"/>
                <w:b w:val="0"/>
                <w:bCs/>
                <w:lang w:val="en-US"/>
              </w:rPr>
              <w:t xml:space="preserve"> carried out </w:t>
            </w:r>
            <w:r w:rsidR="00605BC6" w:rsidRPr="00605BC6">
              <w:rPr>
                <w:rFonts w:ascii="Times New Roman" w:hAnsi="Times New Roman" w:cs="Times New Roman"/>
                <w:b w:val="0"/>
                <w:bCs/>
                <w:lang w:val="en-US"/>
              </w:rPr>
              <w:t xml:space="preserve">a number of </w:t>
            </w:r>
            <w:r w:rsidRPr="00605BC6">
              <w:rPr>
                <w:rFonts w:ascii="Times New Roman" w:hAnsi="Times New Roman" w:cs="Times New Roman"/>
                <w:b w:val="0"/>
                <w:bCs/>
                <w:lang w:val="en-US"/>
              </w:rPr>
              <w:t>training</w:t>
            </w:r>
            <w:r w:rsidR="008C7C66">
              <w:rPr>
                <w:rFonts w:ascii="Times New Roman" w:hAnsi="Times New Roman" w:cs="Times New Roman"/>
                <w:b w:val="0"/>
                <w:bCs/>
                <w:lang w:val="en-US"/>
              </w:rPr>
              <w:t xml:space="preserve"> activitie</w:t>
            </w:r>
            <w:r w:rsidR="00605BC6" w:rsidRPr="00605BC6">
              <w:rPr>
                <w:rFonts w:ascii="Times New Roman" w:hAnsi="Times New Roman" w:cs="Times New Roman"/>
                <w:b w:val="0"/>
                <w:bCs/>
                <w:lang w:val="en-US"/>
              </w:rPr>
              <w:t xml:space="preserve">s and </w:t>
            </w:r>
            <w:r w:rsidRPr="00605BC6">
              <w:rPr>
                <w:rFonts w:ascii="Times New Roman" w:hAnsi="Times New Roman" w:cs="Times New Roman"/>
                <w:b w:val="0"/>
                <w:bCs/>
                <w:lang w:val="en-US"/>
              </w:rPr>
              <w:t xml:space="preserve">increased the capacity </w:t>
            </w:r>
            <w:r w:rsidR="00AA1336" w:rsidRPr="00605BC6">
              <w:rPr>
                <w:rFonts w:ascii="Times New Roman" w:hAnsi="Times New Roman" w:cs="Times New Roman"/>
                <w:b w:val="0"/>
                <w:bCs/>
                <w:lang w:val="en-US"/>
              </w:rPr>
              <w:t>of 3</w:t>
            </w:r>
            <w:r w:rsidR="00605BC6" w:rsidRPr="00605BC6">
              <w:rPr>
                <w:rFonts w:ascii="Times New Roman" w:hAnsi="Times New Roman" w:cs="Times New Roman"/>
                <w:b w:val="0"/>
                <w:bCs/>
                <w:lang w:val="en-US"/>
              </w:rPr>
              <w:t xml:space="preserve"> </w:t>
            </w:r>
            <w:r w:rsidR="00AA1336" w:rsidRPr="00605BC6">
              <w:rPr>
                <w:rFonts w:ascii="Times New Roman" w:hAnsi="Times New Roman" w:cs="Times New Roman"/>
                <w:b w:val="0"/>
                <w:bCs/>
                <w:lang w:val="en-US"/>
              </w:rPr>
              <w:t xml:space="preserve">584 farmers </w:t>
            </w:r>
            <w:r w:rsidRPr="00605BC6">
              <w:rPr>
                <w:rFonts w:ascii="Times New Roman" w:hAnsi="Times New Roman" w:cs="Times New Roman"/>
                <w:b w:val="0"/>
                <w:bCs/>
                <w:lang w:val="en-US"/>
              </w:rPr>
              <w:t xml:space="preserve">in agricultural management. All </w:t>
            </w:r>
            <w:r w:rsidR="00130E96" w:rsidRPr="00605BC6">
              <w:rPr>
                <w:rFonts w:ascii="Times New Roman" w:hAnsi="Times New Roman" w:cs="Times New Roman"/>
                <w:b w:val="0"/>
                <w:bCs/>
                <w:lang w:val="en-US"/>
              </w:rPr>
              <w:t xml:space="preserve">of </w:t>
            </w:r>
            <w:r w:rsidRPr="00605BC6">
              <w:rPr>
                <w:rFonts w:ascii="Times New Roman" w:hAnsi="Times New Roman" w:cs="Times New Roman"/>
                <w:b w:val="0"/>
                <w:bCs/>
                <w:lang w:val="en-US"/>
              </w:rPr>
              <w:t>these training</w:t>
            </w:r>
            <w:r w:rsidR="00605BC6">
              <w:rPr>
                <w:rFonts w:ascii="Times New Roman" w:hAnsi="Times New Roman" w:cs="Times New Roman"/>
                <w:b w:val="0"/>
                <w:bCs/>
                <w:lang w:val="en-US"/>
              </w:rPr>
              <w:t xml:space="preserve"> measures</w:t>
            </w:r>
            <w:r w:rsidRPr="00605BC6">
              <w:rPr>
                <w:rFonts w:ascii="Times New Roman" w:hAnsi="Times New Roman" w:cs="Times New Roman"/>
                <w:b w:val="0"/>
                <w:bCs/>
                <w:lang w:val="en-US"/>
              </w:rPr>
              <w:t xml:space="preserve"> were necessary and timely, but </w:t>
            </w:r>
            <w:r w:rsidR="00130E96" w:rsidRPr="00605BC6">
              <w:rPr>
                <w:rFonts w:ascii="Times New Roman" w:hAnsi="Times New Roman" w:cs="Times New Roman"/>
                <w:b w:val="0"/>
                <w:bCs/>
                <w:lang w:val="en-US"/>
              </w:rPr>
              <w:t xml:space="preserve">no assessment </w:t>
            </w:r>
            <w:r w:rsidR="00605BC6">
              <w:rPr>
                <w:rFonts w:ascii="Times New Roman" w:hAnsi="Times New Roman" w:cs="Times New Roman"/>
                <w:b w:val="0"/>
                <w:bCs/>
                <w:lang w:val="en-US"/>
              </w:rPr>
              <w:t>was</w:t>
            </w:r>
            <w:r w:rsidR="00130E96" w:rsidRPr="00605BC6">
              <w:rPr>
                <w:rFonts w:ascii="Times New Roman" w:hAnsi="Times New Roman" w:cs="Times New Roman"/>
                <w:b w:val="0"/>
                <w:bCs/>
                <w:lang w:val="en-US"/>
              </w:rPr>
              <w:t xml:space="preserve"> done to evaluate the effectiveness of capacity</w:t>
            </w:r>
            <w:r w:rsidR="00605BC6">
              <w:rPr>
                <w:rFonts w:ascii="Times New Roman" w:hAnsi="Times New Roman" w:cs="Times New Roman"/>
                <w:b w:val="0"/>
                <w:bCs/>
                <w:lang w:val="en-US"/>
              </w:rPr>
              <w:t xml:space="preserve"> building. The </w:t>
            </w:r>
            <w:r w:rsidR="00130E96" w:rsidRPr="00316E9D">
              <w:rPr>
                <w:rFonts w:ascii="Times New Roman" w:hAnsi="Times New Roman" w:cs="Times New Roman"/>
                <w:b w:val="0"/>
                <w:bCs/>
                <w:lang w:val="en-US"/>
              </w:rPr>
              <w:t xml:space="preserve">impact </w:t>
            </w:r>
            <w:r w:rsidR="00605BC6">
              <w:rPr>
                <w:rFonts w:ascii="Times New Roman" w:hAnsi="Times New Roman" w:cs="Times New Roman"/>
                <w:b w:val="0"/>
                <w:bCs/>
                <w:lang w:val="en-US"/>
              </w:rPr>
              <w:t xml:space="preserve">and effectiveness </w:t>
            </w:r>
            <w:r w:rsidR="00130E96" w:rsidRPr="00316E9D">
              <w:rPr>
                <w:rFonts w:ascii="Times New Roman" w:hAnsi="Times New Roman" w:cs="Times New Roman"/>
                <w:b w:val="0"/>
                <w:bCs/>
                <w:lang w:val="en-US"/>
              </w:rPr>
              <w:t xml:space="preserve">of this measure can be </w:t>
            </w:r>
            <w:r w:rsidR="00605BC6">
              <w:rPr>
                <w:rFonts w:ascii="Times New Roman" w:hAnsi="Times New Roman" w:cs="Times New Roman"/>
                <w:b w:val="0"/>
                <w:bCs/>
                <w:lang w:val="en-US"/>
              </w:rPr>
              <w:t>evaluated</w:t>
            </w:r>
            <w:r w:rsidR="00130E96" w:rsidRPr="00316E9D">
              <w:rPr>
                <w:rFonts w:ascii="Times New Roman" w:hAnsi="Times New Roman" w:cs="Times New Roman"/>
                <w:b w:val="0"/>
                <w:bCs/>
                <w:lang w:val="en-US"/>
              </w:rPr>
              <w:t xml:space="preserve"> only after obtaining the first </w:t>
            </w:r>
            <w:r w:rsidR="00130E96" w:rsidRPr="006978F7">
              <w:rPr>
                <w:rFonts w:ascii="Times New Roman" w:hAnsi="Times New Roman" w:cs="Times New Roman"/>
                <w:b w:val="0"/>
                <w:bCs/>
                <w:lang w:val="en-US"/>
              </w:rPr>
              <w:t>results</w:t>
            </w:r>
            <w:r w:rsidR="009341D1" w:rsidRPr="00605BC6">
              <w:rPr>
                <w:rFonts w:ascii="Times New Roman" w:hAnsi="Times New Roman" w:cs="Times New Roman"/>
                <w:b w:val="0"/>
                <w:bCs/>
                <w:lang w:val="en-US"/>
              </w:rPr>
              <w:t xml:space="preserve">, </w:t>
            </w:r>
            <w:r w:rsidR="00130E96" w:rsidRPr="00605BC6">
              <w:rPr>
                <w:rFonts w:ascii="Times New Roman" w:hAnsi="Times New Roman" w:cs="Times New Roman"/>
                <w:b w:val="0"/>
                <w:bCs/>
                <w:lang w:val="en-US"/>
              </w:rPr>
              <w:t xml:space="preserve">which, for now, are virtually absent </w:t>
            </w:r>
            <w:r w:rsidR="00605BC6">
              <w:rPr>
                <w:rFonts w:ascii="Times New Roman" w:hAnsi="Times New Roman" w:cs="Times New Roman"/>
                <w:b w:val="0"/>
                <w:bCs/>
                <w:lang w:val="en-US"/>
              </w:rPr>
              <w:t>in</w:t>
            </w:r>
            <w:r w:rsidR="00130E96" w:rsidRPr="00605BC6">
              <w:rPr>
                <w:rFonts w:ascii="Times New Roman" w:hAnsi="Times New Roman" w:cs="Times New Roman"/>
                <w:b w:val="0"/>
                <w:bCs/>
                <w:lang w:val="en-US"/>
              </w:rPr>
              <w:t xml:space="preserve"> this component</w:t>
            </w:r>
            <w:r w:rsidR="009341D1" w:rsidRPr="00605BC6">
              <w:rPr>
                <w:rFonts w:ascii="Times New Roman" w:hAnsi="Times New Roman" w:cs="Times New Roman"/>
                <w:b w:val="0"/>
                <w:bCs/>
                <w:lang w:val="en-US"/>
              </w:rPr>
              <w:t>.</w:t>
            </w:r>
          </w:p>
          <w:p w:rsidR="008B0670" w:rsidRPr="00360A7A" w:rsidRDefault="008B0670" w:rsidP="00360A7A">
            <w:pPr>
              <w:spacing w:after="0"/>
              <w:jc w:val="both"/>
              <w:rPr>
                <w:rFonts w:ascii="Times New Roman" w:hAnsi="Times New Roman" w:cs="Times New Roman"/>
                <w:b w:val="0"/>
                <w:bCs/>
                <w:lang w:val="en-US"/>
              </w:rPr>
            </w:pPr>
          </w:p>
          <w:p w:rsidR="00DF38D1" w:rsidRPr="00360A7A" w:rsidRDefault="002710B5" w:rsidP="00360A7A">
            <w:pPr>
              <w:pStyle w:val="ListParagraph"/>
              <w:numPr>
                <w:ilvl w:val="0"/>
                <w:numId w:val="10"/>
              </w:numPr>
              <w:spacing w:line="276" w:lineRule="auto"/>
              <w:jc w:val="both"/>
              <w:rPr>
                <w:b w:val="0"/>
                <w:bCs/>
                <w:i/>
                <w:sz w:val="22"/>
                <w:szCs w:val="22"/>
                <w:u w:val="single"/>
                <w:lang w:val="en-US"/>
              </w:rPr>
            </w:pPr>
            <w:r w:rsidRPr="00360A7A">
              <w:rPr>
                <w:b w:val="0"/>
                <w:bCs/>
                <w:i/>
                <w:sz w:val="22"/>
                <w:szCs w:val="22"/>
                <w:u w:val="single"/>
                <w:lang w:val="en-US"/>
              </w:rPr>
              <w:t>Support and advice to farmers</w:t>
            </w:r>
          </w:p>
          <w:p w:rsidR="008B0670" w:rsidRPr="00D33DE3" w:rsidRDefault="008B0670" w:rsidP="00D33DE3">
            <w:pPr>
              <w:pStyle w:val="ListParagraph"/>
              <w:spacing w:line="276" w:lineRule="auto"/>
              <w:jc w:val="both"/>
              <w:rPr>
                <w:b w:val="0"/>
                <w:bCs/>
                <w:i/>
                <w:sz w:val="22"/>
                <w:szCs w:val="22"/>
                <w:u w:val="single"/>
                <w:lang w:val="en-US"/>
              </w:rPr>
            </w:pPr>
          </w:p>
          <w:p w:rsidR="00DF38D1" w:rsidRPr="00D33DE3" w:rsidRDefault="002710B5" w:rsidP="00D33DE3">
            <w:pPr>
              <w:spacing w:after="0"/>
              <w:jc w:val="both"/>
              <w:rPr>
                <w:rFonts w:ascii="Times New Roman" w:hAnsi="Times New Roman" w:cs="Times New Roman"/>
                <w:b w:val="0"/>
                <w:bCs/>
                <w:lang w:val="en-US"/>
              </w:rPr>
            </w:pPr>
            <w:r w:rsidRPr="00D33DE3">
              <w:rPr>
                <w:rFonts w:ascii="Times New Roman" w:hAnsi="Times New Roman" w:cs="Times New Roman"/>
                <w:b w:val="0"/>
                <w:bCs/>
                <w:lang w:val="en-US"/>
              </w:rPr>
              <w:t xml:space="preserve">Support and advice to farmers </w:t>
            </w:r>
            <w:r w:rsidR="00D33DE3">
              <w:rPr>
                <w:rFonts w:ascii="Times New Roman" w:hAnsi="Times New Roman" w:cs="Times New Roman"/>
                <w:b w:val="0"/>
                <w:bCs/>
                <w:lang w:val="en-US"/>
              </w:rPr>
              <w:t xml:space="preserve">have been primarily </w:t>
            </w:r>
            <w:r w:rsidRPr="008312CC">
              <w:rPr>
                <w:rFonts w:ascii="Times New Roman" w:hAnsi="Times New Roman" w:cs="Times New Roman"/>
                <w:b w:val="0"/>
                <w:bCs/>
                <w:lang w:val="en-US"/>
              </w:rPr>
              <w:t xml:space="preserve">provided </w:t>
            </w:r>
            <w:r w:rsidR="00D33DE3" w:rsidRPr="008312CC">
              <w:rPr>
                <w:rFonts w:ascii="Times New Roman" w:hAnsi="Times New Roman" w:cs="Times New Roman"/>
                <w:b w:val="0"/>
                <w:bCs/>
                <w:lang w:val="en-US"/>
              </w:rPr>
              <w:t>when</w:t>
            </w:r>
            <w:r w:rsidR="00AA1336" w:rsidRPr="008312CC">
              <w:rPr>
                <w:rFonts w:ascii="Times New Roman" w:hAnsi="Times New Roman" w:cs="Times New Roman"/>
                <w:b w:val="0"/>
                <w:bCs/>
                <w:lang w:val="en-US"/>
              </w:rPr>
              <w:t xml:space="preserve"> </w:t>
            </w:r>
            <w:r w:rsidRPr="008312CC">
              <w:rPr>
                <w:rFonts w:ascii="Times New Roman" w:hAnsi="Times New Roman" w:cs="Times New Roman"/>
                <w:b w:val="0"/>
                <w:bCs/>
                <w:lang w:val="en-US"/>
              </w:rPr>
              <w:t xml:space="preserve">outsourcing implementing </w:t>
            </w:r>
            <w:r w:rsidR="00AA1336" w:rsidRPr="008312CC">
              <w:rPr>
                <w:rFonts w:ascii="Times New Roman" w:hAnsi="Times New Roman" w:cs="Times New Roman"/>
                <w:b w:val="0"/>
                <w:bCs/>
                <w:lang w:val="en-US"/>
              </w:rPr>
              <w:t>companies</w:t>
            </w:r>
            <w:r w:rsidRPr="008312CC">
              <w:rPr>
                <w:rFonts w:ascii="Times New Roman" w:hAnsi="Times New Roman" w:cs="Times New Roman"/>
                <w:b w:val="0"/>
                <w:bCs/>
                <w:lang w:val="en-US"/>
              </w:rPr>
              <w:t xml:space="preserve"> and have not </w:t>
            </w:r>
            <w:r w:rsidR="00AA1336" w:rsidRPr="008312CC">
              <w:rPr>
                <w:rFonts w:ascii="Times New Roman" w:hAnsi="Times New Roman" w:cs="Times New Roman"/>
                <w:b w:val="0"/>
                <w:bCs/>
                <w:lang w:val="en-US"/>
              </w:rPr>
              <w:t xml:space="preserve">been done </w:t>
            </w:r>
            <w:r w:rsidR="00D33DE3" w:rsidRPr="008312CC">
              <w:rPr>
                <w:rFonts w:ascii="Times New Roman" w:hAnsi="Times New Roman" w:cs="Times New Roman"/>
                <w:b w:val="0"/>
                <w:bCs/>
                <w:lang w:val="en-US"/>
              </w:rPr>
              <w:t>since</w:t>
            </w:r>
            <w:r w:rsidR="00AA1336" w:rsidRPr="008312CC">
              <w:rPr>
                <w:rFonts w:ascii="Times New Roman" w:hAnsi="Times New Roman" w:cs="Times New Roman"/>
                <w:b w:val="0"/>
                <w:bCs/>
                <w:lang w:val="en-US"/>
              </w:rPr>
              <w:t xml:space="preserve">, therefore, the </w:t>
            </w:r>
            <w:r w:rsidR="004E3DCB">
              <w:rPr>
                <w:rFonts w:ascii="Times New Roman" w:hAnsi="Times New Roman" w:cs="Times New Roman"/>
                <w:b w:val="0"/>
                <w:bCs/>
                <w:lang w:val="en-US"/>
              </w:rPr>
              <w:t>Programme</w:t>
            </w:r>
            <w:r w:rsidR="00AA1336" w:rsidRPr="008312CC">
              <w:rPr>
                <w:rFonts w:ascii="Times New Roman" w:hAnsi="Times New Roman" w:cs="Times New Roman"/>
                <w:b w:val="0"/>
                <w:bCs/>
                <w:lang w:val="en-US"/>
              </w:rPr>
              <w:t xml:space="preserve"> is recommended to continue advising target groups after a thorough analysis. The </w:t>
            </w:r>
            <w:r w:rsidR="004E3DCB">
              <w:rPr>
                <w:rFonts w:ascii="Times New Roman" w:hAnsi="Times New Roman" w:cs="Times New Roman"/>
                <w:b w:val="0"/>
                <w:bCs/>
                <w:lang w:val="en-US"/>
              </w:rPr>
              <w:t>Programme</w:t>
            </w:r>
            <w:r w:rsidR="00AA1336" w:rsidRPr="008312CC">
              <w:rPr>
                <w:rFonts w:ascii="Times New Roman" w:hAnsi="Times New Roman" w:cs="Times New Roman"/>
                <w:b w:val="0"/>
                <w:bCs/>
                <w:lang w:val="en-US"/>
              </w:rPr>
              <w:t xml:space="preserve"> </w:t>
            </w:r>
            <w:r w:rsidR="00D33DE3" w:rsidRPr="008312CC">
              <w:rPr>
                <w:rFonts w:ascii="Times New Roman" w:hAnsi="Times New Roman" w:cs="Times New Roman"/>
                <w:b w:val="0"/>
                <w:bCs/>
                <w:lang w:val="en-US"/>
              </w:rPr>
              <w:t>should</w:t>
            </w:r>
            <w:r w:rsidR="00AA1336" w:rsidRPr="008312CC">
              <w:rPr>
                <w:rFonts w:ascii="Times New Roman" w:hAnsi="Times New Roman" w:cs="Times New Roman"/>
                <w:b w:val="0"/>
                <w:bCs/>
                <w:lang w:val="en-US"/>
              </w:rPr>
              <w:t xml:space="preserve"> focus on building links between farmers and consulting organizations</w:t>
            </w:r>
            <w:r w:rsidR="00D33DE3" w:rsidRPr="008312CC">
              <w:rPr>
                <w:rFonts w:ascii="Times New Roman" w:hAnsi="Times New Roman" w:cs="Times New Roman"/>
                <w:b w:val="0"/>
                <w:bCs/>
                <w:lang w:val="en-US"/>
              </w:rPr>
              <w:t>.</w:t>
            </w:r>
          </w:p>
          <w:p w:rsidR="008B0670" w:rsidRPr="00360A7A" w:rsidRDefault="008B0670" w:rsidP="00360A7A">
            <w:pPr>
              <w:spacing w:after="0"/>
              <w:jc w:val="both"/>
              <w:rPr>
                <w:rFonts w:ascii="Times New Roman" w:hAnsi="Times New Roman" w:cs="Times New Roman"/>
                <w:b w:val="0"/>
                <w:bCs/>
                <w:highlight w:val="yellow"/>
                <w:lang w:val="en-US"/>
              </w:rPr>
            </w:pPr>
          </w:p>
          <w:p w:rsidR="008B0670" w:rsidRPr="00360A7A" w:rsidRDefault="007D1297" w:rsidP="00360A7A">
            <w:pPr>
              <w:pStyle w:val="ListParagraph"/>
              <w:numPr>
                <w:ilvl w:val="0"/>
                <w:numId w:val="11"/>
              </w:numPr>
              <w:spacing w:line="276" w:lineRule="auto"/>
              <w:jc w:val="both"/>
              <w:rPr>
                <w:b w:val="0"/>
                <w:bCs/>
                <w:i/>
                <w:sz w:val="22"/>
                <w:szCs w:val="22"/>
                <w:u w:val="single"/>
                <w:lang w:val="en-US"/>
              </w:rPr>
            </w:pPr>
            <w:r w:rsidRPr="009C217C">
              <w:rPr>
                <w:b w:val="0"/>
                <w:bCs/>
                <w:i/>
                <w:sz w:val="22"/>
                <w:szCs w:val="22"/>
                <w:u w:val="single"/>
                <w:lang w:val="en-US"/>
              </w:rPr>
              <w:t>Establ</w:t>
            </w:r>
            <w:r w:rsidR="00793889" w:rsidRPr="00360A7A">
              <w:rPr>
                <w:b w:val="0"/>
                <w:bCs/>
                <w:i/>
                <w:sz w:val="22"/>
                <w:szCs w:val="22"/>
                <w:u w:val="single"/>
                <w:lang w:val="en-US"/>
              </w:rPr>
              <w:t>ishing stable partner relations</w:t>
            </w:r>
          </w:p>
          <w:p w:rsidR="00DF38D1" w:rsidRPr="00D33DE3" w:rsidRDefault="00DF38D1" w:rsidP="00D33DE3">
            <w:pPr>
              <w:pStyle w:val="ListParagraph"/>
              <w:spacing w:line="276" w:lineRule="auto"/>
              <w:jc w:val="both"/>
              <w:rPr>
                <w:b w:val="0"/>
                <w:bCs/>
                <w:i/>
                <w:sz w:val="22"/>
                <w:szCs w:val="22"/>
                <w:highlight w:val="yellow"/>
                <w:u w:val="single"/>
                <w:lang w:val="en-US"/>
              </w:rPr>
            </w:pPr>
          </w:p>
          <w:p w:rsidR="008B0670" w:rsidRDefault="00D33DE3" w:rsidP="00D33DE3">
            <w:pPr>
              <w:spacing w:after="0"/>
              <w:jc w:val="both"/>
              <w:rPr>
                <w:rFonts w:ascii="Times New Roman" w:hAnsi="Times New Roman" w:cs="Times New Roman"/>
                <w:b w:val="0"/>
                <w:bCs/>
                <w:lang w:val="en-US"/>
              </w:rPr>
            </w:pPr>
            <w:r>
              <w:rPr>
                <w:rFonts w:ascii="Times New Roman" w:hAnsi="Times New Roman" w:cs="Times New Roman"/>
                <w:b w:val="0"/>
                <w:bCs/>
                <w:lang w:val="en-US"/>
              </w:rPr>
              <w:t>S</w:t>
            </w:r>
            <w:r w:rsidR="00F11CA8" w:rsidRPr="009C217C">
              <w:rPr>
                <w:rFonts w:ascii="Times New Roman" w:hAnsi="Times New Roman" w:cs="Times New Roman"/>
                <w:b w:val="0"/>
                <w:bCs/>
                <w:lang w:val="en-US"/>
              </w:rPr>
              <w:t xml:space="preserve">table </w:t>
            </w:r>
            <w:r w:rsidR="00E555AF" w:rsidRPr="00D33DE3">
              <w:rPr>
                <w:rFonts w:ascii="Times New Roman" w:hAnsi="Times New Roman" w:cs="Times New Roman"/>
                <w:b w:val="0"/>
                <w:bCs/>
                <w:lang w:val="en-US"/>
              </w:rPr>
              <w:t xml:space="preserve">partner relations are </w:t>
            </w:r>
            <w:r w:rsidR="00F11CA8" w:rsidRPr="009C217C">
              <w:rPr>
                <w:rFonts w:ascii="Times New Roman" w:hAnsi="Times New Roman" w:cs="Times New Roman"/>
                <w:b w:val="0"/>
                <w:bCs/>
                <w:lang w:val="en-US"/>
              </w:rPr>
              <w:t xml:space="preserve">primarily </w:t>
            </w:r>
            <w:r>
              <w:rPr>
                <w:rFonts w:ascii="Times New Roman" w:hAnsi="Times New Roman" w:cs="Times New Roman"/>
                <w:b w:val="0"/>
                <w:bCs/>
                <w:lang w:val="en-US"/>
              </w:rPr>
              <w:t xml:space="preserve">established </w:t>
            </w:r>
            <w:r w:rsidR="007D1297" w:rsidRPr="009C217C">
              <w:rPr>
                <w:rFonts w:ascii="Times New Roman" w:hAnsi="Times New Roman" w:cs="Times New Roman"/>
                <w:b w:val="0"/>
                <w:bCs/>
                <w:lang w:val="en-US"/>
              </w:rPr>
              <w:t xml:space="preserve">with </w:t>
            </w:r>
            <w:r>
              <w:rPr>
                <w:rFonts w:ascii="Times New Roman" w:hAnsi="Times New Roman" w:cs="Times New Roman"/>
                <w:b w:val="0"/>
                <w:bCs/>
                <w:lang w:val="en-US"/>
              </w:rPr>
              <w:t>scientific research institutes (</w:t>
            </w:r>
            <w:r w:rsidR="007D1297" w:rsidRPr="009C217C">
              <w:rPr>
                <w:rFonts w:ascii="Times New Roman" w:hAnsi="Times New Roman" w:cs="Times New Roman"/>
                <w:b w:val="0"/>
                <w:bCs/>
                <w:lang w:val="en-US"/>
              </w:rPr>
              <w:t>SRI</w:t>
            </w:r>
            <w:r>
              <w:rPr>
                <w:rFonts w:ascii="Times New Roman" w:hAnsi="Times New Roman" w:cs="Times New Roman"/>
                <w:b w:val="0"/>
                <w:bCs/>
                <w:lang w:val="en-US"/>
              </w:rPr>
              <w:t>s)</w:t>
            </w:r>
            <w:r w:rsidR="007D1297" w:rsidRPr="009C217C">
              <w:rPr>
                <w:rFonts w:ascii="Times New Roman" w:hAnsi="Times New Roman" w:cs="Times New Roman"/>
                <w:b w:val="0"/>
                <w:bCs/>
                <w:lang w:val="en-US"/>
              </w:rPr>
              <w:t xml:space="preserve"> and agricultural companies of the RF. At the present moment, </w:t>
            </w:r>
            <w:r>
              <w:rPr>
                <w:rFonts w:ascii="Times New Roman" w:hAnsi="Times New Roman" w:cs="Times New Roman"/>
                <w:b w:val="0"/>
                <w:bCs/>
                <w:lang w:val="en-US"/>
              </w:rPr>
              <w:t xml:space="preserve">links </w:t>
            </w:r>
            <w:r w:rsidR="007D1297" w:rsidRPr="009C217C">
              <w:rPr>
                <w:rFonts w:ascii="Times New Roman" w:hAnsi="Times New Roman" w:cs="Times New Roman"/>
                <w:b w:val="0"/>
                <w:bCs/>
                <w:lang w:val="en-US"/>
              </w:rPr>
              <w:t xml:space="preserve">have been established with </w:t>
            </w:r>
            <w:r w:rsidR="00F11CA8" w:rsidRPr="00342E19">
              <w:rPr>
                <w:rFonts w:ascii="Times New Roman" w:hAnsi="Times New Roman" w:cs="Times New Roman"/>
                <w:b w:val="0"/>
                <w:bCs/>
                <w:lang w:val="en-US"/>
              </w:rPr>
              <w:t>8 SRI</w:t>
            </w:r>
            <w:r>
              <w:rPr>
                <w:rFonts w:ascii="Times New Roman" w:hAnsi="Times New Roman" w:cs="Times New Roman"/>
                <w:b w:val="0"/>
                <w:bCs/>
                <w:lang w:val="en-US"/>
              </w:rPr>
              <w:t>s and</w:t>
            </w:r>
            <w:r w:rsidR="00F11CA8" w:rsidRPr="00342E19">
              <w:rPr>
                <w:rFonts w:ascii="Times New Roman" w:hAnsi="Times New Roman" w:cs="Times New Roman"/>
                <w:b w:val="0"/>
                <w:bCs/>
                <w:lang w:val="en-US"/>
              </w:rPr>
              <w:t xml:space="preserve"> 4 companies of the RF</w:t>
            </w:r>
            <w:r w:rsidR="00F11CA8" w:rsidRPr="00F7337C">
              <w:rPr>
                <w:rFonts w:ascii="Times New Roman" w:hAnsi="Times New Roman" w:cs="Times New Roman"/>
                <w:b w:val="0"/>
                <w:bCs/>
                <w:lang w:val="en-US"/>
              </w:rPr>
              <w:t xml:space="preserve">; additionally, </w:t>
            </w:r>
            <w:r w:rsidR="00E555AF" w:rsidRPr="00D33DE3">
              <w:rPr>
                <w:rFonts w:ascii="Times New Roman" w:hAnsi="Times New Roman" w:cs="Times New Roman"/>
                <w:b w:val="0"/>
                <w:bCs/>
                <w:lang w:val="en-US"/>
              </w:rPr>
              <w:t xml:space="preserve">fruitful </w:t>
            </w:r>
            <w:r w:rsidR="00091EC4" w:rsidRPr="00D33DE3">
              <w:rPr>
                <w:rFonts w:ascii="Times New Roman" w:hAnsi="Times New Roman" w:cs="Times New Roman"/>
                <w:b w:val="0"/>
                <w:bCs/>
                <w:lang w:val="en-US"/>
              </w:rPr>
              <w:t xml:space="preserve">cooperation and </w:t>
            </w:r>
            <w:r w:rsidR="00E555AF" w:rsidRPr="00D33DE3">
              <w:rPr>
                <w:rFonts w:ascii="Times New Roman" w:hAnsi="Times New Roman" w:cs="Times New Roman"/>
                <w:b w:val="0"/>
                <w:bCs/>
                <w:lang w:val="en-US"/>
              </w:rPr>
              <w:t>partnership</w:t>
            </w:r>
            <w:r w:rsidR="00091EC4" w:rsidRPr="00D33DE3">
              <w:rPr>
                <w:rFonts w:ascii="Times New Roman" w:hAnsi="Times New Roman" w:cs="Times New Roman"/>
                <w:b w:val="0"/>
                <w:bCs/>
                <w:lang w:val="en-US"/>
              </w:rPr>
              <w:t xml:space="preserve"> is </w:t>
            </w:r>
            <w:r>
              <w:rPr>
                <w:rFonts w:ascii="Times New Roman" w:hAnsi="Times New Roman" w:cs="Times New Roman"/>
                <w:b w:val="0"/>
                <w:bCs/>
                <w:lang w:val="en-US"/>
              </w:rPr>
              <w:t xml:space="preserve">maintained </w:t>
            </w:r>
            <w:r w:rsidR="00091EC4" w:rsidRPr="00D33DE3">
              <w:rPr>
                <w:rFonts w:ascii="Times New Roman" w:hAnsi="Times New Roman" w:cs="Times New Roman"/>
                <w:b w:val="0"/>
                <w:bCs/>
                <w:lang w:val="en-US"/>
              </w:rPr>
              <w:t>between ElDanAtalyk AIC Ltd. (Uzgen)</w:t>
            </w:r>
            <w:r w:rsidR="00F11CA8" w:rsidRPr="009C217C">
              <w:rPr>
                <w:rFonts w:ascii="Times New Roman" w:hAnsi="Times New Roman" w:cs="Times New Roman"/>
                <w:b w:val="0"/>
                <w:bCs/>
                <w:lang w:val="en-US"/>
              </w:rPr>
              <w:t xml:space="preserve">, </w:t>
            </w:r>
            <w:r w:rsidR="00F11CA8" w:rsidRPr="00342E19">
              <w:rPr>
                <w:rFonts w:ascii="Times New Roman" w:hAnsi="Times New Roman" w:cs="Times New Roman"/>
                <w:b w:val="0"/>
                <w:bCs/>
                <w:lang w:val="en-US"/>
              </w:rPr>
              <w:t>engaged in processing oil-bearing crops and growing grape</w:t>
            </w:r>
            <w:r w:rsidR="00F11CA8" w:rsidRPr="00F7337C">
              <w:rPr>
                <w:rFonts w:ascii="Times New Roman" w:hAnsi="Times New Roman" w:cs="Times New Roman"/>
                <w:b w:val="0"/>
                <w:bCs/>
                <w:lang w:val="en-US"/>
              </w:rPr>
              <w:t xml:space="preserve"> </w:t>
            </w:r>
            <w:r w:rsidR="00F11CA8" w:rsidRPr="00D33DE3">
              <w:rPr>
                <w:rFonts w:ascii="Times New Roman" w:hAnsi="Times New Roman" w:cs="Times New Roman"/>
                <w:b w:val="0"/>
                <w:bCs/>
                <w:lang w:val="en-US"/>
              </w:rPr>
              <w:t xml:space="preserve">with the </w:t>
            </w:r>
            <w:r w:rsidR="00F11CA8" w:rsidRPr="009C217C">
              <w:rPr>
                <w:rFonts w:ascii="Times New Roman" w:hAnsi="Times New Roman" w:cs="Times New Roman"/>
                <w:b w:val="0"/>
                <w:bCs/>
                <w:lang w:val="en-US"/>
              </w:rPr>
              <w:t>“</w:t>
            </w:r>
            <w:r w:rsidR="00F11CA8" w:rsidRPr="00D33DE3">
              <w:rPr>
                <w:rFonts w:ascii="Times New Roman" w:hAnsi="Times New Roman" w:cs="Times New Roman"/>
                <w:b w:val="0"/>
                <w:bCs/>
                <w:lang w:val="en-US"/>
              </w:rPr>
              <w:t xml:space="preserve">North Caucasian Federal Scientific Center of Horticulture, Viticulture, </w:t>
            </w:r>
            <w:r w:rsidR="00F11CA8" w:rsidRPr="009C217C">
              <w:rPr>
                <w:rFonts w:ascii="Times New Roman" w:hAnsi="Times New Roman" w:cs="Times New Roman"/>
                <w:b w:val="0"/>
                <w:bCs/>
                <w:lang w:val="en-US"/>
              </w:rPr>
              <w:t>and Winemaking</w:t>
            </w:r>
            <w:r>
              <w:rPr>
                <w:rFonts w:ascii="Times New Roman" w:hAnsi="Times New Roman" w:cs="Times New Roman"/>
                <w:b w:val="0"/>
                <w:bCs/>
                <w:lang w:val="en-US"/>
              </w:rPr>
              <w:t>”</w:t>
            </w:r>
            <w:r w:rsidRPr="00D33DE3">
              <w:rPr>
                <w:rFonts w:ascii="Times New Roman" w:hAnsi="Times New Roman" w:cs="Times New Roman"/>
                <w:b w:val="0"/>
                <w:bCs/>
                <w:lang w:val="en-US"/>
              </w:rPr>
              <w:t xml:space="preserve"> Scientific Research Institute</w:t>
            </w:r>
            <w:r w:rsidR="00F11CA8" w:rsidRPr="00D33DE3">
              <w:rPr>
                <w:rFonts w:ascii="Times New Roman" w:hAnsi="Times New Roman" w:cs="Times New Roman"/>
                <w:b w:val="0"/>
                <w:bCs/>
                <w:lang w:val="en-US"/>
              </w:rPr>
              <w:t xml:space="preserve"> (Krasnodar)</w:t>
            </w:r>
            <w:r>
              <w:rPr>
                <w:rFonts w:ascii="Times New Roman" w:hAnsi="Times New Roman" w:cs="Times New Roman"/>
                <w:b w:val="0"/>
                <w:bCs/>
                <w:lang w:val="en-US"/>
              </w:rPr>
              <w:t>,</w:t>
            </w:r>
            <w:r w:rsidR="00F11CA8" w:rsidRPr="00D33DE3">
              <w:rPr>
                <w:rFonts w:ascii="Times New Roman" w:hAnsi="Times New Roman" w:cs="Times New Roman"/>
                <w:b w:val="0"/>
                <w:bCs/>
                <w:lang w:val="en-US"/>
              </w:rPr>
              <w:t xml:space="preserve"> and the </w:t>
            </w:r>
            <w:r w:rsidR="00F11CA8" w:rsidRPr="009C217C">
              <w:rPr>
                <w:rFonts w:ascii="Times New Roman" w:hAnsi="Times New Roman" w:cs="Times New Roman"/>
                <w:b w:val="0"/>
                <w:bCs/>
                <w:lang w:val="en-US"/>
              </w:rPr>
              <w:t>“</w:t>
            </w:r>
            <w:r w:rsidR="00F11CA8" w:rsidRPr="00D33DE3">
              <w:rPr>
                <w:rFonts w:ascii="Times New Roman" w:hAnsi="Times New Roman" w:cs="Times New Roman"/>
                <w:b w:val="0"/>
                <w:bCs/>
                <w:lang w:val="en-US"/>
              </w:rPr>
              <w:t>Federal Rostov Agrarian Research Center</w:t>
            </w:r>
            <w:r w:rsidR="00F11CA8" w:rsidRPr="009C217C">
              <w:rPr>
                <w:rFonts w:ascii="Times New Roman" w:hAnsi="Times New Roman" w:cs="Times New Roman"/>
                <w:b w:val="0"/>
                <w:bCs/>
                <w:lang w:val="en-US"/>
              </w:rPr>
              <w:t>”</w:t>
            </w:r>
            <w:r w:rsidR="00F11CA8" w:rsidRPr="00D33DE3">
              <w:rPr>
                <w:rFonts w:ascii="Times New Roman" w:hAnsi="Times New Roman" w:cs="Times New Roman"/>
                <w:b w:val="0"/>
                <w:bCs/>
                <w:lang w:val="en-US"/>
              </w:rPr>
              <w:t xml:space="preserve"> </w:t>
            </w:r>
            <w:r w:rsidRPr="00D33DE3">
              <w:rPr>
                <w:rFonts w:ascii="Times New Roman" w:hAnsi="Times New Roman" w:cs="Times New Roman"/>
                <w:b w:val="0"/>
                <w:bCs/>
                <w:lang w:val="en-US"/>
              </w:rPr>
              <w:t xml:space="preserve">Scientific Research Institute </w:t>
            </w:r>
            <w:r w:rsidR="00F11CA8" w:rsidRPr="00D33DE3">
              <w:rPr>
                <w:rFonts w:ascii="Times New Roman" w:hAnsi="Times New Roman" w:cs="Times New Roman"/>
                <w:b w:val="0"/>
                <w:bCs/>
                <w:lang w:val="en-US"/>
              </w:rPr>
              <w:t>(Rostov-on-Don)</w:t>
            </w:r>
            <w:r>
              <w:rPr>
                <w:rFonts w:ascii="Times New Roman" w:hAnsi="Times New Roman" w:cs="Times New Roman"/>
                <w:b w:val="0"/>
                <w:bCs/>
                <w:lang w:val="en-US"/>
              </w:rPr>
              <w:t>, i.e.</w:t>
            </w:r>
            <w:r w:rsidR="00F11CA8" w:rsidRPr="00D33DE3">
              <w:rPr>
                <w:rFonts w:ascii="Times New Roman" w:hAnsi="Times New Roman" w:cs="Times New Roman"/>
                <w:b w:val="0"/>
                <w:bCs/>
                <w:lang w:val="en-US"/>
              </w:rPr>
              <w:t xml:space="preserve"> with 2 companies.</w:t>
            </w:r>
          </w:p>
          <w:p w:rsidR="00D33DE3" w:rsidRPr="00D33DE3" w:rsidRDefault="00D33DE3" w:rsidP="00D33DE3">
            <w:pPr>
              <w:spacing w:after="0"/>
              <w:jc w:val="both"/>
              <w:rPr>
                <w:rFonts w:ascii="Times New Roman" w:hAnsi="Times New Roman" w:cs="Times New Roman"/>
                <w:b w:val="0"/>
                <w:bCs/>
                <w:lang w:val="en-US"/>
              </w:rPr>
            </w:pPr>
          </w:p>
          <w:p w:rsidR="00DF38D1" w:rsidRPr="00D33DE3" w:rsidRDefault="000659CA" w:rsidP="00D33DE3">
            <w:pPr>
              <w:pStyle w:val="ListParagraph"/>
              <w:numPr>
                <w:ilvl w:val="0"/>
                <w:numId w:val="12"/>
              </w:numPr>
              <w:spacing w:line="276" w:lineRule="auto"/>
              <w:jc w:val="both"/>
              <w:rPr>
                <w:b w:val="0"/>
                <w:bCs/>
                <w:i/>
                <w:sz w:val="22"/>
                <w:szCs w:val="22"/>
                <w:u w:val="single"/>
                <w:lang w:val="en-US"/>
              </w:rPr>
            </w:pPr>
            <w:r w:rsidRPr="009C217C">
              <w:rPr>
                <w:b w:val="0"/>
                <w:bCs/>
                <w:i/>
                <w:sz w:val="22"/>
                <w:szCs w:val="22"/>
                <w:u w:val="single"/>
                <w:lang w:val="en-US"/>
              </w:rPr>
              <w:t>Exchange of e</w:t>
            </w:r>
            <w:r w:rsidR="00130E96" w:rsidRPr="009C217C">
              <w:rPr>
                <w:b w:val="0"/>
                <w:bCs/>
                <w:i/>
                <w:sz w:val="22"/>
                <w:szCs w:val="22"/>
                <w:u w:val="single"/>
                <w:lang w:val="en-US"/>
              </w:rPr>
              <w:t>xperience, products</w:t>
            </w:r>
            <w:r w:rsidR="009B414C" w:rsidRPr="00342E19">
              <w:rPr>
                <w:b w:val="0"/>
                <w:bCs/>
                <w:i/>
                <w:sz w:val="22"/>
                <w:szCs w:val="22"/>
                <w:u w:val="single"/>
                <w:lang w:val="en-US"/>
              </w:rPr>
              <w:t>,</w:t>
            </w:r>
            <w:r w:rsidR="00130E96" w:rsidRPr="00F7337C">
              <w:rPr>
                <w:b w:val="0"/>
                <w:bCs/>
                <w:i/>
                <w:sz w:val="22"/>
                <w:szCs w:val="22"/>
                <w:u w:val="single"/>
                <w:lang w:val="en-US"/>
              </w:rPr>
              <w:t xml:space="preserve"> and results</w:t>
            </w:r>
          </w:p>
          <w:p w:rsidR="008B0670" w:rsidRPr="00D33DE3" w:rsidRDefault="008B0670" w:rsidP="00D33DE3">
            <w:pPr>
              <w:pStyle w:val="ListParagraph"/>
              <w:spacing w:line="276" w:lineRule="auto"/>
              <w:jc w:val="both"/>
              <w:rPr>
                <w:b w:val="0"/>
                <w:bCs/>
                <w:i/>
                <w:sz w:val="22"/>
                <w:szCs w:val="22"/>
                <w:u w:val="single"/>
                <w:lang w:val="en-US"/>
              </w:rPr>
            </w:pPr>
          </w:p>
          <w:p w:rsidR="00DF38D1" w:rsidRPr="00D33DE3" w:rsidRDefault="00945A67" w:rsidP="00D33DE3">
            <w:pPr>
              <w:spacing w:after="0"/>
              <w:jc w:val="both"/>
              <w:rPr>
                <w:rFonts w:ascii="Times New Roman" w:hAnsi="Times New Roman" w:cs="Times New Roman"/>
                <w:b w:val="0"/>
                <w:bCs/>
                <w:lang w:val="en-US"/>
              </w:rPr>
            </w:pPr>
            <w:r w:rsidRPr="009C217C">
              <w:rPr>
                <w:rFonts w:ascii="Times New Roman" w:hAnsi="Times New Roman" w:cs="Times New Roman"/>
                <w:b w:val="0"/>
                <w:bCs/>
                <w:lang w:val="en-US"/>
              </w:rPr>
              <w:t xml:space="preserve">Exchange of opinions, </w:t>
            </w:r>
            <w:r w:rsidR="000659CA" w:rsidRPr="009C217C">
              <w:rPr>
                <w:rFonts w:ascii="Times New Roman" w:hAnsi="Times New Roman" w:cs="Times New Roman"/>
                <w:b w:val="0"/>
                <w:bCs/>
                <w:lang w:val="en-US"/>
              </w:rPr>
              <w:t xml:space="preserve">know-how, </w:t>
            </w:r>
            <w:r w:rsidR="00D33DE3">
              <w:rPr>
                <w:rFonts w:ascii="Times New Roman" w:hAnsi="Times New Roman" w:cs="Times New Roman"/>
                <w:b w:val="0"/>
                <w:bCs/>
                <w:lang w:val="en-US"/>
              </w:rPr>
              <w:t xml:space="preserve">and </w:t>
            </w:r>
            <w:r w:rsidR="000659CA" w:rsidRPr="009C217C">
              <w:rPr>
                <w:rFonts w:ascii="Times New Roman" w:hAnsi="Times New Roman" w:cs="Times New Roman"/>
                <w:b w:val="0"/>
                <w:bCs/>
                <w:lang w:val="en-US"/>
              </w:rPr>
              <w:t xml:space="preserve">products, </w:t>
            </w:r>
            <w:r w:rsidR="008C7C66">
              <w:rPr>
                <w:rFonts w:ascii="Times New Roman" w:hAnsi="Times New Roman" w:cs="Times New Roman"/>
                <w:b w:val="0"/>
                <w:bCs/>
                <w:lang w:val="en-US"/>
              </w:rPr>
              <w:t xml:space="preserve">the </w:t>
            </w:r>
            <w:r w:rsidR="000659CA" w:rsidRPr="009C217C">
              <w:rPr>
                <w:rFonts w:ascii="Times New Roman" w:hAnsi="Times New Roman" w:cs="Times New Roman"/>
                <w:b w:val="0"/>
                <w:bCs/>
                <w:lang w:val="en-US"/>
              </w:rPr>
              <w:t>establish</w:t>
            </w:r>
            <w:r w:rsidR="00D33DE3">
              <w:rPr>
                <w:rFonts w:ascii="Times New Roman" w:hAnsi="Times New Roman" w:cs="Times New Roman"/>
                <w:b w:val="0"/>
                <w:bCs/>
                <w:lang w:val="en-US"/>
              </w:rPr>
              <w:t>ment of</w:t>
            </w:r>
            <w:r w:rsidR="000659CA" w:rsidRPr="009C217C">
              <w:rPr>
                <w:rFonts w:ascii="Times New Roman" w:hAnsi="Times New Roman" w:cs="Times New Roman"/>
                <w:b w:val="0"/>
                <w:bCs/>
                <w:lang w:val="en-US"/>
              </w:rPr>
              <w:t xml:space="preserve"> horizontal links bet</w:t>
            </w:r>
            <w:r w:rsidR="000659CA" w:rsidRPr="00342E19">
              <w:rPr>
                <w:rFonts w:ascii="Times New Roman" w:hAnsi="Times New Roman" w:cs="Times New Roman"/>
                <w:b w:val="0"/>
                <w:bCs/>
                <w:lang w:val="en-US"/>
              </w:rPr>
              <w:t xml:space="preserve">ween all </w:t>
            </w:r>
            <w:r w:rsidR="009B414C" w:rsidRPr="00F7337C">
              <w:rPr>
                <w:rFonts w:ascii="Times New Roman" w:hAnsi="Times New Roman" w:cs="Times New Roman"/>
                <w:b w:val="0"/>
                <w:bCs/>
                <w:lang w:val="en-US"/>
              </w:rPr>
              <w:t xml:space="preserve">projects of the </w:t>
            </w:r>
            <w:r w:rsidR="004E3DCB">
              <w:rPr>
                <w:rFonts w:ascii="Times New Roman" w:hAnsi="Times New Roman" w:cs="Times New Roman"/>
                <w:b w:val="0"/>
                <w:bCs/>
                <w:lang w:val="en-US"/>
              </w:rPr>
              <w:t>Programme</w:t>
            </w:r>
            <w:r w:rsidR="000659CA" w:rsidRPr="009C217C">
              <w:rPr>
                <w:rFonts w:ascii="Times New Roman" w:hAnsi="Times New Roman" w:cs="Times New Roman"/>
                <w:b w:val="0"/>
                <w:bCs/>
                <w:lang w:val="en-US"/>
              </w:rPr>
              <w:t xml:space="preserve"> </w:t>
            </w:r>
            <w:r w:rsidR="00E555AF" w:rsidRPr="00D33DE3">
              <w:rPr>
                <w:rFonts w:ascii="Times New Roman" w:hAnsi="Times New Roman" w:cs="Times New Roman"/>
                <w:b w:val="0"/>
                <w:bCs/>
                <w:lang w:val="en-US"/>
              </w:rPr>
              <w:t>w</w:t>
            </w:r>
            <w:r w:rsidR="009B414C" w:rsidRPr="00D33DE3">
              <w:rPr>
                <w:rFonts w:ascii="Times New Roman" w:hAnsi="Times New Roman" w:cs="Times New Roman"/>
                <w:b w:val="0"/>
                <w:bCs/>
                <w:lang w:val="en-US"/>
              </w:rPr>
              <w:t>as</w:t>
            </w:r>
            <w:r w:rsidR="00E555AF" w:rsidRPr="00D50F2C">
              <w:rPr>
                <w:rFonts w:ascii="Times New Roman" w:hAnsi="Times New Roman" w:cs="Times New Roman"/>
                <w:b w:val="0"/>
                <w:bCs/>
                <w:lang w:val="en-US"/>
              </w:rPr>
              <w:t xml:space="preserve"> done t</w:t>
            </w:r>
            <w:r w:rsidR="005776CD" w:rsidRPr="00D33DE3">
              <w:rPr>
                <w:rFonts w:ascii="Times New Roman" w:hAnsi="Times New Roman" w:cs="Times New Roman"/>
                <w:b w:val="0"/>
                <w:bCs/>
                <w:lang w:val="en-US"/>
              </w:rPr>
              <w:t>hr</w:t>
            </w:r>
            <w:r w:rsidR="00E555AF" w:rsidRPr="00D50F2C">
              <w:rPr>
                <w:rFonts w:ascii="Times New Roman" w:hAnsi="Times New Roman" w:cs="Times New Roman"/>
                <w:b w:val="0"/>
                <w:bCs/>
                <w:lang w:val="en-US"/>
              </w:rPr>
              <w:t>ough festivals, fairs, etc</w:t>
            </w:r>
            <w:r w:rsidR="00DC2518" w:rsidRPr="00D33DE3">
              <w:rPr>
                <w:rFonts w:ascii="Times New Roman" w:hAnsi="Times New Roman" w:cs="Times New Roman"/>
                <w:b w:val="0"/>
                <w:bCs/>
                <w:lang w:val="en-US"/>
              </w:rPr>
              <w:t>.</w:t>
            </w:r>
          </w:p>
          <w:p w:rsidR="003675BA" w:rsidRPr="00D33DE3" w:rsidRDefault="003675BA" w:rsidP="00D33DE3">
            <w:pPr>
              <w:spacing w:after="0"/>
              <w:jc w:val="both"/>
              <w:rPr>
                <w:rFonts w:ascii="Times New Roman" w:hAnsi="Times New Roman" w:cs="Times New Roman"/>
                <w:b w:val="0"/>
                <w:bCs/>
                <w:lang w:val="en-US"/>
              </w:rPr>
            </w:pPr>
          </w:p>
          <w:p w:rsidR="005438A9" w:rsidRPr="009C217C" w:rsidRDefault="005438A9" w:rsidP="00D33DE3">
            <w:pPr>
              <w:spacing w:after="0"/>
              <w:rPr>
                <w:rFonts w:ascii="Times New Roman" w:hAnsi="Times New Roman" w:cs="Times New Roman"/>
                <w:bCs/>
                <w:color w:val="002060"/>
                <w:u w:val="single"/>
                <w:lang w:val="en-US"/>
              </w:rPr>
            </w:pPr>
            <w:r w:rsidRPr="009C217C">
              <w:rPr>
                <w:rFonts w:ascii="Times New Roman" w:hAnsi="Times New Roman" w:cs="Times New Roman"/>
                <w:bCs/>
                <w:color w:val="002060"/>
                <w:u w:val="single"/>
                <w:lang w:val="en-US"/>
              </w:rPr>
              <w:t>Overall assessment of achievement:</w:t>
            </w:r>
          </w:p>
          <w:p w:rsidR="003675BA" w:rsidRPr="00FD3552" w:rsidRDefault="003675BA" w:rsidP="00FD3552">
            <w:pPr>
              <w:spacing w:after="0"/>
              <w:jc w:val="both"/>
              <w:rPr>
                <w:rFonts w:ascii="Times New Roman" w:hAnsi="Times New Roman" w:cs="Times New Roman"/>
                <w:bCs/>
                <w:color w:val="002060"/>
                <w:u w:val="single"/>
                <w:lang w:val="en-US"/>
              </w:rPr>
            </w:pPr>
          </w:p>
          <w:p w:rsidR="00DF38D1" w:rsidRPr="00FD3552" w:rsidRDefault="00613692" w:rsidP="00FD3552">
            <w:pPr>
              <w:spacing w:after="0"/>
              <w:jc w:val="both"/>
              <w:rPr>
                <w:rFonts w:ascii="Times New Roman" w:hAnsi="Times New Roman" w:cs="Times New Roman"/>
                <w:b w:val="0"/>
                <w:bCs/>
                <w:lang w:val="en-US"/>
              </w:rPr>
            </w:pPr>
            <w:r w:rsidRPr="00FD3552">
              <w:rPr>
                <w:rFonts w:ascii="Times New Roman" w:hAnsi="Times New Roman" w:cs="Times New Roman"/>
                <w:b w:val="0"/>
                <w:bCs/>
                <w:lang w:val="en-US"/>
              </w:rPr>
              <w:t>This result is in the process of being achieved</w:t>
            </w:r>
            <w:r w:rsidR="00FD3552">
              <w:rPr>
                <w:rFonts w:ascii="Times New Roman" w:hAnsi="Times New Roman" w:cs="Times New Roman"/>
                <w:b w:val="0"/>
                <w:bCs/>
                <w:lang w:val="en-US"/>
              </w:rPr>
              <w:t>. Four (</w:t>
            </w:r>
            <w:r w:rsidRPr="00FD3552">
              <w:rPr>
                <w:rFonts w:ascii="Times New Roman" w:hAnsi="Times New Roman" w:cs="Times New Roman"/>
                <w:b w:val="0"/>
                <w:bCs/>
                <w:lang w:val="en-US"/>
              </w:rPr>
              <w:t>4</w:t>
            </w:r>
            <w:r w:rsidR="00FD3552">
              <w:rPr>
                <w:rFonts w:ascii="Times New Roman" w:hAnsi="Times New Roman" w:cs="Times New Roman"/>
                <w:b w:val="0"/>
                <w:bCs/>
                <w:lang w:val="en-US"/>
              </w:rPr>
              <w:t>)</w:t>
            </w:r>
            <w:r w:rsidRPr="00FD3552">
              <w:rPr>
                <w:rFonts w:ascii="Times New Roman" w:hAnsi="Times New Roman" w:cs="Times New Roman"/>
                <w:b w:val="0"/>
                <w:bCs/>
                <w:lang w:val="en-US"/>
              </w:rPr>
              <w:t xml:space="preserve"> educational tools </w:t>
            </w:r>
            <w:r w:rsidR="00FD3552">
              <w:rPr>
                <w:rFonts w:ascii="Times New Roman" w:hAnsi="Times New Roman" w:cs="Times New Roman"/>
                <w:b w:val="0"/>
                <w:bCs/>
                <w:lang w:val="en-US"/>
              </w:rPr>
              <w:t>were</w:t>
            </w:r>
            <w:r w:rsidRPr="00FD3552">
              <w:rPr>
                <w:rFonts w:ascii="Times New Roman" w:hAnsi="Times New Roman" w:cs="Times New Roman"/>
                <w:b w:val="0"/>
                <w:bCs/>
                <w:lang w:val="en-US"/>
              </w:rPr>
              <w:t xml:space="preserve"> developed and are being implemented (</w:t>
            </w:r>
            <w:r w:rsidR="00130E96" w:rsidRPr="009C217C">
              <w:rPr>
                <w:rFonts w:ascii="Times New Roman" w:hAnsi="Times New Roman" w:cs="Times New Roman"/>
                <w:b w:val="0"/>
                <w:bCs/>
                <w:lang w:val="en-US"/>
              </w:rPr>
              <w:t>capacity</w:t>
            </w:r>
            <w:r w:rsidRPr="00FD3552">
              <w:rPr>
                <w:rFonts w:ascii="Times New Roman" w:hAnsi="Times New Roman" w:cs="Times New Roman"/>
                <w:b w:val="0"/>
                <w:bCs/>
                <w:lang w:val="en-US"/>
              </w:rPr>
              <w:t xml:space="preserve"> building, establishing stable partner relations, </w:t>
            </w:r>
            <w:r w:rsidR="00130E96" w:rsidRPr="009C217C">
              <w:rPr>
                <w:rFonts w:ascii="Times New Roman" w:hAnsi="Times New Roman" w:cs="Times New Roman"/>
                <w:b w:val="0"/>
                <w:bCs/>
                <w:lang w:val="en-US"/>
              </w:rPr>
              <w:t>support</w:t>
            </w:r>
            <w:r w:rsidR="00FD3552">
              <w:rPr>
                <w:rFonts w:ascii="Times New Roman" w:hAnsi="Times New Roman" w:cs="Times New Roman"/>
                <w:b w:val="0"/>
                <w:bCs/>
                <w:lang w:val="en-US"/>
              </w:rPr>
              <w:t xml:space="preserve"> and advice</w:t>
            </w:r>
            <w:r w:rsidRPr="00FD3552">
              <w:rPr>
                <w:rFonts w:ascii="Times New Roman" w:hAnsi="Times New Roman" w:cs="Times New Roman"/>
                <w:b w:val="0"/>
                <w:bCs/>
                <w:lang w:val="en-US"/>
              </w:rPr>
              <w:t>, experience</w:t>
            </w:r>
            <w:r w:rsidR="00FD3552">
              <w:rPr>
                <w:rFonts w:ascii="Times New Roman" w:hAnsi="Times New Roman" w:cs="Times New Roman"/>
                <w:b w:val="0"/>
                <w:bCs/>
                <w:lang w:val="en-US"/>
              </w:rPr>
              <w:t xml:space="preserve"> and</w:t>
            </w:r>
            <w:r w:rsidRPr="00FD3552">
              <w:rPr>
                <w:rFonts w:ascii="Times New Roman" w:hAnsi="Times New Roman" w:cs="Times New Roman"/>
                <w:b w:val="0"/>
                <w:bCs/>
                <w:lang w:val="en-US"/>
              </w:rPr>
              <w:t xml:space="preserve"> product exchange) </w:t>
            </w:r>
            <w:r w:rsidR="00FD3552">
              <w:rPr>
                <w:rFonts w:ascii="Times New Roman" w:hAnsi="Times New Roman" w:cs="Times New Roman"/>
                <w:b w:val="0"/>
                <w:bCs/>
                <w:lang w:val="en-US"/>
              </w:rPr>
              <w:t xml:space="preserve">with the aim of </w:t>
            </w:r>
            <w:r w:rsidRPr="00FD3552">
              <w:rPr>
                <w:rFonts w:ascii="Times New Roman" w:hAnsi="Times New Roman" w:cs="Times New Roman"/>
                <w:b w:val="0"/>
                <w:bCs/>
                <w:lang w:val="en-US"/>
              </w:rPr>
              <w:t>expan</w:t>
            </w:r>
            <w:r w:rsidR="00FD3552">
              <w:rPr>
                <w:rFonts w:ascii="Times New Roman" w:hAnsi="Times New Roman" w:cs="Times New Roman"/>
                <w:b w:val="0"/>
                <w:bCs/>
                <w:lang w:val="en-US"/>
              </w:rPr>
              <w:t xml:space="preserve">ding </w:t>
            </w:r>
            <w:r w:rsidRPr="00FD3552">
              <w:rPr>
                <w:rFonts w:ascii="Times New Roman" w:hAnsi="Times New Roman" w:cs="Times New Roman"/>
                <w:b w:val="0"/>
                <w:bCs/>
                <w:lang w:val="en-US"/>
              </w:rPr>
              <w:t>and diversif</w:t>
            </w:r>
            <w:r w:rsidR="00FD3552">
              <w:rPr>
                <w:rFonts w:ascii="Times New Roman" w:hAnsi="Times New Roman" w:cs="Times New Roman"/>
                <w:b w:val="0"/>
                <w:bCs/>
                <w:lang w:val="en-US"/>
              </w:rPr>
              <w:t>ying</w:t>
            </w:r>
            <w:r w:rsidRPr="00FD3552">
              <w:rPr>
                <w:rFonts w:ascii="Times New Roman" w:hAnsi="Times New Roman" w:cs="Times New Roman"/>
                <w:b w:val="0"/>
                <w:bCs/>
                <w:lang w:val="en-US"/>
              </w:rPr>
              <w:t xml:space="preserve"> production in agriculture</w:t>
            </w:r>
            <w:r w:rsidR="00FD3552">
              <w:rPr>
                <w:rFonts w:ascii="Times New Roman" w:hAnsi="Times New Roman" w:cs="Times New Roman"/>
                <w:b w:val="0"/>
                <w:bCs/>
                <w:lang w:val="en-US"/>
              </w:rPr>
              <w:t>,</w:t>
            </w:r>
            <w:r w:rsidRPr="00FD3552">
              <w:rPr>
                <w:rFonts w:ascii="Times New Roman" w:hAnsi="Times New Roman" w:cs="Times New Roman"/>
                <w:b w:val="0"/>
                <w:bCs/>
                <w:lang w:val="en-US"/>
              </w:rPr>
              <w:t xml:space="preserve"> using sustainable technologies</w:t>
            </w:r>
            <w:r w:rsidR="003675BA" w:rsidRPr="00FD3552">
              <w:rPr>
                <w:rFonts w:ascii="Times New Roman" w:hAnsi="Times New Roman" w:cs="Times New Roman"/>
                <w:b w:val="0"/>
                <w:bCs/>
                <w:lang w:val="en-US"/>
              </w:rPr>
              <w:t>.</w:t>
            </w:r>
          </w:p>
        </w:tc>
      </w:tr>
      <w:tr w:rsidR="00DF38D1" w:rsidRPr="00BB67E1" w:rsidTr="00FD3552">
        <w:trPr>
          <w:trHeight w:val="470"/>
        </w:trPr>
        <w:tc>
          <w:tcPr>
            <w:tcW w:w="9620" w:type="dxa"/>
            <w:gridSpan w:val="2"/>
            <w:shd w:val="clear" w:color="auto" w:fill="B6DDE8" w:themeFill="accent5" w:themeFillTint="66"/>
          </w:tcPr>
          <w:p w:rsidR="00A354F2" w:rsidRPr="00FD3552" w:rsidRDefault="00613692" w:rsidP="00FD3552">
            <w:pPr>
              <w:spacing w:after="0"/>
              <w:jc w:val="both"/>
              <w:rPr>
                <w:rFonts w:ascii="Times New Roman" w:hAnsi="Times New Roman" w:cs="Times New Roman"/>
                <w:lang w:val="en-US"/>
              </w:rPr>
            </w:pPr>
            <w:r w:rsidRPr="009C217C">
              <w:rPr>
                <w:rFonts w:ascii="Times New Roman" w:hAnsi="Times New Roman" w:cs="Times New Roman"/>
                <w:lang w:val="en-US"/>
              </w:rPr>
              <w:t>Output indicator 1.7. At least 300 beneficiaries improved their access to energy-saving use of resources</w:t>
            </w:r>
          </w:p>
        </w:tc>
      </w:tr>
      <w:tr w:rsidR="00DF38D1" w:rsidRPr="00BB67E1" w:rsidTr="00FD3552">
        <w:trPr>
          <w:trHeight w:val="735"/>
        </w:trPr>
        <w:tc>
          <w:tcPr>
            <w:tcW w:w="9620" w:type="dxa"/>
            <w:gridSpan w:val="2"/>
            <w:tcBorders>
              <w:bottom w:val="single" w:sz="4" w:space="0" w:color="auto"/>
            </w:tcBorders>
            <w:shd w:val="clear" w:color="auto" w:fill="auto"/>
          </w:tcPr>
          <w:p w:rsidR="009B2B6D" w:rsidRPr="00FD3552" w:rsidRDefault="009B2B6D" w:rsidP="00FD3552">
            <w:pPr>
              <w:spacing w:after="0"/>
              <w:jc w:val="both"/>
              <w:rPr>
                <w:rFonts w:ascii="Times New Roman" w:hAnsi="Times New Roman" w:cs="Times New Roman"/>
                <w:bCs/>
                <w:color w:val="002060"/>
                <w:u w:val="single"/>
                <w:lang w:val="en-US"/>
              </w:rPr>
            </w:pPr>
          </w:p>
          <w:p w:rsidR="00DF38D1" w:rsidRPr="00FD3552" w:rsidRDefault="00403EDC" w:rsidP="00FD3552">
            <w:pPr>
              <w:spacing w:after="0"/>
              <w:jc w:val="both"/>
              <w:rPr>
                <w:rFonts w:ascii="Times New Roman" w:hAnsi="Times New Roman" w:cs="Times New Roman"/>
                <w:bCs/>
                <w:color w:val="002060"/>
                <w:u w:val="single"/>
                <w:lang w:val="en-US"/>
              </w:rPr>
            </w:pPr>
            <w:r w:rsidRPr="00FD3552">
              <w:rPr>
                <w:rFonts w:ascii="Times New Roman" w:hAnsi="Times New Roman" w:cs="Times New Roman"/>
                <w:bCs/>
                <w:color w:val="002060"/>
                <w:u w:val="single"/>
                <w:lang w:val="en-US"/>
              </w:rPr>
              <w:t>Comments and recommendations:</w:t>
            </w:r>
          </w:p>
          <w:p w:rsidR="008B0670" w:rsidRPr="00FD3552" w:rsidRDefault="008B0670" w:rsidP="00FD3552">
            <w:pPr>
              <w:spacing w:after="0"/>
              <w:jc w:val="both"/>
              <w:rPr>
                <w:rFonts w:ascii="Times New Roman" w:hAnsi="Times New Roman" w:cs="Times New Roman"/>
                <w:bCs/>
                <w:color w:val="002060"/>
                <w:u w:val="single"/>
                <w:lang w:val="en-US"/>
              </w:rPr>
            </w:pPr>
          </w:p>
          <w:p w:rsidR="00A070B4" w:rsidRPr="00FD3552" w:rsidRDefault="00E555AF" w:rsidP="00FD3552">
            <w:pPr>
              <w:pStyle w:val="ListParagraph"/>
              <w:numPr>
                <w:ilvl w:val="0"/>
                <w:numId w:val="8"/>
              </w:numPr>
              <w:spacing w:line="276" w:lineRule="auto"/>
              <w:jc w:val="both"/>
              <w:rPr>
                <w:b w:val="0"/>
                <w:sz w:val="22"/>
                <w:szCs w:val="22"/>
                <w:lang w:val="en-US"/>
              </w:rPr>
            </w:pPr>
            <w:r w:rsidRPr="00FD3552">
              <w:rPr>
                <w:b w:val="0"/>
                <w:sz w:val="22"/>
                <w:szCs w:val="22"/>
                <w:lang w:val="en-US"/>
              </w:rPr>
              <w:t xml:space="preserve">A practical demonstration of the effectiveness </w:t>
            </w:r>
            <w:r w:rsidR="00E606FE">
              <w:rPr>
                <w:b w:val="0"/>
                <w:sz w:val="22"/>
                <w:szCs w:val="22"/>
                <w:lang w:val="en-US"/>
              </w:rPr>
              <w:t xml:space="preserve">of </w:t>
            </w:r>
            <w:r w:rsidRPr="00FD3552">
              <w:rPr>
                <w:b w:val="0"/>
                <w:sz w:val="22"/>
                <w:szCs w:val="22"/>
                <w:lang w:val="en-US"/>
              </w:rPr>
              <w:t xml:space="preserve">RES </w:t>
            </w:r>
            <w:r w:rsidR="00E606FE">
              <w:rPr>
                <w:b w:val="0"/>
                <w:sz w:val="22"/>
                <w:szCs w:val="22"/>
                <w:lang w:val="en-US"/>
              </w:rPr>
              <w:t>units</w:t>
            </w:r>
            <w:r w:rsidRPr="00FD3552">
              <w:rPr>
                <w:b w:val="0"/>
                <w:sz w:val="22"/>
                <w:szCs w:val="22"/>
                <w:lang w:val="en-US"/>
              </w:rPr>
              <w:t xml:space="preserve"> (solar </w:t>
            </w:r>
            <w:r w:rsidR="00473A5A">
              <w:rPr>
                <w:b w:val="0"/>
                <w:sz w:val="22"/>
                <w:szCs w:val="22"/>
                <w:lang w:val="en-US"/>
              </w:rPr>
              <w:t>fruit dryer</w:t>
            </w:r>
            <w:r w:rsidRPr="00FD3552">
              <w:rPr>
                <w:b w:val="0"/>
                <w:sz w:val="22"/>
                <w:szCs w:val="22"/>
                <w:lang w:val="en-US"/>
              </w:rPr>
              <w:t xml:space="preserve">, water heaters, ovens for food preparation, </w:t>
            </w:r>
            <w:r w:rsidR="00E606FE">
              <w:rPr>
                <w:b w:val="0"/>
                <w:sz w:val="22"/>
                <w:szCs w:val="22"/>
                <w:lang w:val="en-US"/>
              </w:rPr>
              <w:t>greenhouses,</w:t>
            </w:r>
            <w:r w:rsidR="00FD3552">
              <w:rPr>
                <w:b w:val="0"/>
                <w:sz w:val="22"/>
                <w:szCs w:val="22"/>
                <w:lang w:val="en-US"/>
              </w:rPr>
              <w:t xml:space="preserve"> </w:t>
            </w:r>
            <w:r w:rsidR="00C349B7" w:rsidRPr="00FD3552">
              <w:rPr>
                <w:b w:val="0"/>
                <w:sz w:val="22"/>
                <w:szCs w:val="22"/>
                <w:lang w:val="en-US"/>
              </w:rPr>
              <w:t>LED street lighting) resulting from their active utilization by 15 business and social infrastructure</w:t>
            </w:r>
            <w:r w:rsidR="00D50F2C">
              <w:rPr>
                <w:b w:val="0"/>
                <w:sz w:val="22"/>
                <w:szCs w:val="22"/>
                <w:lang w:val="en-US"/>
              </w:rPr>
              <w:t xml:space="preserve"> facilities</w:t>
            </w:r>
            <w:r w:rsidR="00C349B7" w:rsidRPr="00FD3552">
              <w:rPr>
                <w:b w:val="0"/>
                <w:sz w:val="22"/>
                <w:szCs w:val="22"/>
                <w:lang w:val="en-US"/>
              </w:rPr>
              <w:t>, supported by the Project in 2017, made a significant contribution to popularizing RES among rural residents</w:t>
            </w:r>
            <w:r w:rsidR="00473A5A">
              <w:rPr>
                <w:b w:val="0"/>
                <w:sz w:val="22"/>
                <w:szCs w:val="22"/>
                <w:lang w:val="en-US"/>
              </w:rPr>
              <w:t>. As well as to</w:t>
            </w:r>
            <w:r w:rsidR="00C349B7" w:rsidRPr="00FD3552">
              <w:rPr>
                <w:b w:val="0"/>
                <w:sz w:val="22"/>
                <w:szCs w:val="22"/>
                <w:lang w:val="en-US"/>
              </w:rPr>
              <w:t xml:space="preserve"> organizing demo training fields</w:t>
            </w:r>
            <w:r w:rsidR="00613692" w:rsidRPr="009C217C">
              <w:rPr>
                <w:b w:val="0"/>
                <w:sz w:val="22"/>
                <w:szCs w:val="22"/>
                <w:lang w:val="en-US"/>
              </w:rPr>
              <w:t xml:space="preserve"> with </w:t>
            </w:r>
            <w:r w:rsidR="00473A5A">
              <w:rPr>
                <w:b w:val="0"/>
                <w:sz w:val="22"/>
                <w:szCs w:val="22"/>
                <w:lang w:val="en-US"/>
              </w:rPr>
              <w:t>full</w:t>
            </w:r>
            <w:r w:rsidR="00613692" w:rsidRPr="009C217C">
              <w:rPr>
                <w:b w:val="0"/>
                <w:sz w:val="22"/>
                <w:szCs w:val="22"/>
                <w:lang w:val="en-US"/>
              </w:rPr>
              <w:t xml:space="preserve"> information </w:t>
            </w:r>
            <w:r w:rsidR="00473A5A">
              <w:rPr>
                <w:b w:val="0"/>
                <w:sz w:val="22"/>
                <w:szCs w:val="22"/>
                <w:lang w:val="en-US"/>
              </w:rPr>
              <w:t xml:space="preserve">about </w:t>
            </w:r>
            <w:r w:rsidR="00613692" w:rsidRPr="009C217C">
              <w:rPr>
                <w:b w:val="0"/>
                <w:sz w:val="22"/>
                <w:szCs w:val="22"/>
                <w:lang w:val="en-US"/>
              </w:rPr>
              <w:t xml:space="preserve">the most in-demand RES </w:t>
            </w:r>
            <w:r w:rsidR="00FD3552">
              <w:rPr>
                <w:b w:val="0"/>
                <w:sz w:val="22"/>
                <w:szCs w:val="22"/>
                <w:lang w:val="en-US"/>
              </w:rPr>
              <w:t>units</w:t>
            </w:r>
            <w:r w:rsidR="00613692" w:rsidRPr="00342E19">
              <w:rPr>
                <w:b w:val="0"/>
                <w:sz w:val="22"/>
                <w:szCs w:val="22"/>
                <w:lang w:val="en-US"/>
              </w:rPr>
              <w:t xml:space="preserve"> and contact details of their suppliers</w:t>
            </w:r>
            <w:r w:rsidR="00A070B4" w:rsidRPr="00FD3552">
              <w:rPr>
                <w:b w:val="0"/>
                <w:sz w:val="22"/>
                <w:szCs w:val="22"/>
                <w:lang w:val="en-US"/>
              </w:rPr>
              <w:t>.</w:t>
            </w:r>
          </w:p>
          <w:p w:rsidR="00A070B4" w:rsidRPr="00473A5A" w:rsidRDefault="008312CC" w:rsidP="00FD3552">
            <w:pPr>
              <w:pStyle w:val="ListParagraph"/>
              <w:numPr>
                <w:ilvl w:val="0"/>
                <w:numId w:val="8"/>
              </w:numPr>
              <w:spacing w:line="276" w:lineRule="auto"/>
              <w:jc w:val="both"/>
              <w:rPr>
                <w:b w:val="0"/>
                <w:sz w:val="22"/>
                <w:szCs w:val="22"/>
                <w:lang w:val="en-US"/>
              </w:rPr>
            </w:pPr>
            <w:r>
              <w:rPr>
                <w:b w:val="0"/>
                <w:sz w:val="22"/>
                <w:szCs w:val="22"/>
                <w:lang w:val="en-US"/>
              </w:rPr>
              <w:t>L</w:t>
            </w:r>
            <w:r w:rsidR="00B807DA" w:rsidRPr="00FD3552">
              <w:rPr>
                <w:b w:val="0"/>
                <w:sz w:val="22"/>
                <w:szCs w:val="22"/>
                <w:lang w:val="en-US"/>
              </w:rPr>
              <w:t xml:space="preserve">arge-scale information work on the successful implementation of the </w:t>
            </w:r>
            <w:r w:rsidR="00B807DA" w:rsidRPr="00473A5A">
              <w:rPr>
                <w:b w:val="0"/>
                <w:i/>
                <w:sz w:val="22"/>
                <w:szCs w:val="22"/>
                <w:lang w:val="en-US"/>
              </w:rPr>
              <w:t>Jashyl-Ai</w:t>
            </w:r>
            <w:r w:rsidR="009911F5">
              <w:rPr>
                <w:b w:val="0"/>
                <w:i/>
                <w:sz w:val="22"/>
                <w:szCs w:val="22"/>
                <w:lang w:val="en-US"/>
              </w:rPr>
              <w:t>y</w:t>
            </w:r>
            <w:r w:rsidR="00B807DA" w:rsidRPr="00473A5A">
              <w:rPr>
                <w:b w:val="0"/>
                <w:i/>
                <w:sz w:val="22"/>
                <w:szCs w:val="22"/>
                <w:lang w:val="en-US"/>
              </w:rPr>
              <w:t>l</w:t>
            </w:r>
            <w:r w:rsidR="00B807DA" w:rsidRPr="00FD3552">
              <w:rPr>
                <w:b w:val="0"/>
                <w:sz w:val="22"/>
                <w:szCs w:val="22"/>
                <w:lang w:val="en-US"/>
              </w:rPr>
              <w:t xml:space="preserve"> Initiative</w:t>
            </w:r>
            <w:r w:rsidR="00473A5A">
              <w:rPr>
                <w:b w:val="0"/>
                <w:sz w:val="22"/>
                <w:szCs w:val="22"/>
                <w:lang w:val="en-US"/>
              </w:rPr>
              <w:t>,</w:t>
            </w:r>
            <w:r w:rsidR="00B807DA" w:rsidRPr="00FD3552">
              <w:rPr>
                <w:b w:val="0"/>
                <w:sz w:val="22"/>
                <w:szCs w:val="22"/>
                <w:lang w:val="en-US"/>
              </w:rPr>
              <w:t xml:space="preserve"> </w:t>
            </w:r>
            <w:r w:rsidR="00473A5A" w:rsidRPr="00FD3552">
              <w:rPr>
                <w:b w:val="0"/>
                <w:sz w:val="22"/>
                <w:szCs w:val="22"/>
                <w:lang w:val="en-US"/>
              </w:rPr>
              <w:t>launched by the Project in mass media</w:t>
            </w:r>
            <w:r w:rsidR="00473A5A">
              <w:rPr>
                <w:b w:val="0"/>
                <w:sz w:val="22"/>
                <w:szCs w:val="22"/>
                <w:lang w:val="en-US"/>
              </w:rPr>
              <w:t>,</w:t>
            </w:r>
            <w:r w:rsidR="00473A5A" w:rsidRPr="00FD3552">
              <w:rPr>
                <w:b w:val="0"/>
                <w:sz w:val="22"/>
                <w:szCs w:val="22"/>
                <w:lang w:val="en-US"/>
              </w:rPr>
              <w:t xml:space="preserve"> </w:t>
            </w:r>
            <w:r w:rsidR="00B807DA" w:rsidRPr="00FD3552">
              <w:rPr>
                <w:b w:val="0"/>
                <w:sz w:val="22"/>
                <w:szCs w:val="22"/>
                <w:lang w:val="en-US"/>
              </w:rPr>
              <w:t xml:space="preserve">resulted </w:t>
            </w:r>
            <w:r w:rsidR="00B807DA" w:rsidRPr="008312CC">
              <w:rPr>
                <w:b w:val="0"/>
                <w:sz w:val="22"/>
                <w:szCs w:val="22"/>
                <w:lang w:val="en-US"/>
              </w:rPr>
              <w:t>in the mass introduction</w:t>
            </w:r>
            <w:r w:rsidR="00B807DA" w:rsidRPr="00FD3552">
              <w:rPr>
                <w:b w:val="0"/>
                <w:sz w:val="22"/>
                <w:szCs w:val="22"/>
                <w:lang w:val="en-US"/>
              </w:rPr>
              <w:t xml:space="preserve"> of LED street lighting in villages. </w:t>
            </w:r>
            <w:r w:rsidR="00473A5A" w:rsidRPr="009C217C">
              <w:rPr>
                <w:b w:val="0"/>
                <w:sz w:val="22"/>
                <w:szCs w:val="22"/>
                <w:lang w:val="en-US"/>
              </w:rPr>
              <w:t xml:space="preserve">LED street lighting </w:t>
            </w:r>
            <w:r w:rsidR="00473A5A">
              <w:rPr>
                <w:b w:val="0"/>
                <w:sz w:val="22"/>
                <w:szCs w:val="22"/>
                <w:lang w:val="en-US"/>
              </w:rPr>
              <w:t>had the</w:t>
            </w:r>
            <w:r w:rsidR="00B807DA" w:rsidRPr="009C217C">
              <w:rPr>
                <w:b w:val="0"/>
                <w:sz w:val="22"/>
                <w:szCs w:val="22"/>
                <w:lang w:val="en-US"/>
              </w:rPr>
              <w:t xml:space="preserve"> greatest impact on local communities</w:t>
            </w:r>
            <w:r w:rsidR="00473A5A">
              <w:rPr>
                <w:b w:val="0"/>
                <w:sz w:val="22"/>
                <w:szCs w:val="22"/>
                <w:lang w:val="en-US"/>
              </w:rPr>
              <w:t xml:space="preserve"> as a highly sought means of ensuring </w:t>
            </w:r>
            <w:r w:rsidR="00B807DA" w:rsidRPr="009C217C">
              <w:rPr>
                <w:b w:val="0"/>
                <w:sz w:val="22"/>
                <w:szCs w:val="22"/>
                <w:lang w:val="en-US"/>
              </w:rPr>
              <w:t>the safety of villagers.</w:t>
            </w:r>
            <w:r w:rsidR="00B807DA" w:rsidRPr="00473A5A">
              <w:rPr>
                <w:b w:val="0"/>
                <w:sz w:val="22"/>
                <w:szCs w:val="22"/>
                <w:lang w:val="en-US"/>
              </w:rPr>
              <w:t xml:space="preserve"> </w:t>
            </w:r>
            <w:r w:rsidR="00945A67" w:rsidRPr="009C217C">
              <w:rPr>
                <w:b w:val="0"/>
                <w:sz w:val="22"/>
                <w:szCs w:val="22"/>
                <w:lang w:val="en-US"/>
              </w:rPr>
              <w:t>Many non-pilot villages</w:t>
            </w:r>
            <w:r w:rsidR="00473A5A">
              <w:rPr>
                <w:b w:val="0"/>
                <w:sz w:val="22"/>
                <w:szCs w:val="22"/>
                <w:lang w:val="en-US"/>
              </w:rPr>
              <w:t xml:space="preserve"> and</w:t>
            </w:r>
            <w:r w:rsidR="00945A67" w:rsidRPr="009C217C">
              <w:rPr>
                <w:b w:val="0"/>
                <w:sz w:val="22"/>
                <w:szCs w:val="22"/>
                <w:lang w:val="en-US"/>
              </w:rPr>
              <w:t xml:space="preserve"> streets are also initiating</w:t>
            </w:r>
            <w:r w:rsidR="00473A5A">
              <w:rPr>
                <w:b w:val="0"/>
                <w:sz w:val="22"/>
                <w:szCs w:val="22"/>
                <w:lang w:val="en-US"/>
              </w:rPr>
              <w:t xml:space="preserve"> installation of</w:t>
            </w:r>
            <w:r w:rsidR="00945A67" w:rsidRPr="009C217C">
              <w:rPr>
                <w:b w:val="0"/>
                <w:sz w:val="22"/>
                <w:szCs w:val="22"/>
                <w:lang w:val="en-US"/>
              </w:rPr>
              <w:t xml:space="preserve"> street lighting</w:t>
            </w:r>
            <w:r w:rsidR="00473A5A">
              <w:rPr>
                <w:b w:val="0"/>
                <w:sz w:val="22"/>
                <w:szCs w:val="22"/>
                <w:lang w:val="en-US"/>
              </w:rPr>
              <w:t xml:space="preserve"> through their own efforts</w:t>
            </w:r>
            <w:r w:rsidR="00B807DA" w:rsidRPr="00473A5A">
              <w:rPr>
                <w:b w:val="0"/>
                <w:sz w:val="22"/>
                <w:szCs w:val="22"/>
                <w:lang w:val="en-US"/>
              </w:rPr>
              <w:t xml:space="preserve">, which </w:t>
            </w:r>
            <w:r w:rsidR="00473A5A">
              <w:rPr>
                <w:b w:val="0"/>
                <w:sz w:val="22"/>
                <w:szCs w:val="22"/>
                <w:lang w:val="en-US"/>
              </w:rPr>
              <w:t>signifies that positive experience is already being replicated</w:t>
            </w:r>
            <w:r w:rsidR="00A070B4" w:rsidRPr="00473A5A">
              <w:rPr>
                <w:b w:val="0"/>
                <w:sz w:val="22"/>
                <w:szCs w:val="22"/>
                <w:lang w:val="en-US"/>
              </w:rPr>
              <w:t>.</w:t>
            </w:r>
          </w:p>
          <w:p w:rsidR="00A070B4" w:rsidRPr="006F77AE" w:rsidRDefault="00091EC4" w:rsidP="00FD3552">
            <w:pPr>
              <w:pStyle w:val="ListParagraph"/>
              <w:numPr>
                <w:ilvl w:val="0"/>
                <w:numId w:val="8"/>
              </w:numPr>
              <w:spacing w:line="276" w:lineRule="auto"/>
              <w:jc w:val="both"/>
              <w:rPr>
                <w:b w:val="0"/>
                <w:sz w:val="22"/>
                <w:szCs w:val="22"/>
                <w:lang w:val="en-US"/>
              </w:rPr>
            </w:pPr>
            <w:r w:rsidRPr="00473A5A">
              <w:rPr>
                <w:b w:val="0"/>
                <w:sz w:val="22"/>
                <w:szCs w:val="22"/>
                <w:lang w:val="en-US"/>
              </w:rPr>
              <w:t xml:space="preserve">Another result is </w:t>
            </w:r>
            <w:r w:rsidR="009B414C" w:rsidRPr="009C217C">
              <w:rPr>
                <w:b w:val="0"/>
                <w:sz w:val="22"/>
                <w:szCs w:val="22"/>
                <w:lang w:val="en-US"/>
              </w:rPr>
              <w:t xml:space="preserve">the </w:t>
            </w:r>
            <w:r w:rsidRPr="00473A5A">
              <w:rPr>
                <w:b w:val="0"/>
                <w:sz w:val="22"/>
                <w:szCs w:val="22"/>
                <w:lang w:val="en-US"/>
              </w:rPr>
              <w:t>popularity of using solar collectors for heating water</w:t>
            </w:r>
            <w:r w:rsidR="00473A5A">
              <w:rPr>
                <w:b w:val="0"/>
                <w:sz w:val="22"/>
                <w:szCs w:val="22"/>
                <w:lang w:val="en-US"/>
              </w:rPr>
              <w:t xml:space="preserve">, </w:t>
            </w:r>
            <w:r w:rsidRPr="00473A5A">
              <w:rPr>
                <w:b w:val="0"/>
                <w:sz w:val="22"/>
                <w:szCs w:val="22"/>
                <w:lang w:val="en-US"/>
              </w:rPr>
              <w:t>especially in social infrastructur</w:t>
            </w:r>
            <w:r w:rsidR="00473A5A">
              <w:rPr>
                <w:b w:val="0"/>
                <w:sz w:val="22"/>
                <w:szCs w:val="22"/>
                <w:lang w:val="en-US"/>
              </w:rPr>
              <w:t>e</w:t>
            </w:r>
            <w:r w:rsidRPr="00473A5A">
              <w:rPr>
                <w:b w:val="0"/>
                <w:sz w:val="22"/>
                <w:szCs w:val="22"/>
                <w:lang w:val="en-US"/>
              </w:rPr>
              <w:t xml:space="preserve"> </w:t>
            </w:r>
            <w:r w:rsidR="00FA1AC1" w:rsidRPr="009C217C">
              <w:rPr>
                <w:b w:val="0"/>
                <w:sz w:val="22"/>
                <w:szCs w:val="22"/>
                <w:lang w:val="en-US"/>
              </w:rPr>
              <w:t>facilities</w:t>
            </w:r>
            <w:r w:rsidRPr="00473A5A">
              <w:rPr>
                <w:b w:val="0"/>
                <w:sz w:val="22"/>
                <w:szCs w:val="22"/>
                <w:lang w:val="en-US"/>
              </w:rPr>
              <w:t xml:space="preserve"> (F</w:t>
            </w:r>
            <w:r w:rsidR="00473A5A">
              <w:rPr>
                <w:b w:val="0"/>
                <w:sz w:val="22"/>
                <w:szCs w:val="22"/>
                <w:lang w:val="en-US"/>
              </w:rPr>
              <w:t>MS</w:t>
            </w:r>
            <w:r w:rsidRPr="00473A5A">
              <w:rPr>
                <w:b w:val="0"/>
                <w:sz w:val="22"/>
                <w:szCs w:val="22"/>
                <w:lang w:val="en-US"/>
              </w:rPr>
              <w:t xml:space="preserve">, schools, kindergartens), </w:t>
            </w:r>
            <w:r w:rsidR="00473A5A">
              <w:rPr>
                <w:b w:val="0"/>
                <w:sz w:val="22"/>
                <w:szCs w:val="22"/>
                <w:lang w:val="en-US"/>
              </w:rPr>
              <w:t xml:space="preserve">and </w:t>
            </w:r>
            <w:r w:rsidRPr="00473A5A">
              <w:rPr>
                <w:b w:val="0"/>
                <w:sz w:val="22"/>
                <w:szCs w:val="22"/>
                <w:lang w:val="en-US"/>
              </w:rPr>
              <w:t>drying fruits and kurut (</w:t>
            </w:r>
            <w:r w:rsidR="00473A5A">
              <w:rPr>
                <w:b w:val="0"/>
                <w:sz w:val="22"/>
                <w:szCs w:val="22"/>
                <w:lang w:val="en-US"/>
              </w:rPr>
              <w:t xml:space="preserve">a </w:t>
            </w:r>
            <w:r w:rsidRPr="00473A5A">
              <w:rPr>
                <w:b w:val="0"/>
                <w:sz w:val="22"/>
                <w:szCs w:val="22"/>
                <w:lang w:val="en-US"/>
              </w:rPr>
              <w:t xml:space="preserve">dry sour milk product) </w:t>
            </w:r>
            <w:r w:rsidR="00473A5A">
              <w:rPr>
                <w:b w:val="0"/>
                <w:sz w:val="22"/>
                <w:szCs w:val="22"/>
                <w:lang w:val="en-US"/>
              </w:rPr>
              <w:t>for</w:t>
            </w:r>
            <w:r w:rsidRPr="00473A5A">
              <w:rPr>
                <w:b w:val="0"/>
                <w:sz w:val="22"/>
                <w:szCs w:val="22"/>
                <w:lang w:val="en-US"/>
              </w:rPr>
              <w:t xml:space="preserve"> income-generating activities. It should be noted that solar collectors are often used together with other RES </w:t>
            </w:r>
            <w:r w:rsidR="00473A5A">
              <w:rPr>
                <w:b w:val="0"/>
                <w:sz w:val="22"/>
                <w:szCs w:val="22"/>
                <w:lang w:val="en-US"/>
              </w:rPr>
              <w:t>units</w:t>
            </w:r>
            <w:r w:rsidRPr="00473A5A">
              <w:rPr>
                <w:b w:val="0"/>
                <w:sz w:val="22"/>
                <w:szCs w:val="22"/>
                <w:lang w:val="en-US"/>
              </w:rPr>
              <w:t>, e.g. with a hydraulic ram. In many projects</w:t>
            </w:r>
            <w:r w:rsidR="00473A5A" w:rsidRPr="00473A5A">
              <w:rPr>
                <w:b w:val="0"/>
                <w:sz w:val="22"/>
                <w:szCs w:val="22"/>
                <w:lang w:val="en-US"/>
              </w:rPr>
              <w:t xml:space="preserve"> </w:t>
            </w:r>
            <w:r w:rsidR="00473A5A">
              <w:rPr>
                <w:b w:val="0"/>
                <w:sz w:val="22"/>
                <w:szCs w:val="22"/>
                <w:lang w:val="en-US"/>
              </w:rPr>
              <w:t>on social infrastructure</w:t>
            </w:r>
            <w:r w:rsidR="008C7C66">
              <w:rPr>
                <w:b w:val="0"/>
                <w:sz w:val="22"/>
                <w:szCs w:val="22"/>
                <w:lang w:val="en-US"/>
              </w:rPr>
              <w:t>,</w:t>
            </w:r>
            <w:r w:rsidRPr="00473A5A">
              <w:rPr>
                <w:b w:val="0"/>
                <w:sz w:val="22"/>
                <w:szCs w:val="22"/>
                <w:lang w:val="en-US"/>
              </w:rPr>
              <w:t xml:space="preserve"> the </w:t>
            </w:r>
            <w:r w:rsidR="004E3DCB">
              <w:rPr>
                <w:b w:val="0"/>
                <w:sz w:val="22"/>
                <w:szCs w:val="22"/>
                <w:lang w:val="en-US"/>
              </w:rPr>
              <w:t>Programme</w:t>
            </w:r>
            <w:r w:rsidRPr="00473A5A">
              <w:rPr>
                <w:b w:val="0"/>
                <w:sz w:val="22"/>
                <w:szCs w:val="22"/>
                <w:lang w:val="en-US"/>
              </w:rPr>
              <w:t xml:space="preserve"> has used an effective cyclic approach, i.e. water supply – purification – solar collector (for heating) – hydraulic ram in places (if </w:t>
            </w:r>
            <w:r w:rsidR="008C7C66">
              <w:rPr>
                <w:b w:val="0"/>
                <w:sz w:val="22"/>
                <w:szCs w:val="22"/>
                <w:lang w:val="en-US"/>
              </w:rPr>
              <w:t xml:space="preserve">the </w:t>
            </w:r>
            <w:r w:rsidRPr="00473A5A">
              <w:rPr>
                <w:b w:val="0"/>
                <w:sz w:val="22"/>
                <w:szCs w:val="22"/>
                <w:lang w:val="en-US"/>
              </w:rPr>
              <w:t>water was supplied from open sources) – septic/sewage.</w:t>
            </w:r>
          </w:p>
          <w:p w:rsidR="003675BA" w:rsidRPr="006F77AE" w:rsidRDefault="003675BA" w:rsidP="00FD3552">
            <w:pPr>
              <w:pStyle w:val="ListParagraph"/>
              <w:spacing w:line="276" w:lineRule="auto"/>
              <w:jc w:val="both"/>
              <w:rPr>
                <w:b w:val="0"/>
                <w:sz w:val="22"/>
                <w:szCs w:val="22"/>
                <w:lang w:val="en-US"/>
              </w:rPr>
            </w:pPr>
          </w:p>
          <w:p w:rsidR="003675BA" w:rsidRPr="00FD3552" w:rsidRDefault="00091EC4" w:rsidP="00FD3552">
            <w:pPr>
              <w:spacing w:after="0"/>
              <w:jc w:val="both"/>
              <w:rPr>
                <w:rFonts w:ascii="Times New Roman" w:hAnsi="Times New Roman" w:cs="Times New Roman"/>
                <w:bCs/>
                <w:color w:val="002060"/>
                <w:u w:val="single"/>
                <w:lang w:val="en-US"/>
              </w:rPr>
            </w:pPr>
            <w:r w:rsidRPr="00FD3552">
              <w:rPr>
                <w:rFonts w:ascii="Times New Roman" w:hAnsi="Times New Roman" w:cs="Times New Roman"/>
                <w:bCs/>
                <w:color w:val="002060"/>
                <w:u w:val="single"/>
                <w:lang w:val="en-US"/>
              </w:rPr>
              <w:t>Overall assessment of achievement</w:t>
            </w:r>
            <w:r w:rsidR="003675BA" w:rsidRPr="00FD3552">
              <w:rPr>
                <w:rFonts w:ascii="Times New Roman" w:hAnsi="Times New Roman" w:cs="Times New Roman"/>
                <w:bCs/>
                <w:color w:val="002060"/>
                <w:u w:val="single"/>
                <w:lang w:val="en-US"/>
              </w:rPr>
              <w:t>:</w:t>
            </w:r>
          </w:p>
          <w:p w:rsidR="003675BA" w:rsidRPr="00FD3552" w:rsidRDefault="003675BA" w:rsidP="00FD3552">
            <w:pPr>
              <w:spacing w:after="0"/>
              <w:jc w:val="both"/>
              <w:rPr>
                <w:rFonts w:ascii="Times New Roman" w:hAnsi="Times New Roman" w:cs="Times New Roman"/>
                <w:bCs/>
                <w:color w:val="002060"/>
                <w:u w:val="single"/>
                <w:lang w:val="en-US"/>
              </w:rPr>
            </w:pPr>
          </w:p>
          <w:p w:rsidR="003675BA" w:rsidRPr="00FD3552" w:rsidRDefault="00C349B7" w:rsidP="00FD3552">
            <w:pPr>
              <w:spacing w:after="0"/>
              <w:jc w:val="both"/>
              <w:rPr>
                <w:rFonts w:ascii="Times New Roman" w:hAnsi="Times New Roman" w:cs="Times New Roman"/>
                <w:b w:val="0"/>
                <w:lang w:val="en-US"/>
              </w:rPr>
            </w:pPr>
            <w:r w:rsidRPr="00FD3552">
              <w:rPr>
                <w:rFonts w:ascii="Times New Roman" w:hAnsi="Times New Roman" w:cs="Times New Roman"/>
                <w:b w:val="0"/>
                <w:bCs/>
                <w:lang w:val="en-US"/>
              </w:rPr>
              <w:t xml:space="preserve">This result has been achieved. At least 300 beneficiaries </w:t>
            </w:r>
            <w:r w:rsidR="00FD3552">
              <w:rPr>
                <w:rFonts w:ascii="Times New Roman" w:hAnsi="Times New Roman" w:cs="Times New Roman"/>
                <w:b w:val="0"/>
                <w:bCs/>
                <w:lang w:val="en-US"/>
              </w:rPr>
              <w:t xml:space="preserve">have </w:t>
            </w:r>
            <w:r w:rsidRPr="00FD3552">
              <w:rPr>
                <w:rFonts w:ascii="Times New Roman" w:hAnsi="Times New Roman" w:cs="Times New Roman"/>
                <w:b w:val="0"/>
                <w:bCs/>
                <w:lang w:val="en-US"/>
              </w:rPr>
              <w:t>improved their access to energy-saving u</w:t>
            </w:r>
            <w:r w:rsidR="00FD3552">
              <w:rPr>
                <w:rFonts w:ascii="Times New Roman" w:hAnsi="Times New Roman" w:cs="Times New Roman"/>
                <w:b w:val="0"/>
                <w:bCs/>
                <w:lang w:val="en-US"/>
              </w:rPr>
              <w:t>se</w:t>
            </w:r>
            <w:r w:rsidRPr="00FD3552">
              <w:rPr>
                <w:rFonts w:ascii="Times New Roman" w:hAnsi="Times New Roman" w:cs="Times New Roman"/>
                <w:b w:val="0"/>
                <w:bCs/>
                <w:lang w:val="en-US"/>
              </w:rPr>
              <w:t xml:space="preserve"> of resources, mainly</w:t>
            </w:r>
            <w:r w:rsidR="00FD3552">
              <w:rPr>
                <w:rFonts w:ascii="Times New Roman" w:hAnsi="Times New Roman" w:cs="Times New Roman"/>
                <w:b w:val="0"/>
                <w:bCs/>
                <w:lang w:val="en-US"/>
              </w:rPr>
              <w:t xml:space="preserve"> to</w:t>
            </w:r>
            <w:r w:rsidRPr="00FD3552">
              <w:rPr>
                <w:rFonts w:ascii="Times New Roman" w:hAnsi="Times New Roman" w:cs="Times New Roman"/>
                <w:b w:val="0"/>
                <w:bCs/>
                <w:lang w:val="en-US"/>
              </w:rPr>
              <w:t xml:space="preserve"> LED lighting, solar collectors, </w:t>
            </w:r>
            <w:r w:rsidR="00FD3552">
              <w:rPr>
                <w:rFonts w:ascii="Times New Roman" w:hAnsi="Times New Roman" w:cs="Times New Roman"/>
                <w:b w:val="0"/>
                <w:bCs/>
                <w:lang w:val="en-US"/>
              </w:rPr>
              <w:t xml:space="preserve">and the </w:t>
            </w:r>
            <w:r w:rsidRPr="00FD3552">
              <w:rPr>
                <w:rFonts w:ascii="Times New Roman" w:hAnsi="Times New Roman" w:cs="Times New Roman"/>
                <w:b w:val="0"/>
                <w:bCs/>
                <w:lang w:val="en-US"/>
              </w:rPr>
              <w:t>hydraulic ram</w:t>
            </w:r>
            <w:r w:rsidR="003675BA" w:rsidRPr="00FD3552">
              <w:rPr>
                <w:rFonts w:ascii="Times New Roman" w:hAnsi="Times New Roman" w:cs="Times New Roman"/>
                <w:b w:val="0"/>
                <w:bCs/>
                <w:lang w:val="en-US"/>
              </w:rPr>
              <w:t>.</w:t>
            </w:r>
          </w:p>
          <w:p w:rsidR="00DF38D1" w:rsidRPr="00E42B95" w:rsidRDefault="00DF38D1" w:rsidP="00FD3552">
            <w:pPr>
              <w:pStyle w:val="ListParagraph"/>
              <w:spacing w:line="276" w:lineRule="auto"/>
              <w:jc w:val="both"/>
              <w:rPr>
                <w:b w:val="0"/>
                <w:bCs/>
                <w:sz w:val="22"/>
                <w:szCs w:val="22"/>
                <w:lang w:val="en-US"/>
              </w:rPr>
            </w:pPr>
          </w:p>
        </w:tc>
      </w:tr>
      <w:tr w:rsidR="00DF38D1" w:rsidRPr="00BB67E1" w:rsidTr="00FD3552">
        <w:trPr>
          <w:trHeight w:val="699"/>
        </w:trPr>
        <w:tc>
          <w:tcPr>
            <w:tcW w:w="9620" w:type="dxa"/>
            <w:gridSpan w:val="2"/>
            <w:shd w:val="clear" w:color="auto" w:fill="B6DDE8" w:themeFill="accent5" w:themeFillTint="66"/>
          </w:tcPr>
          <w:p w:rsidR="00DF38D1" w:rsidRPr="00E42B95" w:rsidRDefault="004A4410" w:rsidP="00FD3552">
            <w:pPr>
              <w:spacing w:after="0"/>
              <w:jc w:val="both"/>
              <w:rPr>
                <w:rFonts w:ascii="Times New Roman" w:hAnsi="Times New Roman" w:cs="Times New Roman"/>
                <w:lang w:val="en-US"/>
              </w:rPr>
            </w:pPr>
            <w:r w:rsidRPr="009C217C">
              <w:rPr>
                <w:rFonts w:ascii="Times New Roman" w:hAnsi="Times New Roman" w:cs="Times New Roman"/>
                <w:lang w:val="en-US"/>
              </w:rPr>
              <w:t xml:space="preserve">Output indicator </w:t>
            </w:r>
            <w:r w:rsidR="00DF38D1" w:rsidRPr="00FD3552">
              <w:rPr>
                <w:rFonts w:ascii="Times New Roman" w:hAnsi="Times New Roman" w:cs="Times New Roman"/>
                <w:bCs/>
                <w:lang w:val="en-US"/>
              </w:rPr>
              <w:t>1.8</w:t>
            </w:r>
            <w:r w:rsidR="00342D54" w:rsidRPr="00FD3552">
              <w:rPr>
                <w:rFonts w:ascii="Times New Roman" w:hAnsi="Times New Roman" w:cs="Times New Roman"/>
                <w:bCs/>
                <w:lang w:val="en-US"/>
              </w:rPr>
              <w:t>.</w:t>
            </w:r>
            <w:r w:rsidR="009B414C" w:rsidRPr="009C217C">
              <w:rPr>
                <w:rFonts w:ascii="Times New Roman" w:hAnsi="Times New Roman" w:cs="Times New Roman"/>
                <w:bCs/>
                <w:lang w:val="en-US"/>
              </w:rPr>
              <w:t xml:space="preserve"> At least 50% of trained beneficiaries are using gained skills and knowledge in their income-generating activities in an efficient manne</w:t>
            </w:r>
            <w:r w:rsidR="009B414C" w:rsidRPr="00342E19">
              <w:rPr>
                <w:rFonts w:ascii="Times New Roman" w:hAnsi="Times New Roman" w:cs="Times New Roman"/>
                <w:bCs/>
                <w:lang w:val="en-US"/>
              </w:rPr>
              <w:t>r</w:t>
            </w:r>
            <w:r w:rsidR="00DF38D1" w:rsidRPr="00FD3552">
              <w:rPr>
                <w:rFonts w:ascii="Times New Roman" w:hAnsi="Times New Roman" w:cs="Times New Roman"/>
                <w:lang w:val="en-US"/>
              </w:rPr>
              <w:t>.</w:t>
            </w:r>
          </w:p>
        </w:tc>
      </w:tr>
      <w:tr w:rsidR="00DF38D1" w:rsidRPr="00BB67E1" w:rsidTr="00FD3552">
        <w:trPr>
          <w:trHeight w:val="2117"/>
        </w:trPr>
        <w:tc>
          <w:tcPr>
            <w:tcW w:w="9620" w:type="dxa"/>
            <w:gridSpan w:val="2"/>
            <w:shd w:val="clear" w:color="auto" w:fill="auto"/>
          </w:tcPr>
          <w:p w:rsidR="009B2B6D" w:rsidRPr="00E42B95" w:rsidRDefault="009B2B6D" w:rsidP="00E42B95">
            <w:pPr>
              <w:spacing w:after="0"/>
              <w:jc w:val="both"/>
              <w:rPr>
                <w:rFonts w:ascii="Times New Roman" w:hAnsi="Times New Roman" w:cs="Times New Roman"/>
                <w:bCs/>
                <w:color w:val="002060"/>
                <w:u w:val="single"/>
                <w:lang w:val="en-US"/>
              </w:rPr>
            </w:pPr>
          </w:p>
          <w:p w:rsidR="00DF38D1" w:rsidRPr="00E42B95" w:rsidRDefault="00403EDC" w:rsidP="00E42B95">
            <w:pPr>
              <w:spacing w:after="0"/>
              <w:jc w:val="both"/>
              <w:rPr>
                <w:rFonts w:ascii="Times New Roman" w:hAnsi="Times New Roman" w:cs="Times New Roman"/>
                <w:bCs/>
                <w:color w:val="002060"/>
                <w:u w:val="single"/>
                <w:lang w:val="en-US"/>
              </w:rPr>
            </w:pPr>
            <w:r w:rsidRPr="00E42B95">
              <w:rPr>
                <w:rFonts w:ascii="Times New Roman" w:hAnsi="Times New Roman" w:cs="Times New Roman"/>
                <w:bCs/>
                <w:color w:val="002060"/>
                <w:u w:val="single"/>
                <w:lang w:val="en-US"/>
              </w:rPr>
              <w:t>Comments and recommendations:</w:t>
            </w:r>
          </w:p>
          <w:p w:rsidR="00A354F2" w:rsidRPr="004C2218" w:rsidRDefault="00A354F2" w:rsidP="004C2218">
            <w:pPr>
              <w:spacing w:after="0"/>
              <w:jc w:val="both"/>
              <w:rPr>
                <w:rFonts w:ascii="Times New Roman" w:hAnsi="Times New Roman" w:cs="Times New Roman"/>
                <w:bCs/>
                <w:color w:val="002060"/>
                <w:u w:val="single"/>
                <w:lang w:val="en-US"/>
              </w:rPr>
            </w:pPr>
          </w:p>
          <w:p w:rsidR="00DF38D1" w:rsidRPr="004C2218" w:rsidRDefault="008B2D49" w:rsidP="004C2218">
            <w:pPr>
              <w:spacing w:after="0"/>
              <w:jc w:val="both"/>
              <w:rPr>
                <w:rFonts w:ascii="Times New Roman" w:hAnsi="Times New Roman" w:cs="Times New Roman"/>
                <w:b w:val="0"/>
                <w:bCs/>
                <w:lang w:val="en-US"/>
              </w:rPr>
            </w:pPr>
            <w:r w:rsidRPr="004C2218">
              <w:rPr>
                <w:rFonts w:ascii="Times New Roman" w:hAnsi="Times New Roman" w:cs="Times New Roman"/>
                <w:b w:val="0"/>
                <w:bCs/>
                <w:lang w:val="en-US"/>
              </w:rPr>
              <w:t>It is recommended to prepare a questionnaire (a brief one</w:t>
            </w:r>
            <w:r w:rsidR="003F6CA2" w:rsidRPr="009C217C">
              <w:rPr>
                <w:rFonts w:ascii="Times New Roman" w:hAnsi="Times New Roman" w:cs="Times New Roman"/>
                <w:b w:val="0"/>
                <w:bCs/>
                <w:lang w:val="en-US"/>
              </w:rPr>
              <w:t xml:space="preserve"> with</w:t>
            </w:r>
            <w:r w:rsidRPr="004C2218">
              <w:rPr>
                <w:rFonts w:ascii="Times New Roman" w:hAnsi="Times New Roman" w:cs="Times New Roman"/>
                <w:b w:val="0"/>
                <w:bCs/>
                <w:lang w:val="en-US"/>
              </w:rPr>
              <w:t xml:space="preserve"> 3-5 questions) for surveying trained beneficia</w:t>
            </w:r>
            <w:r w:rsidR="005776CD" w:rsidRPr="004C2218">
              <w:rPr>
                <w:rFonts w:ascii="Times New Roman" w:hAnsi="Times New Roman" w:cs="Times New Roman"/>
                <w:b w:val="0"/>
                <w:bCs/>
                <w:lang w:val="en-US"/>
              </w:rPr>
              <w:t>ri</w:t>
            </w:r>
            <w:r w:rsidRPr="004C2218">
              <w:rPr>
                <w:rFonts w:ascii="Times New Roman" w:hAnsi="Times New Roman" w:cs="Times New Roman"/>
                <w:b w:val="0"/>
                <w:bCs/>
                <w:lang w:val="en-US"/>
              </w:rPr>
              <w:t xml:space="preserve">es and conduct this survey </w:t>
            </w:r>
            <w:r w:rsidRPr="00C35388">
              <w:rPr>
                <w:rFonts w:ascii="Times New Roman" w:hAnsi="Times New Roman" w:cs="Times New Roman"/>
                <w:b w:val="0"/>
                <w:bCs/>
                <w:lang w:val="en-US"/>
              </w:rPr>
              <w:t>in the near</w:t>
            </w:r>
            <w:r w:rsidR="00C35388" w:rsidRPr="00C35388">
              <w:rPr>
                <w:rFonts w:ascii="Times New Roman" w:hAnsi="Times New Roman" w:cs="Times New Roman"/>
                <w:b w:val="0"/>
                <w:bCs/>
                <w:lang w:val="en-US"/>
              </w:rPr>
              <w:t xml:space="preserve"> future</w:t>
            </w:r>
            <w:r w:rsidRPr="00C35388">
              <w:rPr>
                <w:rFonts w:ascii="Times New Roman" w:hAnsi="Times New Roman" w:cs="Times New Roman"/>
                <w:b w:val="0"/>
                <w:bCs/>
                <w:lang w:val="en-US"/>
              </w:rPr>
              <w:t>, with a sampl</w:t>
            </w:r>
            <w:r w:rsidR="004C2218" w:rsidRPr="00C35388">
              <w:rPr>
                <w:rFonts w:ascii="Times New Roman" w:hAnsi="Times New Roman" w:cs="Times New Roman"/>
                <w:b w:val="0"/>
                <w:bCs/>
                <w:lang w:val="en-US"/>
              </w:rPr>
              <w:t>ing frame o</w:t>
            </w:r>
            <w:r w:rsidRPr="00C35388">
              <w:rPr>
                <w:rFonts w:ascii="Times New Roman" w:hAnsi="Times New Roman" w:cs="Times New Roman"/>
                <w:b w:val="0"/>
                <w:bCs/>
                <w:lang w:val="en-US"/>
              </w:rPr>
              <w:t>f up to 10% of trained beneficiaries, aggregated by components</w:t>
            </w:r>
            <w:r w:rsidR="00DF38D1" w:rsidRPr="00C35388">
              <w:rPr>
                <w:rFonts w:ascii="Times New Roman" w:hAnsi="Times New Roman" w:cs="Times New Roman"/>
                <w:b w:val="0"/>
                <w:bCs/>
                <w:lang w:val="en-US"/>
              </w:rPr>
              <w:t>.</w:t>
            </w:r>
          </w:p>
          <w:p w:rsidR="00DC2518" w:rsidRPr="004C2218" w:rsidRDefault="003F6CA2" w:rsidP="004C2218">
            <w:pPr>
              <w:spacing w:after="0"/>
              <w:jc w:val="both"/>
              <w:rPr>
                <w:rFonts w:ascii="Times New Roman" w:hAnsi="Times New Roman" w:cs="Times New Roman"/>
                <w:b w:val="0"/>
                <w:bCs/>
                <w:lang w:val="en-US"/>
              </w:rPr>
            </w:pPr>
            <w:r w:rsidRPr="004C2218">
              <w:rPr>
                <w:rFonts w:ascii="Times New Roman" w:hAnsi="Times New Roman" w:cs="Times New Roman"/>
                <w:b w:val="0"/>
                <w:bCs/>
                <w:lang w:val="en-US"/>
              </w:rPr>
              <w:t>Introduce a post-learning assessment immediately after educational activities (pre- and post-test)</w:t>
            </w:r>
            <w:r w:rsidRPr="009C217C">
              <w:rPr>
                <w:rFonts w:ascii="Times New Roman" w:hAnsi="Times New Roman" w:cs="Times New Roman"/>
                <w:b w:val="0"/>
                <w:bCs/>
                <w:lang w:val="en-US"/>
              </w:rPr>
              <w:t>.</w:t>
            </w:r>
          </w:p>
          <w:p w:rsidR="003675BA" w:rsidRPr="00E42B95" w:rsidRDefault="003675BA" w:rsidP="00E42B95">
            <w:pPr>
              <w:spacing w:after="0"/>
              <w:jc w:val="both"/>
              <w:rPr>
                <w:rFonts w:ascii="Times New Roman" w:hAnsi="Times New Roman" w:cs="Times New Roman"/>
                <w:b w:val="0"/>
                <w:bCs/>
                <w:lang w:val="en-US"/>
              </w:rPr>
            </w:pPr>
          </w:p>
          <w:p w:rsidR="003675BA" w:rsidRPr="00E42B95" w:rsidRDefault="00945A67" w:rsidP="004C2218">
            <w:pPr>
              <w:spacing w:after="0"/>
              <w:jc w:val="both"/>
              <w:rPr>
                <w:rFonts w:ascii="Times New Roman" w:hAnsi="Times New Roman" w:cs="Times New Roman"/>
                <w:bCs/>
                <w:color w:val="002060"/>
                <w:u w:val="single"/>
                <w:lang w:val="en-US"/>
              </w:rPr>
            </w:pPr>
            <w:r w:rsidRPr="009C217C">
              <w:rPr>
                <w:rFonts w:ascii="Times New Roman" w:hAnsi="Times New Roman" w:cs="Times New Roman"/>
                <w:bCs/>
                <w:color w:val="002060"/>
                <w:u w:val="single"/>
                <w:lang w:val="en-US"/>
              </w:rPr>
              <w:t>Overall assessment of achievement</w:t>
            </w:r>
            <w:r w:rsidR="004C2218">
              <w:rPr>
                <w:rFonts w:ascii="Times New Roman" w:hAnsi="Times New Roman" w:cs="Times New Roman"/>
                <w:bCs/>
                <w:color w:val="002060"/>
                <w:u w:val="single"/>
                <w:lang w:val="en-US"/>
              </w:rPr>
              <w:t>:</w:t>
            </w:r>
          </w:p>
          <w:p w:rsidR="00982519" w:rsidRPr="00E42B95" w:rsidRDefault="00982519" w:rsidP="00E42B95">
            <w:pPr>
              <w:spacing w:after="0"/>
              <w:jc w:val="both"/>
              <w:rPr>
                <w:rFonts w:ascii="Times New Roman" w:hAnsi="Times New Roman" w:cs="Times New Roman"/>
                <w:bCs/>
                <w:color w:val="002060"/>
                <w:u w:val="single"/>
                <w:lang w:val="en-US"/>
              </w:rPr>
            </w:pPr>
          </w:p>
          <w:p w:rsidR="003675BA" w:rsidRPr="00E42B95" w:rsidRDefault="00945A67" w:rsidP="00E42B95">
            <w:pPr>
              <w:spacing w:after="0"/>
              <w:jc w:val="both"/>
              <w:rPr>
                <w:rFonts w:ascii="Times New Roman" w:hAnsi="Times New Roman" w:cs="Times New Roman"/>
                <w:b w:val="0"/>
                <w:bCs/>
                <w:lang w:val="en-US"/>
              </w:rPr>
            </w:pPr>
            <w:r w:rsidRPr="009C217C">
              <w:rPr>
                <w:rFonts w:ascii="Times New Roman" w:hAnsi="Times New Roman" w:cs="Times New Roman"/>
                <w:b w:val="0"/>
                <w:bCs/>
                <w:lang w:val="en-US"/>
              </w:rPr>
              <w:t xml:space="preserve">It is difficult to </w:t>
            </w:r>
            <w:r w:rsidR="003F6CA2" w:rsidRPr="009C217C">
              <w:rPr>
                <w:rFonts w:ascii="Times New Roman" w:hAnsi="Times New Roman" w:cs="Times New Roman"/>
                <w:b w:val="0"/>
                <w:bCs/>
                <w:lang w:val="en-US"/>
              </w:rPr>
              <w:t>evaluate</w:t>
            </w:r>
            <w:r w:rsidRPr="009C217C">
              <w:rPr>
                <w:rFonts w:ascii="Times New Roman" w:hAnsi="Times New Roman" w:cs="Times New Roman"/>
                <w:b w:val="0"/>
                <w:bCs/>
                <w:lang w:val="en-US"/>
              </w:rPr>
              <w:t xml:space="preserve"> this </w:t>
            </w:r>
            <w:r w:rsidR="00793889" w:rsidRPr="00342E19">
              <w:rPr>
                <w:rFonts w:ascii="Times New Roman" w:hAnsi="Times New Roman" w:cs="Times New Roman"/>
                <w:b w:val="0"/>
                <w:bCs/>
                <w:lang w:val="en-US"/>
              </w:rPr>
              <w:t>indicator</w:t>
            </w:r>
            <w:r w:rsidRPr="00F7337C">
              <w:rPr>
                <w:rFonts w:ascii="Times New Roman" w:hAnsi="Times New Roman" w:cs="Times New Roman"/>
                <w:b w:val="0"/>
                <w:bCs/>
                <w:lang w:val="en-US"/>
              </w:rPr>
              <w:t xml:space="preserve"> since</w:t>
            </w:r>
            <w:r w:rsidR="00E42B95">
              <w:rPr>
                <w:rFonts w:ascii="Times New Roman" w:hAnsi="Times New Roman" w:cs="Times New Roman"/>
                <w:b w:val="0"/>
                <w:bCs/>
                <w:lang w:val="en-US"/>
              </w:rPr>
              <w:t xml:space="preserve"> the </w:t>
            </w:r>
            <w:r w:rsidR="004E3DCB">
              <w:rPr>
                <w:rFonts w:ascii="Times New Roman" w:hAnsi="Times New Roman" w:cs="Times New Roman"/>
                <w:b w:val="0"/>
                <w:bCs/>
                <w:lang w:val="en-US"/>
              </w:rPr>
              <w:t>Programme</w:t>
            </w:r>
            <w:r w:rsidR="00E42B95">
              <w:rPr>
                <w:rFonts w:ascii="Times New Roman" w:hAnsi="Times New Roman" w:cs="Times New Roman"/>
                <w:b w:val="0"/>
                <w:bCs/>
                <w:lang w:val="en-US"/>
              </w:rPr>
              <w:t xml:space="preserve"> has not yet measured the</w:t>
            </w:r>
            <w:r w:rsidRPr="00F7337C">
              <w:rPr>
                <w:rFonts w:ascii="Times New Roman" w:hAnsi="Times New Roman" w:cs="Times New Roman"/>
                <w:b w:val="0"/>
                <w:bCs/>
                <w:lang w:val="en-US"/>
              </w:rPr>
              <w:t xml:space="preserve"> </w:t>
            </w:r>
            <w:r w:rsidR="003F6CA2" w:rsidRPr="00316E9D">
              <w:rPr>
                <w:rFonts w:ascii="Times New Roman" w:hAnsi="Times New Roman" w:cs="Times New Roman"/>
                <w:b w:val="0"/>
                <w:bCs/>
                <w:lang w:val="en-US"/>
              </w:rPr>
              <w:t xml:space="preserve">effectiveness </w:t>
            </w:r>
            <w:r w:rsidR="00E42B95">
              <w:rPr>
                <w:rFonts w:ascii="Times New Roman" w:hAnsi="Times New Roman" w:cs="Times New Roman"/>
                <w:b w:val="0"/>
                <w:bCs/>
                <w:lang w:val="en-US"/>
              </w:rPr>
              <w:t xml:space="preserve">of using skills </w:t>
            </w:r>
            <w:r w:rsidR="003F6CA2" w:rsidRPr="006978F7">
              <w:rPr>
                <w:rFonts w:ascii="Times New Roman" w:hAnsi="Times New Roman" w:cs="Times New Roman"/>
                <w:b w:val="0"/>
                <w:bCs/>
                <w:lang w:val="en-US"/>
              </w:rPr>
              <w:t xml:space="preserve">and knowledge </w:t>
            </w:r>
            <w:r w:rsidR="00E42B95">
              <w:rPr>
                <w:rFonts w:ascii="Times New Roman" w:hAnsi="Times New Roman" w:cs="Times New Roman"/>
                <w:b w:val="0"/>
                <w:bCs/>
                <w:lang w:val="en-US"/>
              </w:rPr>
              <w:t xml:space="preserve">gained </w:t>
            </w:r>
            <w:r w:rsidR="003F6CA2" w:rsidRPr="006978F7">
              <w:rPr>
                <w:rFonts w:ascii="Times New Roman" w:hAnsi="Times New Roman" w:cs="Times New Roman"/>
                <w:b w:val="0"/>
                <w:bCs/>
                <w:lang w:val="en-US"/>
              </w:rPr>
              <w:t>by beneficiaries</w:t>
            </w:r>
            <w:r w:rsidR="003675BA" w:rsidRPr="00E42B95">
              <w:rPr>
                <w:rFonts w:ascii="Times New Roman" w:hAnsi="Times New Roman" w:cs="Times New Roman"/>
                <w:b w:val="0"/>
                <w:bCs/>
                <w:lang w:val="en-US"/>
              </w:rPr>
              <w:t>.</w:t>
            </w:r>
          </w:p>
          <w:p w:rsidR="008B0670" w:rsidRPr="00E42B95" w:rsidRDefault="008B0670" w:rsidP="00E42B95">
            <w:pPr>
              <w:spacing w:after="0"/>
              <w:jc w:val="both"/>
              <w:rPr>
                <w:rFonts w:ascii="Times New Roman" w:hAnsi="Times New Roman" w:cs="Times New Roman"/>
                <w:b w:val="0"/>
                <w:bCs/>
                <w:lang w:val="en-US"/>
              </w:rPr>
            </w:pPr>
          </w:p>
        </w:tc>
      </w:tr>
    </w:tbl>
    <w:p w:rsidR="00F1744A" w:rsidRPr="00E42B95" w:rsidRDefault="00F1744A">
      <w:pPr>
        <w:spacing w:after="0"/>
        <w:jc w:val="both"/>
        <w:rPr>
          <w:rFonts w:ascii="Times New Roman" w:hAnsi="Times New Roman" w:cs="Times New Roman"/>
          <w:lang w:val="en-US"/>
        </w:rPr>
      </w:pPr>
    </w:p>
    <w:p w:rsidR="00930F27" w:rsidRPr="00C35388" w:rsidRDefault="00720868" w:rsidP="00252782">
      <w:pPr>
        <w:pStyle w:val="Heading2"/>
        <w:spacing w:before="0"/>
        <w:jc w:val="both"/>
        <w:rPr>
          <w:rFonts w:ascii="Times New Roman" w:hAnsi="Times New Roman" w:cs="Times New Roman"/>
          <w:b/>
          <w:bCs w:val="0"/>
          <w:color w:val="auto"/>
          <w:sz w:val="22"/>
          <w:szCs w:val="22"/>
          <w:lang w:val="en-US"/>
        </w:rPr>
      </w:pPr>
      <w:bookmarkStart w:id="8" w:name="_Toc2261575"/>
      <w:r w:rsidRPr="00C35388">
        <w:rPr>
          <w:rFonts w:ascii="Times New Roman" w:hAnsi="Times New Roman" w:cs="Times New Roman"/>
          <w:b/>
          <w:color w:val="auto"/>
          <w:sz w:val="22"/>
          <w:szCs w:val="22"/>
          <w:lang w:val="en-US"/>
        </w:rPr>
        <w:t>1</w:t>
      </w:r>
      <w:r w:rsidR="00B30A16" w:rsidRPr="00C35388">
        <w:rPr>
          <w:rFonts w:ascii="Times New Roman" w:hAnsi="Times New Roman" w:cs="Times New Roman"/>
          <w:b/>
          <w:color w:val="auto"/>
          <w:sz w:val="22"/>
          <w:szCs w:val="22"/>
          <w:lang w:val="en-US"/>
        </w:rPr>
        <w:t xml:space="preserve">.2. </w:t>
      </w:r>
      <w:r w:rsidR="008B2D49" w:rsidRPr="00C35388">
        <w:rPr>
          <w:rFonts w:ascii="Times New Roman" w:hAnsi="Times New Roman" w:cs="Times New Roman"/>
          <w:b/>
          <w:color w:val="auto"/>
          <w:sz w:val="22"/>
          <w:szCs w:val="22"/>
          <w:lang w:val="en-US"/>
        </w:rPr>
        <w:t xml:space="preserve">Component </w:t>
      </w:r>
      <w:r w:rsidR="00930F27" w:rsidRPr="00C35388">
        <w:rPr>
          <w:rFonts w:ascii="Times New Roman" w:hAnsi="Times New Roman" w:cs="Times New Roman"/>
          <w:b/>
          <w:color w:val="auto"/>
          <w:sz w:val="22"/>
          <w:szCs w:val="22"/>
          <w:lang w:val="en-US"/>
        </w:rPr>
        <w:t xml:space="preserve">2. </w:t>
      </w:r>
      <w:r w:rsidR="008B2D49" w:rsidRPr="00C35388">
        <w:rPr>
          <w:rFonts w:ascii="Times New Roman" w:hAnsi="Times New Roman" w:cs="Times New Roman"/>
          <w:b/>
          <w:color w:val="auto"/>
          <w:sz w:val="22"/>
          <w:szCs w:val="22"/>
          <w:lang w:val="en-US"/>
        </w:rPr>
        <w:t xml:space="preserve">Reducing vulnerability through </w:t>
      </w:r>
      <w:r w:rsidR="00473A5A" w:rsidRPr="00C35388">
        <w:rPr>
          <w:rFonts w:ascii="Times New Roman" w:hAnsi="Times New Roman" w:cs="Times New Roman"/>
          <w:b/>
          <w:color w:val="auto"/>
          <w:sz w:val="22"/>
          <w:szCs w:val="22"/>
          <w:lang w:val="en-US"/>
        </w:rPr>
        <w:t xml:space="preserve">the </w:t>
      </w:r>
      <w:r w:rsidR="008B2D49" w:rsidRPr="00C35388">
        <w:rPr>
          <w:rFonts w:ascii="Times New Roman" w:hAnsi="Times New Roman" w:cs="Times New Roman"/>
          <w:b/>
          <w:color w:val="auto"/>
          <w:sz w:val="22"/>
          <w:szCs w:val="22"/>
          <w:lang w:val="en-US"/>
        </w:rPr>
        <w:t>rehabilitation of rural water supply systems (drinking water and irrigation) in target districts, including through</w:t>
      </w:r>
      <w:r w:rsidR="004C2218" w:rsidRPr="00C35388">
        <w:rPr>
          <w:rFonts w:ascii="Times New Roman" w:hAnsi="Times New Roman" w:cs="Times New Roman"/>
          <w:b/>
          <w:color w:val="auto"/>
          <w:sz w:val="22"/>
          <w:szCs w:val="22"/>
          <w:lang w:val="en-US"/>
        </w:rPr>
        <w:t xml:space="preserve"> the introduction of</w:t>
      </w:r>
      <w:r w:rsidR="008B2D49" w:rsidRPr="00C35388">
        <w:rPr>
          <w:rFonts w:ascii="Times New Roman" w:hAnsi="Times New Roman" w:cs="Times New Roman"/>
          <w:b/>
          <w:color w:val="auto"/>
          <w:sz w:val="22"/>
          <w:szCs w:val="22"/>
          <w:lang w:val="en-US"/>
        </w:rPr>
        <w:t xml:space="preserve"> low-cost and environmentally </w:t>
      </w:r>
      <w:r w:rsidR="00252782" w:rsidRPr="00C35388">
        <w:rPr>
          <w:rFonts w:ascii="Times New Roman" w:hAnsi="Times New Roman" w:cs="Times New Roman"/>
          <w:b/>
          <w:color w:val="auto"/>
          <w:sz w:val="22"/>
          <w:szCs w:val="22"/>
          <w:lang w:val="en-US"/>
        </w:rPr>
        <w:t xml:space="preserve">friendly </w:t>
      </w:r>
      <w:r w:rsidR="008B2D49" w:rsidRPr="00C35388">
        <w:rPr>
          <w:rFonts w:ascii="Times New Roman" w:hAnsi="Times New Roman" w:cs="Times New Roman"/>
          <w:b/>
          <w:color w:val="auto"/>
          <w:sz w:val="22"/>
          <w:szCs w:val="22"/>
          <w:lang w:val="en-US"/>
        </w:rPr>
        <w:t>technologies</w:t>
      </w:r>
      <w:r w:rsidR="00252782" w:rsidRPr="00C35388">
        <w:rPr>
          <w:rFonts w:ascii="Times New Roman" w:hAnsi="Times New Roman" w:cs="Times New Roman"/>
          <w:b/>
          <w:color w:val="auto"/>
          <w:sz w:val="22"/>
          <w:szCs w:val="22"/>
          <w:lang w:val="en-US"/>
        </w:rPr>
        <w:t>,</w:t>
      </w:r>
      <w:r w:rsidR="004C2218" w:rsidRPr="00C35388">
        <w:rPr>
          <w:rFonts w:ascii="Times New Roman" w:hAnsi="Times New Roman" w:cs="Times New Roman"/>
          <w:b/>
          <w:color w:val="auto"/>
          <w:sz w:val="22"/>
          <w:szCs w:val="22"/>
          <w:lang w:val="en-US"/>
        </w:rPr>
        <w:t xml:space="preserve"> and</w:t>
      </w:r>
      <w:r w:rsidR="008B2D49" w:rsidRPr="00C35388">
        <w:rPr>
          <w:rFonts w:ascii="Times New Roman" w:hAnsi="Times New Roman" w:cs="Times New Roman"/>
          <w:b/>
          <w:color w:val="auto"/>
          <w:sz w:val="22"/>
          <w:szCs w:val="22"/>
          <w:lang w:val="en-US"/>
        </w:rPr>
        <w:t xml:space="preserve"> widen</w:t>
      </w:r>
      <w:r w:rsidR="00473A5A" w:rsidRPr="00C35388">
        <w:rPr>
          <w:rFonts w:ascii="Times New Roman" w:hAnsi="Times New Roman" w:cs="Times New Roman"/>
          <w:b/>
          <w:color w:val="auto"/>
          <w:sz w:val="22"/>
          <w:szCs w:val="22"/>
          <w:lang w:val="en-US"/>
        </w:rPr>
        <w:t xml:space="preserve">ing </w:t>
      </w:r>
      <w:r w:rsidR="008B2D49" w:rsidRPr="00C35388">
        <w:rPr>
          <w:rFonts w:ascii="Times New Roman" w:hAnsi="Times New Roman" w:cs="Times New Roman"/>
          <w:b/>
          <w:color w:val="auto"/>
          <w:sz w:val="22"/>
          <w:szCs w:val="22"/>
          <w:lang w:val="en-US"/>
        </w:rPr>
        <w:t xml:space="preserve">access of rural communities to </w:t>
      </w:r>
      <w:r w:rsidR="008C7C66">
        <w:rPr>
          <w:rFonts w:ascii="Times New Roman" w:hAnsi="Times New Roman" w:cs="Times New Roman"/>
          <w:b/>
          <w:color w:val="auto"/>
          <w:sz w:val="22"/>
          <w:szCs w:val="22"/>
          <w:lang w:val="en-US"/>
        </w:rPr>
        <w:t xml:space="preserve">a </w:t>
      </w:r>
      <w:r w:rsidR="008B2D49" w:rsidRPr="00C35388">
        <w:rPr>
          <w:rFonts w:ascii="Times New Roman" w:hAnsi="Times New Roman" w:cs="Times New Roman"/>
          <w:b/>
          <w:color w:val="auto"/>
          <w:sz w:val="22"/>
          <w:szCs w:val="22"/>
          <w:lang w:val="en-US"/>
        </w:rPr>
        <w:t>sustainable water supply</w:t>
      </w:r>
      <w:r w:rsidR="00930F27" w:rsidRPr="00C35388">
        <w:rPr>
          <w:rFonts w:ascii="Times New Roman" w:hAnsi="Times New Roman" w:cs="Times New Roman"/>
          <w:b/>
          <w:bCs w:val="0"/>
          <w:color w:val="auto"/>
          <w:sz w:val="22"/>
          <w:szCs w:val="22"/>
          <w:lang w:val="en-US"/>
        </w:rPr>
        <w:t>.</w:t>
      </w:r>
      <w:bookmarkEnd w:id="8"/>
    </w:p>
    <w:p w:rsidR="009B28A2" w:rsidRPr="00C35388" w:rsidRDefault="009B28A2">
      <w:pPr>
        <w:spacing w:after="0"/>
        <w:rPr>
          <w:rFonts w:ascii="Times New Roman" w:hAnsi="Times New Roman" w:cs="Times New Roman"/>
          <w:highlight w:val="yellow"/>
          <w:lang w:val="en-US"/>
        </w:rPr>
      </w:pPr>
    </w:p>
    <w:tbl>
      <w:tblPr>
        <w:tblStyle w:val="TableGrid"/>
        <w:tblW w:w="9747" w:type="dxa"/>
        <w:tblLook w:val="04A0" w:firstRow="1" w:lastRow="0" w:firstColumn="1" w:lastColumn="0" w:noHBand="0" w:noVBand="1"/>
      </w:tblPr>
      <w:tblGrid>
        <w:gridCol w:w="3367"/>
        <w:gridCol w:w="6380"/>
      </w:tblGrid>
      <w:tr w:rsidR="001C71E7" w:rsidRPr="00BB67E1" w:rsidTr="009B2B6D">
        <w:trPr>
          <w:trHeight w:val="1071"/>
        </w:trPr>
        <w:tc>
          <w:tcPr>
            <w:tcW w:w="33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1C71E7" w:rsidRPr="00DF7848" w:rsidRDefault="008B2D49" w:rsidP="00DF7848">
            <w:pPr>
              <w:spacing w:line="276" w:lineRule="auto"/>
              <w:rPr>
                <w:rFonts w:ascii="Times New Roman" w:hAnsi="Times New Roman" w:cs="Times New Roman"/>
                <w:highlight w:val="yellow"/>
                <w:lang w:val="en-US"/>
              </w:rPr>
            </w:pPr>
            <w:r w:rsidRPr="00DF7848">
              <w:rPr>
                <w:rFonts w:ascii="Times New Roman" w:hAnsi="Times New Roman" w:cs="Times New Roman"/>
                <w:lang w:val="en-US"/>
              </w:rPr>
              <w:t xml:space="preserve">Output </w:t>
            </w:r>
            <w:r w:rsidR="001C71E7" w:rsidRPr="00DF7848">
              <w:rPr>
                <w:rFonts w:ascii="Times New Roman" w:hAnsi="Times New Roman" w:cs="Times New Roman"/>
                <w:lang w:val="en-US"/>
              </w:rPr>
              <w:t>2.</w:t>
            </w:r>
          </w:p>
        </w:tc>
        <w:tc>
          <w:tcPr>
            <w:tcW w:w="63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9B28A2" w:rsidRPr="00DF7848" w:rsidRDefault="008B2D49" w:rsidP="00252782">
            <w:pPr>
              <w:spacing w:line="276" w:lineRule="auto"/>
              <w:jc w:val="both"/>
              <w:rPr>
                <w:rFonts w:ascii="Times New Roman" w:hAnsi="Times New Roman" w:cs="Times New Roman"/>
                <w:highlight w:val="yellow"/>
                <w:lang w:val="en-US"/>
              </w:rPr>
            </w:pPr>
            <w:r w:rsidRPr="009C217C">
              <w:rPr>
                <w:rFonts w:ascii="Times New Roman" w:hAnsi="Times New Roman" w:cs="Times New Roman"/>
                <w:lang w:val="en-US"/>
              </w:rPr>
              <w:t>Rehabilitation of rural water supply systems (drinking water and irrigation) in target districts, including through</w:t>
            </w:r>
            <w:r w:rsidR="00252782">
              <w:rPr>
                <w:rFonts w:ascii="Times New Roman" w:hAnsi="Times New Roman" w:cs="Times New Roman"/>
                <w:lang w:val="en-US"/>
              </w:rPr>
              <w:t xml:space="preserve"> the introduction of</w:t>
            </w:r>
            <w:r w:rsidRPr="009C217C">
              <w:rPr>
                <w:rFonts w:ascii="Times New Roman" w:hAnsi="Times New Roman" w:cs="Times New Roman"/>
                <w:lang w:val="en-US"/>
              </w:rPr>
              <w:t xml:space="preserve"> low-cost and environmentally </w:t>
            </w:r>
            <w:r w:rsidR="00252782">
              <w:rPr>
                <w:rFonts w:ascii="Times New Roman" w:hAnsi="Times New Roman" w:cs="Times New Roman"/>
                <w:lang w:val="en-US"/>
              </w:rPr>
              <w:t xml:space="preserve">friendly </w:t>
            </w:r>
            <w:r w:rsidRPr="009C217C">
              <w:rPr>
                <w:rFonts w:ascii="Times New Roman" w:hAnsi="Times New Roman" w:cs="Times New Roman"/>
                <w:lang w:val="en-US"/>
              </w:rPr>
              <w:t xml:space="preserve">technologies, </w:t>
            </w:r>
            <w:r w:rsidR="00252782">
              <w:rPr>
                <w:rFonts w:ascii="Times New Roman" w:hAnsi="Times New Roman" w:cs="Times New Roman"/>
                <w:lang w:val="en-US"/>
              </w:rPr>
              <w:t xml:space="preserve">will </w:t>
            </w:r>
            <w:r w:rsidRPr="009C217C">
              <w:rPr>
                <w:rFonts w:ascii="Times New Roman" w:hAnsi="Times New Roman" w:cs="Times New Roman"/>
                <w:lang w:val="en-US"/>
              </w:rPr>
              <w:t>widen access of rural communities to sustainable water supply</w:t>
            </w:r>
          </w:p>
        </w:tc>
      </w:tr>
      <w:tr w:rsidR="001C71E7" w:rsidRPr="00BB67E1" w:rsidTr="009B2B6D">
        <w:trPr>
          <w:trHeight w:val="832"/>
        </w:trPr>
        <w:tc>
          <w:tcPr>
            <w:tcW w:w="97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tcPr>
          <w:p w:rsidR="001C71E7" w:rsidRPr="00473A5A" w:rsidRDefault="003F6CA2" w:rsidP="00473A5A">
            <w:pPr>
              <w:spacing w:line="276" w:lineRule="auto"/>
              <w:rPr>
                <w:rFonts w:ascii="Times New Roman" w:hAnsi="Times New Roman" w:cs="Times New Roman"/>
                <w:b w:val="0"/>
                <w:lang w:val="en-US"/>
              </w:rPr>
            </w:pPr>
            <w:r w:rsidRPr="00473A5A">
              <w:rPr>
                <w:rFonts w:ascii="Times New Roman" w:hAnsi="Times New Roman" w:cs="Times New Roman"/>
                <w:lang w:val="en-US"/>
              </w:rPr>
              <w:t xml:space="preserve">Output indicator </w:t>
            </w:r>
            <w:r w:rsidR="001C71E7" w:rsidRPr="00473A5A">
              <w:rPr>
                <w:rFonts w:ascii="Times New Roman" w:hAnsi="Times New Roman" w:cs="Times New Roman"/>
                <w:lang w:val="en-US"/>
              </w:rPr>
              <w:t>2.1:</w:t>
            </w:r>
            <w:r w:rsidR="003A68B7" w:rsidRPr="00473A5A">
              <w:rPr>
                <w:rFonts w:ascii="Times New Roman" w:hAnsi="Times New Roman" w:cs="Times New Roman"/>
                <w:lang w:val="en-US"/>
              </w:rPr>
              <w:t xml:space="preserve"> </w:t>
            </w:r>
            <w:r w:rsidRPr="00473A5A">
              <w:rPr>
                <w:rFonts w:ascii="Times New Roman" w:hAnsi="Times New Roman" w:cs="Times New Roman"/>
                <w:lang w:val="en-US"/>
              </w:rPr>
              <w:t>At least 80%</w:t>
            </w:r>
            <w:r w:rsidR="00473A5A">
              <w:rPr>
                <w:rFonts w:ascii="Times New Roman" w:hAnsi="Times New Roman" w:cs="Times New Roman"/>
                <w:lang w:val="en-US"/>
              </w:rPr>
              <w:t xml:space="preserve"> of</w:t>
            </w:r>
            <w:r w:rsidRPr="00473A5A">
              <w:rPr>
                <w:rFonts w:ascii="Times New Roman" w:hAnsi="Times New Roman" w:cs="Times New Roman"/>
                <w:lang w:val="en-US"/>
              </w:rPr>
              <w:t xml:space="preserve"> pilot municipalities have local development plans that include integrated water management issues</w:t>
            </w:r>
            <w:r w:rsidR="001C71E7" w:rsidRPr="00473A5A">
              <w:rPr>
                <w:rFonts w:ascii="Times New Roman" w:hAnsi="Times New Roman" w:cs="Times New Roman"/>
                <w:b w:val="0"/>
                <w:lang w:val="en-US"/>
              </w:rPr>
              <w:t>.</w:t>
            </w:r>
          </w:p>
          <w:p w:rsidR="001C71E7" w:rsidRPr="00DF7848" w:rsidRDefault="001C71E7" w:rsidP="00DF7848">
            <w:pPr>
              <w:spacing w:line="276" w:lineRule="auto"/>
              <w:rPr>
                <w:rFonts w:ascii="Times New Roman" w:hAnsi="Times New Roman" w:cs="Times New Roman"/>
                <w:b w:val="0"/>
                <w:lang w:val="en-US"/>
              </w:rPr>
            </w:pPr>
          </w:p>
        </w:tc>
      </w:tr>
      <w:tr w:rsidR="001C71E7" w:rsidRPr="00BB67E1" w:rsidTr="001C71E7">
        <w:tc>
          <w:tcPr>
            <w:tcW w:w="97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670" w:rsidRPr="00DF7848" w:rsidRDefault="008B0670" w:rsidP="00DF7848">
            <w:pPr>
              <w:spacing w:line="276" w:lineRule="auto"/>
              <w:rPr>
                <w:rFonts w:ascii="Times New Roman" w:hAnsi="Times New Roman" w:cs="Times New Roman"/>
                <w:bCs/>
                <w:color w:val="002060"/>
                <w:u w:val="single"/>
                <w:lang w:val="en-US"/>
              </w:rPr>
            </w:pPr>
          </w:p>
          <w:p w:rsidR="001C71E7" w:rsidRPr="00473A5A" w:rsidRDefault="00403EDC" w:rsidP="00473A5A">
            <w:pPr>
              <w:spacing w:line="276" w:lineRule="auto"/>
              <w:rPr>
                <w:rFonts w:ascii="Times New Roman" w:hAnsi="Times New Roman" w:cs="Times New Roman"/>
                <w:bCs/>
                <w:color w:val="002060"/>
                <w:u w:val="single"/>
                <w:lang w:val="en-US"/>
              </w:rPr>
            </w:pPr>
            <w:r w:rsidRPr="00473A5A">
              <w:rPr>
                <w:rFonts w:ascii="Times New Roman" w:hAnsi="Times New Roman" w:cs="Times New Roman"/>
                <w:bCs/>
                <w:color w:val="002060"/>
                <w:u w:val="single"/>
                <w:lang w:val="en-US"/>
              </w:rPr>
              <w:t>Comments and recommendations</w:t>
            </w:r>
            <w:r w:rsidRPr="00C35388">
              <w:rPr>
                <w:rFonts w:ascii="Times New Roman" w:hAnsi="Times New Roman" w:cs="Times New Roman"/>
                <w:bCs/>
                <w:color w:val="002060"/>
                <w:lang w:val="en-US"/>
              </w:rPr>
              <w:t>:</w:t>
            </w:r>
          </w:p>
          <w:p w:rsidR="008B0670" w:rsidRPr="00DF7848" w:rsidRDefault="008B0670" w:rsidP="00DF7848">
            <w:pPr>
              <w:spacing w:line="276" w:lineRule="auto"/>
              <w:rPr>
                <w:rFonts w:ascii="Times New Roman" w:hAnsi="Times New Roman" w:cs="Times New Roman"/>
                <w:bCs/>
                <w:color w:val="002060"/>
                <w:u w:val="single"/>
                <w:lang w:val="en-US"/>
              </w:rPr>
            </w:pPr>
          </w:p>
          <w:p w:rsidR="001C71E7" w:rsidRPr="00DF7848" w:rsidRDefault="00945A67" w:rsidP="00DF7848">
            <w:pPr>
              <w:spacing w:line="276" w:lineRule="auto"/>
              <w:rPr>
                <w:rFonts w:ascii="Times New Roman" w:hAnsi="Times New Roman" w:cs="Times New Roman"/>
                <w:b w:val="0"/>
                <w:lang w:val="en-US"/>
              </w:rPr>
            </w:pPr>
            <w:r w:rsidRPr="009C217C">
              <w:rPr>
                <w:rFonts w:ascii="Times New Roman" w:hAnsi="Times New Roman" w:cs="Times New Roman"/>
                <w:b w:val="0"/>
                <w:lang w:val="en-US"/>
              </w:rPr>
              <w:t xml:space="preserve">The </w:t>
            </w:r>
            <w:r w:rsidR="004E3DCB">
              <w:rPr>
                <w:rFonts w:ascii="Times New Roman" w:hAnsi="Times New Roman" w:cs="Times New Roman"/>
                <w:b w:val="0"/>
                <w:lang w:val="en-US"/>
              </w:rPr>
              <w:t>Programme</w:t>
            </w:r>
            <w:r w:rsidRPr="009C217C">
              <w:rPr>
                <w:rFonts w:ascii="Times New Roman" w:hAnsi="Times New Roman" w:cs="Times New Roman"/>
                <w:b w:val="0"/>
                <w:lang w:val="en-US"/>
              </w:rPr>
              <w:t xml:space="preserve"> </w:t>
            </w:r>
            <w:r w:rsidR="0027735D" w:rsidRPr="009C217C">
              <w:rPr>
                <w:rFonts w:ascii="Times New Roman" w:hAnsi="Times New Roman" w:cs="Times New Roman"/>
                <w:b w:val="0"/>
                <w:lang w:val="en-US"/>
              </w:rPr>
              <w:t xml:space="preserve">provided assistance </w:t>
            </w:r>
            <w:r w:rsidRPr="009C217C">
              <w:rPr>
                <w:rFonts w:ascii="Times New Roman" w:hAnsi="Times New Roman" w:cs="Times New Roman"/>
                <w:b w:val="0"/>
                <w:lang w:val="en-US"/>
              </w:rPr>
              <w:t>in the development of all 17 pilot</w:t>
            </w:r>
            <w:r w:rsidRPr="00D50F2C">
              <w:rPr>
                <w:rFonts w:ascii="Times New Roman" w:hAnsi="Times New Roman" w:cs="Times New Roman"/>
                <w:b w:val="0"/>
                <w:lang w:val="en-US"/>
              </w:rPr>
              <w:t xml:space="preserve"> municipal</w:t>
            </w:r>
            <w:r w:rsidR="008B2D49" w:rsidRPr="00D50F2C">
              <w:rPr>
                <w:rFonts w:ascii="Times New Roman" w:hAnsi="Times New Roman" w:cs="Times New Roman"/>
                <w:b w:val="0"/>
                <w:lang w:val="en-US"/>
              </w:rPr>
              <w:t xml:space="preserve"> </w:t>
            </w:r>
            <w:r w:rsidR="00DA3236" w:rsidRPr="00D50F2C">
              <w:rPr>
                <w:rFonts w:ascii="Times New Roman" w:hAnsi="Times New Roman" w:cs="Times New Roman"/>
                <w:b w:val="0"/>
                <w:lang w:val="en-US"/>
              </w:rPr>
              <w:t>SPSD</w:t>
            </w:r>
            <w:r w:rsidR="00252782">
              <w:rPr>
                <w:rFonts w:ascii="Times New Roman" w:hAnsi="Times New Roman" w:cs="Times New Roman"/>
                <w:b w:val="0"/>
                <w:lang w:val="en-US"/>
              </w:rPr>
              <w:t>s that</w:t>
            </w:r>
            <w:r w:rsidR="008B2D49" w:rsidRPr="00D50F2C">
              <w:rPr>
                <w:rFonts w:ascii="Times New Roman" w:hAnsi="Times New Roman" w:cs="Times New Roman"/>
                <w:b w:val="0"/>
                <w:lang w:val="en-US"/>
              </w:rPr>
              <w:t xml:space="preserve"> </w:t>
            </w:r>
            <w:r w:rsidR="00C35388">
              <w:rPr>
                <w:rFonts w:ascii="Times New Roman" w:hAnsi="Times New Roman" w:cs="Times New Roman"/>
                <w:b w:val="0"/>
                <w:lang w:val="en-US"/>
              </w:rPr>
              <w:t xml:space="preserve">compulsorily </w:t>
            </w:r>
            <w:r w:rsidR="008B2D49" w:rsidRPr="00D50F2C">
              <w:rPr>
                <w:rFonts w:ascii="Times New Roman" w:hAnsi="Times New Roman" w:cs="Times New Roman"/>
                <w:b w:val="0"/>
                <w:lang w:val="en-US"/>
              </w:rPr>
              <w:t>include water supply development projects</w:t>
            </w:r>
            <w:r w:rsidR="00252782">
              <w:rPr>
                <w:rFonts w:ascii="Times New Roman" w:hAnsi="Times New Roman" w:cs="Times New Roman"/>
                <w:b w:val="0"/>
                <w:lang w:val="en-US"/>
              </w:rPr>
              <w:t>.</w:t>
            </w:r>
          </w:p>
          <w:p w:rsidR="001C71E7" w:rsidRPr="00DF7848" w:rsidRDefault="001C71E7" w:rsidP="00DF7848">
            <w:pPr>
              <w:spacing w:line="276" w:lineRule="auto"/>
              <w:rPr>
                <w:rFonts w:ascii="Times New Roman" w:hAnsi="Times New Roman" w:cs="Times New Roman"/>
                <w:b w:val="0"/>
                <w:lang w:val="en-US"/>
              </w:rPr>
            </w:pPr>
          </w:p>
          <w:p w:rsidR="001C71E7" w:rsidRPr="00473A5A" w:rsidRDefault="00473A5A" w:rsidP="00473A5A">
            <w:pPr>
              <w:spacing w:line="276" w:lineRule="auto"/>
              <w:rPr>
                <w:rFonts w:ascii="Times New Roman" w:hAnsi="Times New Roman" w:cs="Times New Roman"/>
                <w:b w:val="0"/>
                <w:lang w:val="en-US"/>
              </w:rPr>
            </w:pPr>
            <w:r>
              <w:rPr>
                <w:rFonts w:ascii="Times New Roman" w:hAnsi="Times New Roman" w:cs="Times New Roman"/>
                <w:b w:val="0"/>
                <w:lang w:val="en-US"/>
              </w:rPr>
              <w:t>T</w:t>
            </w:r>
            <w:r w:rsidRPr="009C217C">
              <w:rPr>
                <w:rFonts w:ascii="Times New Roman" w:hAnsi="Times New Roman" w:cs="Times New Roman"/>
                <w:b w:val="0"/>
                <w:lang w:val="en-US"/>
              </w:rPr>
              <w:t>he following was done</w:t>
            </w:r>
            <w:r>
              <w:rPr>
                <w:rFonts w:ascii="Times New Roman" w:hAnsi="Times New Roman" w:cs="Times New Roman"/>
                <w:b w:val="0"/>
                <w:lang w:val="en-US"/>
              </w:rPr>
              <w:t xml:space="preserve"> t</w:t>
            </w:r>
            <w:r w:rsidR="00945A67" w:rsidRPr="009C217C">
              <w:rPr>
                <w:rFonts w:ascii="Times New Roman" w:hAnsi="Times New Roman" w:cs="Times New Roman"/>
                <w:b w:val="0"/>
                <w:lang w:val="en-US"/>
              </w:rPr>
              <w:t>o achieve th</w:t>
            </w:r>
            <w:r>
              <w:rPr>
                <w:rFonts w:ascii="Times New Roman" w:hAnsi="Times New Roman" w:cs="Times New Roman"/>
                <w:b w:val="0"/>
                <w:lang w:val="en-US"/>
              </w:rPr>
              <w:t>is</w:t>
            </w:r>
            <w:r w:rsidR="00945A67" w:rsidRPr="009C217C">
              <w:rPr>
                <w:rFonts w:ascii="Times New Roman" w:hAnsi="Times New Roman" w:cs="Times New Roman"/>
                <w:b w:val="0"/>
                <w:lang w:val="en-US"/>
              </w:rPr>
              <w:t xml:space="preserve"> </w:t>
            </w:r>
            <w:r>
              <w:rPr>
                <w:rFonts w:ascii="Times New Roman" w:hAnsi="Times New Roman" w:cs="Times New Roman"/>
                <w:b w:val="0"/>
                <w:lang w:val="en-US"/>
              </w:rPr>
              <w:t>i</w:t>
            </w:r>
            <w:r w:rsidR="00945A67" w:rsidRPr="009C217C">
              <w:rPr>
                <w:rFonts w:ascii="Times New Roman" w:hAnsi="Times New Roman" w:cs="Times New Roman"/>
                <w:b w:val="0"/>
                <w:lang w:val="en-US"/>
              </w:rPr>
              <w:t>ndicator</w:t>
            </w:r>
            <w:r>
              <w:rPr>
                <w:rFonts w:ascii="Times New Roman" w:hAnsi="Times New Roman" w:cs="Times New Roman"/>
                <w:b w:val="0"/>
                <w:lang w:val="en-US"/>
              </w:rPr>
              <w:t>:</w:t>
            </w:r>
          </w:p>
          <w:p w:rsidR="001C71E7" w:rsidRPr="00473A5A" w:rsidRDefault="00945A67" w:rsidP="00473A5A">
            <w:pPr>
              <w:pStyle w:val="ListParagraph"/>
              <w:numPr>
                <w:ilvl w:val="0"/>
                <w:numId w:val="20"/>
              </w:numPr>
              <w:spacing w:line="276" w:lineRule="auto"/>
              <w:jc w:val="both"/>
              <w:rPr>
                <w:b w:val="0"/>
                <w:sz w:val="22"/>
                <w:szCs w:val="22"/>
                <w:lang w:val="en-US" w:eastAsia="en-US"/>
              </w:rPr>
            </w:pPr>
            <w:r w:rsidRPr="009C217C">
              <w:rPr>
                <w:b w:val="0"/>
                <w:sz w:val="22"/>
                <w:szCs w:val="22"/>
                <w:lang w:val="en-US" w:eastAsia="en-US"/>
              </w:rPr>
              <w:t>Local groups on strategic planning were created</w:t>
            </w:r>
            <w:r w:rsidR="001C71E7" w:rsidRPr="00473A5A">
              <w:rPr>
                <w:b w:val="0"/>
                <w:sz w:val="22"/>
                <w:szCs w:val="22"/>
                <w:lang w:val="en-US" w:eastAsia="en-US"/>
              </w:rPr>
              <w:t>;</w:t>
            </w:r>
          </w:p>
          <w:p w:rsidR="001C71E7" w:rsidRPr="00252782" w:rsidRDefault="00DF7A51" w:rsidP="00252782">
            <w:pPr>
              <w:pStyle w:val="ListParagraph"/>
              <w:numPr>
                <w:ilvl w:val="0"/>
                <w:numId w:val="20"/>
              </w:numPr>
              <w:spacing w:line="276" w:lineRule="auto"/>
              <w:jc w:val="both"/>
              <w:rPr>
                <w:b w:val="0"/>
                <w:sz w:val="22"/>
                <w:szCs w:val="22"/>
                <w:lang w:val="en-US" w:eastAsia="en-US"/>
              </w:rPr>
            </w:pPr>
            <w:r w:rsidRPr="009C217C">
              <w:rPr>
                <w:b w:val="0"/>
                <w:bCs/>
                <w:sz w:val="22"/>
                <w:szCs w:val="22"/>
                <w:lang w:val="en-US" w:eastAsia="en-US"/>
              </w:rPr>
              <w:t>The</w:t>
            </w:r>
            <w:r w:rsidR="00252782">
              <w:rPr>
                <w:b w:val="0"/>
                <w:bCs/>
                <w:sz w:val="22"/>
                <w:szCs w:val="22"/>
                <w:lang w:val="en-US" w:eastAsia="en-US"/>
              </w:rPr>
              <w:t xml:space="preserve">se groups </w:t>
            </w:r>
            <w:r w:rsidRPr="009C217C">
              <w:rPr>
                <w:b w:val="0"/>
                <w:bCs/>
                <w:sz w:val="22"/>
                <w:szCs w:val="22"/>
                <w:lang w:val="en-US" w:eastAsia="en-US"/>
              </w:rPr>
              <w:t xml:space="preserve">increased their capacity </w:t>
            </w:r>
            <w:r w:rsidR="003F6CA2" w:rsidRPr="009C217C">
              <w:rPr>
                <w:b w:val="0"/>
                <w:bCs/>
                <w:sz w:val="22"/>
                <w:szCs w:val="22"/>
                <w:lang w:val="en-US" w:eastAsia="en-US"/>
              </w:rPr>
              <w:t>to</w:t>
            </w:r>
            <w:r w:rsidRPr="009C217C">
              <w:rPr>
                <w:b w:val="0"/>
                <w:bCs/>
                <w:sz w:val="22"/>
                <w:szCs w:val="22"/>
                <w:lang w:val="en-US" w:eastAsia="en-US"/>
              </w:rPr>
              <w:t xml:space="preserve"> develop municipal SPSD</w:t>
            </w:r>
            <w:r w:rsidR="003F6CA2" w:rsidRPr="00252782">
              <w:rPr>
                <w:b w:val="0"/>
                <w:bCs/>
                <w:sz w:val="22"/>
                <w:szCs w:val="22"/>
                <w:lang w:val="en-US" w:eastAsia="en-US"/>
              </w:rPr>
              <w:t>s</w:t>
            </w:r>
            <w:r w:rsidR="003F6CA2" w:rsidRPr="00D50F2C">
              <w:rPr>
                <w:b w:val="0"/>
                <w:bCs/>
                <w:sz w:val="22"/>
                <w:szCs w:val="22"/>
                <w:lang w:val="en-US" w:eastAsia="en-US"/>
              </w:rPr>
              <w:t xml:space="preserve"> and develop/implement</w:t>
            </w:r>
            <w:r w:rsidRPr="00D50F2C">
              <w:rPr>
                <w:b w:val="0"/>
                <w:bCs/>
                <w:sz w:val="22"/>
                <w:szCs w:val="22"/>
                <w:lang w:val="en-US" w:eastAsia="en-US"/>
              </w:rPr>
              <w:t xml:space="preserve"> conflict- and gender-sensitive project </w:t>
            </w:r>
            <w:r w:rsidR="003F6CA2" w:rsidRPr="00D50F2C">
              <w:rPr>
                <w:b w:val="0"/>
                <w:bCs/>
                <w:sz w:val="22"/>
                <w:szCs w:val="22"/>
                <w:lang w:val="en-US" w:eastAsia="en-US"/>
              </w:rPr>
              <w:t>proposals;</w:t>
            </w:r>
          </w:p>
          <w:p w:rsidR="001C71E7" w:rsidRPr="00252782" w:rsidRDefault="00252782" w:rsidP="00252782">
            <w:pPr>
              <w:pStyle w:val="ListParagraph"/>
              <w:numPr>
                <w:ilvl w:val="0"/>
                <w:numId w:val="20"/>
              </w:numPr>
              <w:spacing w:line="276" w:lineRule="auto"/>
              <w:jc w:val="both"/>
              <w:rPr>
                <w:b w:val="0"/>
                <w:sz w:val="22"/>
                <w:szCs w:val="22"/>
                <w:lang w:val="en-US" w:eastAsia="en-US"/>
              </w:rPr>
            </w:pPr>
            <w:r>
              <w:rPr>
                <w:b w:val="0"/>
                <w:sz w:val="22"/>
                <w:szCs w:val="22"/>
                <w:lang w:val="en-US" w:eastAsia="en-US"/>
              </w:rPr>
              <w:t>N</w:t>
            </w:r>
            <w:r w:rsidR="003F6CA2" w:rsidRPr="00252782">
              <w:rPr>
                <w:b w:val="0"/>
                <w:sz w:val="22"/>
                <w:szCs w:val="22"/>
                <w:lang w:val="en-US" w:eastAsia="en-US"/>
              </w:rPr>
              <w:t>eeds of local communities</w:t>
            </w:r>
            <w:r w:rsidR="003F6CA2" w:rsidRPr="009C217C">
              <w:rPr>
                <w:b w:val="0"/>
                <w:sz w:val="22"/>
                <w:szCs w:val="22"/>
                <w:lang w:val="en-US" w:eastAsia="en-US"/>
              </w:rPr>
              <w:t xml:space="preserve"> </w:t>
            </w:r>
            <w:r>
              <w:rPr>
                <w:b w:val="0"/>
                <w:sz w:val="22"/>
                <w:szCs w:val="22"/>
                <w:lang w:val="en-US" w:eastAsia="en-US"/>
              </w:rPr>
              <w:t>were analyzed</w:t>
            </w:r>
            <w:r w:rsidR="003F6CA2" w:rsidRPr="00252782">
              <w:rPr>
                <w:b w:val="0"/>
                <w:sz w:val="22"/>
                <w:szCs w:val="22"/>
                <w:lang w:val="en-US" w:eastAsia="en-US"/>
              </w:rPr>
              <w:t xml:space="preserve">, priorities and relevant projects, including </w:t>
            </w:r>
            <w:r w:rsidR="003F6CA2" w:rsidRPr="009C217C">
              <w:rPr>
                <w:b w:val="0"/>
                <w:sz w:val="22"/>
                <w:szCs w:val="22"/>
                <w:lang w:val="en-US" w:eastAsia="en-US"/>
              </w:rPr>
              <w:t xml:space="preserve">projects on </w:t>
            </w:r>
            <w:r w:rsidRPr="00252782">
              <w:rPr>
                <w:b w:val="0"/>
                <w:sz w:val="22"/>
                <w:szCs w:val="22"/>
                <w:lang w:val="en-US" w:eastAsia="en-US"/>
              </w:rPr>
              <w:t>develop</w:t>
            </w:r>
            <w:r>
              <w:rPr>
                <w:b w:val="0"/>
                <w:sz w:val="22"/>
                <w:szCs w:val="22"/>
                <w:lang w:val="en-US" w:eastAsia="en-US"/>
              </w:rPr>
              <w:t>ing</w:t>
            </w:r>
            <w:r w:rsidRPr="00252782">
              <w:rPr>
                <w:b w:val="0"/>
                <w:sz w:val="22"/>
                <w:szCs w:val="22"/>
                <w:lang w:val="en-US" w:eastAsia="en-US"/>
              </w:rPr>
              <w:t xml:space="preserve"> </w:t>
            </w:r>
            <w:r>
              <w:rPr>
                <w:b w:val="0"/>
                <w:sz w:val="22"/>
                <w:szCs w:val="22"/>
                <w:lang w:val="en-US" w:eastAsia="en-US"/>
              </w:rPr>
              <w:t xml:space="preserve">the </w:t>
            </w:r>
            <w:r w:rsidR="003F6CA2" w:rsidRPr="00252782">
              <w:rPr>
                <w:b w:val="0"/>
                <w:sz w:val="22"/>
                <w:szCs w:val="22"/>
                <w:lang w:val="en-US" w:eastAsia="en-US"/>
              </w:rPr>
              <w:t>water supply system (</w:t>
            </w:r>
            <w:r w:rsidR="003F6CA2" w:rsidRPr="009C217C">
              <w:rPr>
                <w:b w:val="0"/>
                <w:sz w:val="22"/>
                <w:szCs w:val="22"/>
                <w:lang w:val="en-US" w:eastAsia="en-US"/>
              </w:rPr>
              <w:t>plus</w:t>
            </w:r>
            <w:r w:rsidR="003F6CA2" w:rsidRPr="00252782">
              <w:rPr>
                <w:b w:val="0"/>
                <w:sz w:val="22"/>
                <w:szCs w:val="22"/>
                <w:lang w:val="en-US" w:eastAsia="en-US"/>
              </w:rPr>
              <w:t xml:space="preserve"> working plans for water use in each AA) </w:t>
            </w:r>
            <w:r>
              <w:rPr>
                <w:b w:val="0"/>
                <w:sz w:val="22"/>
                <w:szCs w:val="22"/>
                <w:lang w:val="en-US" w:eastAsia="en-US"/>
              </w:rPr>
              <w:t>were</w:t>
            </w:r>
            <w:r w:rsidR="003F6CA2" w:rsidRPr="009C217C">
              <w:rPr>
                <w:b w:val="0"/>
                <w:sz w:val="22"/>
                <w:szCs w:val="22"/>
                <w:lang w:val="en-US" w:eastAsia="en-US"/>
              </w:rPr>
              <w:t xml:space="preserve"> developed;</w:t>
            </w:r>
          </w:p>
          <w:p w:rsidR="001C71E7" w:rsidRPr="00C35388" w:rsidRDefault="003F6CA2" w:rsidP="00252782">
            <w:pPr>
              <w:pStyle w:val="ListParagraph"/>
              <w:numPr>
                <w:ilvl w:val="0"/>
                <w:numId w:val="20"/>
              </w:numPr>
              <w:spacing w:line="276" w:lineRule="auto"/>
              <w:jc w:val="both"/>
              <w:rPr>
                <w:b w:val="0"/>
                <w:sz w:val="22"/>
                <w:szCs w:val="22"/>
                <w:lang w:val="en-US" w:eastAsia="en-US"/>
              </w:rPr>
            </w:pPr>
            <w:r w:rsidRPr="00C35388">
              <w:rPr>
                <w:b w:val="0"/>
                <w:sz w:val="22"/>
                <w:szCs w:val="22"/>
                <w:lang w:val="en-US" w:eastAsia="en-US"/>
              </w:rPr>
              <w:t xml:space="preserve">The SPSDs themselves </w:t>
            </w:r>
            <w:r w:rsidR="00252782" w:rsidRPr="00C35388">
              <w:rPr>
                <w:b w:val="0"/>
                <w:sz w:val="22"/>
                <w:szCs w:val="22"/>
                <w:lang w:val="en-US" w:eastAsia="en-US"/>
              </w:rPr>
              <w:t>were</w:t>
            </w:r>
            <w:r w:rsidRPr="00C35388">
              <w:rPr>
                <w:b w:val="0"/>
                <w:sz w:val="22"/>
                <w:szCs w:val="22"/>
                <w:lang w:val="en-US" w:eastAsia="en-US"/>
              </w:rPr>
              <w:t xml:space="preserve"> developed</w:t>
            </w:r>
            <w:r w:rsidR="00252782" w:rsidRPr="00C35388">
              <w:rPr>
                <w:b w:val="0"/>
                <w:sz w:val="22"/>
                <w:szCs w:val="22"/>
                <w:lang w:val="en-US" w:eastAsia="en-US"/>
              </w:rPr>
              <w:t xml:space="preserve"> and approved</w:t>
            </w:r>
            <w:r w:rsidR="001C71E7" w:rsidRPr="00C35388">
              <w:rPr>
                <w:b w:val="0"/>
                <w:sz w:val="22"/>
                <w:szCs w:val="22"/>
                <w:lang w:val="en-US" w:eastAsia="en-US"/>
              </w:rPr>
              <w:t>.</w:t>
            </w:r>
          </w:p>
          <w:p w:rsidR="00252782" w:rsidRPr="00C35388" w:rsidRDefault="00252782" w:rsidP="00252782">
            <w:pPr>
              <w:pStyle w:val="ListParagraph"/>
              <w:spacing w:line="276" w:lineRule="auto"/>
              <w:jc w:val="both"/>
              <w:rPr>
                <w:b w:val="0"/>
                <w:sz w:val="22"/>
                <w:szCs w:val="22"/>
                <w:lang w:val="en-US" w:eastAsia="en-US"/>
              </w:rPr>
            </w:pPr>
          </w:p>
          <w:p w:rsidR="001C71E7" w:rsidRPr="00DF7848" w:rsidRDefault="00495411" w:rsidP="00C35388">
            <w:pPr>
              <w:spacing w:line="276" w:lineRule="auto"/>
              <w:jc w:val="both"/>
              <w:rPr>
                <w:rFonts w:ascii="Times New Roman" w:hAnsi="Times New Roman" w:cs="Times New Roman"/>
                <w:b w:val="0"/>
                <w:lang w:val="en-US"/>
              </w:rPr>
            </w:pPr>
            <w:r w:rsidRPr="00C35388">
              <w:rPr>
                <w:rFonts w:ascii="Times New Roman" w:hAnsi="Times New Roman" w:cs="Times New Roman"/>
                <w:b w:val="0"/>
                <w:lang w:val="en-US"/>
              </w:rPr>
              <w:t xml:space="preserve">Problems related to the lack of understanding of their roles </w:t>
            </w:r>
            <w:r w:rsidR="00DF7848" w:rsidRPr="00C35388">
              <w:rPr>
                <w:rFonts w:ascii="Times New Roman" w:hAnsi="Times New Roman" w:cs="Times New Roman"/>
                <w:b w:val="0"/>
                <w:lang w:val="en-US"/>
              </w:rPr>
              <w:t xml:space="preserve">by the </w:t>
            </w:r>
            <w:r w:rsidRPr="00C35388">
              <w:rPr>
                <w:rFonts w:ascii="Times New Roman" w:hAnsi="Times New Roman" w:cs="Times New Roman"/>
                <w:b w:val="0"/>
                <w:lang w:val="en-US"/>
              </w:rPr>
              <w:t>management of AWUs/RPADWUs, their difference from the LSG</w:t>
            </w:r>
            <w:r w:rsidR="00DF7848" w:rsidRPr="00C35388">
              <w:rPr>
                <w:rFonts w:ascii="Times New Roman" w:hAnsi="Times New Roman" w:cs="Times New Roman"/>
                <w:b w:val="0"/>
                <w:lang w:val="en-US"/>
              </w:rPr>
              <w:t>A</w:t>
            </w:r>
            <w:r w:rsidRPr="00C35388">
              <w:rPr>
                <w:rFonts w:ascii="Times New Roman" w:hAnsi="Times New Roman" w:cs="Times New Roman"/>
                <w:b w:val="0"/>
                <w:lang w:val="en-US"/>
              </w:rPr>
              <w:t xml:space="preserve"> functions, as well as weak analytical and writing skills came to light in the </w:t>
            </w:r>
            <w:r w:rsidR="00C35388">
              <w:rPr>
                <w:rFonts w:ascii="Times New Roman" w:hAnsi="Times New Roman" w:cs="Times New Roman"/>
                <w:b w:val="0"/>
                <w:lang w:val="en-US"/>
              </w:rPr>
              <w:t>c</w:t>
            </w:r>
            <w:r w:rsidRPr="00C35388">
              <w:rPr>
                <w:rFonts w:ascii="Times New Roman" w:hAnsi="Times New Roman" w:cs="Times New Roman"/>
                <w:b w:val="0"/>
                <w:lang w:val="en-US"/>
              </w:rPr>
              <w:t xml:space="preserve">ourse of </w:t>
            </w:r>
            <w:r w:rsidR="003F6CA2" w:rsidRPr="00C35388">
              <w:rPr>
                <w:rFonts w:ascii="Times New Roman" w:hAnsi="Times New Roman" w:cs="Times New Roman"/>
                <w:b w:val="0"/>
                <w:lang w:val="en-US"/>
              </w:rPr>
              <w:t>developing projects on water suppl</w:t>
            </w:r>
            <w:r w:rsidRPr="00C35388">
              <w:rPr>
                <w:rFonts w:ascii="Times New Roman" w:hAnsi="Times New Roman" w:cs="Times New Roman"/>
                <w:b w:val="0"/>
                <w:lang w:val="en-US"/>
              </w:rPr>
              <w:t>y</w:t>
            </w:r>
            <w:r w:rsidR="001C71E7" w:rsidRPr="00C35388">
              <w:rPr>
                <w:rFonts w:ascii="Times New Roman" w:hAnsi="Times New Roman" w:cs="Times New Roman"/>
                <w:b w:val="0"/>
                <w:lang w:val="en-US"/>
              </w:rPr>
              <w:t>.</w:t>
            </w:r>
          </w:p>
          <w:p w:rsidR="003675BA" w:rsidRPr="00C35388" w:rsidRDefault="003675BA" w:rsidP="00C35388">
            <w:pPr>
              <w:spacing w:line="276" w:lineRule="auto"/>
              <w:rPr>
                <w:rFonts w:ascii="Times New Roman" w:hAnsi="Times New Roman" w:cs="Times New Roman"/>
                <w:b w:val="0"/>
                <w:lang w:val="en-US"/>
              </w:rPr>
            </w:pPr>
          </w:p>
          <w:p w:rsidR="008F1E5C" w:rsidRPr="00C35388" w:rsidRDefault="008F1E5C" w:rsidP="00C35388">
            <w:pPr>
              <w:spacing w:line="276" w:lineRule="auto"/>
              <w:rPr>
                <w:rFonts w:ascii="Times New Roman" w:hAnsi="Times New Roman" w:cs="Times New Roman"/>
                <w:b w:val="0"/>
                <w:lang w:val="en-US"/>
              </w:rPr>
            </w:pPr>
          </w:p>
          <w:p w:rsidR="005438A9" w:rsidRPr="009C217C" w:rsidRDefault="005438A9" w:rsidP="009C217C">
            <w:pPr>
              <w:spacing w:line="276" w:lineRule="auto"/>
              <w:rPr>
                <w:rFonts w:ascii="Times New Roman" w:hAnsi="Times New Roman" w:cs="Times New Roman"/>
                <w:bCs/>
                <w:color w:val="002060"/>
                <w:u w:val="single"/>
                <w:lang w:val="en-US"/>
              </w:rPr>
            </w:pPr>
            <w:r w:rsidRPr="009C217C">
              <w:rPr>
                <w:rFonts w:ascii="Times New Roman" w:hAnsi="Times New Roman" w:cs="Times New Roman"/>
                <w:bCs/>
                <w:color w:val="002060"/>
                <w:u w:val="single"/>
                <w:lang w:val="en-US"/>
              </w:rPr>
              <w:t>Overall assessment of achievement:</w:t>
            </w:r>
          </w:p>
          <w:p w:rsidR="003675BA" w:rsidRPr="009C217C" w:rsidRDefault="003675BA" w:rsidP="009C217C">
            <w:pPr>
              <w:spacing w:line="276" w:lineRule="auto"/>
              <w:rPr>
                <w:rFonts w:ascii="Times New Roman" w:hAnsi="Times New Roman" w:cs="Times New Roman"/>
                <w:bCs/>
                <w:color w:val="002060"/>
                <w:u w:val="single"/>
                <w:lang w:val="en-US"/>
              </w:rPr>
            </w:pPr>
          </w:p>
          <w:p w:rsidR="003675BA" w:rsidRPr="009C217C" w:rsidRDefault="00945A67" w:rsidP="009C217C">
            <w:pPr>
              <w:spacing w:line="276" w:lineRule="auto"/>
              <w:rPr>
                <w:rFonts w:ascii="Times New Roman" w:hAnsi="Times New Roman" w:cs="Times New Roman"/>
                <w:b w:val="0"/>
                <w:lang w:val="en-US"/>
              </w:rPr>
            </w:pPr>
            <w:r w:rsidRPr="009C217C">
              <w:rPr>
                <w:rFonts w:ascii="Times New Roman" w:hAnsi="Times New Roman" w:cs="Times New Roman"/>
                <w:b w:val="0"/>
                <w:bCs/>
                <w:lang w:val="en-US"/>
              </w:rPr>
              <w:t xml:space="preserve">This indicator has been achieved. All pilot municipalities have </w:t>
            </w:r>
            <w:r w:rsidR="00DA3236" w:rsidRPr="009C217C">
              <w:rPr>
                <w:rFonts w:ascii="Times New Roman" w:hAnsi="Times New Roman" w:cs="Times New Roman"/>
                <w:b w:val="0"/>
                <w:bCs/>
                <w:lang w:val="en-US"/>
              </w:rPr>
              <w:t>SPSD</w:t>
            </w:r>
            <w:r w:rsidR="000E5566" w:rsidRPr="009C217C">
              <w:rPr>
                <w:rFonts w:ascii="Times New Roman" w:hAnsi="Times New Roman" w:cs="Times New Roman"/>
                <w:b w:val="0"/>
                <w:bCs/>
                <w:lang w:val="en-US"/>
              </w:rPr>
              <w:t>s</w:t>
            </w:r>
            <w:r w:rsidRPr="009C217C">
              <w:rPr>
                <w:rFonts w:ascii="Times New Roman" w:hAnsi="Times New Roman" w:cs="Times New Roman"/>
                <w:b w:val="0"/>
                <w:bCs/>
                <w:lang w:val="en-US"/>
              </w:rPr>
              <w:t xml:space="preserve"> that include water management issues</w:t>
            </w:r>
            <w:r w:rsidR="003675BA" w:rsidRPr="009C217C">
              <w:rPr>
                <w:rFonts w:ascii="Times New Roman" w:hAnsi="Times New Roman" w:cs="Times New Roman"/>
                <w:b w:val="0"/>
                <w:bCs/>
                <w:lang w:val="en-US"/>
              </w:rPr>
              <w:t>.</w:t>
            </w:r>
          </w:p>
          <w:p w:rsidR="001C71E7" w:rsidRPr="00DF7848" w:rsidRDefault="001C71E7" w:rsidP="00DF7848">
            <w:pPr>
              <w:spacing w:line="276" w:lineRule="auto"/>
              <w:jc w:val="both"/>
              <w:rPr>
                <w:rFonts w:ascii="Times New Roman" w:hAnsi="Times New Roman" w:cs="Times New Roman"/>
                <w:b w:val="0"/>
                <w:bCs/>
                <w:lang w:val="en-US"/>
              </w:rPr>
            </w:pPr>
          </w:p>
        </w:tc>
      </w:tr>
      <w:tr w:rsidR="001C71E7" w:rsidRPr="00BB67E1" w:rsidTr="001C71E7">
        <w:tc>
          <w:tcPr>
            <w:tcW w:w="97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tcPr>
          <w:p w:rsidR="001C71E7" w:rsidRPr="00252782" w:rsidRDefault="009B414C" w:rsidP="00252782">
            <w:pPr>
              <w:spacing w:line="276" w:lineRule="auto"/>
              <w:rPr>
                <w:rFonts w:ascii="Times New Roman" w:hAnsi="Times New Roman" w:cs="Times New Roman"/>
                <w:lang w:val="en-US"/>
              </w:rPr>
            </w:pPr>
            <w:r w:rsidRPr="00252782">
              <w:rPr>
                <w:rFonts w:ascii="Times New Roman" w:hAnsi="Times New Roman" w:cs="Times New Roman"/>
                <w:lang w:val="en-US"/>
              </w:rPr>
              <w:t>Output i</w:t>
            </w:r>
            <w:r w:rsidR="000E5566" w:rsidRPr="00252782">
              <w:rPr>
                <w:rFonts w:ascii="Times New Roman" w:hAnsi="Times New Roman" w:cs="Times New Roman"/>
                <w:lang w:val="en-US"/>
              </w:rPr>
              <w:t>ndicator 2.2</w:t>
            </w:r>
            <w:r w:rsidR="001C71E7" w:rsidRPr="00252782">
              <w:rPr>
                <w:rFonts w:ascii="Times New Roman" w:hAnsi="Times New Roman" w:cs="Times New Roman"/>
                <w:lang w:val="en-US"/>
              </w:rPr>
              <w:t xml:space="preserve">: </w:t>
            </w:r>
            <w:r w:rsidR="000E5566" w:rsidRPr="00252782">
              <w:rPr>
                <w:rFonts w:ascii="Times New Roman" w:hAnsi="Times New Roman" w:cs="Times New Roman"/>
                <w:lang w:val="en-US"/>
              </w:rPr>
              <w:t>Five (5) demo</w:t>
            </w:r>
            <w:r w:rsidR="00D443D5">
              <w:rPr>
                <w:rFonts w:ascii="Times New Roman" w:hAnsi="Times New Roman" w:cs="Times New Roman"/>
                <w:lang w:val="en-US"/>
              </w:rPr>
              <w:t xml:space="preserve"> </w:t>
            </w:r>
            <w:r w:rsidR="000E5566" w:rsidRPr="00252782">
              <w:rPr>
                <w:rFonts w:ascii="Times New Roman" w:hAnsi="Times New Roman" w:cs="Times New Roman"/>
                <w:lang w:val="en-US"/>
              </w:rPr>
              <w:t xml:space="preserve">schemes were </w:t>
            </w:r>
            <w:r w:rsidR="00252782">
              <w:rPr>
                <w:rFonts w:ascii="Times New Roman" w:hAnsi="Times New Roman" w:cs="Times New Roman"/>
                <w:lang w:val="en-US"/>
              </w:rPr>
              <w:t>implemented in</w:t>
            </w:r>
            <w:r w:rsidR="000E5566" w:rsidRPr="00252782">
              <w:rPr>
                <w:rFonts w:ascii="Times New Roman" w:hAnsi="Times New Roman" w:cs="Times New Roman"/>
                <w:lang w:val="en-US"/>
              </w:rPr>
              <w:t xml:space="preserve"> pilot municipalities</w:t>
            </w:r>
            <w:r w:rsidR="00252782">
              <w:rPr>
                <w:rFonts w:ascii="Times New Roman" w:hAnsi="Times New Roman" w:cs="Times New Roman"/>
                <w:lang w:val="en-US"/>
              </w:rPr>
              <w:t xml:space="preserve"> with the aim of</w:t>
            </w:r>
            <w:r w:rsidR="000E5566" w:rsidRPr="00252782">
              <w:rPr>
                <w:rFonts w:ascii="Times New Roman" w:hAnsi="Times New Roman" w:cs="Times New Roman"/>
                <w:lang w:val="en-US"/>
              </w:rPr>
              <w:t xml:space="preserve"> expanding and diversifying the process of drinking and irrigation water supply using sustainable technologies</w:t>
            </w:r>
            <w:r w:rsidR="001C71E7" w:rsidRPr="00252782">
              <w:rPr>
                <w:rFonts w:ascii="Times New Roman" w:hAnsi="Times New Roman" w:cs="Times New Roman"/>
                <w:lang w:val="en-US"/>
              </w:rPr>
              <w:t>.</w:t>
            </w:r>
          </w:p>
          <w:p w:rsidR="001C71E7" w:rsidRPr="00DF7848" w:rsidRDefault="001C71E7" w:rsidP="00DF7848">
            <w:pPr>
              <w:spacing w:line="276" w:lineRule="auto"/>
              <w:rPr>
                <w:rFonts w:ascii="Times New Roman" w:hAnsi="Times New Roman" w:cs="Times New Roman"/>
                <w:lang w:val="en-US"/>
              </w:rPr>
            </w:pPr>
          </w:p>
        </w:tc>
      </w:tr>
      <w:tr w:rsidR="001C71E7" w:rsidRPr="00BB67E1" w:rsidTr="009B2B6D">
        <w:trPr>
          <w:trHeight w:val="841"/>
        </w:trPr>
        <w:tc>
          <w:tcPr>
            <w:tcW w:w="97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BE6" w:rsidRPr="00DF7848" w:rsidRDefault="00177BE6" w:rsidP="00DF7848">
            <w:pPr>
              <w:spacing w:line="276" w:lineRule="auto"/>
              <w:rPr>
                <w:rFonts w:ascii="Times New Roman" w:hAnsi="Times New Roman" w:cs="Times New Roman"/>
                <w:bCs/>
                <w:color w:val="0070C0"/>
                <w:u w:val="single"/>
                <w:lang w:val="en-US"/>
              </w:rPr>
            </w:pPr>
          </w:p>
          <w:p w:rsidR="001C71E7" w:rsidRPr="00DF7848" w:rsidRDefault="00403EDC" w:rsidP="00DF7848">
            <w:pPr>
              <w:spacing w:line="276" w:lineRule="auto"/>
              <w:rPr>
                <w:rFonts w:ascii="Times New Roman" w:hAnsi="Times New Roman" w:cs="Times New Roman"/>
                <w:bCs/>
                <w:color w:val="002060"/>
                <w:u w:val="single"/>
                <w:lang w:val="en-US"/>
              </w:rPr>
            </w:pPr>
            <w:r w:rsidRPr="00DF7848">
              <w:rPr>
                <w:rFonts w:ascii="Times New Roman" w:hAnsi="Times New Roman" w:cs="Times New Roman"/>
                <w:bCs/>
                <w:color w:val="002060"/>
                <w:u w:val="single"/>
                <w:lang w:val="en-US"/>
              </w:rPr>
              <w:t>Comments and recommendations:</w:t>
            </w:r>
          </w:p>
          <w:p w:rsidR="008B0670" w:rsidRPr="00DF7848" w:rsidRDefault="008B0670" w:rsidP="00DF7848">
            <w:pPr>
              <w:spacing w:line="276" w:lineRule="auto"/>
              <w:rPr>
                <w:rFonts w:ascii="Times New Roman" w:hAnsi="Times New Roman" w:cs="Times New Roman"/>
                <w:color w:val="002060"/>
                <w:u w:val="single"/>
                <w:lang w:val="en-US"/>
              </w:rPr>
            </w:pPr>
          </w:p>
          <w:p w:rsidR="001C71E7" w:rsidRDefault="008B2D49" w:rsidP="00DF7848">
            <w:pPr>
              <w:pStyle w:val="FootnoteText"/>
              <w:spacing w:line="276" w:lineRule="auto"/>
              <w:jc w:val="both"/>
              <w:rPr>
                <w:b w:val="0"/>
                <w:sz w:val="22"/>
                <w:szCs w:val="22"/>
                <w:lang w:val="en-US"/>
              </w:rPr>
            </w:pPr>
            <w:r w:rsidRPr="00DF7848">
              <w:rPr>
                <w:b w:val="0"/>
                <w:sz w:val="22"/>
                <w:szCs w:val="22"/>
                <w:lang w:val="en-US"/>
              </w:rPr>
              <w:t xml:space="preserve">The 29 developed projects </w:t>
            </w:r>
            <w:r w:rsidR="00DF7848" w:rsidRPr="00DF7848">
              <w:rPr>
                <w:b w:val="0"/>
                <w:sz w:val="22"/>
                <w:szCs w:val="22"/>
                <w:lang w:val="en-US"/>
              </w:rPr>
              <w:t xml:space="preserve">on water supply </w:t>
            </w:r>
            <w:r w:rsidRPr="00DF7848">
              <w:rPr>
                <w:b w:val="0"/>
                <w:sz w:val="22"/>
                <w:szCs w:val="22"/>
                <w:lang w:val="en-US"/>
              </w:rPr>
              <w:t>include approximately 17 projects related to utilization of energy-saving and environmentally friendly technologies in the field of drinking/irrigation water supply (12 - drinking, 5 - irrigation).</w:t>
            </w:r>
            <w:r w:rsidRPr="00DF7848">
              <w:rPr>
                <w:sz w:val="22"/>
                <w:szCs w:val="22"/>
                <w:lang w:val="en-US"/>
              </w:rPr>
              <w:t xml:space="preserve"> </w:t>
            </w:r>
            <w:r w:rsidR="00DF7848" w:rsidRPr="00DF7848">
              <w:rPr>
                <w:b w:val="0"/>
                <w:sz w:val="22"/>
                <w:szCs w:val="22"/>
                <w:lang w:val="en-US"/>
              </w:rPr>
              <w:t xml:space="preserve">However, </w:t>
            </w:r>
            <w:r w:rsidRPr="00DF7848">
              <w:rPr>
                <w:b w:val="0"/>
                <w:sz w:val="22"/>
                <w:szCs w:val="22"/>
                <w:lang w:val="en-US"/>
              </w:rPr>
              <w:t xml:space="preserve">in total, there are about 20 examples of innovative technologies </w:t>
            </w:r>
            <w:r w:rsidR="00DF7848" w:rsidRPr="00DF7848">
              <w:rPr>
                <w:b w:val="0"/>
                <w:sz w:val="22"/>
                <w:szCs w:val="22"/>
                <w:lang w:val="en-US"/>
              </w:rPr>
              <w:t xml:space="preserve">used </w:t>
            </w:r>
            <w:r w:rsidRPr="00DF7848">
              <w:rPr>
                <w:b w:val="0"/>
                <w:sz w:val="22"/>
                <w:szCs w:val="22"/>
                <w:lang w:val="en-US"/>
              </w:rPr>
              <w:t xml:space="preserve">in these projects. These </w:t>
            </w:r>
            <w:r w:rsidR="00DF7848" w:rsidRPr="00DF7848">
              <w:rPr>
                <w:b w:val="0"/>
                <w:sz w:val="22"/>
                <w:szCs w:val="22"/>
                <w:lang w:val="en-US"/>
              </w:rPr>
              <w:t>include:</w:t>
            </w:r>
            <w:r w:rsidRPr="00DF7848">
              <w:rPr>
                <w:b w:val="0"/>
                <w:sz w:val="22"/>
                <w:szCs w:val="22"/>
                <w:lang w:val="en-US"/>
              </w:rPr>
              <w:t xml:space="preserve"> installation of a hydr</w:t>
            </w:r>
            <w:r w:rsidR="00DF7848" w:rsidRPr="00DF7848">
              <w:rPr>
                <w:b w:val="0"/>
                <w:sz w:val="22"/>
                <w:szCs w:val="22"/>
                <w:lang w:val="en-US"/>
              </w:rPr>
              <w:t>aulic</w:t>
            </w:r>
            <w:r w:rsidRPr="00DF7848">
              <w:rPr>
                <w:b w:val="0"/>
                <w:sz w:val="22"/>
                <w:szCs w:val="22"/>
                <w:lang w:val="en-US"/>
              </w:rPr>
              <w:t xml:space="preserve"> ram to supply river water upstream with </w:t>
            </w:r>
            <w:r w:rsidR="00DF7848" w:rsidRPr="00DF7848">
              <w:rPr>
                <w:b w:val="0"/>
                <w:sz w:val="22"/>
                <w:szCs w:val="22"/>
                <w:lang w:val="en-US"/>
              </w:rPr>
              <w:t xml:space="preserve">its </w:t>
            </w:r>
            <w:r w:rsidRPr="00DF7848">
              <w:rPr>
                <w:b w:val="0"/>
                <w:sz w:val="22"/>
                <w:szCs w:val="22"/>
                <w:lang w:val="en-US"/>
              </w:rPr>
              <w:t xml:space="preserve">simultaneous filtration (Nookat </w:t>
            </w:r>
            <w:r w:rsidR="00F954E3" w:rsidRPr="00DF7848">
              <w:rPr>
                <w:b w:val="0"/>
                <w:sz w:val="22"/>
                <w:szCs w:val="22"/>
                <w:lang w:val="en-US"/>
              </w:rPr>
              <w:t>district</w:t>
            </w:r>
            <w:r w:rsidRPr="00DF7848">
              <w:rPr>
                <w:b w:val="0"/>
                <w:sz w:val="22"/>
                <w:szCs w:val="22"/>
                <w:lang w:val="en-US"/>
              </w:rPr>
              <w:t xml:space="preserve">), membrane water treatment technology (Nookat </w:t>
            </w:r>
            <w:r w:rsidR="00F954E3" w:rsidRPr="00DF7848">
              <w:rPr>
                <w:b w:val="0"/>
                <w:sz w:val="22"/>
                <w:szCs w:val="22"/>
                <w:lang w:val="en-US"/>
              </w:rPr>
              <w:t>district</w:t>
            </w:r>
            <w:r w:rsidRPr="00DF7848">
              <w:rPr>
                <w:b w:val="0"/>
                <w:sz w:val="22"/>
                <w:szCs w:val="22"/>
                <w:lang w:val="en-US"/>
              </w:rPr>
              <w:t>), installation of helio</w:t>
            </w:r>
            <w:r w:rsidR="009B414C" w:rsidRPr="00DF7848">
              <w:rPr>
                <w:b w:val="0"/>
                <w:sz w:val="22"/>
                <w:szCs w:val="22"/>
                <w:lang w:val="en-US"/>
              </w:rPr>
              <w:t xml:space="preserve"> </w:t>
            </w:r>
            <w:r w:rsidRPr="00DF7848">
              <w:rPr>
                <w:b w:val="0"/>
                <w:sz w:val="22"/>
                <w:szCs w:val="22"/>
                <w:lang w:val="en-US"/>
              </w:rPr>
              <w:t xml:space="preserve">systems (collectors) for heating water in two schools (Nookat and Uzgen </w:t>
            </w:r>
            <w:r w:rsidR="00F954E3" w:rsidRPr="00DF7848">
              <w:rPr>
                <w:b w:val="0"/>
                <w:sz w:val="22"/>
                <w:szCs w:val="22"/>
                <w:lang w:val="en-US"/>
              </w:rPr>
              <w:t>district</w:t>
            </w:r>
            <w:r w:rsidRPr="00DF7848">
              <w:rPr>
                <w:b w:val="0"/>
                <w:sz w:val="22"/>
                <w:szCs w:val="22"/>
                <w:lang w:val="en-US"/>
              </w:rPr>
              <w:t xml:space="preserve">), </w:t>
            </w:r>
            <w:r w:rsidR="00DF7848">
              <w:rPr>
                <w:b w:val="0"/>
                <w:sz w:val="22"/>
                <w:szCs w:val="22"/>
                <w:lang w:val="en-US"/>
              </w:rPr>
              <w:t>a</w:t>
            </w:r>
            <w:r w:rsidR="00DF7848" w:rsidRPr="00DF7848">
              <w:rPr>
                <w:b w:val="0"/>
                <w:sz w:val="22"/>
                <w:szCs w:val="22"/>
                <w:lang w:val="en-US"/>
              </w:rPr>
              <w:t xml:space="preserve"> </w:t>
            </w:r>
            <w:r w:rsidR="00C01152" w:rsidRPr="00DF7848">
              <w:rPr>
                <w:b w:val="0"/>
                <w:sz w:val="22"/>
                <w:szCs w:val="22"/>
                <w:lang w:val="en-US"/>
              </w:rPr>
              <w:t>FMS</w:t>
            </w:r>
            <w:r w:rsidRPr="00DF7848">
              <w:rPr>
                <w:b w:val="0"/>
                <w:sz w:val="22"/>
                <w:szCs w:val="22"/>
                <w:lang w:val="en-US"/>
              </w:rPr>
              <w:t xml:space="preserve"> (Nookat </w:t>
            </w:r>
            <w:r w:rsidR="00F954E3" w:rsidRPr="00DF7848">
              <w:rPr>
                <w:b w:val="0"/>
                <w:sz w:val="22"/>
                <w:szCs w:val="22"/>
                <w:lang w:val="en-US"/>
              </w:rPr>
              <w:t>district</w:t>
            </w:r>
            <w:r w:rsidRPr="00DF7848">
              <w:rPr>
                <w:b w:val="0"/>
                <w:sz w:val="22"/>
                <w:szCs w:val="22"/>
                <w:lang w:val="en-US"/>
              </w:rPr>
              <w:t>) and</w:t>
            </w:r>
            <w:r w:rsidR="00DF7848" w:rsidRPr="00DF7848">
              <w:rPr>
                <w:b w:val="0"/>
                <w:sz w:val="22"/>
                <w:szCs w:val="22"/>
                <w:lang w:val="en-US"/>
              </w:rPr>
              <w:t xml:space="preserve"> </w:t>
            </w:r>
            <w:r w:rsidR="00DF7848">
              <w:rPr>
                <w:b w:val="0"/>
                <w:sz w:val="22"/>
                <w:szCs w:val="22"/>
                <w:lang w:val="en-US"/>
              </w:rPr>
              <w:t>a</w:t>
            </w:r>
            <w:r w:rsidRPr="00DF7848">
              <w:rPr>
                <w:b w:val="0"/>
                <w:sz w:val="22"/>
                <w:szCs w:val="22"/>
                <w:lang w:val="en-US"/>
              </w:rPr>
              <w:t xml:space="preserve"> kindergarten (Uzgen </w:t>
            </w:r>
            <w:r w:rsidR="00C01152" w:rsidRPr="00DF7848">
              <w:rPr>
                <w:b w:val="0"/>
                <w:sz w:val="22"/>
                <w:szCs w:val="22"/>
                <w:lang w:val="en-US"/>
              </w:rPr>
              <w:t>district</w:t>
            </w:r>
            <w:r w:rsidRPr="00DF7848">
              <w:rPr>
                <w:b w:val="0"/>
                <w:sz w:val="22"/>
                <w:szCs w:val="22"/>
                <w:lang w:val="en-US"/>
              </w:rPr>
              <w:t>). In addition, drip irrigation in 5 AA</w:t>
            </w:r>
            <w:r w:rsidR="00DF7848">
              <w:rPr>
                <w:b w:val="0"/>
                <w:sz w:val="22"/>
                <w:szCs w:val="22"/>
                <w:lang w:val="en-US"/>
              </w:rPr>
              <w:t>s</w:t>
            </w:r>
            <w:r w:rsidRPr="00DF7848">
              <w:rPr>
                <w:b w:val="0"/>
                <w:sz w:val="22"/>
                <w:szCs w:val="22"/>
                <w:lang w:val="en-US"/>
              </w:rPr>
              <w:t xml:space="preserve"> and 12 chlorination bactericidal </w:t>
            </w:r>
            <w:r w:rsidR="00066803">
              <w:rPr>
                <w:b w:val="0"/>
                <w:sz w:val="22"/>
                <w:szCs w:val="22"/>
                <w:lang w:val="en-US"/>
              </w:rPr>
              <w:t>plants</w:t>
            </w:r>
            <w:r w:rsidRPr="00DF7848">
              <w:rPr>
                <w:b w:val="0"/>
                <w:sz w:val="22"/>
                <w:szCs w:val="22"/>
                <w:lang w:val="en-US"/>
              </w:rPr>
              <w:t xml:space="preserve"> for suppl</w:t>
            </w:r>
            <w:r w:rsidR="00066803">
              <w:rPr>
                <w:b w:val="0"/>
                <w:sz w:val="22"/>
                <w:szCs w:val="22"/>
                <w:lang w:val="en-US"/>
              </w:rPr>
              <w:t>ying</w:t>
            </w:r>
            <w:r w:rsidRPr="00DF7848">
              <w:rPr>
                <w:b w:val="0"/>
                <w:sz w:val="22"/>
                <w:szCs w:val="22"/>
                <w:lang w:val="en-US"/>
              </w:rPr>
              <w:t xml:space="preserve"> clean drinking water (12 AA</w:t>
            </w:r>
            <w:r w:rsidR="00066803">
              <w:rPr>
                <w:b w:val="0"/>
                <w:sz w:val="22"/>
                <w:szCs w:val="22"/>
                <w:lang w:val="en-US"/>
              </w:rPr>
              <w:t>s</w:t>
            </w:r>
            <w:r w:rsidRPr="00DF7848">
              <w:rPr>
                <w:b w:val="0"/>
                <w:sz w:val="22"/>
                <w:szCs w:val="22"/>
                <w:lang w:val="en-US"/>
              </w:rPr>
              <w:t>).</w:t>
            </w:r>
          </w:p>
          <w:p w:rsidR="001C71E7" w:rsidRPr="000A5B9A" w:rsidRDefault="001C71E7" w:rsidP="000A5B9A">
            <w:pPr>
              <w:pStyle w:val="FootnoteText"/>
              <w:spacing w:line="276" w:lineRule="auto"/>
              <w:rPr>
                <w:b w:val="0"/>
                <w:sz w:val="22"/>
                <w:szCs w:val="22"/>
                <w:lang w:val="en-US"/>
              </w:rPr>
            </w:pPr>
          </w:p>
          <w:p w:rsidR="001C71E7" w:rsidRDefault="0027735D" w:rsidP="000A5B9A">
            <w:pPr>
              <w:pStyle w:val="FootnoteText"/>
              <w:spacing w:line="276" w:lineRule="auto"/>
              <w:rPr>
                <w:b w:val="0"/>
                <w:sz w:val="22"/>
                <w:szCs w:val="22"/>
                <w:lang w:val="en-US"/>
              </w:rPr>
            </w:pPr>
            <w:r w:rsidRPr="009C217C">
              <w:rPr>
                <w:b w:val="0"/>
                <w:sz w:val="22"/>
                <w:szCs w:val="22"/>
                <w:lang w:val="en-US"/>
              </w:rPr>
              <w:t xml:space="preserve">However, there are problems with </w:t>
            </w:r>
            <w:r w:rsidR="008B2D49" w:rsidRPr="009C217C">
              <w:rPr>
                <w:b w:val="0"/>
                <w:sz w:val="22"/>
                <w:szCs w:val="22"/>
                <w:lang w:val="en-US"/>
              </w:rPr>
              <w:t>the</w:t>
            </w:r>
            <w:r w:rsidRPr="009C217C">
              <w:rPr>
                <w:b w:val="0"/>
                <w:sz w:val="22"/>
                <w:szCs w:val="22"/>
                <w:lang w:val="en-US"/>
              </w:rPr>
              <w:t xml:space="preserve"> clear identification and accounting of these technologies </w:t>
            </w:r>
            <w:r w:rsidR="008B2D49" w:rsidRPr="009C217C">
              <w:rPr>
                <w:b w:val="0"/>
                <w:sz w:val="22"/>
                <w:szCs w:val="22"/>
                <w:lang w:val="en-US"/>
              </w:rPr>
              <w:t>due to a gen</w:t>
            </w:r>
            <w:r w:rsidR="005776CD" w:rsidRPr="000A5B9A">
              <w:rPr>
                <w:b w:val="0"/>
                <w:sz w:val="22"/>
                <w:szCs w:val="22"/>
                <w:lang w:val="en-US"/>
              </w:rPr>
              <w:t>e</w:t>
            </w:r>
            <w:r w:rsidR="008B2D49" w:rsidRPr="000A5B9A">
              <w:rPr>
                <w:b w:val="0"/>
                <w:sz w:val="22"/>
                <w:szCs w:val="22"/>
                <w:lang w:val="en-US"/>
              </w:rPr>
              <w:t xml:space="preserve">ral formulation that does not allow </w:t>
            </w:r>
            <w:r w:rsidR="008B2D49" w:rsidRPr="00D50F2C">
              <w:rPr>
                <w:b w:val="0"/>
                <w:sz w:val="22"/>
                <w:szCs w:val="22"/>
                <w:lang w:val="en-US"/>
              </w:rPr>
              <w:t xml:space="preserve">to conduct </w:t>
            </w:r>
            <w:r w:rsidR="00C35388">
              <w:rPr>
                <w:b w:val="0"/>
                <w:sz w:val="22"/>
                <w:szCs w:val="22"/>
                <w:lang w:val="en-US"/>
              </w:rPr>
              <w:t xml:space="preserve">a </w:t>
            </w:r>
            <w:r w:rsidR="008B2D49" w:rsidRPr="00D50F2C">
              <w:rPr>
                <w:b w:val="0"/>
                <w:sz w:val="22"/>
                <w:szCs w:val="22"/>
                <w:lang w:val="en-US"/>
              </w:rPr>
              <w:t>det</w:t>
            </w:r>
            <w:r w:rsidR="005776CD" w:rsidRPr="000A5B9A">
              <w:rPr>
                <w:b w:val="0"/>
                <w:sz w:val="22"/>
                <w:szCs w:val="22"/>
                <w:lang w:val="en-US"/>
              </w:rPr>
              <w:t>a</w:t>
            </w:r>
            <w:r w:rsidR="008B2D49" w:rsidRPr="00D50F2C">
              <w:rPr>
                <w:b w:val="0"/>
                <w:sz w:val="22"/>
                <w:szCs w:val="22"/>
                <w:lang w:val="en-US"/>
              </w:rPr>
              <w:t>iled evaluation</w:t>
            </w:r>
            <w:r w:rsidR="001C71E7" w:rsidRPr="000A5B9A">
              <w:rPr>
                <w:b w:val="0"/>
                <w:sz w:val="22"/>
                <w:szCs w:val="22"/>
                <w:lang w:val="en-US"/>
              </w:rPr>
              <w:t>.</w:t>
            </w:r>
          </w:p>
          <w:p w:rsidR="006D53C9" w:rsidRPr="000A5B9A" w:rsidRDefault="006D53C9" w:rsidP="000A5B9A">
            <w:pPr>
              <w:pStyle w:val="FootnoteText"/>
              <w:spacing w:line="276" w:lineRule="auto"/>
              <w:rPr>
                <w:b w:val="0"/>
                <w:sz w:val="22"/>
                <w:szCs w:val="22"/>
                <w:lang w:val="en-US"/>
              </w:rPr>
            </w:pPr>
          </w:p>
          <w:p w:rsidR="006D53C9" w:rsidRPr="000A5B9A" w:rsidRDefault="008B2D49" w:rsidP="000A5B9A">
            <w:pPr>
              <w:pStyle w:val="FootnoteText"/>
              <w:numPr>
                <w:ilvl w:val="0"/>
                <w:numId w:val="39"/>
              </w:numPr>
              <w:spacing w:line="276" w:lineRule="auto"/>
              <w:ind w:left="0" w:firstLine="360"/>
              <w:jc w:val="both"/>
              <w:rPr>
                <w:b w:val="0"/>
                <w:sz w:val="22"/>
                <w:szCs w:val="22"/>
                <w:lang w:val="en-US"/>
              </w:rPr>
            </w:pPr>
            <w:r w:rsidRPr="000A5B9A">
              <w:rPr>
                <w:b w:val="0"/>
                <w:sz w:val="22"/>
                <w:szCs w:val="22"/>
                <w:lang w:val="en-US"/>
              </w:rPr>
              <w:t xml:space="preserve">It is recommended to </w:t>
            </w:r>
            <w:r w:rsidR="000B65D7" w:rsidRPr="000A5B9A">
              <w:rPr>
                <w:b w:val="0"/>
                <w:sz w:val="22"/>
                <w:szCs w:val="22"/>
                <w:lang w:val="en-US"/>
              </w:rPr>
              <w:t>make</w:t>
            </w:r>
            <w:r w:rsidRPr="000A5B9A">
              <w:rPr>
                <w:b w:val="0"/>
                <w:sz w:val="22"/>
                <w:szCs w:val="22"/>
                <w:lang w:val="en-US"/>
              </w:rPr>
              <w:t xml:space="preserve"> a classification of the implemented projects, define clear criteria, </w:t>
            </w:r>
            <w:r w:rsidR="000B65D7" w:rsidRPr="000A5B9A">
              <w:rPr>
                <w:b w:val="0"/>
                <w:sz w:val="22"/>
                <w:szCs w:val="22"/>
                <w:lang w:val="en-US"/>
              </w:rPr>
              <w:t xml:space="preserve">summarize </w:t>
            </w:r>
            <w:r w:rsidRPr="000A5B9A">
              <w:rPr>
                <w:b w:val="0"/>
                <w:sz w:val="22"/>
                <w:szCs w:val="22"/>
                <w:lang w:val="en-US"/>
              </w:rPr>
              <w:t xml:space="preserve">the </w:t>
            </w:r>
            <w:r w:rsidR="000B65D7" w:rsidRPr="000A5B9A">
              <w:rPr>
                <w:b w:val="0"/>
                <w:sz w:val="22"/>
                <w:szCs w:val="22"/>
                <w:lang w:val="en-US"/>
              </w:rPr>
              <w:t xml:space="preserve">entire </w:t>
            </w:r>
            <w:r w:rsidRPr="000A5B9A">
              <w:rPr>
                <w:b w:val="0"/>
                <w:sz w:val="22"/>
                <w:szCs w:val="22"/>
                <w:lang w:val="en-US"/>
              </w:rPr>
              <w:t xml:space="preserve">experience gained in this field and develop demo schemes in the form of a separate document </w:t>
            </w:r>
            <w:r w:rsidR="000B65D7">
              <w:rPr>
                <w:b w:val="0"/>
                <w:sz w:val="22"/>
                <w:szCs w:val="22"/>
                <w:lang w:val="en-US"/>
              </w:rPr>
              <w:t>to be disseminated to</w:t>
            </w:r>
            <w:r w:rsidRPr="000A5B9A">
              <w:rPr>
                <w:b w:val="0"/>
                <w:sz w:val="22"/>
                <w:szCs w:val="22"/>
                <w:lang w:val="en-US"/>
              </w:rPr>
              <w:t xml:space="preserve"> non-pilot municipalities at </w:t>
            </w:r>
            <w:r w:rsidR="009B414C" w:rsidRPr="009C217C">
              <w:rPr>
                <w:b w:val="0"/>
                <w:sz w:val="22"/>
                <w:szCs w:val="22"/>
                <w:lang w:val="en-US"/>
              </w:rPr>
              <w:t xml:space="preserve">the </w:t>
            </w:r>
            <w:r w:rsidRPr="000A5B9A">
              <w:rPr>
                <w:b w:val="0"/>
                <w:sz w:val="22"/>
                <w:szCs w:val="22"/>
                <w:lang w:val="en-US"/>
              </w:rPr>
              <w:t>distric</w:t>
            </w:r>
            <w:r w:rsidR="005776CD" w:rsidRPr="000A5B9A">
              <w:rPr>
                <w:b w:val="0"/>
                <w:sz w:val="22"/>
                <w:szCs w:val="22"/>
                <w:lang w:val="en-US"/>
              </w:rPr>
              <w:t>t</w:t>
            </w:r>
            <w:r w:rsidRPr="000A5B9A">
              <w:rPr>
                <w:b w:val="0"/>
                <w:sz w:val="22"/>
                <w:szCs w:val="22"/>
                <w:lang w:val="en-US"/>
              </w:rPr>
              <w:t xml:space="preserve"> level</w:t>
            </w:r>
            <w:r w:rsidR="006D53C9" w:rsidRPr="000A5B9A">
              <w:rPr>
                <w:b w:val="0"/>
                <w:sz w:val="22"/>
                <w:szCs w:val="22"/>
                <w:lang w:val="en-US"/>
              </w:rPr>
              <w:t>.</w:t>
            </w:r>
          </w:p>
          <w:p w:rsidR="003675BA" w:rsidRPr="000A5B9A" w:rsidRDefault="003675BA" w:rsidP="000A5B9A">
            <w:pPr>
              <w:pStyle w:val="FootnoteText"/>
              <w:spacing w:line="276" w:lineRule="auto"/>
              <w:rPr>
                <w:b w:val="0"/>
                <w:sz w:val="22"/>
                <w:szCs w:val="22"/>
                <w:lang w:val="en-US"/>
              </w:rPr>
            </w:pPr>
          </w:p>
          <w:p w:rsidR="005438A9" w:rsidRPr="009C217C" w:rsidRDefault="005438A9" w:rsidP="00AE1402">
            <w:pPr>
              <w:spacing w:line="276" w:lineRule="auto"/>
              <w:rPr>
                <w:rFonts w:ascii="Times New Roman" w:hAnsi="Times New Roman" w:cs="Times New Roman"/>
                <w:bCs/>
                <w:color w:val="002060"/>
                <w:u w:val="single"/>
                <w:lang w:val="en-US"/>
              </w:rPr>
            </w:pPr>
            <w:r w:rsidRPr="009C217C">
              <w:rPr>
                <w:rFonts w:ascii="Times New Roman" w:hAnsi="Times New Roman" w:cs="Times New Roman"/>
                <w:bCs/>
                <w:color w:val="002060"/>
                <w:u w:val="single"/>
                <w:lang w:val="en-US"/>
              </w:rPr>
              <w:t>Overall assessment of achievement:</w:t>
            </w:r>
          </w:p>
          <w:p w:rsidR="003675BA" w:rsidRPr="00AE1402" w:rsidRDefault="003675BA" w:rsidP="00AE1402">
            <w:pPr>
              <w:spacing w:line="276" w:lineRule="auto"/>
              <w:rPr>
                <w:rFonts w:ascii="Times New Roman" w:hAnsi="Times New Roman" w:cs="Times New Roman"/>
                <w:color w:val="002060"/>
                <w:highlight w:val="yellow"/>
                <w:u w:val="single"/>
                <w:lang w:val="en-US"/>
              </w:rPr>
            </w:pPr>
          </w:p>
          <w:p w:rsidR="003675BA" w:rsidRPr="00AE1402" w:rsidRDefault="005776CD" w:rsidP="00AE1402">
            <w:pPr>
              <w:spacing w:line="276" w:lineRule="auto"/>
              <w:jc w:val="both"/>
              <w:rPr>
                <w:rFonts w:ascii="Times New Roman" w:hAnsi="Times New Roman" w:cs="Times New Roman"/>
                <w:b w:val="0"/>
                <w:lang w:val="en-US"/>
              </w:rPr>
            </w:pPr>
            <w:r w:rsidRPr="00AE1402">
              <w:rPr>
                <w:rFonts w:ascii="Times New Roman" w:hAnsi="Times New Roman" w:cs="Times New Roman"/>
                <w:b w:val="0"/>
                <w:lang w:val="en-US"/>
              </w:rPr>
              <w:t xml:space="preserve">This indicator </w:t>
            </w:r>
            <w:r w:rsidR="00AE1402">
              <w:rPr>
                <w:rFonts w:ascii="Times New Roman" w:hAnsi="Times New Roman" w:cs="Times New Roman"/>
                <w:b w:val="0"/>
                <w:lang w:val="en-US"/>
              </w:rPr>
              <w:t xml:space="preserve">has been </w:t>
            </w:r>
            <w:r w:rsidRPr="00AE1402">
              <w:rPr>
                <w:rFonts w:ascii="Times New Roman" w:hAnsi="Times New Roman" w:cs="Times New Roman"/>
                <w:b w:val="0"/>
                <w:lang w:val="en-US"/>
              </w:rPr>
              <w:t xml:space="preserve">achieved, given that it is understood as </w:t>
            </w:r>
            <w:r w:rsidR="00AE1402">
              <w:rPr>
                <w:rFonts w:ascii="Times New Roman" w:hAnsi="Times New Roman" w:cs="Times New Roman"/>
                <w:b w:val="0"/>
                <w:lang w:val="en-US"/>
              </w:rPr>
              <w:t>the</w:t>
            </w:r>
            <w:r w:rsidRPr="00AE1402">
              <w:rPr>
                <w:rFonts w:ascii="Times New Roman" w:hAnsi="Times New Roman" w:cs="Times New Roman"/>
                <w:b w:val="0"/>
                <w:lang w:val="en-US"/>
              </w:rPr>
              <w:t xml:space="preserve"> number of technological facilities that are functioning: for demonstration purposes </w:t>
            </w:r>
            <w:r w:rsidR="00AE1402">
              <w:rPr>
                <w:rFonts w:ascii="Times New Roman" w:hAnsi="Times New Roman" w:cs="Times New Roman"/>
                <w:b w:val="0"/>
                <w:lang w:val="en-US"/>
              </w:rPr>
              <w:t>or for the purpose</w:t>
            </w:r>
            <w:r w:rsidRPr="00AE1402">
              <w:rPr>
                <w:rFonts w:ascii="Times New Roman" w:hAnsi="Times New Roman" w:cs="Times New Roman"/>
                <w:b w:val="0"/>
                <w:lang w:val="en-US"/>
              </w:rPr>
              <w:t xml:space="preserve"> of </w:t>
            </w:r>
            <w:r w:rsidR="00AE1402">
              <w:rPr>
                <w:rFonts w:ascii="Times New Roman" w:hAnsi="Times New Roman" w:cs="Times New Roman"/>
                <w:b w:val="0"/>
                <w:lang w:val="en-US"/>
              </w:rPr>
              <w:t xml:space="preserve">addressing residents’ problems related to water supply </w:t>
            </w:r>
            <w:r w:rsidRPr="00AE1402">
              <w:rPr>
                <w:rFonts w:ascii="Times New Roman" w:hAnsi="Times New Roman" w:cs="Times New Roman"/>
                <w:b w:val="0"/>
                <w:lang w:val="en-US"/>
              </w:rPr>
              <w:t>problems</w:t>
            </w:r>
            <w:r w:rsidR="003675BA" w:rsidRPr="00AE1402">
              <w:rPr>
                <w:rStyle w:val="FootnoteReference"/>
                <w:rFonts w:ascii="Times New Roman" w:hAnsi="Times New Roman" w:cs="Times New Roman"/>
                <w:b w:val="0"/>
                <w:lang w:val="en-US"/>
              </w:rPr>
              <w:footnoteReference w:id="6"/>
            </w:r>
            <w:r w:rsidR="003675BA" w:rsidRPr="00AE1402">
              <w:rPr>
                <w:rFonts w:ascii="Times New Roman" w:hAnsi="Times New Roman" w:cs="Times New Roman"/>
                <w:b w:val="0"/>
                <w:lang w:val="en-US"/>
              </w:rPr>
              <w:t>.</w:t>
            </w:r>
            <w:r w:rsidR="00AE1402">
              <w:rPr>
                <w:rFonts w:ascii="Times New Roman" w:hAnsi="Times New Roman" w:cs="Times New Roman"/>
                <w:b w:val="0"/>
                <w:lang w:val="en-US"/>
              </w:rPr>
              <w:t xml:space="preserve"> </w:t>
            </w:r>
            <w:r w:rsidR="000E5566" w:rsidRPr="009C217C">
              <w:rPr>
                <w:rFonts w:ascii="Times New Roman" w:hAnsi="Times New Roman" w:cs="Times New Roman"/>
                <w:b w:val="0"/>
                <w:lang w:val="en-US"/>
              </w:rPr>
              <w:t>A</w:t>
            </w:r>
            <w:r w:rsidR="00AE1402">
              <w:rPr>
                <w:rFonts w:ascii="Times New Roman" w:hAnsi="Times New Roman" w:cs="Times New Roman"/>
                <w:b w:val="0"/>
                <w:lang w:val="en-US"/>
              </w:rPr>
              <w:t>nd also given that ‘</w:t>
            </w:r>
            <w:r w:rsidR="000E5566" w:rsidRPr="009C217C">
              <w:rPr>
                <w:rFonts w:ascii="Times New Roman" w:hAnsi="Times New Roman" w:cs="Times New Roman"/>
                <w:b w:val="0"/>
                <w:lang w:val="en-US"/>
              </w:rPr>
              <w:t>sustainable technologies</w:t>
            </w:r>
            <w:r w:rsidR="00AE1402">
              <w:rPr>
                <w:rFonts w:ascii="Times New Roman" w:hAnsi="Times New Roman" w:cs="Times New Roman"/>
                <w:b w:val="0"/>
                <w:lang w:val="en-US"/>
              </w:rPr>
              <w:t>’ are understood</w:t>
            </w:r>
            <w:r w:rsidR="000E5566" w:rsidRPr="009C217C">
              <w:rPr>
                <w:rFonts w:ascii="Times New Roman" w:hAnsi="Times New Roman" w:cs="Times New Roman"/>
                <w:b w:val="0"/>
                <w:lang w:val="en-US"/>
              </w:rPr>
              <w:t xml:space="preserve"> as energy-saving and environmentally friendly technologies, although this definition also needs a clearer classification</w:t>
            </w:r>
            <w:r w:rsidR="003675BA" w:rsidRPr="00AE1402">
              <w:rPr>
                <w:rFonts w:ascii="Times New Roman" w:hAnsi="Times New Roman" w:cs="Times New Roman"/>
                <w:b w:val="0"/>
                <w:lang w:val="en-US"/>
              </w:rPr>
              <w:t>.</w:t>
            </w:r>
          </w:p>
          <w:p w:rsidR="001C71E7" w:rsidRPr="004B4438" w:rsidRDefault="001C71E7" w:rsidP="004B4438">
            <w:pPr>
              <w:spacing w:line="276" w:lineRule="auto"/>
              <w:jc w:val="both"/>
              <w:rPr>
                <w:rFonts w:ascii="Times New Roman" w:hAnsi="Times New Roman" w:cs="Times New Roman"/>
                <w:b w:val="0"/>
                <w:bCs/>
                <w:lang w:val="en-US"/>
              </w:rPr>
            </w:pPr>
          </w:p>
        </w:tc>
      </w:tr>
      <w:tr w:rsidR="009B28A2" w:rsidRPr="00BB67E1" w:rsidTr="006D53C9">
        <w:tc>
          <w:tcPr>
            <w:tcW w:w="97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tcPr>
          <w:p w:rsidR="009B28A2" w:rsidRPr="00874873" w:rsidRDefault="009B414C" w:rsidP="00AE1402">
            <w:pPr>
              <w:spacing w:line="276" w:lineRule="auto"/>
              <w:rPr>
                <w:rFonts w:ascii="Times New Roman" w:hAnsi="Times New Roman" w:cs="Times New Roman"/>
                <w:lang w:val="en-US"/>
              </w:rPr>
            </w:pPr>
            <w:r w:rsidRPr="004B4438">
              <w:rPr>
                <w:rFonts w:ascii="Times New Roman" w:hAnsi="Times New Roman" w:cs="Times New Roman"/>
                <w:bCs/>
                <w:lang w:val="en-US"/>
              </w:rPr>
              <w:t xml:space="preserve">Output </w:t>
            </w:r>
            <w:r w:rsidRPr="00AE1402">
              <w:rPr>
                <w:rFonts w:ascii="Times New Roman" w:hAnsi="Times New Roman" w:cs="Times New Roman"/>
                <w:bCs/>
                <w:lang w:val="en-US"/>
              </w:rPr>
              <w:t>i</w:t>
            </w:r>
            <w:r w:rsidR="005776CD" w:rsidRPr="00AE1402">
              <w:rPr>
                <w:rFonts w:ascii="Times New Roman" w:hAnsi="Times New Roman" w:cs="Times New Roman"/>
                <w:bCs/>
                <w:lang w:val="en-US"/>
              </w:rPr>
              <w:t>ndicator</w:t>
            </w:r>
            <w:r w:rsidRPr="009C217C">
              <w:rPr>
                <w:rFonts w:ascii="Times New Roman" w:hAnsi="Times New Roman" w:cs="Times New Roman"/>
                <w:bCs/>
                <w:lang w:val="en-US"/>
              </w:rPr>
              <w:t xml:space="preserve"> </w:t>
            </w:r>
            <w:r w:rsidR="005776CD" w:rsidRPr="00AE1402">
              <w:rPr>
                <w:rFonts w:ascii="Times New Roman" w:hAnsi="Times New Roman" w:cs="Times New Roman"/>
                <w:bCs/>
                <w:lang w:val="en-US"/>
              </w:rPr>
              <w:t xml:space="preserve">2.3: At least 150 000 </w:t>
            </w:r>
            <w:r w:rsidR="005776CD" w:rsidRPr="00874873">
              <w:rPr>
                <w:rFonts w:ascii="Times New Roman" w:hAnsi="Times New Roman" w:cs="Times New Roman"/>
                <w:bCs/>
                <w:lang w:val="en-US"/>
              </w:rPr>
              <w:t>beneficiaries have improved their welfare through effective water use at the level of pilot municipalities</w:t>
            </w:r>
            <w:r w:rsidR="009B28A2" w:rsidRPr="00874873">
              <w:rPr>
                <w:rFonts w:ascii="Times New Roman" w:hAnsi="Times New Roman" w:cs="Times New Roman"/>
                <w:lang w:val="en-US"/>
              </w:rPr>
              <w:t>;</w:t>
            </w:r>
          </w:p>
          <w:p w:rsidR="009B28A2" w:rsidRPr="00874873" w:rsidRDefault="009B28A2" w:rsidP="00AE1402">
            <w:pPr>
              <w:spacing w:line="276" w:lineRule="auto"/>
              <w:rPr>
                <w:rFonts w:ascii="Times New Roman" w:hAnsi="Times New Roman" w:cs="Times New Roman"/>
                <w:lang w:val="en-US"/>
              </w:rPr>
            </w:pPr>
          </w:p>
          <w:p w:rsidR="009B28A2" w:rsidRPr="00AE1402" w:rsidRDefault="009B414C" w:rsidP="00AE1402">
            <w:pPr>
              <w:spacing w:line="276" w:lineRule="auto"/>
              <w:rPr>
                <w:rFonts w:ascii="Times New Roman" w:hAnsi="Times New Roman" w:cs="Times New Roman"/>
                <w:lang w:val="en-US"/>
              </w:rPr>
            </w:pPr>
            <w:r w:rsidRPr="00874873">
              <w:rPr>
                <w:rFonts w:ascii="Times New Roman" w:hAnsi="Times New Roman" w:cs="Times New Roman"/>
                <w:lang w:val="en-US"/>
              </w:rPr>
              <w:t xml:space="preserve">Output indicator </w:t>
            </w:r>
            <w:r w:rsidR="009B28A2" w:rsidRPr="00874873">
              <w:rPr>
                <w:rFonts w:ascii="Times New Roman" w:hAnsi="Times New Roman" w:cs="Times New Roman"/>
                <w:lang w:val="en-US"/>
              </w:rPr>
              <w:t xml:space="preserve">2.4: </w:t>
            </w:r>
            <w:r w:rsidR="00F77ADB" w:rsidRPr="00874873">
              <w:rPr>
                <w:rFonts w:ascii="Times New Roman" w:hAnsi="Times New Roman" w:cs="Times New Roman"/>
                <w:lang w:val="en-US"/>
              </w:rPr>
              <w:t>At least 150 000 beneficiaries have improved their welfare through access to water resources with the help of energy-saving and environmentally</w:t>
            </w:r>
            <w:r w:rsidR="00F77ADB" w:rsidRPr="00AE1402">
              <w:rPr>
                <w:rFonts w:ascii="Times New Roman" w:hAnsi="Times New Roman" w:cs="Times New Roman"/>
                <w:lang w:val="en-US"/>
              </w:rPr>
              <w:t xml:space="preserve"> friendly technologies</w:t>
            </w:r>
            <w:r w:rsidR="009B28A2" w:rsidRPr="00AE1402">
              <w:rPr>
                <w:rFonts w:ascii="Times New Roman" w:hAnsi="Times New Roman" w:cs="Times New Roman"/>
                <w:lang w:val="en-US" w:eastAsia="ru-RU"/>
              </w:rPr>
              <w:t>.</w:t>
            </w:r>
          </w:p>
          <w:p w:rsidR="009B28A2" w:rsidRPr="004B4438" w:rsidRDefault="009B28A2" w:rsidP="004B4438">
            <w:pPr>
              <w:spacing w:line="276" w:lineRule="auto"/>
              <w:rPr>
                <w:rFonts w:ascii="Times New Roman" w:hAnsi="Times New Roman" w:cs="Times New Roman"/>
                <w:lang w:val="en-US"/>
              </w:rPr>
            </w:pPr>
          </w:p>
        </w:tc>
      </w:tr>
      <w:tr w:rsidR="009B28A2" w:rsidRPr="00BB67E1" w:rsidTr="001C71E7">
        <w:tc>
          <w:tcPr>
            <w:tcW w:w="97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2B6D" w:rsidRPr="004B4438" w:rsidRDefault="009B2B6D" w:rsidP="004B4438">
            <w:pPr>
              <w:pStyle w:val="ListParagraph"/>
              <w:spacing w:line="276" w:lineRule="auto"/>
              <w:ind w:left="0"/>
              <w:jc w:val="both"/>
              <w:rPr>
                <w:bCs/>
                <w:color w:val="002060"/>
                <w:sz w:val="22"/>
                <w:szCs w:val="22"/>
                <w:u w:val="single"/>
                <w:lang w:val="en-US"/>
              </w:rPr>
            </w:pPr>
          </w:p>
          <w:p w:rsidR="009B28A2" w:rsidRPr="00AE1402" w:rsidRDefault="00403EDC" w:rsidP="00AE1402">
            <w:pPr>
              <w:spacing w:line="276" w:lineRule="auto"/>
              <w:rPr>
                <w:rFonts w:ascii="Times New Roman" w:hAnsi="Times New Roman" w:cs="Times New Roman"/>
                <w:b w:val="0"/>
                <w:color w:val="002060"/>
                <w:u w:val="single"/>
                <w:lang w:val="en-US"/>
              </w:rPr>
            </w:pPr>
            <w:r w:rsidRPr="00AE1402">
              <w:rPr>
                <w:rFonts w:ascii="Times New Roman" w:hAnsi="Times New Roman" w:cs="Times New Roman"/>
                <w:bCs/>
                <w:color w:val="002060"/>
                <w:u w:val="single"/>
                <w:lang w:val="en-US"/>
              </w:rPr>
              <w:t>Comments and recommendations:</w:t>
            </w:r>
          </w:p>
          <w:p w:rsidR="008B0670" w:rsidRPr="00AE1402" w:rsidRDefault="008B0670" w:rsidP="00AE1402">
            <w:pPr>
              <w:spacing w:line="276" w:lineRule="auto"/>
              <w:rPr>
                <w:rFonts w:ascii="Times New Roman" w:hAnsi="Times New Roman" w:cs="Times New Roman"/>
                <w:b w:val="0"/>
                <w:color w:val="002060"/>
                <w:u w:val="single"/>
                <w:lang w:val="en-US"/>
              </w:rPr>
            </w:pPr>
          </w:p>
          <w:p w:rsidR="00502544" w:rsidRPr="00AE1402" w:rsidRDefault="008B2D49" w:rsidP="00AE1402">
            <w:pPr>
              <w:spacing w:line="276" w:lineRule="auto"/>
              <w:jc w:val="both"/>
              <w:rPr>
                <w:rFonts w:ascii="Times New Roman" w:hAnsi="Times New Roman" w:cs="Times New Roman"/>
                <w:b w:val="0"/>
                <w:bCs/>
                <w:lang w:val="en-US"/>
              </w:rPr>
            </w:pPr>
            <w:r w:rsidRPr="00AE1402">
              <w:rPr>
                <w:rFonts w:ascii="Times New Roman" w:hAnsi="Times New Roman" w:cs="Times New Roman"/>
                <w:b w:val="0"/>
                <w:bCs/>
                <w:lang w:val="en-US"/>
              </w:rPr>
              <w:t xml:space="preserve">To achieve the above-indicated results, the following was </w:t>
            </w:r>
            <w:r w:rsidR="005776CD" w:rsidRPr="00AE1402">
              <w:rPr>
                <w:rFonts w:ascii="Times New Roman" w:hAnsi="Times New Roman" w:cs="Times New Roman"/>
                <w:b w:val="0"/>
                <w:bCs/>
                <w:lang w:val="en-US"/>
              </w:rPr>
              <w:t>implemented</w:t>
            </w:r>
            <w:r w:rsidR="00502544" w:rsidRPr="00AE1402">
              <w:rPr>
                <w:rFonts w:ascii="Times New Roman" w:hAnsi="Times New Roman" w:cs="Times New Roman"/>
                <w:b w:val="0"/>
                <w:bCs/>
                <w:lang w:val="en-US"/>
              </w:rPr>
              <w:t>:</w:t>
            </w:r>
          </w:p>
          <w:p w:rsidR="00502544" w:rsidRPr="009E480F" w:rsidRDefault="00502544" w:rsidP="000C5016">
            <w:pPr>
              <w:spacing w:line="276" w:lineRule="auto"/>
              <w:jc w:val="both"/>
              <w:rPr>
                <w:rFonts w:ascii="Times New Roman" w:eastAsiaTheme="majorEastAsia" w:hAnsi="Times New Roman" w:cs="Times New Roman"/>
                <w:b w:val="0"/>
                <w:bCs/>
                <w:lang w:val="en-US"/>
              </w:rPr>
            </w:pPr>
            <w:r w:rsidRPr="000C5016">
              <w:rPr>
                <w:rFonts w:ascii="Times New Roman" w:hAnsi="Times New Roman" w:cs="Times New Roman"/>
                <w:b w:val="0"/>
                <w:bCs/>
                <w:lang w:val="en-US"/>
              </w:rPr>
              <w:t xml:space="preserve">а) </w:t>
            </w:r>
            <w:r w:rsidR="00AE1402" w:rsidRPr="00AE1402">
              <w:rPr>
                <w:rFonts w:ascii="Times New Roman" w:hAnsi="Times New Roman" w:cs="Times New Roman"/>
                <w:b w:val="0"/>
                <w:bCs/>
                <w:lang w:val="en-US"/>
              </w:rPr>
              <w:t>t</w:t>
            </w:r>
            <w:r w:rsidR="00AE1402">
              <w:rPr>
                <w:rFonts w:ascii="Times New Roman" w:hAnsi="Times New Roman" w:cs="Times New Roman"/>
                <w:b w:val="0"/>
                <w:bCs/>
                <w:lang w:val="en-US"/>
              </w:rPr>
              <w:t xml:space="preserve">raining </w:t>
            </w:r>
            <w:r w:rsidR="00F77ADB" w:rsidRPr="000C5016">
              <w:rPr>
                <w:rFonts w:ascii="Times New Roman" w:hAnsi="Times New Roman" w:cs="Times New Roman"/>
                <w:b w:val="0"/>
                <w:bCs/>
                <w:lang w:val="en-US"/>
              </w:rPr>
              <w:t>which included a series of study tours</w:t>
            </w:r>
            <w:r w:rsidRPr="000C5016">
              <w:rPr>
                <w:rStyle w:val="FootnoteReference"/>
                <w:rFonts w:ascii="Times New Roman" w:hAnsi="Times New Roman" w:cs="Times New Roman"/>
                <w:b w:val="0"/>
                <w:lang w:val="en-US"/>
              </w:rPr>
              <w:footnoteReference w:id="7"/>
            </w:r>
            <w:r w:rsidRPr="000C5016">
              <w:rPr>
                <w:rFonts w:ascii="Times New Roman" w:hAnsi="Times New Roman" w:cs="Times New Roman"/>
                <w:b w:val="0"/>
                <w:lang w:val="en-US"/>
              </w:rPr>
              <w:t xml:space="preserve">, </w:t>
            </w:r>
            <w:r w:rsidR="00AE1402">
              <w:rPr>
                <w:rFonts w:ascii="Times New Roman" w:hAnsi="Times New Roman" w:cs="Times New Roman"/>
                <w:b w:val="0"/>
                <w:lang w:val="en-US"/>
              </w:rPr>
              <w:t>seminars</w:t>
            </w:r>
            <w:r w:rsidR="00F77ADB" w:rsidRPr="000C5016">
              <w:rPr>
                <w:rFonts w:ascii="Times New Roman" w:hAnsi="Times New Roman" w:cs="Times New Roman"/>
                <w:b w:val="0"/>
                <w:lang w:val="en-US"/>
              </w:rPr>
              <w:t xml:space="preserve"> on </w:t>
            </w:r>
            <w:r w:rsidR="00AE1402" w:rsidRPr="009C217C">
              <w:rPr>
                <w:rFonts w:ascii="Times New Roman" w:hAnsi="Times New Roman" w:cs="Times New Roman"/>
                <w:b w:val="0"/>
                <w:lang w:val="en-US"/>
              </w:rPr>
              <w:t>SPSD</w:t>
            </w:r>
            <w:r w:rsidR="00AE1402" w:rsidRPr="000C5016">
              <w:rPr>
                <w:rFonts w:ascii="Times New Roman" w:hAnsi="Times New Roman" w:cs="Times New Roman"/>
                <w:b w:val="0"/>
                <w:lang w:val="en-US"/>
              </w:rPr>
              <w:t xml:space="preserve"> </w:t>
            </w:r>
            <w:r w:rsidR="00F77ADB" w:rsidRPr="000C5016">
              <w:rPr>
                <w:rFonts w:ascii="Times New Roman" w:hAnsi="Times New Roman" w:cs="Times New Roman"/>
                <w:b w:val="0"/>
                <w:lang w:val="en-US"/>
              </w:rPr>
              <w:t xml:space="preserve">development with the inclusion of water supply and sanitation issues, </w:t>
            </w:r>
            <w:r w:rsidR="000C5016">
              <w:rPr>
                <w:rFonts w:ascii="Times New Roman" w:hAnsi="Times New Roman" w:cs="Times New Roman"/>
                <w:b w:val="0"/>
                <w:lang w:val="en-US"/>
              </w:rPr>
              <w:t xml:space="preserve">training seminars on water quality testing, integrated drinking water and </w:t>
            </w:r>
            <w:r w:rsidR="000C5016" w:rsidRPr="009E480F">
              <w:rPr>
                <w:rFonts w:ascii="Times New Roman" w:hAnsi="Times New Roman" w:cs="Times New Roman"/>
                <w:b w:val="0"/>
                <w:lang w:val="en-US"/>
              </w:rPr>
              <w:t xml:space="preserve">sanitation management, </w:t>
            </w:r>
            <w:r w:rsidR="00F77ADB" w:rsidRPr="009E480F">
              <w:rPr>
                <w:rFonts w:ascii="Times New Roman" w:hAnsi="Times New Roman" w:cs="Times New Roman"/>
                <w:b w:val="0"/>
                <w:lang w:val="en-US"/>
              </w:rPr>
              <w:t xml:space="preserve">two ToTs on planning </w:t>
            </w:r>
            <w:r w:rsidR="000C5016" w:rsidRPr="009E480F">
              <w:rPr>
                <w:rFonts w:ascii="Times New Roman" w:hAnsi="Times New Roman" w:cs="Times New Roman"/>
                <w:b w:val="0"/>
                <w:lang w:val="en-US"/>
              </w:rPr>
              <w:t>awareness-raising</w:t>
            </w:r>
            <w:r w:rsidR="00F77ADB" w:rsidRPr="009E480F">
              <w:rPr>
                <w:rFonts w:ascii="Times New Roman" w:hAnsi="Times New Roman" w:cs="Times New Roman"/>
                <w:b w:val="0"/>
                <w:lang w:val="en-US"/>
              </w:rPr>
              <w:t xml:space="preserve"> </w:t>
            </w:r>
            <w:r w:rsidR="000C5016" w:rsidRPr="009E480F">
              <w:rPr>
                <w:rFonts w:ascii="Times New Roman" w:hAnsi="Times New Roman" w:cs="Times New Roman"/>
                <w:b w:val="0"/>
                <w:lang w:val="en-US"/>
              </w:rPr>
              <w:t xml:space="preserve">work </w:t>
            </w:r>
            <w:r w:rsidR="00F77ADB" w:rsidRPr="009E480F">
              <w:rPr>
                <w:rFonts w:ascii="Times New Roman" w:hAnsi="Times New Roman" w:cs="Times New Roman"/>
                <w:b w:val="0"/>
                <w:lang w:val="en-US"/>
              </w:rPr>
              <w:t>among residents</w:t>
            </w:r>
            <w:r w:rsidRPr="009E480F">
              <w:rPr>
                <w:rStyle w:val="FootnoteReference"/>
                <w:rFonts w:ascii="Times New Roman" w:eastAsiaTheme="majorEastAsia" w:hAnsi="Times New Roman" w:cs="Times New Roman"/>
                <w:b w:val="0"/>
                <w:bCs/>
                <w:lang w:val="en-US"/>
              </w:rPr>
              <w:footnoteReference w:id="8"/>
            </w:r>
            <w:r w:rsidR="000C5016" w:rsidRPr="009E480F">
              <w:rPr>
                <w:rFonts w:ascii="Times New Roman" w:eastAsiaTheme="majorEastAsia" w:hAnsi="Times New Roman" w:cs="Times New Roman"/>
                <w:b w:val="0"/>
                <w:bCs/>
                <w:lang w:val="en-US"/>
              </w:rPr>
              <w:t>.</w:t>
            </w:r>
          </w:p>
          <w:p w:rsidR="00502544" w:rsidRPr="009E480F" w:rsidRDefault="00502544" w:rsidP="00EE4560">
            <w:pPr>
              <w:spacing w:line="276" w:lineRule="auto"/>
              <w:jc w:val="both"/>
              <w:rPr>
                <w:rFonts w:ascii="Times New Roman" w:hAnsi="Times New Roman" w:cs="Times New Roman"/>
                <w:b w:val="0"/>
                <w:lang w:val="en-US"/>
              </w:rPr>
            </w:pPr>
          </w:p>
          <w:p w:rsidR="00502544" w:rsidRPr="004B4438" w:rsidRDefault="00C01152" w:rsidP="00EE4560">
            <w:pPr>
              <w:pStyle w:val="ListParagraph"/>
              <w:spacing w:line="276" w:lineRule="auto"/>
              <w:ind w:left="0"/>
              <w:jc w:val="both"/>
              <w:rPr>
                <w:b w:val="0"/>
                <w:sz w:val="22"/>
                <w:szCs w:val="22"/>
                <w:lang w:val="en-US"/>
              </w:rPr>
            </w:pPr>
            <w:r w:rsidRPr="009E480F">
              <w:rPr>
                <w:b w:val="0"/>
                <w:sz w:val="22"/>
                <w:szCs w:val="22"/>
                <w:lang w:val="en-US"/>
              </w:rPr>
              <w:t>b</w:t>
            </w:r>
            <w:r w:rsidR="00502544" w:rsidRPr="009E480F">
              <w:rPr>
                <w:b w:val="0"/>
                <w:sz w:val="22"/>
                <w:szCs w:val="22"/>
                <w:lang w:val="en-US"/>
              </w:rPr>
              <w:t xml:space="preserve">) </w:t>
            </w:r>
            <w:r w:rsidR="009E480F" w:rsidRPr="009E480F">
              <w:rPr>
                <w:b w:val="0"/>
                <w:sz w:val="22"/>
                <w:szCs w:val="22"/>
                <w:lang w:val="en-US"/>
              </w:rPr>
              <w:t>D</w:t>
            </w:r>
            <w:r w:rsidR="00B42F6C" w:rsidRPr="009E480F">
              <w:rPr>
                <w:b w:val="0"/>
                <w:sz w:val="22"/>
                <w:szCs w:val="22"/>
                <w:lang w:val="en-US"/>
              </w:rPr>
              <w:t xml:space="preserve">evelopment and budgeting of </w:t>
            </w:r>
            <w:r w:rsidR="00F77ADB" w:rsidRPr="009E480F">
              <w:rPr>
                <w:b w:val="0"/>
                <w:sz w:val="22"/>
                <w:szCs w:val="22"/>
                <w:lang w:val="en-US"/>
              </w:rPr>
              <w:t xml:space="preserve">29 </w:t>
            </w:r>
            <w:r w:rsidR="00D50F2C" w:rsidRPr="009E480F">
              <w:rPr>
                <w:b w:val="0"/>
                <w:sz w:val="22"/>
                <w:szCs w:val="22"/>
                <w:lang w:val="en-US"/>
              </w:rPr>
              <w:t xml:space="preserve">facilities </w:t>
            </w:r>
            <w:r w:rsidR="00F77ADB" w:rsidRPr="009E480F">
              <w:rPr>
                <w:b w:val="0"/>
                <w:sz w:val="22"/>
                <w:szCs w:val="22"/>
                <w:lang w:val="en-US"/>
              </w:rPr>
              <w:t xml:space="preserve">for repairing and reconstructing drinking and irrigation </w:t>
            </w:r>
            <w:r w:rsidR="00EE4560" w:rsidRPr="009E480F">
              <w:rPr>
                <w:b w:val="0"/>
                <w:sz w:val="22"/>
                <w:szCs w:val="22"/>
                <w:lang w:val="en-US"/>
              </w:rPr>
              <w:t xml:space="preserve">water </w:t>
            </w:r>
            <w:r w:rsidR="00F77ADB" w:rsidRPr="009E480F">
              <w:rPr>
                <w:b w:val="0"/>
                <w:sz w:val="22"/>
                <w:szCs w:val="22"/>
                <w:lang w:val="en-US"/>
              </w:rPr>
              <w:t>network</w:t>
            </w:r>
            <w:r w:rsidR="00AE31D7" w:rsidRPr="009E480F">
              <w:rPr>
                <w:b w:val="0"/>
                <w:sz w:val="22"/>
                <w:szCs w:val="22"/>
                <w:lang w:val="en-US"/>
              </w:rPr>
              <w:t>.</w:t>
            </w:r>
            <w:r w:rsidR="00502544" w:rsidRPr="009E480F">
              <w:rPr>
                <w:rStyle w:val="FootnoteReference"/>
                <w:b w:val="0"/>
                <w:sz w:val="22"/>
                <w:szCs w:val="22"/>
                <w:lang w:val="en-US"/>
              </w:rPr>
              <w:footnoteReference w:id="9"/>
            </w:r>
          </w:p>
          <w:p w:rsidR="00502544" w:rsidRPr="004B4438" w:rsidRDefault="00502544" w:rsidP="003A2D45">
            <w:pPr>
              <w:pStyle w:val="ListParagraph"/>
              <w:spacing w:line="276" w:lineRule="auto"/>
              <w:ind w:left="0"/>
              <w:jc w:val="both"/>
              <w:rPr>
                <w:b w:val="0"/>
                <w:bCs/>
                <w:sz w:val="22"/>
                <w:szCs w:val="22"/>
                <w:lang w:val="en-US"/>
              </w:rPr>
            </w:pPr>
          </w:p>
          <w:p w:rsidR="00502544" w:rsidRPr="00CC7863" w:rsidRDefault="00C01152" w:rsidP="00CC7863">
            <w:pPr>
              <w:spacing w:line="276" w:lineRule="auto"/>
              <w:jc w:val="both"/>
              <w:rPr>
                <w:rFonts w:ascii="Times New Roman" w:eastAsiaTheme="majorEastAsia" w:hAnsi="Times New Roman" w:cs="Times New Roman"/>
                <w:b w:val="0"/>
                <w:bCs/>
                <w:lang w:val="en-US"/>
              </w:rPr>
            </w:pPr>
            <w:r w:rsidRPr="009C217C">
              <w:rPr>
                <w:rFonts w:ascii="Times New Roman" w:hAnsi="Times New Roman" w:cs="Times New Roman"/>
                <w:b w:val="0"/>
                <w:lang w:val="en-US"/>
              </w:rPr>
              <w:t>c</w:t>
            </w:r>
            <w:r w:rsidR="00502544" w:rsidRPr="00CC7863">
              <w:rPr>
                <w:rFonts w:ascii="Times New Roman" w:hAnsi="Times New Roman" w:cs="Times New Roman"/>
                <w:b w:val="0"/>
                <w:lang w:val="en-US"/>
              </w:rPr>
              <w:t>)</w:t>
            </w:r>
            <w:r w:rsidR="00F77ADB" w:rsidRPr="00CC7863">
              <w:rPr>
                <w:rFonts w:ascii="Times New Roman" w:hAnsi="Times New Roman" w:cs="Times New Roman"/>
                <w:b w:val="0"/>
                <w:lang w:val="en-US"/>
              </w:rPr>
              <w:t xml:space="preserve"> </w:t>
            </w:r>
            <w:r w:rsidR="00CC7863">
              <w:rPr>
                <w:rFonts w:ascii="Times New Roman" w:hAnsi="Times New Roman" w:cs="Times New Roman"/>
                <w:b w:val="0"/>
                <w:lang w:val="en-US"/>
              </w:rPr>
              <w:t>Seventeen (</w:t>
            </w:r>
            <w:r w:rsidR="00CC7863" w:rsidRPr="00CC7863">
              <w:rPr>
                <w:rFonts w:ascii="Times New Roman" w:hAnsi="Times New Roman" w:cs="Times New Roman"/>
                <w:b w:val="0"/>
                <w:lang w:val="en-US"/>
              </w:rPr>
              <w:t>17</w:t>
            </w:r>
            <w:r w:rsidR="00CC7863">
              <w:rPr>
                <w:rFonts w:ascii="Times New Roman" w:hAnsi="Times New Roman" w:cs="Times New Roman"/>
                <w:b w:val="0"/>
                <w:lang w:val="en-US"/>
              </w:rPr>
              <w:t>)</w:t>
            </w:r>
            <w:r w:rsidR="00CC7863" w:rsidRPr="00CC7863">
              <w:rPr>
                <w:rFonts w:ascii="Times New Roman" w:hAnsi="Times New Roman" w:cs="Times New Roman"/>
                <w:b w:val="0"/>
                <w:lang w:val="en-US"/>
              </w:rPr>
              <w:t xml:space="preserve"> </w:t>
            </w:r>
            <w:r w:rsidR="00CC7863" w:rsidRPr="009C217C">
              <w:rPr>
                <w:rFonts w:ascii="Times New Roman" w:hAnsi="Times New Roman" w:cs="Times New Roman"/>
                <w:b w:val="0"/>
                <w:lang w:val="en-US"/>
              </w:rPr>
              <w:t>information</w:t>
            </w:r>
            <w:r w:rsidR="00CC7863">
              <w:rPr>
                <w:rFonts w:ascii="Times New Roman" w:hAnsi="Times New Roman" w:cs="Times New Roman"/>
                <w:b w:val="0"/>
                <w:lang w:val="en-US"/>
              </w:rPr>
              <w:t xml:space="preserve"> and</w:t>
            </w:r>
            <w:r w:rsidR="00CC7863" w:rsidRPr="00CC7863">
              <w:rPr>
                <w:rFonts w:ascii="Times New Roman" w:hAnsi="Times New Roman" w:cs="Times New Roman"/>
                <w:b w:val="0"/>
                <w:lang w:val="en-US"/>
              </w:rPr>
              <w:t xml:space="preserve"> advocacy campaigns on sanitation and hygiene were held </w:t>
            </w:r>
            <w:r w:rsidR="00CC7863">
              <w:rPr>
                <w:rFonts w:ascii="Times New Roman" w:hAnsi="Times New Roman" w:cs="Times New Roman"/>
                <w:b w:val="0"/>
                <w:lang w:val="en-US"/>
              </w:rPr>
              <w:t>across</w:t>
            </w:r>
            <w:r w:rsidR="00F77ADB" w:rsidRPr="00CC7863">
              <w:rPr>
                <w:rFonts w:ascii="Times New Roman" w:hAnsi="Times New Roman" w:cs="Times New Roman"/>
                <w:b w:val="0"/>
                <w:lang w:val="en-US"/>
              </w:rPr>
              <w:t xml:space="preserve"> all three districts</w:t>
            </w:r>
            <w:r w:rsidR="00CC7863">
              <w:rPr>
                <w:rFonts w:ascii="Times New Roman" w:hAnsi="Times New Roman" w:cs="Times New Roman"/>
                <w:b w:val="0"/>
                <w:lang w:val="en-US"/>
              </w:rPr>
              <w:t xml:space="preserve"> in</w:t>
            </w:r>
            <w:r w:rsidR="00F77ADB" w:rsidRPr="00CC7863">
              <w:rPr>
                <w:rFonts w:ascii="Times New Roman" w:hAnsi="Times New Roman" w:cs="Times New Roman"/>
                <w:b w:val="0"/>
                <w:lang w:val="en-US"/>
              </w:rPr>
              <w:t xml:space="preserve"> 17 AA</w:t>
            </w:r>
            <w:r w:rsidR="00CC7863">
              <w:rPr>
                <w:rFonts w:ascii="Times New Roman" w:hAnsi="Times New Roman" w:cs="Times New Roman"/>
                <w:b w:val="0"/>
                <w:lang w:val="en-US"/>
              </w:rPr>
              <w:t>s</w:t>
            </w:r>
            <w:r w:rsidR="00F77ADB" w:rsidRPr="00CC7863">
              <w:rPr>
                <w:rFonts w:ascii="Times New Roman" w:hAnsi="Times New Roman" w:cs="Times New Roman"/>
                <w:b w:val="0"/>
                <w:lang w:val="en-US"/>
              </w:rPr>
              <w:t xml:space="preserve">, </w:t>
            </w:r>
            <w:r w:rsidR="00CC7863">
              <w:rPr>
                <w:rFonts w:ascii="Times New Roman" w:hAnsi="Times New Roman" w:cs="Times New Roman"/>
                <w:b w:val="0"/>
                <w:lang w:val="en-US"/>
              </w:rPr>
              <w:t>reaching</w:t>
            </w:r>
            <w:r w:rsidR="00F77ADB" w:rsidRPr="00CC7863">
              <w:rPr>
                <w:rFonts w:ascii="Times New Roman" w:hAnsi="Times New Roman" w:cs="Times New Roman"/>
                <w:b w:val="0"/>
                <w:lang w:val="en-US"/>
              </w:rPr>
              <w:t xml:space="preserve"> 42 702 people</w:t>
            </w:r>
            <w:r w:rsidR="00502544" w:rsidRPr="00CC7863">
              <w:rPr>
                <w:rFonts w:ascii="Times New Roman" w:eastAsiaTheme="majorEastAsia" w:hAnsi="Times New Roman" w:cs="Times New Roman"/>
                <w:b w:val="0"/>
                <w:bCs/>
                <w:lang w:val="en-US"/>
              </w:rPr>
              <w:t>.</w:t>
            </w:r>
          </w:p>
          <w:p w:rsidR="00502544" w:rsidRPr="00AE1402" w:rsidRDefault="00502544" w:rsidP="00AE1402">
            <w:pPr>
              <w:spacing w:line="276" w:lineRule="auto"/>
              <w:jc w:val="both"/>
              <w:rPr>
                <w:rFonts w:ascii="Times New Roman" w:eastAsiaTheme="majorEastAsia" w:hAnsi="Times New Roman" w:cs="Times New Roman"/>
                <w:b w:val="0"/>
                <w:lang w:val="en-US"/>
              </w:rPr>
            </w:pPr>
          </w:p>
          <w:p w:rsidR="00502544" w:rsidRPr="00AE1402" w:rsidRDefault="00C01152" w:rsidP="00CC7863">
            <w:pPr>
              <w:spacing w:line="276" w:lineRule="auto"/>
              <w:jc w:val="both"/>
              <w:rPr>
                <w:rFonts w:ascii="Times New Roman" w:eastAsiaTheme="majorEastAsia" w:hAnsi="Times New Roman" w:cs="Times New Roman"/>
                <w:b w:val="0"/>
                <w:bCs/>
                <w:lang w:val="en-US"/>
              </w:rPr>
            </w:pPr>
            <w:r w:rsidRPr="00CC7863">
              <w:rPr>
                <w:rFonts w:ascii="Times New Roman" w:eastAsiaTheme="majorEastAsia" w:hAnsi="Times New Roman" w:cs="Times New Roman"/>
                <w:b w:val="0"/>
                <w:lang w:val="en-US"/>
              </w:rPr>
              <w:t>d</w:t>
            </w:r>
            <w:r w:rsidR="00502544" w:rsidRPr="00CC7863">
              <w:rPr>
                <w:rFonts w:ascii="Times New Roman" w:eastAsiaTheme="majorEastAsia" w:hAnsi="Times New Roman" w:cs="Times New Roman"/>
                <w:b w:val="0"/>
                <w:lang w:val="en-US"/>
              </w:rPr>
              <w:t xml:space="preserve">) </w:t>
            </w:r>
            <w:r w:rsidR="00070028" w:rsidRPr="00CC7863">
              <w:rPr>
                <w:rFonts w:ascii="Times New Roman" w:eastAsiaTheme="majorEastAsia" w:hAnsi="Times New Roman" w:cs="Times New Roman"/>
                <w:b w:val="0"/>
                <w:lang w:val="en-US"/>
              </w:rPr>
              <w:t xml:space="preserve">Organizational measures included support for </w:t>
            </w:r>
            <w:r w:rsidR="0063176E" w:rsidRPr="009C217C">
              <w:rPr>
                <w:rFonts w:ascii="Times New Roman" w:eastAsiaTheme="majorEastAsia" w:hAnsi="Times New Roman" w:cs="Times New Roman"/>
                <w:b w:val="0"/>
                <w:lang w:val="en-US"/>
              </w:rPr>
              <w:t xml:space="preserve">the </w:t>
            </w:r>
            <w:r w:rsidR="00070028" w:rsidRPr="00CC7863">
              <w:rPr>
                <w:rFonts w:ascii="Times New Roman" w:eastAsiaTheme="majorEastAsia" w:hAnsi="Times New Roman" w:cs="Times New Roman"/>
                <w:b w:val="0"/>
                <w:lang w:val="en-US"/>
              </w:rPr>
              <w:t xml:space="preserve">institutionalization </w:t>
            </w:r>
            <w:r w:rsidR="0063176E" w:rsidRPr="009C217C">
              <w:rPr>
                <w:rFonts w:ascii="Times New Roman" w:eastAsiaTheme="majorEastAsia" w:hAnsi="Times New Roman" w:cs="Times New Roman"/>
                <w:b w:val="0"/>
                <w:lang w:val="en-US"/>
              </w:rPr>
              <w:t>of AWU</w:t>
            </w:r>
            <w:r w:rsidR="00CC7863">
              <w:rPr>
                <w:rFonts w:ascii="Times New Roman" w:eastAsiaTheme="majorEastAsia" w:hAnsi="Times New Roman" w:cs="Times New Roman"/>
                <w:b w:val="0"/>
                <w:lang w:val="en-US"/>
              </w:rPr>
              <w:t>s</w:t>
            </w:r>
            <w:r w:rsidR="0063176E" w:rsidRPr="009C217C">
              <w:rPr>
                <w:rFonts w:ascii="Times New Roman" w:eastAsiaTheme="majorEastAsia" w:hAnsi="Times New Roman" w:cs="Times New Roman"/>
                <w:b w:val="0"/>
                <w:lang w:val="en-US"/>
              </w:rPr>
              <w:t>/RPADWU</w:t>
            </w:r>
            <w:r w:rsidR="00CC7863">
              <w:rPr>
                <w:rFonts w:ascii="Times New Roman" w:eastAsiaTheme="majorEastAsia" w:hAnsi="Times New Roman" w:cs="Times New Roman"/>
                <w:b w:val="0"/>
                <w:lang w:val="en-US"/>
              </w:rPr>
              <w:t>s</w:t>
            </w:r>
            <w:r w:rsidR="0063176E" w:rsidRPr="009C217C">
              <w:rPr>
                <w:rFonts w:ascii="Times New Roman" w:eastAsiaTheme="majorEastAsia" w:hAnsi="Times New Roman" w:cs="Times New Roman"/>
                <w:b w:val="0"/>
                <w:lang w:val="en-US"/>
              </w:rPr>
              <w:t xml:space="preserve"> </w:t>
            </w:r>
            <w:r w:rsidRPr="009C217C">
              <w:rPr>
                <w:rFonts w:ascii="Times New Roman" w:eastAsiaTheme="majorEastAsia" w:hAnsi="Times New Roman" w:cs="Times New Roman"/>
                <w:b w:val="0"/>
                <w:lang w:val="en-US"/>
              </w:rPr>
              <w:t xml:space="preserve">with regard to </w:t>
            </w:r>
            <w:r w:rsidR="0063176E" w:rsidRPr="009C217C">
              <w:rPr>
                <w:rFonts w:ascii="Times New Roman" w:eastAsiaTheme="majorEastAsia" w:hAnsi="Times New Roman" w:cs="Times New Roman"/>
                <w:b w:val="0"/>
                <w:lang w:val="en-US"/>
              </w:rPr>
              <w:t xml:space="preserve">issues of staff </w:t>
            </w:r>
            <w:r w:rsidRPr="009C217C">
              <w:rPr>
                <w:rFonts w:ascii="Times New Roman" w:eastAsiaTheme="majorEastAsia" w:hAnsi="Times New Roman" w:cs="Times New Roman"/>
                <w:b w:val="0"/>
                <w:lang w:val="en-US"/>
              </w:rPr>
              <w:t>and organization</w:t>
            </w:r>
            <w:r w:rsidR="00CC7863">
              <w:rPr>
                <w:rFonts w:ascii="Times New Roman" w:eastAsiaTheme="majorEastAsia" w:hAnsi="Times New Roman" w:cs="Times New Roman"/>
                <w:b w:val="0"/>
                <w:lang w:val="en-US"/>
              </w:rPr>
              <w:t>al</w:t>
            </w:r>
            <w:r w:rsidRPr="009C217C">
              <w:rPr>
                <w:rFonts w:ascii="Times New Roman" w:eastAsiaTheme="majorEastAsia" w:hAnsi="Times New Roman" w:cs="Times New Roman"/>
                <w:b w:val="0"/>
                <w:lang w:val="en-US"/>
              </w:rPr>
              <w:t xml:space="preserve"> renewal</w:t>
            </w:r>
            <w:r w:rsidR="00502544" w:rsidRPr="00CC7863">
              <w:rPr>
                <w:rStyle w:val="FootnoteReference"/>
                <w:rFonts w:ascii="Times New Roman" w:eastAsiaTheme="majorEastAsia" w:hAnsi="Times New Roman" w:cs="Times New Roman"/>
                <w:b w:val="0"/>
                <w:lang w:val="en-US"/>
              </w:rPr>
              <w:footnoteReference w:id="10"/>
            </w:r>
            <w:r w:rsidR="00502544" w:rsidRPr="00CC7863">
              <w:rPr>
                <w:rFonts w:ascii="Times New Roman" w:eastAsiaTheme="majorEastAsia" w:hAnsi="Times New Roman" w:cs="Times New Roman"/>
                <w:b w:val="0"/>
                <w:bCs/>
                <w:lang w:val="en-US"/>
              </w:rPr>
              <w:t xml:space="preserve">, </w:t>
            </w:r>
            <w:r w:rsidRPr="00CC7863">
              <w:rPr>
                <w:rFonts w:ascii="Times New Roman" w:eastAsiaTheme="majorEastAsia" w:hAnsi="Times New Roman" w:cs="Times New Roman"/>
                <w:b w:val="0"/>
                <w:bCs/>
                <w:lang w:val="en-US"/>
              </w:rPr>
              <w:t>service fees</w:t>
            </w:r>
            <w:r w:rsidR="00502544" w:rsidRPr="00CC7863">
              <w:rPr>
                <w:rStyle w:val="FootnoteReference"/>
                <w:rFonts w:ascii="Times New Roman" w:eastAsiaTheme="majorEastAsia" w:hAnsi="Times New Roman" w:cs="Times New Roman"/>
                <w:b w:val="0"/>
                <w:lang w:val="en-US"/>
              </w:rPr>
              <w:footnoteReference w:id="11"/>
            </w:r>
            <w:r w:rsidR="00502544" w:rsidRPr="00CC7863">
              <w:rPr>
                <w:rFonts w:ascii="Times New Roman" w:eastAsiaTheme="majorEastAsia" w:hAnsi="Times New Roman" w:cs="Times New Roman"/>
                <w:b w:val="0"/>
                <w:bCs/>
                <w:lang w:val="en-US"/>
              </w:rPr>
              <w:t xml:space="preserve">, </w:t>
            </w:r>
            <w:r w:rsidRPr="00CC7863">
              <w:rPr>
                <w:rFonts w:ascii="Times New Roman" w:eastAsiaTheme="majorEastAsia" w:hAnsi="Times New Roman" w:cs="Times New Roman"/>
                <w:b w:val="0"/>
                <w:bCs/>
                <w:lang w:val="en-US"/>
              </w:rPr>
              <w:t>accounting and document management</w:t>
            </w:r>
            <w:r w:rsidR="00502544" w:rsidRPr="00CC7863">
              <w:rPr>
                <w:rStyle w:val="FootnoteReference"/>
                <w:rFonts w:ascii="Times New Roman" w:eastAsiaTheme="majorEastAsia" w:hAnsi="Times New Roman" w:cs="Times New Roman"/>
                <w:b w:val="0"/>
                <w:lang w:val="en-US"/>
              </w:rPr>
              <w:footnoteReference w:id="12"/>
            </w:r>
            <w:r w:rsidR="00502544" w:rsidRPr="00CC7863">
              <w:rPr>
                <w:rFonts w:ascii="Times New Roman" w:eastAsiaTheme="majorEastAsia" w:hAnsi="Times New Roman" w:cs="Times New Roman"/>
                <w:b w:val="0"/>
                <w:bCs/>
                <w:lang w:val="en-US"/>
              </w:rPr>
              <w:t xml:space="preserve">, </w:t>
            </w:r>
            <w:r w:rsidRPr="00CC7863">
              <w:rPr>
                <w:rFonts w:ascii="Times New Roman" w:eastAsiaTheme="majorEastAsia" w:hAnsi="Times New Roman" w:cs="Times New Roman"/>
                <w:b w:val="0"/>
                <w:bCs/>
                <w:lang w:val="en-US"/>
              </w:rPr>
              <w:t>transfer of equipment</w:t>
            </w:r>
            <w:r w:rsidR="00502544" w:rsidRPr="00CC7863">
              <w:rPr>
                <w:rStyle w:val="FootnoteReference"/>
                <w:rFonts w:ascii="Times New Roman" w:eastAsiaTheme="majorEastAsia" w:hAnsi="Times New Roman" w:cs="Times New Roman"/>
                <w:b w:val="0"/>
                <w:lang w:val="en-US"/>
              </w:rPr>
              <w:footnoteReference w:id="13"/>
            </w:r>
            <w:r w:rsidR="00502544" w:rsidRPr="00CC7863">
              <w:rPr>
                <w:rFonts w:ascii="Times New Roman" w:eastAsiaTheme="majorEastAsia" w:hAnsi="Times New Roman" w:cs="Times New Roman"/>
                <w:b w:val="0"/>
                <w:bCs/>
                <w:lang w:val="en-US"/>
              </w:rPr>
              <w:t xml:space="preserve">, </w:t>
            </w:r>
            <w:r w:rsidRPr="00CC7863">
              <w:rPr>
                <w:rFonts w:ascii="Times New Roman" w:eastAsiaTheme="majorEastAsia" w:hAnsi="Times New Roman" w:cs="Times New Roman"/>
                <w:b w:val="0"/>
                <w:bCs/>
                <w:lang w:val="en-US"/>
              </w:rPr>
              <w:t>contractual relations with consumers</w:t>
            </w:r>
            <w:r w:rsidR="00502544" w:rsidRPr="00CC7863">
              <w:rPr>
                <w:rStyle w:val="FootnoteReference"/>
                <w:rFonts w:ascii="Times New Roman" w:eastAsiaTheme="majorEastAsia" w:hAnsi="Times New Roman" w:cs="Times New Roman"/>
                <w:b w:val="0"/>
                <w:lang w:val="en-US"/>
              </w:rPr>
              <w:footnoteReference w:id="14"/>
            </w:r>
            <w:r w:rsidR="00CC7863" w:rsidRPr="00CC7863">
              <w:rPr>
                <w:rFonts w:ascii="Times New Roman" w:eastAsiaTheme="majorEastAsia" w:hAnsi="Times New Roman" w:cs="Times New Roman"/>
                <w:b w:val="0"/>
                <w:bCs/>
                <w:lang w:val="en-US"/>
              </w:rPr>
              <w:t xml:space="preserve"> and</w:t>
            </w:r>
            <w:r w:rsidR="00502544" w:rsidRPr="00CC7863">
              <w:rPr>
                <w:rFonts w:ascii="Times New Roman" w:eastAsiaTheme="majorEastAsia" w:hAnsi="Times New Roman" w:cs="Times New Roman"/>
                <w:b w:val="0"/>
                <w:bCs/>
                <w:lang w:val="en-US"/>
              </w:rPr>
              <w:t xml:space="preserve"> </w:t>
            </w:r>
            <w:r w:rsidRPr="00CC7863">
              <w:rPr>
                <w:rFonts w:ascii="Times New Roman" w:eastAsiaTheme="majorEastAsia" w:hAnsi="Times New Roman" w:cs="Times New Roman"/>
                <w:b w:val="0"/>
                <w:bCs/>
                <w:lang w:val="en-US"/>
              </w:rPr>
              <w:t>with</w:t>
            </w:r>
            <w:r w:rsidR="00502544" w:rsidRPr="00CC7863">
              <w:rPr>
                <w:rFonts w:ascii="Times New Roman" w:eastAsiaTheme="majorEastAsia" w:hAnsi="Times New Roman" w:cs="Times New Roman"/>
                <w:b w:val="0"/>
                <w:bCs/>
                <w:lang w:val="en-US"/>
              </w:rPr>
              <w:t xml:space="preserve"> </w:t>
            </w:r>
            <w:r w:rsidRPr="00CC7863">
              <w:rPr>
                <w:rFonts w:ascii="Times New Roman" w:eastAsiaTheme="majorEastAsia" w:hAnsi="Times New Roman" w:cs="Times New Roman"/>
                <w:b w:val="0"/>
                <w:bCs/>
                <w:lang w:val="en-US"/>
              </w:rPr>
              <w:t>D</w:t>
            </w:r>
            <w:r w:rsidR="00F954E3" w:rsidRPr="00CC7863">
              <w:rPr>
                <w:rFonts w:ascii="Times New Roman" w:eastAsiaTheme="majorEastAsia" w:hAnsi="Times New Roman" w:cs="Times New Roman"/>
                <w:b w:val="0"/>
                <w:bCs/>
                <w:lang w:val="en-US"/>
              </w:rPr>
              <w:t>istrict Water Management Departments (DWMD)</w:t>
            </w:r>
            <w:r w:rsidR="00502544" w:rsidRPr="00CC7863">
              <w:rPr>
                <w:rStyle w:val="FootnoteReference"/>
                <w:rFonts w:ascii="Times New Roman" w:eastAsiaTheme="majorEastAsia" w:hAnsi="Times New Roman" w:cs="Times New Roman"/>
                <w:b w:val="0"/>
                <w:lang w:val="en-US"/>
              </w:rPr>
              <w:footnoteReference w:id="15"/>
            </w:r>
            <w:r w:rsidR="00CC7863" w:rsidRPr="00CC7863">
              <w:rPr>
                <w:rFonts w:ascii="Times New Roman" w:eastAsiaTheme="majorEastAsia" w:hAnsi="Times New Roman" w:cs="Times New Roman"/>
                <w:b w:val="0"/>
                <w:bCs/>
                <w:lang w:val="en-US"/>
              </w:rPr>
              <w:t>,</w:t>
            </w:r>
            <w:r w:rsidR="00502544" w:rsidRPr="00CC7863">
              <w:rPr>
                <w:rFonts w:ascii="Times New Roman" w:eastAsiaTheme="majorEastAsia" w:hAnsi="Times New Roman" w:cs="Times New Roman"/>
                <w:b w:val="0"/>
                <w:bCs/>
                <w:lang w:val="en-US"/>
              </w:rPr>
              <w:t xml:space="preserve"> </w:t>
            </w:r>
            <w:r w:rsidR="0063176E" w:rsidRPr="00CC7863">
              <w:rPr>
                <w:rFonts w:ascii="Times New Roman" w:eastAsiaTheme="majorEastAsia" w:hAnsi="Times New Roman" w:cs="Times New Roman"/>
                <w:b w:val="0"/>
                <w:bCs/>
                <w:lang w:val="en-US"/>
              </w:rPr>
              <w:t>water quality</w:t>
            </w:r>
            <w:r w:rsidR="00502544" w:rsidRPr="00CC7863">
              <w:rPr>
                <w:rStyle w:val="FootnoteReference"/>
                <w:rFonts w:ascii="Times New Roman" w:eastAsiaTheme="majorEastAsia" w:hAnsi="Times New Roman" w:cs="Times New Roman"/>
                <w:b w:val="0"/>
                <w:lang w:val="en-US"/>
              </w:rPr>
              <w:footnoteReference w:id="16"/>
            </w:r>
            <w:r w:rsidR="00502544" w:rsidRPr="00CC7863">
              <w:rPr>
                <w:rFonts w:ascii="Times New Roman" w:eastAsiaTheme="majorEastAsia" w:hAnsi="Times New Roman" w:cs="Times New Roman"/>
                <w:b w:val="0"/>
                <w:bCs/>
                <w:lang w:val="en-US"/>
              </w:rPr>
              <w:t>,</w:t>
            </w:r>
            <w:r w:rsidR="00CC7863" w:rsidRPr="00CC7863">
              <w:rPr>
                <w:rFonts w:ascii="Times New Roman" w:eastAsiaTheme="majorEastAsia" w:hAnsi="Times New Roman" w:cs="Times New Roman"/>
                <w:b w:val="0"/>
                <w:bCs/>
                <w:lang w:val="en-US"/>
              </w:rPr>
              <w:t xml:space="preserve"> and</w:t>
            </w:r>
            <w:r w:rsidR="00502544" w:rsidRPr="00CC7863">
              <w:rPr>
                <w:rFonts w:ascii="Times New Roman" w:eastAsiaTheme="majorEastAsia" w:hAnsi="Times New Roman" w:cs="Times New Roman"/>
                <w:b w:val="0"/>
                <w:bCs/>
                <w:lang w:val="en-US"/>
              </w:rPr>
              <w:t xml:space="preserve"> </w:t>
            </w:r>
            <w:r w:rsidRPr="00CC7863">
              <w:rPr>
                <w:rFonts w:ascii="Times New Roman" w:eastAsiaTheme="majorEastAsia" w:hAnsi="Times New Roman" w:cs="Times New Roman"/>
                <w:b w:val="0"/>
                <w:bCs/>
                <w:lang w:val="en-US"/>
              </w:rPr>
              <w:t xml:space="preserve">appointing AA employees </w:t>
            </w:r>
            <w:r w:rsidR="00CC7863" w:rsidRPr="00CC7863">
              <w:rPr>
                <w:rFonts w:ascii="Times New Roman" w:eastAsiaTheme="majorEastAsia" w:hAnsi="Times New Roman" w:cs="Times New Roman"/>
                <w:b w:val="0"/>
                <w:bCs/>
                <w:lang w:val="en-US"/>
              </w:rPr>
              <w:t xml:space="preserve">to work </w:t>
            </w:r>
            <w:r w:rsidRPr="00CC7863">
              <w:rPr>
                <w:rFonts w:ascii="Times New Roman" w:eastAsiaTheme="majorEastAsia" w:hAnsi="Times New Roman" w:cs="Times New Roman"/>
                <w:b w:val="0"/>
                <w:bCs/>
                <w:lang w:val="en-US"/>
              </w:rPr>
              <w:t>on water issues</w:t>
            </w:r>
            <w:r w:rsidR="00502544" w:rsidRPr="00CC7863">
              <w:rPr>
                <w:rStyle w:val="FootnoteReference"/>
                <w:rFonts w:ascii="Times New Roman" w:eastAsiaTheme="majorEastAsia" w:hAnsi="Times New Roman" w:cs="Times New Roman"/>
                <w:b w:val="0"/>
                <w:lang w:val="en-US"/>
              </w:rPr>
              <w:footnoteReference w:id="17"/>
            </w:r>
            <w:r w:rsidR="00502544" w:rsidRPr="00CC7863">
              <w:rPr>
                <w:rFonts w:ascii="Times New Roman" w:eastAsiaTheme="majorEastAsia" w:hAnsi="Times New Roman" w:cs="Times New Roman"/>
                <w:b w:val="0"/>
                <w:bCs/>
                <w:lang w:val="en-US"/>
              </w:rPr>
              <w:t>.</w:t>
            </w:r>
          </w:p>
          <w:p w:rsidR="006002D0" w:rsidRPr="00AE1402" w:rsidRDefault="006002D0" w:rsidP="00AE1402">
            <w:pPr>
              <w:spacing w:line="276" w:lineRule="auto"/>
              <w:jc w:val="both"/>
              <w:rPr>
                <w:rFonts w:ascii="Times New Roman" w:hAnsi="Times New Roman" w:cs="Times New Roman"/>
                <w:b w:val="0"/>
                <w:highlight w:val="yellow"/>
                <w:lang w:val="en-US"/>
              </w:rPr>
            </w:pPr>
          </w:p>
          <w:p w:rsidR="00B3137C" w:rsidRPr="00AE1402" w:rsidRDefault="000E5566" w:rsidP="00E57B90">
            <w:pPr>
              <w:pStyle w:val="ListParagraph"/>
              <w:numPr>
                <w:ilvl w:val="0"/>
                <w:numId w:val="39"/>
              </w:numPr>
              <w:spacing w:line="276" w:lineRule="auto"/>
              <w:ind w:left="0" w:firstLine="360"/>
              <w:jc w:val="both"/>
              <w:rPr>
                <w:b w:val="0"/>
                <w:sz w:val="22"/>
                <w:szCs w:val="22"/>
                <w:lang w:val="en-US" w:eastAsia="en-US"/>
              </w:rPr>
            </w:pPr>
            <w:r w:rsidRPr="00AE1402">
              <w:rPr>
                <w:b w:val="0"/>
                <w:sz w:val="22"/>
                <w:szCs w:val="22"/>
                <w:lang w:val="en-US"/>
              </w:rPr>
              <w:t>It is advisable to replace the</w:t>
            </w:r>
            <w:r w:rsidR="00E57B90">
              <w:rPr>
                <w:b w:val="0"/>
                <w:sz w:val="22"/>
                <w:szCs w:val="22"/>
                <w:lang w:val="en-US"/>
              </w:rPr>
              <w:t xml:space="preserve"> indicator of reached</w:t>
            </w:r>
            <w:r w:rsidRPr="00AE1402">
              <w:rPr>
                <w:b w:val="0"/>
                <w:sz w:val="22"/>
                <w:szCs w:val="22"/>
                <w:lang w:val="en-US"/>
              </w:rPr>
              <w:t xml:space="preserve"> beneficiaries (</w:t>
            </w:r>
            <w:r w:rsidR="00E57B90">
              <w:rPr>
                <w:b w:val="0"/>
                <w:sz w:val="22"/>
                <w:szCs w:val="22"/>
                <w:lang w:val="en-US"/>
              </w:rPr>
              <w:t xml:space="preserve">the </w:t>
            </w:r>
            <w:r w:rsidRPr="00AE1402">
              <w:rPr>
                <w:b w:val="0"/>
                <w:sz w:val="22"/>
                <w:szCs w:val="22"/>
                <w:lang w:val="en-US"/>
              </w:rPr>
              <w:t xml:space="preserve">number of people) with the number of households/ farms. </w:t>
            </w:r>
            <w:r w:rsidR="00C123AB" w:rsidRPr="00AE1402">
              <w:rPr>
                <w:b w:val="0"/>
                <w:sz w:val="22"/>
                <w:szCs w:val="22"/>
                <w:lang w:val="en-US"/>
              </w:rPr>
              <w:t>In doing so, it is recommended to unite the two indicators into one</w:t>
            </w:r>
            <w:r w:rsidR="00E57B90">
              <w:rPr>
                <w:b w:val="0"/>
                <w:sz w:val="22"/>
                <w:szCs w:val="22"/>
                <w:lang w:val="en-US"/>
              </w:rPr>
              <w:t>,</w:t>
            </w:r>
            <w:r w:rsidR="00C123AB" w:rsidRPr="00AE1402">
              <w:rPr>
                <w:b w:val="0"/>
                <w:sz w:val="22"/>
                <w:szCs w:val="22"/>
                <w:lang w:val="en-US"/>
              </w:rPr>
              <w:t xml:space="preserve"> using the following </w:t>
            </w:r>
            <w:r w:rsidR="00C123AB" w:rsidRPr="00E57B90">
              <w:rPr>
                <w:b w:val="0"/>
                <w:sz w:val="22"/>
                <w:szCs w:val="22"/>
                <w:lang w:val="en-US"/>
              </w:rPr>
              <w:t xml:space="preserve">formulation: </w:t>
            </w:r>
            <w:r w:rsidR="00E57B90">
              <w:rPr>
                <w:b w:val="0"/>
                <w:sz w:val="22"/>
                <w:szCs w:val="22"/>
                <w:lang w:val="en-US"/>
              </w:rPr>
              <w:t xml:space="preserve">the </w:t>
            </w:r>
            <w:r w:rsidR="00C123AB" w:rsidRPr="00E57B90">
              <w:rPr>
                <w:b w:val="0"/>
                <w:sz w:val="22"/>
                <w:szCs w:val="22"/>
                <w:lang w:val="en-US"/>
              </w:rPr>
              <w:t>number of households</w:t>
            </w:r>
            <w:r w:rsidR="00C123AB" w:rsidRPr="00E57B90">
              <w:rPr>
                <w:b w:val="0"/>
                <w:sz w:val="22"/>
                <w:szCs w:val="22"/>
                <w:lang w:val="en-US" w:eastAsia="en-US"/>
              </w:rPr>
              <w:t xml:space="preserve"> who gained access to drinking/irrigation water through effective water use at the level of pilot municipalities or </w:t>
            </w:r>
            <w:r w:rsidR="00E57B90">
              <w:rPr>
                <w:b w:val="0"/>
                <w:sz w:val="22"/>
                <w:szCs w:val="22"/>
                <w:lang w:val="en-US" w:eastAsia="en-US"/>
              </w:rPr>
              <w:t xml:space="preserve">by </w:t>
            </w:r>
            <w:r w:rsidR="00C123AB" w:rsidRPr="00E57B90">
              <w:rPr>
                <w:b w:val="0"/>
                <w:sz w:val="22"/>
                <w:szCs w:val="22"/>
                <w:lang w:val="en-US" w:eastAsia="en-US"/>
              </w:rPr>
              <w:t>using energy-saving and environmentally friendly technologies</w:t>
            </w:r>
            <w:r w:rsidR="00B3137C" w:rsidRPr="00E57B90">
              <w:rPr>
                <w:b w:val="0"/>
                <w:sz w:val="22"/>
                <w:szCs w:val="22"/>
                <w:lang w:val="en-US" w:eastAsia="en-US"/>
              </w:rPr>
              <w:t>;</w:t>
            </w:r>
          </w:p>
          <w:p w:rsidR="006002D0" w:rsidRPr="001B7E52" w:rsidRDefault="001B7E52" w:rsidP="001B7E52">
            <w:pPr>
              <w:pStyle w:val="ListParagraph"/>
              <w:numPr>
                <w:ilvl w:val="0"/>
                <w:numId w:val="39"/>
              </w:numPr>
              <w:spacing w:line="276" w:lineRule="auto"/>
              <w:ind w:left="0" w:firstLine="426"/>
              <w:jc w:val="both"/>
              <w:rPr>
                <w:b w:val="0"/>
                <w:sz w:val="22"/>
                <w:szCs w:val="22"/>
                <w:lang w:val="en-US" w:eastAsia="en-US"/>
              </w:rPr>
            </w:pPr>
            <w:r>
              <w:rPr>
                <w:b w:val="0"/>
                <w:sz w:val="22"/>
                <w:szCs w:val="22"/>
                <w:lang w:val="en-US" w:eastAsia="en-US"/>
              </w:rPr>
              <w:t xml:space="preserve">Bring </w:t>
            </w:r>
            <w:r w:rsidR="00C123AB" w:rsidRPr="00AE1402">
              <w:rPr>
                <w:b w:val="0"/>
                <w:sz w:val="22"/>
                <w:szCs w:val="22"/>
                <w:lang w:val="en-US" w:eastAsia="en-US"/>
              </w:rPr>
              <w:t xml:space="preserve">the entire </w:t>
            </w:r>
            <w:r>
              <w:rPr>
                <w:b w:val="0"/>
                <w:sz w:val="22"/>
                <w:szCs w:val="22"/>
                <w:lang w:val="en-US" w:eastAsia="en-US"/>
              </w:rPr>
              <w:t xml:space="preserve">attention </w:t>
            </w:r>
            <w:r w:rsidR="00C123AB" w:rsidRPr="00AE1402">
              <w:rPr>
                <w:b w:val="0"/>
                <w:sz w:val="22"/>
                <w:szCs w:val="22"/>
                <w:lang w:val="en-US" w:eastAsia="en-US"/>
              </w:rPr>
              <w:t xml:space="preserve">of the </w:t>
            </w:r>
            <w:r w:rsidR="004E3DCB">
              <w:rPr>
                <w:b w:val="0"/>
                <w:sz w:val="22"/>
                <w:szCs w:val="22"/>
                <w:lang w:val="en-US" w:eastAsia="en-US"/>
              </w:rPr>
              <w:t>Programme</w:t>
            </w:r>
            <w:r w:rsidR="00C123AB" w:rsidRPr="00AE1402">
              <w:rPr>
                <w:b w:val="0"/>
                <w:sz w:val="22"/>
                <w:szCs w:val="22"/>
                <w:lang w:val="en-US" w:eastAsia="en-US"/>
              </w:rPr>
              <w:t xml:space="preserve"> </w:t>
            </w:r>
            <w:r>
              <w:rPr>
                <w:b w:val="0"/>
                <w:sz w:val="22"/>
                <w:szCs w:val="22"/>
                <w:lang w:val="en-US" w:eastAsia="en-US"/>
              </w:rPr>
              <w:t>to</w:t>
            </w:r>
            <w:r w:rsidR="00C123AB" w:rsidRPr="00AE1402">
              <w:rPr>
                <w:b w:val="0"/>
                <w:sz w:val="22"/>
                <w:szCs w:val="22"/>
                <w:lang w:val="en-US" w:eastAsia="en-US"/>
              </w:rPr>
              <w:t xml:space="preserve"> completing </w:t>
            </w:r>
            <w:r>
              <w:rPr>
                <w:b w:val="0"/>
                <w:sz w:val="22"/>
                <w:szCs w:val="22"/>
                <w:lang w:val="en-US" w:eastAsia="en-US"/>
              </w:rPr>
              <w:t xml:space="preserve">the rehabilitation of </w:t>
            </w:r>
            <w:r w:rsidR="00C123AB" w:rsidRPr="00AE1402">
              <w:rPr>
                <w:b w:val="0"/>
                <w:sz w:val="22"/>
                <w:szCs w:val="22"/>
                <w:lang w:val="en-US" w:eastAsia="en-US"/>
              </w:rPr>
              <w:t xml:space="preserve">all </w:t>
            </w:r>
            <w:r w:rsidR="00D50F2C">
              <w:rPr>
                <w:b w:val="0"/>
                <w:sz w:val="22"/>
                <w:szCs w:val="22"/>
                <w:lang w:val="en-US" w:eastAsia="en-US"/>
              </w:rPr>
              <w:t>facilities</w:t>
            </w:r>
            <w:r w:rsidR="00C123AB" w:rsidRPr="00AE1402">
              <w:rPr>
                <w:b w:val="0"/>
                <w:sz w:val="22"/>
                <w:szCs w:val="22"/>
                <w:lang w:val="en-US" w:eastAsia="en-US"/>
              </w:rPr>
              <w:t xml:space="preserve">, monitoring the </w:t>
            </w:r>
            <w:r w:rsidR="00F07DB7" w:rsidRPr="009C217C">
              <w:rPr>
                <w:b w:val="0"/>
                <w:sz w:val="22"/>
                <w:szCs w:val="22"/>
                <w:lang w:val="en-US" w:eastAsia="en-US"/>
              </w:rPr>
              <w:t>achievement</w:t>
            </w:r>
            <w:r w:rsidR="00C123AB" w:rsidRPr="001B7E52">
              <w:rPr>
                <w:b w:val="0"/>
                <w:sz w:val="22"/>
                <w:szCs w:val="22"/>
                <w:lang w:val="en-US" w:eastAsia="en-US"/>
              </w:rPr>
              <w:t xml:space="preserve"> of projects’</w:t>
            </w:r>
            <w:r w:rsidR="00F07DB7" w:rsidRPr="009C217C">
              <w:rPr>
                <w:b w:val="0"/>
                <w:sz w:val="22"/>
                <w:szCs w:val="22"/>
                <w:lang w:val="en-US" w:eastAsia="en-US"/>
              </w:rPr>
              <w:t xml:space="preserve"> </w:t>
            </w:r>
            <w:r w:rsidR="00C123AB" w:rsidRPr="001B7E52">
              <w:rPr>
                <w:b w:val="0"/>
                <w:sz w:val="22"/>
                <w:szCs w:val="22"/>
                <w:lang w:val="en-US" w:eastAsia="en-US"/>
              </w:rPr>
              <w:t>eff</w:t>
            </w:r>
            <w:r>
              <w:rPr>
                <w:b w:val="0"/>
                <w:sz w:val="22"/>
                <w:szCs w:val="22"/>
                <w:lang w:val="en-US" w:eastAsia="en-US"/>
              </w:rPr>
              <w:t>ectiveness</w:t>
            </w:r>
            <w:r w:rsidR="00C123AB" w:rsidRPr="001B7E52">
              <w:rPr>
                <w:b w:val="0"/>
                <w:sz w:val="22"/>
                <w:szCs w:val="22"/>
                <w:lang w:val="en-US" w:eastAsia="en-US"/>
              </w:rPr>
              <w:t xml:space="preserve">, creating/developing sustainability mechanisms (capacity building in </w:t>
            </w:r>
            <w:r>
              <w:rPr>
                <w:b w:val="0"/>
                <w:sz w:val="22"/>
                <w:szCs w:val="22"/>
                <w:lang w:val="en-US" w:eastAsia="en-US"/>
              </w:rPr>
              <w:t xml:space="preserve">managing </w:t>
            </w:r>
            <w:r w:rsidR="00C123AB" w:rsidRPr="001B7E52">
              <w:rPr>
                <w:b w:val="0"/>
                <w:sz w:val="22"/>
                <w:szCs w:val="22"/>
                <w:lang w:val="en-US" w:eastAsia="en-US"/>
              </w:rPr>
              <w:t xml:space="preserve">water resources and users </w:t>
            </w:r>
            <w:r>
              <w:rPr>
                <w:b w:val="0"/>
                <w:sz w:val="22"/>
                <w:szCs w:val="22"/>
                <w:lang w:val="en-US" w:eastAsia="en-US"/>
              </w:rPr>
              <w:t xml:space="preserve">of </w:t>
            </w:r>
            <w:r w:rsidR="0063176E" w:rsidRPr="009C217C">
              <w:rPr>
                <w:b w:val="0"/>
                <w:sz w:val="22"/>
                <w:szCs w:val="22"/>
                <w:lang w:val="en-US" w:eastAsia="en-US"/>
              </w:rPr>
              <w:t>AWU</w:t>
            </w:r>
            <w:r>
              <w:rPr>
                <w:b w:val="0"/>
                <w:sz w:val="22"/>
                <w:szCs w:val="22"/>
                <w:lang w:val="en-US" w:eastAsia="en-US"/>
              </w:rPr>
              <w:t>s</w:t>
            </w:r>
            <w:r w:rsidR="00C123AB" w:rsidRPr="001B7E52">
              <w:rPr>
                <w:b w:val="0"/>
                <w:sz w:val="22"/>
                <w:szCs w:val="22"/>
                <w:lang w:val="en-US" w:eastAsia="en-US"/>
              </w:rPr>
              <w:t xml:space="preserve">/ </w:t>
            </w:r>
            <w:r w:rsidR="0063176E" w:rsidRPr="001B7E52">
              <w:rPr>
                <w:b w:val="0"/>
                <w:sz w:val="22"/>
                <w:szCs w:val="22"/>
                <w:lang w:val="en-US" w:eastAsia="en-US"/>
              </w:rPr>
              <w:t>RPADWU</w:t>
            </w:r>
            <w:r w:rsidRPr="001B7E52">
              <w:rPr>
                <w:b w:val="0"/>
                <w:sz w:val="22"/>
                <w:szCs w:val="22"/>
                <w:lang w:val="en-US" w:eastAsia="en-US"/>
              </w:rPr>
              <w:t>s</w:t>
            </w:r>
            <w:r w:rsidR="00C123AB" w:rsidRPr="001B7E52">
              <w:rPr>
                <w:b w:val="0"/>
                <w:sz w:val="22"/>
                <w:szCs w:val="22"/>
                <w:lang w:val="en-US" w:eastAsia="en-US"/>
              </w:rPr>
              <w:t>, measures on improving sanitation and hygiene among residents and so on) and introducing urgent systemic water supply problems at the national level (changes in LRAs, delegating functions with the budget, etc</w:t>
            </w:r>
            <w:r w:rsidR="00720868" w:rsidRPr="001B7E52">
              <w:rPr>
                <w:b w:val="0"/>
                <w:sz w:val="22"/>
                <w:szCs w:val="22"/>
                <w:lang w:val="en-US" w:eastAsia="en-US"/>
              </w:rPr>
              <w:t>.)</w:t>
            </w:r>
          </w:p>
          <w:p w:rsidR="00D84F70" w:rsidRPr="001B7E52" w:rsidRDefault="0063176E" w:rsidP="001B7E52">
            <w:pPr>
              <w:pStyle w:val="ListParagraph"/>
              <w:numPr>
                <w:ilvl w:val="0"/>
                <w:numId w:val="39"/>
              </w:numPr>
              <w:spacing w:line="276" w:lineRule="auto"/>
              <w:ind w:left="0" w:firstLine="426"/>
              <w:jc w:val="both"/>
              <w:rPr>
                <w:b w:val="0"/>
                <w:sz w:val="22"/>
                <w:szCs w:val="22"/>
                <w:lang w:val="en-US" w:eastAsia="en-US"/>
              </w:rPr>
            </w:pPr>
            <w:r w:rsidRPr="001B7E52">
              <w:rPr>
                <w:b w:val="0"/>
                <w:sz w:val="22"/>
                <w:szCs w:val="22"/>
                <w:lang w:val="en-US" w:eastAsia="en-US"/>
              </w:rPr>
              <w:t>It is recommended to involve specialists (UNISON</w:t>
            </w:r>
            <w:r w:rsidR="001B7E52" w:rsidRPr="001B7E52">
              <w:rPr>
                <w:b w:val="0"/>
                <w:sz w:val="22"/>
                <w:szCs w:val="22"/>
                <w:lang w:val="en-US" w:eastAsia="en-US"/>
              </w:rPr>
              <w:t xml:space="preserve"> PF</w:t>
            </w:r>
            <w:r w:rsidRPr="001B7E52">
              <w:rPr>
                <w:b w:val="0"/>
                <w:sz w:val="22"/>
                <w:szCs w:val="22"/>
                <w:lang w:val="en-US" w:eastAsia="en-US"/>
              </w:rPr>
              <w:t>, BIOM, etc.) for support</w:t>
            </w:r>
            <w:r w:rsidR="001B7E52">
              <w:rPr>
                <w:b w:val="0"/>
                <w:sz w:val="22"/>
                <w:szCs w:val="22"/>
                <w:lang w:val="en-US" w:eastAsia="en-US"/>
              </w:rPr>
              <w:t>ing</w:t>
            </w:r>
            <w:r w:rsidRPr="001B7E52">
              <w:rPr>
                <w:b w:val="0"/>
                <w:sz w:val="22"/>
                <w:szCs w:val="22"/>
                <w:lang w:val="en-US" w:eastAsia="en-US"/>
              </w:rPr>
              <w:t xml:space="preserve"> and assess</w:t>
            </w:r>
            <w:r w:rsidR="001B7E52">
              <w:rPr>
                <w:b w:val="0"/>
                <w:sz w:val="22"/>
                <w:szCs w:val="22"/>
                <w:lang w:val="en-US" w:eastAsia="en-US"/>
              </w:rPr>
              <w:t>ing the effectiveness and impact of projects that use RES</w:t>
            </w:r>
            <w:r w:rsidRPr="001B7E52">
              <w:rPr>
                <w:b w:val="0"/>
                <w:sz w:val="22"/>
                <w:szCs w:val="22"/>
                <w:lang w:val="en-US" w:eastAsia="en-US"/>
              </w:rPr>
              <w:t>.</w:t>
            </w:r>
          </w:p>
          <w:p w:rsidR="003675BA" w:rsidRPr="001B7E52" w:rsidRDefault="003675BA" w:rsidP="001B7E52">
            <w:pPr>
              <w:spacing w:line="276" w:lineRule="auto"/>
              <w:jc w:val="both"/>
              <w:rPr>
                <w:rFonts w:ascii="Times New Roman" w:hAnsi="Times New Roman" w:cs="Times New Roman"/>
                <w:b w:val="0"/>
                <w:lang w:val="en-US"/>
              </w:rPr>
            </w:pPr>
          </w:p>
          <w:p w:rsidR="005438A9" w:rsidRPr="009C217C" w:rsidRDefault="005438A9" w:rsidP="00E57B90">
            <w:pPr>
              <w:spacing w:line="276" w:lineRule="auto"/>
              <w:rPr>
                <w:rFonts w:ascii="Times New Roman" w:hAnsi="Times New Roman" w:cs="Times New Roman"/>
                <w:bCs/>
                <w:color w:val="002060"/>
                <w:u w:val="single"/>
                <w:lang w:val="en-US"/>
              </w:rPr>
            </w:pPr>
            <w:r w:rsidRPr="009C217C">
              <w:rPr>
                <w:rFonts w:ascii="Times New Roman" w:hAnsi="Times New Roman" w:cs="Times New Roman"/>
                <w:bCs/>
                <w:color w:val="002060"/>
                <w:u w:val="single"/>
                <w:lang w:val="en-US"/>
              </w:rPr>
              <w:t>Overall assessment of</w:t>
            </w:r>
            <w:r w:rsidR="00A60767">
              <w:rPr>
                <w:rFonts w:ascii="Times New Roman" w:hAnsi="Times New Roman" w:cs="Times New Roman"/>
                <w:bCs/>
                <w:color w:val="002060"/>
                <w:u w:val="single"/>
                <w:lang w:val="en-US"/>
              </w:rPr>
              <w:t xml:space="preserve"> the</w:t>
            </w:r>
            <w:r w:rsidRPr="009C217C">
              <w:rPr>
                <w:rFonts w:ascii="Times New Roman" w:hAnsi="Times New Roman" w:cs="Times New Roman"/>
                <w:bCs/>
                <w:color w:val="002060"/>
                <w:u w:val="single"/>
                <w:lang w:val="en-US"/>
              </w:rPr>
              <w:t xml:space="preserve"> achievement:</w:t>
            </w:r>
          </w:p>
          <w:p w:rsidR="003675BA" w:rsidRPr="001B7E52" w:rsidRDefault="003675BA" w:rsidP="001B7E52">
            <w:pPr>
              <w:pStyle w:val="ListParagraph"/>
              <w:spacing w:line="276" w:lineRule="auto"/>
              <w:ind w:left="0"/>
              <w:jc w:val="both"/>
              <w:rPr>
                <w:bCs/>
                <w:color w:val="002060"/>
                <w:sz w:val="22"/>
                <w:szCs w:val="22"/>
                <w:u w:val="single"/>
                <w:lang w:val="en-US"/>
              </w:rPr>
            </w:pPr>
          </w:p>
          <w:p w:rsidR="003675BA" w:rsidRPr="001B7E52" w:rsidRDefault="00C01152" w:rsidP="001B7E52">
            <w:pPr>
              <w:pStyle w:val="ListParagraph"/>
              <w:numPr>
                <w:ilvl w:val="0"/>
                <w:numId w:val="19"/>
              </w:numPr>
              <w:spacing w:line="276" w:lineRule="auto"/>
              <w:ind w:left="0" w:firstLine="502"/>
              <w:jc w:val="both"/>
              <w:rPr>
                <w:b w:val="0"/>
                <w:sz w:val="22"/>
                <w:szCs w:val="22"/>
                <w:lang w:val="en-US" w:eastAsia="en-US"/>
              </w:rPr>
            </w:pPr>
            <w:r w:rsidRPr="009C217C">
              <w:rPr>
                <w:b w:val="0"/>
                <w:sz w:val="22"/>
                <w:szCs w:val="22"/>
                <w:lang w:val="en-US" w:eastAsia="en-US"/>
              </w:rPr>
              <w:t xml:space="preserve"> </w:t>
            </w:r>
            <w:r w:rsidR="000E5566" w:rsidRPr="001B7E52">
              <w:rPr>
                <w:b w:val="0"/>
                <w:sz w:val="22"/>
                <w:szCs w:val="22"/>
                <w:lang w:val="en-US" w:eastAsia="en-US"/>
              </w:rPr>
              <w:t xml:space="preserve">Indicator </w:t>
            </w:r>
            <w:r w:rsidR="00623C08" w:rsidRPr="009C217C">
              <w:rPr>
                <w:b w:val="0"/>
                <w:sz w:val="22"/>
                <w:szCs w:val="22"/>
                <w:lang w:val="en-US" w:eastAsia="en-US"/>
              </w:rPr>
              <w:t>2.3</w:t>
            </w:r>
            <w:r w:rsidR="000E5566" w:rsidRPr="001B7E52">
              <w:rPr>
                <w:b w:val="0"/>
                <w:sz w:val="22"/>
                <w:szCs w:val="22"/>
                <w:lang w:val="en-US" w:eastAsia="en-US"/>
              </w:rPr>
              <w:t xml:space="preserve"> is not fully </w:t>
            </w:r>
            <w:r w:rsidR="001B7E52">
              <w:rPr>
                <w:b w:val="0"/>
                <w:sz w:val="22"/>
                <w:szCs w:val="22"/>
                <w:lang w:val="en-US" w:eastAsia="en-US"/>
              </w:rPr>
              <w:t>clear</w:t>
            </w:r>
            <w:r w:rsidR="000E5566" w:rsidRPr="001B7E52">
              <w:rPr>
                <w:b w:val="0"/>
                <w:sz w:val="22"/>
                <w:szCs w:val="22"/>
                <w:lang w:val="en-US" w:eastAsia="en-US"/>
              </w:rPr>
              <w:t xml:space="preserve">. However, if we interpret this </w:t>
            </w:r>
            <w:r w:rsidR="00623C08">
              <w:rPr>
                <w:b w:val="0"/>
                <w:sz w:val="22"/>
                <w:szCs w:val="22"/>
                <w:lang w:val="en-US" w:eastAsia="en-US"/>
              </w:rPr>
              <w:t>i</w:t>
            </w:r>
            <w:r w:rsidR="000E5566" w:rsidRPr="001B7E52">
              <w:rPr>
                <w:b w:val="0"/>
                <w:sz w:val="22"/>
                <w:szCs w:val="22"/>
                <w:lang w:val="en-US" w:eastAsia="en-US"/>
              </w:rPr>
              <w:t xml:space="preserve">ndicator as </w:t>
            </w:r>
            <w:r w:rsidR="009D425A" w:rsidRPr="001B7E52">
              <w:rPr>
                <w:b w:val="0"/>
                <w:sz w:val="22"/>
                <w:szCs w:val="22"/>
                <w:lang w:val="en-US" w:eastAsia="en-US"/>
              </w:rPr>
              <w:t xml:space="preserve">the number of people who gained access to drinking/irrigation water supply services, then, at the present moment, </w:t>
            </w:r>
            <w:r w:rsidR="008F1A0F" w:rsidRPr="001B7E52">
              <w:rPr>
                <w:b w:val="0"/>
                <w:sz w:val="22"/>
                <w:szCs w:val="22"/>
                <w:lang w:val="en-US" w:eastAsia="en-US"/>
              </w:rPr>
              <w:t xml:space="preserve">coverage comprises </w:t>
            </w:r>
            <w:r w:rsidR="001B7E52">
              <w:rPr>
                <w:b w:val="0"/>
                <w:sz w:val="22"/>
                <w:szCs w:val="22"/>
                <w:lang w:val="en-US" w:eastAsia="en-US"/>
              </w:rPr>
              <w:t xml:space="preserve">over </w:t>
            </w:r>
            <w:r w:rsidR="002F4D2F">
              <w:rPr>
                <w:b w:val="0"/>
                <w:sz w:val="22"/>
                <w:szCs w:val="22"/>
                <w:lang w:val="en-US" w:eastAsia="en-US"/>
              </w:rPr>
              <w:t>100 </w:t>
            </w:r>
            <w:r w:rsidR="008F1A0F" w:rsidRPr="001B7E52">
              <w:rPr>
                <w:b w:val="0"/>
                <w:sz w:val="22"/>
                <w:szCs w:val="22"/>
                <w:lang w:val="en-US" w:eastAsia="en-US"/>
              </w:rPr>
              <w:t>000 people</w:t>
            </w:r>
            <w:r w:rsidR="003675BA" w:rsidRPr="001B7E52">
              <w:rPr>
                <w:b w:val="0"/>
                <w:sz w:val="22"/>
                <w:szCs w:val="22"/>
                <w:lang w:val="en-US" w:eastAsia="en-US"/>
              </w:rPr>
              <w:t xml:space="preserve">, </w:t>
            </w:r>
            <w:r w:rsidR="001B7E52">
              <w:rPr>
                <w:b w:val="0"/>
                <w:sz w:val="22"/>
                <w:szCs w:val="22"/>
                <w:lang w:val="en-US" w:eastAsia="en-US"/>
              </w:rPr>
              <w:t xml:space="preserve">among these women comprise </w:t>
            </w:r>
            <w:r w:rsidR="008F1A0F" w:rsidRPr="001B7E52">
              <w:rPr>
                <w:b w:val="0"/>
                <w:sz w:val="22"/>
                <w:szCs w:val="22"/>
                <w:lang w:val="en-US" w:eastAsia="en-US"/>
              </w:rPr>
              <w:t xml:space="preserve">over 50% (according to </w:t>
            </w:r>
            <w:r w:rsidR="004E3DCB">
              <w:rPr>
                <w:b w:val="0"/>
                <w:sz w:val="22"/>
                <w:szCs w:val="22"/>
                <w:lang w:val="en-US" w:eastAsia="en-US"/>
              </w:rPr>
              <w:t>Programme</w:t>
            </w:r>
            <w:r w:rsidR="008F1A0F" w:rsidRPr="001B7E52">
              <w:rPr>
                <w:b w:val="0"/>
                <w:sz w:val="22"/>
                <w:szCs w:val="22"/>
                <w:lang w:val="en-US" w:eastAsia="en-US"/>
              </w:rPr>
              <w:t xml:space="preserve"> data)</w:t>
            </w:r>
            <w:r w:rsidR="003675BA" w:rsidRPr="001B7E52">
              <w:rPr>
                <w:b w:val="0"/>
                <w:sz w:val="22"/>
                <w:szCs w:val="22"/>
                <w:lang w:val="en-US" w:eastAsia="en-US"/>
              </w:rPr>
              <w:t xml:space="preserve">. </w:t>
            </w:r>
            <w:r w:rsidR="00623C08" w:rsidRPr="009C217C">
              <w:rPr>
                <w:b w:val="0"/>
                <w:sz w:val="22"/>
                <w:szCs w:val="22"/>
                <w:lang w:val="en-US" w:eastAsia="en-US"/>
              </w:rPr>
              <w:t>According to the data of the NS</w:t>
            </w:r>
            <w:r w:rsidR="00623C08">
              <w:rPr>
                <w:b w:val="0"/>
                <w:sz w:val="22"/>
                <w:szCs w:val="22"/>
                <w:lang w:val="en-US" w:eastAsia="en-US"/>
              </w:rPr>
              <w:t>C</w:t>
            </w:r>
            <w:r w:rsidR="007966CE" w:rsidRPr="001B7E52">
              <w:rPr>
                <w:b w:val="0"/>
                <w:sz w:val="22"/>
                <w:szCs w:val="22"/>
                <w:lang w:val="en-US" w:eastAsia="en-US"/>
              </w:rPr>
              <w:t xml:space="preserve"> KR, the total number of residents in 30 pilot villages comprises 112</w:t>
            </w:r>
            <w:r w:rsidR="002F4D2F">
              <w:rPr>
                <w:b w:val="0"/>
                <w:sz w:val="22"/>
                <w:szCs w:val="22"/>
                <w:lang w:val="en-US" w:eastAsia="en-US"/>
              </w:rPr>
              <w:t> </w:t>
            </w:r>
            <w:r w:rsidR="007966CE" w:rsidRPr="001B7E52">
              <w:rPr>
                <w:b w:val="0"/>
                <w:sz w:val="22"/>
                <w:szCs w:val="22"/>
                <w:lang w:val="en-US" w:eastAsia="en-US"/>
              </w:rPr>
              <w:t>323, in Uzgen – 61</w:t>
            </w:r>
            <w:r w:rsidR="002F4D2F">
              <w:rPr>
                <w:b w:val="0"/>
                <w:sz w:val="22"/>
                <w:szCs w:val="22"/>
                <w:lang w:val="en-US" w:eastAsia="en-US"/>
              </w:rPr>
              <w:t> </w:t>
            </w:r>
            <w:r w:rsidR="007966CE" w:rsidRPr="001B7E52">
              <w:rPr>
                <w:b w:val="0"/>
                <w:sz w:val="22"/>
                <w:szCs w:val="22"/>
                <w:lang w:val="en-US" w:eastAsia="en-US"/>
              </w:rPr>
              <w:t xml:space="preserve">049, which shows that the indicator will be achieved only if all </w:t>
            </w:r>
            <w:r w:rsidR="00D50F2C">
              <w:rPr>
                <w:b w:val="0"/>
                <w:sz w:val="22"/>
                <w:szCs w:val="22"/>
                <w:lang w:val="en-US" w:eastAsia="en-US"/>
              </w:rPr>
              <w:t>facilities</w:t>
            </w:r>
            <w:r w:rsidR="007966CE" w:rsidRPr="001B7E52">
              <w:rPr>
                <w:b w:val="0"/>
                <w:sz w:val="22"/>
                <w:szCs w:val="22"/>
                <w:lang w:val="en-US" w:eastAsia="en-US"/>
              </w:rPr>
              <w:t xml:space="preserve"> are completed in 2019. Then the indicator is almost achieved</w:t>
            </w:r>
            <w:r w:rsidR="003675BA" w:rsidRPr="001B7E52">
              <w:rPr>
                <w:b w:val="0"/>
                <w:sz w:val="22"/>
                <w:szCs w:val="22"/>
                <w:lang w:val="en-US" w:eastAsia="en-US"/>
              </w:rPr>
              <w:t>.</w:t>
            </w:r>
          </w:p>
          <w:p w:rsidR="003675BA" w:rsidRPr="00AE1402" w:rsidRDefault="003675BA" w:rsidP="00AE1402">
            <w:pPr>
              <w:pStyle w:val="ListParagraph"/>
              <w:spacing w:line="276" w:lineRule="auto"/>
              <w:ind w:left="502"/>
              <w:jc w:val="both"/>
              <w:rPr>
                <w:b w:val="0"/>
                <w:sz w:val="22"/>
                <w:szCs w:val="22"/>
                <w:lang w:val="en-US" w:eastAsia="en-US"/>
              </w:rPr>
            </w:pPr>
          </w:p>
          <w:p w:rsidR="003675BA" w:rsidRPr="00EE4560" w:rsidRDefault="00C123AB" w:rsidP="001B7E52">
            <w:pPr>
              <w:pStyle w:val="ListParagraph"/>
              <w:numPr>
                <w:ilvl w:val="0"/>
                <w:numId w:val="19"/>
              </w:numPr>
              <w:spacing w:line="276" w:lineRule="auto"/>
              <w:ind w:left="0" w:firstLine="426"/>
              <w:jc w:val="both"/>
              <w:rPr>
                <w:b w:val="0"/>
                <w:sz w:val="22"/>
                <w:szCs w:val="22"/>
                <w:lang w:val="en-US" w:eastAsia="en-US"/>
              </w:rPr>
            </w:pPr>
            <w:r w:rsidRPr="001B7E52">
              <w:rPr>
                <w:b w:val="0"/>
                <w:sz w:val="22"/>
                <w:szCs w:val="22"/>
                <w:lang w:val="en-US" w:eastAsia="en-US"/>
              </w:rPr>
              <w:t xml:space="preserve">Indicator 2.4 is </w:t>
            </w:r>
            <w:r w:rsidR="00623C08">
              <w:rPr>
                <w:b w:val="0"/>
                <w:sz w:val="22"/>
                <w:szCs w:val="22"/>
                <w:lang w:val="en-US" w:eastAsia="en-US"/>
              </w:rPr>
              <w:t>more specific</w:t>
            </w:r>
            <w:r w:rsidRPr="001B7E52">
              <w:rPr>
                <w:b w:val="0"/>
                <w:sz w:val="22"/>
                <w:szCs w:val="22"/>
                <w:lang w:val="en-US" w:eastAsia="en-US"/>
              </w:rPr>
              <w:t xml:space="preserve">, but its </w:t>
            </w:r>
            <w:r w:rsidR="0014167C" w:rsidRPr="009C217C">
              <w:rPr>
                <w:b w:val="0"/>
                <w:sz w:val="22"/>
                <w:szCs w:val="22"/>
                <w:lang w:val="en-US" w:eastAsia="en-US"/>
              </w:rPr>
              <w:t xml:space="preserve">planned </w:t>
            </w:r>
            <w:r w:rsidR="008F1A0F" w:rsidRPr="001B7E52">
              <w:rPr>
                <w:b w:val="0"/>
                <w:sz w:val="22"/>
                <w:szCs w:val="22"/>
                <w:lang w:val="en-US" w:eastAsia="en-US"/>
              </w:rPr>
              <w:t>target</w:t>
            </w:r>
            <w:r w:rsidR="00C01152" w:rsidRPr="009C217C">
              <w:rPr>
                <w:b w:val="0"/>
                <w:sz w:val="22"/>
                <w:szCs w:val="22"/>
                <w:lang w:val="en-US" w:eastAsia="en-US"/>
              </w:rPr>
              <w:t>,</w:t>
            </w:r>
            <w:r w:rsidRPr="001B7E52">
              <w:rPr>
                <w:b w:val="0"/>
                <w:sz w:val="22"/>
                <w:szCs w:val="22"/>
                <w:lang w:val="en-US" w:eastAsia="en-US"/>
              </w:rPr>
              <w:t xml:space="preserve"> </w:t>
            </w:r>
            <w:r w:rsidR="00DC4EB7" w:rsidRPr="001B7E52">
              <w:rPr>
                <w:b w:val="0"/>
                <w:sz w:val="22"/>
                <w:szCs w:val="22"/>
                <w:lang w:val="en-US" w:eastAsia="en-US"/>
              </w:rPr>
              <w:t>which</w:t>
            </w:r>
            <w:r w:rsidRPr="001B7E52">
              <w:rPr>
                <w:b w:val="0"/>
                <w:sz w:val="22"/>
                <w:szCs w:val="22"/>
                <w:lang w:val="en-US" w:eastAsia="en-US"/>
              </w:rPr>
              <w:t xml:space="preserve"> is completely identical to Indicator 2.3</w:t>
            </w:r>
            <w:r w:rsidR="00C01152" w:rsidRPr="009C217C">
              <w:rPr>
                <w:b w:val="0"/>
                <w:sz w:val="22"/>
                <w:szCs w:val="22"/>
                <w:lang w:val="en-US" w:eastAsia="en-US"/>
              </w:rPr>
              <w:t>,</w:t>
            </w:r>
            <w:r w:rsidR="008F1A0F" w:rsidRPr="001B7E52">
              <w:rPr>
                <w:b w:val="0"/>
                <w:sz w:val="22"/>
                <w:szCs w:val="22"/>
                <w:lang w:val="en-US" w:eastAsia="en-US"/>
              </w:rPr>
              <w:t xml:space="preserve"> </w:t>
            </w:r>
            <w:r w:rsidR="00C01152" w:rsidRPr="009C217C">
              <w:rPr>
                <w:b w:val="0"/>
                <w:sz w:val="22"/>
                <w:szCs w:val="22"/>
                <w:lang w:val="en-US" w:eastAsia="en-US"/>
              </w:rPr>
              <w:t>is cause for concern</w:t>
            </w:r>
            <w:r w:rsidR="008F1A0F" w:rsidRPr="001B7E52">
              <w:rPr>
                <w:b w:val="0"/>
                <w:sz w:val="22"/>
                <w:szCs w:val="22"/>
                <w:lang w:val="en-US" w:eastAsia="en-US"/>
              </w:rPr>
              <w:t>.</w:t>
            </w:r>
            <w:r w:rsidR="003675BA" w:rsidRPr="001B7E52">
              <w:rPr>
                <w:b w:val="0"/>
                <w:sz w:val="22"/>
                <w:szCs w:val="22"/>
                <w:lang w:val="en-US" w:eastAsia="en-US"/>
              </w:rPr>
              <w:t xml:space="preserve"> </w:t>
            </w:r>
            <w:r w:rsidR="007966CE" w:rsidRPr="001B7E52">
              <w:rPr>
                <w:b w:val="0"/>
                <w:sz w:val="22"/>
                <w:szCs w:val="22"/>
                <w:lang w:val="en-US" w:eastAsia="en-US"/>
              </w:rPr>
              <w:t xml:space="preserve">There is a great risk that this indicator may not be achieved due to </w:t>
            </w:r>
            <w:r w:rsidR="00DC4EB7" w:rsidRPr="009C217C">
              <w:rPr>
                <w:b w:val="0"/>
                <w:sz w:val="22"/>
                <w:szCs w:val="22"/>
                <w:lang w:val="en-US" w:eastAsia="en-US"/>
              </w:rPr>
              <w:t xml:space="preserve">an overestimation </w:t>
            </w:r>
            <w:r w:rsidR="00DC4EB7" w:rsidRPr="001B7E52">
              <w:rPr>
                <w:b w:val="0"/>
                <w:sz w:val="22"/>
                <w:szCs w:val="22"/>
                <w:lang w:val="en-US" w:eastAsia="en-US"/>
              </w:rPr>
              <w:t xml:space="preserve">of </w:t>
            </w:r>
            <w:r w:rsidR="0014167C" w:rsidRPr="001B7E52">
              <w:rPr>
                <w:b w:val="0"/>
                <w:sz w:val="22"/>
                <w:szCs w:val="22"/>
                <w:lang w:val="en-US" w:eastAsia="en-US"/>
              </w:rPr>
              <w:t>its target since it is</w:t>
            </w:r>
            <w:r w:rsidR="001B7E52">
              <w:rPr>
                <w:b w:val="0"/>
                <w:sz w:val="22"/>
                <w:szCs w:val="22"/>
                <w:lang w:val="en-US" w:eastAsia="en-US"/>
              </w:rPr>
              <w:t xml:space="preserve"> impossible that</w:t>
            </w:r>
            <w:r w:rsidR="0014167C" w:rsidRPr="001B7E52">
              <w:rPr>
                <w:b w:val="0"/>
                <w:sz w:val="22"/>
                <w:szCs w:val="22"/>
                <w:lang w:val="en-US" w:eastAsia="en-US"/>
              </w:rPr>
              <w:t xml:space="preserve"> </w:t>
            </w:r>
            <w:r w:rsidR="001B7E52">
              <w:rPr>
                <w:b w:val="0"/>
                <w:sz w:val="22"/>
                <w:szCs w:val="22"/>
                <w:lang w:val="en-US" w:eastAsia="en-US"/>
              </w:rPr>
              <w:t xml:space="preserve">all </w:t>
            </w:r>
            <w:r w:rsidR="0014167C" w:rsidRPr="001B7E52">
              <w:rPr>
                <w:b w:val="0"/>
                <w:sz w:val="22"/>
                <w:szCs w:val="22"/>
                <w:lang w:val="en-US" w:eastAsia="en-US"/>
              </w:rPr>
              <w:t xml:space="preserve">100% of </w:t>
            </w:r>
            <w:r w:rsidR="001B7E52" w:rsidRPr="001B7E52">
              <w:rPr>
                <w:b w:val="0"/>
                <w:sz w:val="22"/>
                <w:szCs w:val="22"/>
                <w:lang w:val="en-US" w:eastAsia="en-US"/>
              </w:rPr>
              <w:t>project</w:t>
            </w:r>
            <w:r w:rsidR="001B7E52">
              <w:rPr>
                <w:b w:val="0"/>
                <w:sz w:val="22"/>
                <w:szCs w:val="22"/>
                <w:lang w:val="en-US" w:eastAsia="en-US"/>
              </w:rPr>
              <w:t>s</w:t>
            </w:r>
            <w:r w:rsidR="0014167C" w:rsidRPr="001B7E52">
              <w:rPr>
                <w:b w:val="0"/>
                <w:sz w:val="22"/>
                <w:szCs w:val="22"/>
                <w:lang w:val="en-US" w:eastAsia="en-US"/>
              </w:rPr>
              <w:t xml:space="preserve"> </w:t>
            </w:r>
            <w:r w:rsidR="00DC4EB7" w:rsidRPr="001B7E52">
              <w:rPr>
                <w:b w:val="0"/>
                <w:sz w:val="22"/>
                <w:szCs w:val="22"/>
                <w:lang w:val="en-US" w:eastAsia="en-US"/>
              </w:rPr>
              <w:t>apply energy-saving and environmentally friendly technologies</w:t>
            </w:r>
            <w:r w:rsidR="003675BA" w:rsidRPr="001B7E52">
              <w:rPr>
                <w:b w:val="0"/>
                <w:sz w:val="22"/>
                <w:szCs w:val="22"/>
                <w:lang w:val="en-US" w:eastAsia="en-US"/>
              </w:rPr>
              <w:t xml:space="preserve">. </w:t>
            </w:r>
            <w:r w:rsidR="007966CE" w:rsidRPr="00AE1402">
              <w:rPr>
                <w:b w:val="0"/>
                <w:sz w:val="22"/>
                <w:szCs w:val="22"/>
                <w:lang w:val="en-US" w:eastAsia="en-US"/>
              </w:rPr>
              <w:t xml:space="preserve">There is no </w:t>
            </w:r>
            <w:r w:rsidR="007966CE" w:rsidRPr="00EE4560">
              <w:rPr>
                <w:b w:val="0"/>
                <w:sz w:val="22"/>
                <w:szCs w:val="22"/>
                <w:lang w:val="en-US" w:eastAsia="en-US"/>
              </w:rPr>
              <w:t xml:space="preserve">precise information on this </w:t>
            </w:r>
            <w:r w:rsidR="001B7E52">
              <w:rPr>
                <w:b w:val="0"/>
                <w:sz w:val="22"/>
                <w:szCs w:val="22"/>
                <w:lang w:val="en-US" w:eastAsia="en-US"/>
              </w:rPr>
              <w:t>i</w:t>
            </w:r>
            <w:r w:rsidR="007966CE" w:rsidRPr="00EE4560">
              <w:rPr>
                <w:b w:val="0"/>
                <w:sz w:val="22"/>
                <w:szCs w:val="22"/>
                <w:lang w:val="en-US" w:eastAsia="en-US"/>
              </w:rPr>
              <w:t xml:space="preserve">ndicator </w:t>
            </w:r>
            <w:r w:rsidR="001B7E52">
              <w:rPr>
                <w:b w:val="0"/>
                <w:sz w:val="22"/>
                <w:szCs w:val="22"/>
                <w:lang w:val="en-US" w:eastAsia="en-US"/>
              </w:rPr>
              <w:t xml:space="preserve">as </w:t>
            </w:r>
            <w:r w:rsidR="007966CE" w:rsidRPr="00EE4560">
              <w:rPr>
                <w:b w:val="0"/>
                <w:sz w:val="22"/>
                <w:szCs w:val="22"/>
                <w:lang w:val="en-US" w:eastAsia="en-US"/>
              </w:rPr>
              <w:t xml:space="preserve">it is not collected within the </w:t>
            </w:r>
            <w:r w:rsidR="004E3DCB">
              <w:rPr>
                <w:b w:val="0"/>
                <w:sz w:val="22"/>
                <w:szCs w:val="22"/>
                <w:lang w:val="en-US" w:eastAsia="en-US"/>
              </w:rPr>
              <w:t>Programme</w:t>
            </w:r>
            <w:r w:rsidR="007966CE" w:rsidRPr="00EE4560">
              <w:rPr>
                <w:b w:val="0"/>
                <w:sz w:val="22"/>
                <w:szCs w:val="22"/>
                <w:lang w:val="en-US" w:eastAsia="en-US"/>
              </w:rPr>
              <w:t xml:space="preserve">. Therefore, this indicator requires </w:t>
            </w:r>
            <w:r w:rsidR="00050940">
              <w:rPr>
                <w:b w:val="0"/>
                <w:sz w:val="22"/>
                <w:szCs w:val="22"/>
                <w:lang w:val="en-US" w:eastAsia="en-US"/>
              </w:rPr>
              <w:t xml:space="preserve">collecting </w:t>
            </w:r>
            <w:r w:rsidR="007966CE" w:rsidRPr="00EE4560">
              <w:rPr>
                <w:b w:val="0"/>
                <w:sz w:val="22"/>
                <w:szCs w:val="22"/>
                <w:lang w:val="en-US" w:eastAsia="en-US"/>
              </w:rPr>
              <w:t>information</w:t>
            </w:r>
            <w:r w:rsidR="00050940">
              <w:rPr>
                <w:b w:val="0"/>
                <w:sz w:val="22"/>
                <w:szCs w:val="22"/>
                <w:lang w:val="en-US" w:eastAsia="en-US"/>
              </w:rPr>
              <w:t>.</w:t>
            </w:r>
          </w:p>
          <w:p w:rsidR="00A354F2" w:rsidRPr="00EE4560" w:rsidRDefault="00A354F2" w:rsidP="00EE4560">
            <w:pPr>
              <w:pStyle w:val="ListParagraph"/>
              <w:spacing w:line="276" w:lineRule="auto"/>
              <w:ind w:left="426"/>
              <w:jc w:val="both"/>
              <w:rPr>
                <w:b w:val="0"/>
                <w:sz w:val="22"/>
                <w:szCs w:val="22"/>
                <w:highlight w:val="yellow"/>
                <w:lang w:val="en-US" w:eastAsia="en-US"/>
              </w:rPr>
            </w:pPr>
          </w:p>
          <w:p w:rsidR="003675BA" w:rsidRPr="001B7E52" w:rsidRDefault="00DC4EB7" w:rsidP="001B7E52">
            <w:pPr>
              <w:pStyle w:val="ListParagraph"/>
              <w:spacing w:line="276" w:lineRule="auto"/>
              <w:ind w:left="0" w:firstLine="284"/>
              <w:jc w:val="both"/>
              <w:rPr>
                <w:b w:val="0"/>
                <w:sz w:val="22"/>
                <w:szCs w:val="22"/>
                <w:lang w:val="en-US" w:eastAsia="en-US"/>
              </w:rPr>
            </w:pPr>
            <w:r w:rsidRPr="001B7E52">
              <w:rPr>
                <w:b w:val="0"/>
                <w:sz w:val="22"/>
                <w:szCs w:val="22"/>
                <w:lang w:val="en-US" w:eastAsia="en-US"/>
              </w:rPr>
              <w:t>However, some projects have not been completed; accordingly, the number of beneficiaries may increase</w:t>
            </w:r>
            <w:r w:rsidR="003675BA" w:rsidRPr="001B7E52">
              <w:rPr>
                <w:b w:val="0"/>
                <w:sz w:val="22"/>
                <w:szCs w:val="22"/>
                <w:lang w:val="en-US" w:eastAsia="en-US"/>
              </w:rPr>
              <w:t>.</w:t>
            </w:r>
          </w:p>
          <w:p w:rsidR="00B3137C" w:rsidRPr="009202DB" w:rsidRDefault="00B3137C" w:rsidP="009202DB">
            <w:pPr>
              <w:pStyle w:val="ListParagraph"/>
              <w:spacing w:line="276" w:lineRule="auto"/>
              <w:ind w:left="284"/>
              <w:jc w:val="both"/>
              <w:rPr>
                <w:b w:val="0"/>
                <w:sz w:val="22"/>
                <w:szCs w:val="22"/>
                <w:lang w:val="en-US" w:eastAsia="en-US"/>
              </w:rPr>
            </w:pPr>
          </w:p>
        </w:tc>
      </w:tr>
    </w:tbl>
    <w:p w:rsidR="009B28A2" w:rsidRPr="009202DB" w:rsidRDefault="009B28A2" w:rsidP="009202DB">
      <w:pPr>
        <w:pStyle w:val="ListParagraph"/>
        <w:spacing w:line="276" w:lineRule="auto"/>
        <w:ind w:left="0"/>
        <w:jc w:val="both"/>
        <w:rPr>
          <w:b w:val="0"/>
          <w:sz w:val="22"/>
          <w:szCs w:val="22"/>
          <w:lang w:val="en-US"/>
        </w:rPr>
      </w:pPr>
    </w:p>
    <w:p w:rsidR="001C71E7" w:rsidRPr="009202DB" w:rsidRDefault="00720868">
      <w:pPr>
        <w:pStyle w:val="Heading1"/>
        <w:spacing w:before="0"/>
        <w:rPr>
          <w:rStyle w:val="apple-converted-space"/>
          <w:rFonts w:ascii="Times New Roman" w:hAnsi="Times New Roman" w:cs="Times New Roman"/>
          <w:b/>
          <w:color w:val="auto"/>
          <w:sz w:val="22"/>
          <w:szCs w:val="22"/>
          <w:shd w:val="clear" w:color="auto" w:fill="FFFFFF"/>
          <w:lang w:val="en-US"/>
        </w:rPr>
      </w:pPr>
      <w:bookmarkStart w:id="9" w:name="_Toc2261576"/>
      <w:r w:rsidRPr="009202DB">
        <w:rPr>
          <w:rFonts w:ascii="Times New Roman" w:hAnsi="Times New Roman" w:cs="Times New Roman"/>
          <w:b/>
          <w:color w:val="auto"/>
          <w:sz w:val="22"/>
          <w:szCs w:val="22"/>
          <w:lang w:val="en-US"/>
        </w:rPr>
        <w:t>1</w:t>
      </w:r>
      <w:r w:rsidR="00CB0A5D" w:rsidRPr="009202DB">
        <w:rPr>
          <w:rFonts w:ascii="Times New Roman" w:hAnsi="Times New Roman" w:cs="Times New Roman"/>
          <w:b/>
          <w:color w:val="auto"/>
          <w:sz w:val="22"/>
          <w:szCs w:val="22"/>
          <w:lang w:val="en-US"/>
        </w:rPr>
        <w:t xml:space="preserve">.3. </w:t>
      </w:r>
      <w:r w:rsidR="007966CE" w:rsidRPr="00CC7863">
        <w:rPr>
          <w:rFonts w:ascii="Times New Roman" w:hAnsi="Times New Roman" w:cs="Times New Roman"/>
          <w:b/>
          <w:color w:val="auto"/>
          <w:sz w:val="22"/>
          <w:szCs w:val="22"/>
          <w:lang w:val="en-US"/>
        </w:rPr>
        <w:t>Component 3</w:t>
      </w:r>
      <w:r w:rsidR="001C71E7" w:rsidRPr="006F77AE">
        <w:rPr>
          <w:rFonts w:ascii="Times New Roman" w:hAnsi="Times New Roman" w:cs="Times New Roman"/>
          <w:b/>
          <w:color w:val="auto"/>
          <w:sz w:val="22"/>
          <w:szCs w:val="22"/>
          <w:lang w:val="en-US"/>
        </w:rPr>
        <w:t xml:space="preserve">. </w:t>
      </w:r>
      <w:r w:rsidR="007966CE" w:rsidRPr="006F77AE">
        <w:rPr>
          <w:rFonts w:ascii="Times New Roman" w:hAnsi="Times New Roman" w:cs="Times New Roman"/>
          <w:b/>
          <w:color w:val="auto"/>
          <w:sz w:val="22"/>
          <w:szCs w:val="22"/>
          <w:lang w:val="en-US"/>
        </w:rPr>
        <w:t>Rehabilitation of the socio-economic infrastructure</w:t>
      </w:r>
      <w:bookmarkEnd w:id="9"/>
    </w:p>
    <w:p w:rsidR="009B28A2" w:rsidRPr="009202DB" w:rsidRDefault="009B28A2">
      <w:pPr>
        <w:spacing w:after="0"/>
        <w:rPr>
          <w:rFonts w:ascii="Times New Roman" w:hAnsi="Times New Roman" w:cs="Times New Roman"/>
          <w:lang w:val="en-US"/>
        </w:rPr>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4A0" w:firstRow="1" w:lastRow="0" w:firstColumn="1" w:lastColumn="0" w:noHBand="0" w:noVBand="1"/>
      </w:tblPr>
      <w:tblGrid>
        <w:gridCol w:w="2655"/>
        <w:gridCol w:w="6840"/>
      </w:tblGrid>
      <w:tr w:rsidR="001C71E7" w:rsidRPr="00BB67E1" w:rsidTr="00720868">
        <w:trPr>
          <w:trHeight w:val="983"/>
        </w:trPr>
        <w:tc>
          <w:tcPr>
            <w:tcW w:w="2655" w:type="dxa"/>
            <w:shd w:val="clear" w:color="auto" w:fill="D9D9D9" w:themeFill="background1" w:themeFillShade="D9"/>
            <w:hideMark/>
          </w:tcPr>
          <w:p w:rsidR="001C71E7" w:rsidRPr="00F3347E" w:rsidRDefault="007966CE" w:rsidP="001B7E52">
            <w:pPr>
              <w:spacing w:after="0"/>
              <w:jc w:val="center"/>
              <w:rPr>
                <w:rFonts w:ascii="Times New Roman" w:hAnsi="Times New Roman" w:cs="Times New Roman"/>
                <w:b w:val="0"/>
                <w:bCs/>
                <w:lang w:val="en-US"/>
              </w:rPr>
            </w:pPr>
            <w:r w:rsidRPr="00F3347E">
              <w:rPr>
                <w:rFonts w:ascii="Times New Roman" w:hAnsi="Times New Roman" w:cs="Times New Roman"/>
                <w:lang w:val="en-US"/>
              </w:rPr>
              <w:t>Output</w:t>
            </w:r>
            <w:r w:rsidR="001C71E7" w:rsidRPr="00F3347E">
              <w:rPr>
                <w:rFonts w:ascii="Times New Roman" w:hAnsi="Times New Roman" w:cs="Times New Roman"/>
                <w:lang w:val="en-US"/>
              </w:rPr>
              <w:t xml:space="preserve"> 3</w:t>
            </w:r>
            <w:r w:rsidR="001C71E7" w:rsidRPr="00F3347E">
              <w:rPr>
                <w:rFonts w:ascii="Times New Roman" w:hAnsi="Times New Roman" w:cs="Times New Roman"/>
                <w:b w:val="0"/>
                <w:lang w:val="en-US"/>
              </w:rPr>
              <w:t>.</w:t>
            </w:r>
          </w:p>
        </w:tc>
        <w:tc>
          <w:tcPr>
            <w:tcW w:w="6840" w:type="dxa"/>
            <w:shd w:val="clear" w:color="auto" w:fill="D9D9D9" w:themeFill="background1" w:themeFillShade="D9"/>
            <w:hideMark/>
          </w:tcPr>
          <w:p w:rsidR="001C71E7" w:rsidRPr="00F3347E" w:rsidRDefault="007966CE" w:rsidP="001B7E52">
            <w:pPr>
              <w:spacing w:after="0"/>
              <w:jc w:val="center"/>
              <w:rPr>
                <w:rFonts w:ascii="Times New Roman" w:hAnsi="Times New Roman" w:cs="Times New Roman"/>
                <w:lang w:val="en-US"/>
              </w:rPr>
            </w:pPr>
            <w:r w:rsidRPr="00F3347E">
              <w:rPr>
                <w:rFonts w:ascii="Times New Roman" w:hAnsi="Times New Roman" w:cs="Times New Roman"/>
                <w:lang w:val="en-US"/>
              </w:rPr>
              <w:t>Rehabilitation of the socio-economic infrastructure has improved rural community welfare in target districts</w:t>
            </w:r>
          </w:p>
        </w:tc>
      </w:tr>
    </w:tbl>
    <w:tbl>
      <w:tblPr>
        <w:tblStyle w:val="TableGrid"/>
        <w:tblW w:w="9498" w:type="dxa"/>
        <w:tblLook w:val="04A0" w:firstRow="1" w:lastRow="0" w:firstColumn="1" w:lastColumn="0" w:noHBand="0" w:noVBand="1"/>
      </w:tblPr>
      <w:tblGrid>
        <w:gridCol w:w="9498"/>
      </w:tblGrid>
      <w:tr w:rsidR="001C71E7" w:rsidRPr="00BB67E1" w:rsidTr="009B2B6D">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tcPr>
          <w:p w:rsidR="001C71E7" w:rsidRPr="00050940" w:rsidRDefault="007966CE" w:rsidP="00050940">
            <w:pPr>
              <w:spacing w:line="276" w:lineRule="auto"/>
              <w:jc w:val="both"/>
              <w:rPr>
                <w:rFonts w:ascii="Times New Roman" w:hAnsi="Times New Roman" w:cs="Times New Roman"/>
                <w:lang w:val="en-US"/>
              </w:rPr>
            </w:pPr>
            <w:r w:rsidRPr="009C217C">
              <w:rPr>
                <w:rFonts w:ascii="Times New Roman" w:hAnsi="Times New Roman" w:cs="Times New Roman"/>
                <w:lang w:val="en-US"/>
              </w:rPr>
              <w:t xml:space="preserve">Output </w:t>
            </w:r>
            <w:r w:rsidRPr="00050940">
              <w:rPr>
                <w:rFonts w:ascii="Times New Roman" w:hAnsi="Times New Roman" w:cs="Times New Roman"/>
                <w:lang w:val="en-US"/>
              </w:rPr>
              <w:t xml:space="preserve">Indicator </w:t>
            </w:r>
            <w:r w:rsidRPr="00D50F2C">
              <w:rPr>
                <w:rFonts w:ascii="Times New Roman" w:hAnsi="Times New Roman" w:cs="Times New Roman"/>
                <w:lang w:val="en-US"/>
              </w:rPr>
              <w:t xml:space="preserve">3.1. </w:t>
            </w:r>
            <w:r w:rsidR="00C647C1" w:rsidRPr="00D50F2C">
              <w:rPr>
                <w:rFonts w:ascii="Times New Roman" w:hAnsi="Times New Roman" w:cs="Times New Roman"/>
                <w:lang w:val="en-US"/>
              </w:rPr>
              <w:t xml:space="preserve">80% of pilot municipalities </w:t>
            </w:r>
            <w:r w:rsidR="00DC4EB7" w:rsidRPr="00D50F2C">
              <w:rPr>
                <w:rFonts w:ascii="Times New Roman" w:hAnsi="Times New Roman" w:cs="Times New Roman"/>
                <w:lang w:val="en-US"/>
              </w:rPr>
              <w:t>implemented mechanisms for improving the quality of functional performance in the delivery of public services, budgeting and monitoring one’s own activities</w:t>
            </w:r>
            <w:r w:rsidR="007D39BB" w:rsidRPr="00050940">
              <w:rPr>
                <w:rFonts w:ascii="Times New Roman" w:hAnsi="Times New Roman" w:cs="Times New Roman"/>
                <w:lang w:val="en-US" w:eastAsia="ru-RU"/>
              </w:rPr>
              <w:t>.</w:t>
            </w:r>
          </w:p>
          <w:p w:rsidR="001C71E7" w:rsidRPr="00050940" w:rsidRDefault="001C71E7" w:rsidP="00050940">
            <w:pPr>
              <w:spacing w:line="276" w:lineRule="auto"/>
              <w:rPr>
                <w:rFonts w:ascii="Times New Roman" w:hAnsi="Times New Roman" w:cs="Times New Roman"/>
                <w:lang w:val="en-US"/>
              </w:rPr>
            </w:pPr>
          </w:p>
        </w:tc>
      </w:tr>
      <w:tr w:rsidR="001C71E7" w:rsidRPr="00BB67E1" w:rsidTr="009B2B6D">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2B6D" w:rsidRPr="0038259F" w:rsidRDefault="009B2B6D" w:rsidP="0038259F">
            <w:pPr>
              <w:spacing w:line="276" w:lineRule="auto"/>
              <w:jc w:val="both"/>
              <w:rPr>
                <w:rFonts w:ascii="Times New Roman" w:hAnsi="Times New Roman" w:cs="Times New Roman"/>
                <w:bCs/>
                <w:color w:val="002060"/>
                <w:u w:val="single"/>
                <w:lang w:val="en-US"/>
              </w:rPr>
            </w:pPr>
          </w:p>
          <w:p w:rsidR="007D39BB" w:rsidRPr="009202DB" w:rsidRDefault="00403EDC" w:rsidP="009202DB">
            <w:pPr>
              <w:spacing w:line="276" w:lineRule="auto"/>
              <w:jc w:val="both"/>
              <w:rPr>
                <w:rFonts w:ascii="Times New Roman" w:hAnsi="Times New Roman" w:cs="Times New Roman"/>
                <w:bCs/>
                <w:color w:val="002060"/>
                <w:u w:val="single"/>
                <w:lang w:val="en-US"/>
              </w:rPr>
            </w:pPr>
            <w:r w:rsidRPr="009202DB">
              <w:rPr>
                <w:rFonts w:ascii="Times New Roman" w:hAnsi="Times New Roman" w:cs="Times New Roman"/>
                <w:bCs/>
                <w:color w:val="002060"/>
                <w:u w:val="single"/>
                <w:lang w:val="en-US"/>
              </w:rPr>
              <w:t>Comments and recommendations:</w:t>
            </w:r>
          </w:p>
          <w:p w:rsidR="008B0670" w:rsidRPr="009202DB" w:rsidRDefault="008B0670" w:rsidP="009202DB">
            <w:pPr>
              <w:spacing w:line="276" w:lineRule="auto"/>
              <w:jc w:val="both"/>
              <w:rPr>
                <w:rFonts w:ascii="Times New Roman" w:hAnsi="Times New Roman" w:cs="Times New Roman"/>
                <w:color w:val="002060"/>
                <w:u w:val="single"/>
                <w:lang w:val="en-US"/>
              </w:rPr>
            </w:pPr>
          </w:p>
          <w:p w:rsidR="007D39BB" w:rsidRPr="00EE4560" w:rsidRDefault="007966CE" w:rsidP="00EE4560">
            <w:pPr>
              <w:pStyle w:val="ListParagraph"/>
              <w:numPr>
                <w:ilvl w:val="0"/>
                <w:numId w:val="40"/>
              </w:numPr>
              <w:spacing w:line="276" w:lineRule="auto"/>
              <w:jc w:val="both"/>
              <w:rPr>
                <w:b w:val="0"/>
                <w:sz w:val="22"/>
                <w:szCs w:val="22"/>
                <w:lang w:val="en-US"/>
              </w:rPr>
            </w:pPr>
            <w:r w:rsidRPr="009202DB">
              <w:rPr>
                <w:b w:val="0"/>
                <w:sz w:val="22"/>
                <w:szCs w:val="22"/>
                <w:lang w:val="en-US"/>
              </w:rPr>
              <w:t xml:space="preserve">The </w:t>
            </w:r>
            <w:r w:rsidR="004E3DCB">
              <w:rPr>
                <w:b w:val="0"/>
                <w:sz w:val="22"/>
                <w:szCs w:val="22"/>
                <w:lang w:val="en-US"/>
              </w:rPr>
              <w:t>Programme</w:t>
            </w:r>
            <w:r w:rsidRPr="009202DB">
              <w:rPr>
                <w:b w:val="0"/>
                <w:sz w:val="22"/>
                <w:szCs w:val="22"/>
                <w:lang w:val="en-US"/>
              </w:rPr>
              <w:t xml:space="preserve"> initiated implementation of a model </w:t>
            </w:r>
            <w:r w:rsidR="00EE4560">
              <w:rPr>
                <w:b w:val="0"/>
                <w:sz w:val="22"/>
                <w:szCs w:val="22"/>
                <w:lang w:val="en-US"/>
              </w:rPr>
              <w:t>of</w:t>
            </w:r>
            <w:r w:rsidRPr="009202DB">
              <w:rPr>
                <w:b w:val="0"/>
                <w:sz w:val="22"/>
                <w:szCs w:val="22"/>
                <w:lang w:val="en-US"/>
              </w:rPr>
              <w:t xml:space="preserve"> deliver</w:t>
            </w:r>
            <w:r w:rsidR="00EE4560">
              <w:rPr>
                <w:b w:val="0"/>
                <w:sz w:val="22"/>
                <w:szCs w:val="22"/>
                <w:lang w:val="en-US"/>
              </w:rPr>
              <w:t xml:space="preserve">ing </w:t>
            </w:r>
            <w:r w:rsidRPr="009202DB">
              <w:rPr>
                <w:b w:val="0"/>
                <w:sz w:val="22"/>
                <w:szCs w:val="22"/>
                <w:lang w:val="en-US"/>
              </w:rPr>
              <w:t xml:space="preserve">public and municipal services according to the ‘single window’ principle in four (4) pilot municipalities. At present, CES are providing a full range of municipal services, starting from information services on legal and regulatory acts, land ownership, </w:t>
            </w:r>
            <w:r w:rsidRPr="00EE4560">
              <w:rPr>
                <w:b w:val="0"/>
                <w:sz w:val="22"/>
                <w:szCs w:val="22"/>
                <w:lang w:val="en-US"/>
              </w:rPr>
              <w:t xml:space="preserve">taxes and ending with the receipt of all necessary certificates. In 2018, 6165 rural residents </w:t>
            </w:r>
            <w:r w:rsidR="00EE4560">
              <w:rPr>
                <w:b w:val="0"/>
                <w:sz w:val="22"/>
                <w:szCs w:val="22"/>
                <w:lang w:val="en-US"/>
              </w:rPr>
              <w:t xml:space="preserve">have </w:t>
            </w:r>
            <w:r w:rsidRPr="00EE4560">
              <w:rPr>
                <w:b w:val="0"/>
                <w:sz w:val="22"/>
                <w:szCs w:val="22"/>
                <w:lang w:val="en-US"/>
              </w:rPr>
              <w:t>used their serv</w:t>
            </w:r>
            <w:r w:rsidR="00EE4560">
              <w:rPr>
                <w:b w:val="0"/>
                <w:sz w:val="22"/>
                <w:szCs w:val="22"/>
                <w:lang w:val="en-US"/>
              </w:rPr>
              <w:t>ices, 56% of them were women. 23</w:t>
            </w:r>
            <w:r w:rsidRPr="00EE4560">
              <w:rPr>
                <w:b w:val="0"/>
                <w:sz w:val="22"/>
                <w:szCs w:val="22"/>
                <w:lang w:val="en-US"/>
              </w:rPr>
              <w:t>% of municipalities introduced the ‘Single window’ model</w:t>
            </w:r>
            <w:r w:rsidR="00DC4EB7" w:rsidRPr="009C217C">
              <w:rPr>
                <w:b w:val="0"/>
                <w:sz w:val="22"/>
                <w:szCs w:val="22"/>
                <w:lang w:val="en-US"/>
              </w:rPr>
              <w:t>.</w:t>
            </w:r>
          </w:p>
          <w:p w:rsidR="007073C4" w:rsidRPr="00EE4560" w:rsidRDefault="007D39BB" w:rsidP="00EE4560">
            <w:pPr>
              <w:pStyle w:val="ListParagraph"/>
              <w:numPr>
                <w:ilvl w:val="0"/>
                <w:numId w:val="40"/>
              </w:numPr>
              <w:spacing w:line="276" w:lineRule="auto"/>
              <w:ind w:left="147" w:firstLine="284"/>
              <w:jc w:val="both"/>
              <w:rPr>
                <w:b w:val="0"/>
                <w:sz w:val="22"/>
                <w:szCs w:val="22"/>
                <w:lang w:val="en-US"/>
              </w:rPr>
            </w:pPr>
            <w:r w:rsidRPr="00EE4560">
              <w:rPr>
                <w:b w:val="0"/>
                <w:sz w:val="22"/>
                <w:szCs w:val="22"/>
                <w:lang w:val="en-US"/>
              </w:rPr>
              <w:t xml:space="preserve">100% </w:t>
            </w:r>
            <w:r w:rsidR="007966CE" w:rsidRPr="00EE4560">
              <w:rPr>
                <w:b w:val="0"/>
                <w:sz w:val="22"/>
                <w:szCs w:val="22"/>
                <w:lang w:val="en-US"/>
              </w:rPr>
              <w:t xml:space="preserve">of pilot municipalities developed and approved </w:t>
            </w:r>
            <w:r w:rsidR="00DA3236" w:rsidRPr="009C217C">
              <w:rPr>
                <w:b w:val="0"/>
                <w:sz w:val="22"/>
                <w:szCs w:val="22"/>
                <w:lang w:val="en-US"/>
              </w:rPr>
              <w:t>SPSD</w:t>
            </w:r>
            <w:r w:rsidR="00EE4560">
              <w:rPr>
                <w:b w:val="0"/>
                <w:sz w:val="22"/>
                <w:szCs w:val="22"/>
                <w:lang w:val="en-US"/>
              </w:rPr>
              <w:t>s</w:t>
            </w:r>
            <w:r w:rsidR="007073C4" w:rsidRPr="00EE4560">
              <w:rPr>
                <w:b w:val="0"/>
                <w:sz w:val="22"/>
                <w:szCs w:val="22"/>
                <w:lang w:val="en-US"/>
              </w:rPr>
              <w:t>.</w:t>
            </w:r>
          </w:p>
          <w:p w:rsidR="007D39BB" w:rsidRPr="009202DB" w:rsidRDefault="007D39BB" w:rsidP="00D443D5">
            <w:pPr>
              <w:pStyle w:val="ListParagraph"/>
              <w:numPr>
                <w:ilvl w:val="0"/>
                <w:numId w:val="40"/>
              </w:numPr>
              <w:spacing w:line="276" w:lineRule="auto"/>
              <w:ind w:left="147" w:firstLine="284"/>
              <w:jc w:val="both"/>
              <w:rPr>
                <w:b w:val="0"/>
                <w:sz w:val="22"/>
                <w:szCs w:val="22"/>
                <w:lang w:val="en-US"/>
              </w:rPr>
            </w:pPr>
            <w:r w:rsidRPr="0038259F">
              <w:rPr>
                <w:b w:val="0"/>
                <w:sz w:val="22"/>
                <w:szCs w:val="22"/>
                <w:lang w:val="en-US"/>
              </w:rPr>
              <w:t>100</w:t>
            </w:r>
            <w:r w:rsidRPr="009202DB">
              <w:rPr>
                <w:b w:val="0"/>
                <w:sz w:val="22"/>
                <w:szCs w:val="22"/>
                <w:lang w:val="en-US"/>
              </w:rPr>
              <w:t>%</w:t>
            </w:r>
            <w:r w:rsidR="00DC4EB7" w:rsidRPr="009C217C">
              <w:rPr>
                <w:b w:val="0"/>
                <w:sz w:val="22"/>
                <w:szCs w:val="22"/>
                <w:lang w:val="en-US"/>
              </w:rPr>
              <w:t xml:space="preserve"> of pilot municipalities implemented mechanisms for improving water use budgeting</w:t>
            </w:r>
            <w:r w:rsidR="00EE4560">
              <w:rPr>
                <w:b w:val="0"/>
                <w:sz w:val="22"/>
                <w:szCs w:val="22"/>
                <w:lang w:val="en-US"/>
              </w:rPr>
              <w:t>, etc</w:t>
            </w:r>
            <w:r w:rsidR="00DC4EB7" w:rsidRPr="009C217C">
              <w:rPr>
                <w:b w:val="0"/>
                <w:sz w:val="22"/>
                <w:szCs w:val="22"/>
                <w:lang w:val="en-US"/>
              </w:rPr>
              <w:t xml:space="preserve">. </w:t>
            </w:r>
            <w:r w:rsidR="00DC4EB7" w:rsidRPr="00342E19">
              <w:rPr>
                <w:b w:val="0"/>
                <w:sz w:val="22"/>
                <w:szCs w:val="22"/>
                <w:lang w:val="en-US"/>
              </w:rPr>
              <w:t xml:space="preserve">The </w:t>
            </w:r>
            <w:r w:rsidR="004E3DCB">
              <w:rPr>
                <w:b w:val="0"/>
                <w:sz w:val="22"/>
                <w:szCs w:val="22"/>
                <w:lang w:val="en-US"/>
              </w:rPr>
              <w:t>Programme</w:t>
            </w:r>
            <w:r w:rsidR="00DC4EB7" w:rsidRPr="00342E19">
              <w:rPr>
                <w:b w:val="0"/>
                <w:sz w:val="22"/>
                <w:szCs w:val="22"/>
                <w:lang w:val="en-US"/>
              </w:rPr>
              <w:t xml:space="preserve"> </w:t>
            </w:r>
            <w:r w:rsidR="00DC4EB7" w:rsidRPr="00316E9D">
              <w:rPr>
                <w:b w:val="0"/>
                <w:sz w:val="22"/>
                <w:szCs w:val="22"/>
                <w:lang w:val="en-US"/>
              </w:rPr>
              <w:t xml:space="preserve">trained 49 </w:t>
            </w:r>
            <w:r w:rsidR="00DC4EB7" w:rsidRPr="006978F7">
              <w:rPr>
                <w:b w:val="0"/>
                <w:sz w:val="22"/>
                <w:szCs w:val="22"/>
                <w:lang w:val="en-US"/>
              </w:rPr>
              <w:t>AD specialists on the procedure of state procurement</w:t>
            </w:r>
            <w:r w:rsidR="00D443D5">
              <w:rPr>
                <w:b w:val="0"/>
                <w:sz w:val="22"/>
                <w:szCs w:val="22"/>
                <w:lang w:val="en-US"/>
              </w:rPr>
              <w:t>s</w:t>
            </w:r>
            <w:r w:rsidR="00DC4EB7" w:rsidRPr="006978F7">
              <w:rPr>
                <w:b w:val="0"/>
                <w:sz w:val="22"/>
                <w:szCs w:val="22"/>
                <w:lang w:val="en-US"/>
              </w:rPr>
              <w:t xml:space="preserve"> (11 – women) for an effective organization of the procurement </w:t>
            </w:r>
            <w:r w:rsidR="00DC4EB7" w:rsidRPr="00D50F2C">
              <w:rPr>
                <w:b w:val="0"/>
                <w:sz w:val="22"/>
                <w:szCs w:val="22"/>
                <w:lang w:val="en-US"/>
              </w:rPr>
              <w:t>process</w:t>
            </w:r>
            <w:r w:rsidR="00D443D5">
              <w:rPr>
                <w:b w:val="0"/>
                <w:sz w:val="22"/>
                <w:szCs w:val="22"/>
                <w:lang w:val="en-US"/>
              </w:rPr>
              <w:t>;</w:t>
            </w:r>
            <w:r w:rsidR="00DC4EB7" w:rsidRPr="00D50F2C">
              <w:rPr>
                <w:b w:val="0"/>
                <w:sz w:val="22"/>
                <w:szCs w:val="22"/>
                <w:lang w:val="en-US"/>
              </w:rPr>
              <w:t xml:space="preserve"> additionally, UNDP specialists </w:t>
            </w:r>
            <w:r w:rsidR="0038259F">
              <w:rPr>
                <w:b w:val="0"/>
                <w:sz w:val="22"/>
                <w:szCs w:val="22"/>
                <w:lang w:val="en-US"/>
              </w:rPr>
              <w:t xml:space="preserve">provided consultations </w:t>
            </w:r>
            <w:r w:rsidR="00DC4EB7" w:rsidRPr="00D50F2C">
              <w:rPr>
                <w:b w:val="0"/>
                <w:sz w:val="22"/>
                <w:szCs w:val="22"/>
                <w:lang w:val="en-US"/>
              </w:rPr>
              <w:t>on project reporting</w:t>
            </w:r>
            <w:r w:rsidR="00D737B7" w:rsidRPr="00D443D5">
              <w:rPr>
                <w:b w:val="0"/>
                <w:sz w:val="22"/>
                <w:szCs w:val="22"/>
                <w:lang w:val="en-US"/>
              </w:rPr>
              <w:t>.</w:t>
            </w:r>
          </w:p>
          <w:p w:rsidR="00D737B7" w:rsidRPr="009202DB" w:rsidRDefault="00793889" w:rsidP="009202DB">
            <w:pPr>
              <w:pStyle w:val="ListParagraph"/>
              <w:numPr>
                <w:ilvl w:val="0"/>
                <w:numId w:val="40"/>
              </w:numPr>
              <w:spacing w:line="276" w:lineRule="auto"/>
              <w:ind w:left="147" w:firstLine="284"/>
              <w:jc w:val="both"/>
              <w:rPr>
                <w:b w:val="0"/>
                <w:sz w:val="22"/>
                <w:szCs w:val="22"/>
                <w:lang w:val="en-US"/>
              </w:rPr>
            </w:pPr>
            <w:r w:rsidRPr="009C217C">
              <w:rPr>
                <w:b w:val="0"/>
                <w:sz w:val="22"/>
                <w:szCs w:val="22"/>
                <w:lang w:val="en-US"/>
              </w:rPr>
              <w:t xml:space="preserve">The </w:t>
            </w:r>
            <w:r w:rsidR="004E3DCB">
              <w:rPr>
                <w:b w:val="0"/>
                <w:sz w:val="22"/>
                <w:szCs w:val="22"/>
                <w:lang w:val="en-US"/>
              </w:rPr>
              <w:t>Programme</w:t>
            </w:r>
            <w:r w:rsidRPr="009C217C">
              <w:rPr>
                <w:b w:val="0"/>
                <w:sz w:val="22"/>
                <w:szCs w:val="22"/>
                <w:lang w:val="en-US"/>
              </w:rPr>
              <w:t xml:space="preserve"> managed to raise funds from migrants (</w:t>
            </w:r>
            <w:r w:rsidR="00DC4EB7" w:rsidRPr="009202DB">
              <w:rPr>
                <w:b w:val="0"/>
                <w:sz w:val="22"/>
                <w:szCs w:val="22"/>
                <w:lang w:val="en-US"/>
              </w:rPr>
              <w:t>“</w:t>
            </w:r>
            <w:r w:rsidRPr="009C217C">
              <w:rPr>
                <w:b w:val="0"/>
                <w:sz w:val="22"/>
                <w:szCs w:val="22"/>
                <w:lang w:val="en-US"/>
              </w:rPr>
              <w:t>Congress of the Kyrgyz</w:t>
            </w:r>
            <w:r w:rsidR="009202DB">
              <w:rPr>
                <w:b w:val="0"/>
                <w:sz w:val="22"/>
                <w:szCs w:val="22"/>
                <w:lang w:val="en-US"/>
              </w:rPr>
              <w:t>”</w:t>
            </w:r>
            <w:r w:rsidR="009202DB" w:rsidRPr="009C217C">
              <w:rPr>
                <w:b w:val="0"/>
                <w:sz w:val="22"/>
                <w:szCs w:val="22"/>
                <w:lang w:val="en-US"/>
              </w:rPr>
              <w:t xml:space="preserve"> PF</w:t>
            </w:r>
            <w:r w:rsidRPr="009C217C">
              <w:rPr>
                <w:b w:val="0"/>
                <w:sz w:val="22"/>
                <w:szCs w:val="22"/>
                <w:lang w:val="en-US"/>
              </w:rPr>
              <w:t>, Moscow) and</w:t>
            </w:r>
            <w:r w:rsidR="009202DB">
              <w:rPr>
                <w:b w:val="0"/>
                <w:sz w:val="22"/>
                <w:szCs w:val="22"/>
                <w:lang w:val="en-US"/>
              </w:rPr>
              <w:t>,</w:t>
            </w:r>
            <w:r w:rsidRPr="009C217C">
              <w:rPr>
                <w:b w:val="0"/>
                <w:sz w:val="22"/>
                <w:szCs w:val="22"/>
                <w:lang w:val="en-US"/>
              </w:rPr>
              <w:t xml:space="preserve"> currently, 5 projects</w:t>
            </w:r>
            <w:r w:rsidR="00DC4EB7" w:rsidRPr="009202DB">
              <w:rPr>
                <w:b w:val="0"/>
                <w:sz w:val="22"/>
                <w:szCs w:val="22"/>
                <w:lang w:val="en-US"/>
              </w:rPr>
              <w:t xml:space="preserve"> that</w:t>
            </w:r>
            <w:r w:rsidRPr="009C217C">
              <w:rPr>
                <w:b w:val="0"/>
                <w:sz w:val="22"/>
                <w:szCs w:val="22"/>
                <w:lang w:val="en-US"/>
              </w:rPr>
              <w:t xml:space="preserve"> </w:t>
            </w:r>
            <w:r w:rsidR="00DC4EB7" w:rsidRPr="009202DB">
              <w:rPr>
                <w:b w:val="0"/>
                <w:sz w:val="22"/>
                <w:szCs w:val="22"/>
                <w:lang w:val="en-US"/>
              </w:rPr>
              <w:t xml:space="preserve">utilize the capital of migrants </w:t>
            </w:r>
            <w:r w:rsidRPr="009C217C">
              <w:rPr>
                <w:b w:val="0"/>
                <w:sz w:val="22"/>
                <w:szCs w:val="22"/>
                <w:lang w:val="en-US"/>
              </w:rPr>
              <w:t>are being implemented</w:t>
            </w:r>
            <w:r w:rsidR="00602DC9" w:rsidRPr="009202DB">
              <w:rPr>
                <w:b w:val="0"/>
                <w:sz w:val="22"/>
                <w:szCs w:val="22"/>
                <w:lang w:val="en-US"/>
              </w:rPr>
              <w:t>.</w:t>
            </w:r>
          </w:p>
          <w:p w:rsidR="007D39BB" w:rsidRPr="00C35388" w:rsidRDefault="007073C4" w:rsidP="0038259F">
            <w:pPr>
              <w:pStyle w:val="ListParagraph"/>
              <w:numPr>
                <w:ilvl w:val="0"/>
                <w:numId w:val="40"/>
              </w:numPr>
              <w:spacing w:line="276" w:lineRule="auto"/>
              <w:jc w:val="both"/>
              <w:rPr>
                <w:b w:val="0"/>
                <w:sz w:val="22"/>
                <w:szCs w:val="22"/>
                <w:lang w:val="en-US"/>
              </w:rPr>
            </w:pPr>
            <w:r w:rsidRPr="00C35388">
              <w:rPr>
                <w:b w:val="0"/>
                <w:sz w:val="22"/>
                <w:szCs w:val="22"/>
                <w:lang w:val="en-US"/>
              </w:rPr>
              <w:t xml:space="preserve">100% </w:t>
            </w:r>
            <w:r w:rsidR="00DC4EB7" w:rsidRPr="009C217C">
              <w:rPr>
                <w:b w:val="0"/>
                <w:sz w:val="22"/>
                <w:szCs w:val="22"/>
                <w:lang w:val="en-US"/>
              </w:rPr>
              <w:t>of pilot municipalities gained experience of working with social projects and strengthening cooperation between local authorities and residents, which led to</w:t>
            </w:r>
            <w:r w:rsidR="00DC4EB7" w:rsidRPr="0038259F">
              <w:rPr>
                <w:sz w:val="22"/>
                <w:szCs w:val="22"/>
                <w:lang w:val="en-US"/>
              </w:rPr>
              <w:t xml:space="preserve"> </w:t>
            </w:r>
            <w:r w:rsidR="00DC4EB7" w:rsidRPr="009C217C">
              <w:rPr>
                <w:b w:val="0"/>
                <w:sz w:val="22"/>
                <w:szCs w:val="22"/>
                <w:lang w:val="en-US"/>
              </w:rPr>
              <w:t>an increase in public confidence</w:t>
            </w:r>
            <w:r w:rsidR="00DC4EB7" w:rsidRPr="0038259F">
              <w:rPr>
                <w:b w:val="0"/>
                <w:sz w:val="22"/>
                <w:szCs w:val="22"/>
                <w:lang w:val="en-US"/>
              </w:rPr>
              <w:t>.</w:t>
            </w:r>
          </w:p>
          <w:p w:rsidR="007073C4" w:rsidRPr="0038259F" w:rsidRDefault="00DC4EB7" w:rsidP="0038259F">
            <w:pPr>
              <w:pStyle w:val="ListParagraph"/>
              <w:numPr>
                <w:ilvl w:val="0"/>
                <w:numId w:val="40"/>
              </w:numPr>
              <w:spacing w:line="276" w:lineRule="auto"/>
              <w:ind w:left="147" w:firstLine="213"/>
              <w:jc w:val="both"/>
              <w:rPr>
                <w:b w:val="0"/>
                <w:sz w:val="22"/>
                <w:szCs w:val="22"/>
                <w:lang w:val="en-US"/>
              </w:rPr>
            </w:pPr>
            <w:r w:rsidRPr="0038259F">
              <w:rPr>
                <w:b w:val="0"/>
                <w:sz w:val="22"/>
                <w:szCs w:val="22"/>
                <w:lang w:val="en-US"/>
              </w:rPr>
              <w:t>Skills of 100% of pilot LSGs in implementing state procurements and financial literacy have been improved</w:t>
            </w:r>
            <w:r w:rsidR="00A354F2" w:rsidRPr="0038259F">
              <w:rPr>
                <w:b w:val="0"/>
                <w:sz w:val="22"/>
                <w:szCs w:val="22"/>
                <w:lang w:val="en-US"/>
              </w:rPr>
              <w:t>.</w:t>
            </w:r>
          </w:p>
          <w:p w:rsidR="007073C4" w:rsidRPr="00C35388" w:rsidRDefault="00AE31D7" w:rsidP="00C35388">
            <w:pPr>
              <w:pStyle w:val="ListParagraph"/>
              <w:numPr>
                <w:ilvl w:val="0"/>
                <w:numId w:val="41"/>
              </w:numPr>
              <w:spacing w:line="276" w:lineRule="auto"/>
              <w:ind w:left="0" w:firstLine="270"/>
              <w:jc w:val="both"/>
              <w:rPr>
                <w:b w:val="0"/>
                <w:bCs/>
                <w:sz w:val="22"/>
                <w:szCs w:val="22"/>
                <w:lang w:val="en-US"/>
              </w:rPr>
            </w:pPr>
            <w:r w:rsidRPr="00C35388">
              <w:rPr>
                <w:b w:val="0"/>
                <w:bCs/>
                <w:sz w:val="22"/>
                <w:szCs w:val="22"/>
                <w:lang w:val="en-US"/>
              </w:rPr>
              <w:t>It is recommended to create a checklist of implemented mechanisms for improving the quality of functional performance in the delivery of public services, budgeting and monitoring one’s own activities</w:t>
            </w:r>
            <w:r w:rsidRPr="009C217C">
              <w:rPr>
                <w:b w:val="0"/>
                <w:bCs/>
                <w:sz w:val="22"/>
                <w:szCs w:val="22"/>
                <w:lang w:val="en-US"/>
              </w:rPr>
              <w:t xml:space="preserve"> for each pilot municipality</w:t>
            </w:r>
            <w:r w:rsidR="007073C4" w:rsidRPr="00C35388">
              <w:rPr>
                <w:b w:val="0"/>
                <w:bCs/>
                <w:sz w:val="22"/>
                <w:szCs w:val="22"/>
                <w:lang w:val="en-US"/>
              </w:rPr>
              <w:t>.</w:t>
            </w:r>
          </w:p>
          <w:p w:rsidR="001C71E7" w:rsidRPr="00C735EF" w:rsidRDefault="007A3359" w:rsidP="00C35388">
            <w:pPr>
              <w:pStyle w:val="ListParagraph"/>
              <w:numPr>
                <w:ilvl w:val="0"/>
                <w:numId w:val="41"/>
              </w:numPr>
              <w:spacing w:line="276" w:lineRule="auto"/>
              <w:ind w:left="0" w:firstLine="270"/>
              <w:jc w:val="both"/>
              <w:rPr>
                <w:b w:val="0"/>
                <w:bCs/>
                <w:sz w:val="22"/>
                <w:szCs w:val="22"/>
                <w:lang w:val="en-US"/>
              </w:rPr>
            </w:pPr>
            <w:r w:rsidRPr="00C35388">
              <w:rPr>
                <w:b w:val="0"/>
                <w:sz w:val="22"/>
                <w:szCs w:val="22"/>
                <w:lang w:val="en-US"/>
              </w:rPr>
              <w:t xml:space="preserve">Develop a </w:t>
            </w:r>
            <w:r w:rsidRPr="00C735EF">
              <w:rPr>
                <w:b w:val="0"/>
                <w:sz w:val="22"/>
                <w:szCs w:val="22"/>
                <w:lang w:val="en-US"/>
              </w:rPr>
              <w:t xml:space="preserve">methodological guide with a feasibility study </w:t>
            </w:r>
            <w:r w:rsidR="00C35388" w:rsidRPr="00C735EF">
              <w:rPr>
                <w:b w:val="0"/>
                <w:sz w:val="22"/>
                <w:szCs w:val="22"/>
                <w:lang w:val="en-US"/>
              </w:rPr>
              <w:t xml:space="preserve">for </w:t>
            </w:r>
            <w:r w:rsidRPr="00C735EF">
              <w:rPr>
                <w:b w:val="0"/>
                <w:sz w:val="22"/>
                <w:szCs w:val="22"/>
                <w:lang w:val="en-US"/>
              </w:rPr>
              <w:t>organiz</w:t>
            </w:r>
            <w:r w:rsidR="00C35388" w:rsidRPr="00C735EF">
              <w:rPr>
                <w:b w:val="0"/>
                <w:sz w:val="22"/>
                <w:szCs w:val="22"/>
                <w:lang w:val="en-US"/>
              </w:rPr>
              <w:t>ing</w:t>
            </w:r>
            <w:r w:rsidRPr="00C735EF">
              <w:rPr>
                <w:b w:val="0"/>
                <w:sz w:val="22"/>
                <w:szCs w:val="22"/>
                <w:lang w:val="en-US"/>
              </w:rPr>
              <w:t xml:space="preserve"> SDC</w:t>
            </w:r>
            <w:r w:rsidR="0038259F" w:rsidRPr="00C735EF">
              <w:rPr>
                <w:b w:val="0"/>
                <w:sz w:val="22"/>
                <w:szCs w:val="22"/>
                <w:lang w:val="en-US"/>
              </w:rPr>
              <w:t>s</w:t>
            </w:r>
            <w:r w:rsidRPr="00C735EF">
              <w:rPr>
                <w:b w:val="0"/>
                <w:sz w:val="22"/>
                <w:szCs w:val="22"/>
                <w:lang w:val="en-US"/>
              </w:rPr>
              <w:t xml:space="preserve"> in other non-pilot municipalities </w:t>
            </w:r>
            <w:r w:rsidR="00C35388" w:rsidRPr="00C735EF">
              <w:rPr>
                <w:b w:val="0"/>
                <w:sz w:val="22"/>
                <w:szCs w:val="22"/>
                <w:lang w:val="en-US"/>
              </w:rPr>
              <w:t xml:space="preserve">and </w:t>
            </w:r>
            <w:r w:rsidRPr="00C735EF">
              <w:rPr>
                <w:b w:val="0"/>
                <w:sz w:val="22"/>
                <w:szCs w:val="22"/>
                <w:lang w:val="en-US"/>
              </w:rPr>
              <w:t>replicating applied mechanisms. When replicating experience</w:t>
            </w:r>
            <w:r w:rsidR="0038259F" w:rsidRPr="00C735EF">
              <w:rPr>
                <w:b w:val="0"/>
                <w:sz w:val="22"/>
                <w:szCs w:val="22"/>
                <w:lang w:val="en-US"/>
              </w:rPr>
              <w:t>,</w:t>
            </w:r>
            <w:r w:rsidRPr="00C735EF">
              <w:rPr>
                <w:b w:val="0"/>
                <w:sz w:val="22"/>
                <w:szCs w:val="22"/>
                <w:lang w:val="en-US"/>
              </w:rPr>
              <w:t xml:space="preserve"> actively use </w:t>
            </w:r>
            <w:r w:rsidR="009B414C" w:rsidRPr="00C735EF">
              <w:rPr>
                <w:b w:val="0"/>
                <w:sz w:val="22"/>
                <w:szCs w:val="22"/>
                <w:lang w:val="en-US"/>
              </w:rPr>
              <w:t xml:space="preserve">the </w:t>
            </w:r>
            <w:r w:rsidRPr="00C735EF">
              <w:rPr>
                <w:b w:val="0"/>
                <w:sz w:val="22"/>
                <w:szCs w:val="22"/>
                <w:lang w:val="en-US"/>
              </w:rPr>
              <w:t>capacity of local self-government</w:t>
            </w:r>
            <w:r w:rsidR="00B04F69">
              <w:rPr>
                <w:b w:val="0"/>
                <w:sz w:val="22"/>
                <w:szCs w:val="22"/>
                <w:lang w:val="en-US"/>
              </w:rPr>
              <w:t xml:space="preserve"> bodie</w:t>
            </w:r>
            <w:r w:rsidRPr="00C735EF">
              <w:rPr>
                <w:b w:val="0"/>
                <w:sz w:val="22"/>
                <w:szCs w:val="22"/>
                <w:lang w:val="en-US"/>
              </w:rPr>
              <w:t>s of pilot municipalities involved in the work of these centers</w:t>
            </w:r>
            <w:r w:rsidR="00C35388" w:rsidRPr="00C735EF">
              <w:rPr>
                <w:b w:val="0"/>
                <w:sz w:val="22"/>
                <w:szCs w:val="22"/>
                <w:lang w:val="en-US"/>
              </w:rPr>
              <w:t>.</w:t>
            </w:r>
          </w:p>
          <w:p w:rsidR="007073C4" w:rsidRPr="00C735EF" w:rsidRDefault="00F85384" w:rsidP="00C735EF">
            <w:pPr>
              <w:pStyle w:val="ListParagraph"/>
              <w:numPr>
                <w:ilvl w:val="0"/>
                <w:numId w:val="41"/>
              </w:numPr>
              <w:spacing w:line="276" w:lineRule="auto"/>
              <w:jc w:val="both"/>
              <w:rPr>
                <w:b w:val="0"/>
                <w:bCs/>
                <w:sz w:val="22"/>
                <w:szCs w:val="22"/>
                <w:lang w:val="en-US"/>
              </w:rPr>
            </w:pPr>
            <w:r w:rsidRPr="00C735EF">
              <w:rPr>
                <w:b w:val="0"/>
                <w:bCs/>
                <w:sz w:val="22"/>
                <w:szCs w:val="22"/>
                <w:lang w:val="en-US"/>
              </w:rPr>
              <w:t>It is recommended to conduct a</w:t>
            </w:r>
            <w:r w:rsidRPr="009C217C">
              <w:rPr>
                <w:b w:val="0"/>
                <w:bCs/>
                <w:sz w:val="22"/>
                <w:szCs w:val="22"/>
                <w:lang w:val="en-US"/>
              </w:rPr>
              <w:t xml:space="preserve"> final event and invite non-pilot municipalities, S</w:t>
            </w:r>
            <w:r w:rsidRPr="00342E19">
              <w:rPr>
                <w:b w:val="0"/>
                <w:bCs/>
                <w:sz w:val="22"/>
                <w:szCs w:val="22"/>
                <w:lang w:val="en-US"/>
              </w:rPr>
              <w:t>A</w:t>
            </w:r>
            <w:r w:rsidR="00D6354F" w:rsidRPr="00316E9D">
              <w:rPr>
                <w:b w:val="0"/>
                <w:bCs/>
                <w:sz w:val="22"/>
                <w:szCs w:val="22"/>
                <w:lang w:val="en-US"/>
              </w:rPr>
              <w:t>LS</w:t>
            </w:r>
            <w:r w:rsidR="00623C08" w:rsidRPr="00316E9D">
              <w:rPr>
                <w:b w:val="0"/>
                <w:bCs/>
                <w:sz w:val="22"/>
                <w:szCs w:val="22"/>
                <w:lang w:val="en-US"/>
              </w:rPr>
              <w:t>G</w:t>
            </w:r>
            <w:r w:rsidR="00D6354F" w:rsidRPr="006978F7">
              <w:rPr>
                <w:b w:val="0"/>
                <w:bCs/>
                <w:sz w:val="22"/>
                <w:szCs w:val="22"/>
                <w:lang w:val="en-US"/>
              </w:rPr>
              <w:t>IR</w:t>
            </w:r>
            <w:r w:rsidRPr="006978F7">
              <w:rPr>
                <w:b w:val="0"/>
                <w:bCs/>
                <w:sz w:val="22"/>
                <w:szCs w:val="22"/>
                <w:lang w:val="en-US"/>
              </w:rPr>
              <w:t xml:space="preserve"> and state bodies, ME KR, donor organizations, </w:t>
            </w:r>
            <w:r w:rsidR="0038259F">
              <w:rPr>
                <w:b w:val="0"/>
                <w:bCs/>
                <w:sz w:val="22"/>
                <w:szCs w:val="22"/>
                <w:lang w:val="en-US"/>
              </w:rPr>
              <w:t xml:space="preserve">and </w:t>
            </w:r>
            <w:r w:rsidRPr="006978F7">
              <w:rPr>
                <w:b w:val="0"/>
                <w:bCs/>
                <w:sz w:val="22"/>
                <w:szCs w:val="22"/>
                <w:lang w:val="en-US"/>
              </w:rPr>
              <w:t xml:space="preserve">mass media </w:t>
            </w:r>
            <w:r w:rsidR="00C735EF" w:rsidRPr="00C735EF">
              <w:rPr>
                <w:b w:val="0"/>
                <w:bCs/>
                <w:sz w:val="22"/>
                <w:szCs w:val="22"/>
                <w:lang w:val="en-US"/>
              </w:rPr>
              <w:t xml:space="preserve">for presenting effective measures </w:t>
            </w:r>
            <w:r w:rsidR="00D6354F" w:rsidRPr="00D50F2C">
              <w:rPr>
                <w:b w:val="0"/>
                <w:bCs/>
                <w:sz w:val="22"/>
                <w:szCs w:val="22"/>
                <w:lang w:val="en-US"/>
              </w:rPr>
              <w:t>with the aim of disseminating the</w:t>
            </w:r>
            <w:r w:rsidR="00C735EF">
              <w:rPr>
                <w:b w:val="0"/>
                <w:bCs/>
                <w:sz w:val="22"/>
                <w:szCs w:val="22"/>
                <w:lang w:val="en-US"/>
              </w:rPr>
              <w:t>m</w:t>
            </w:r>
            <w:r w:rsidR="00D6354F" w:rsidRPr="00D50F2C">
              <w:rPr>
                <w:b w:val="0"/>
                <w:bCs/>
                <w:sz w:val="22"/>
                <w:szCs w:val="22"/>
                <w:lang w:val="en-US"/>
              </w:rPr>
              <w:t xml:space="preserve"> at the country level</w:t>
            </w:r>
            <w:r w:rsidR="007073C4" w:rsidRPr="00C735EF">
              <w:rPr>
                <w:b w:val="0"/>
                <w:bCs/>
                <w:sz w:val="22"/>
                <w:szCs w:val="22"/>
                <w:lang w:val="en-US"/>
              </w:rPr>
              <w:t>.</w:t>
            </w:r>
          </w:p>
          <w:p w:rsidR="007073C4" w:rsidRPr="00C735EF" w:rsidRDefault="007073C4" w:rsidP="00C735EF">
            <w:pPr>
              <w:pStyle w:val="ListParagraph"/>
              <w:spacing w:line="276" w:lineRule="auto"/>
              <w:ind w:left="360"/>
              <w:jc w:val="both"/>
              <w:rPr>
                <w:b w:val="0"/>
                <w:bCs/>
                <w:sz w:val="22"/>
                <w:szCs w:val="22"/>
                <w:lang w:val="en-US"/>
              </w:rPr>
            </w:pPr>
          </w:p>
          <w:p w:rsidR="005438A9" w:rsidRPr="009C217C" w:rsidRDefault="005438A9" w:rsidP="0038259F">
            <w:pPr>
              <w:spacing w:line="276" w:lineRule="auto"/>
              <w:rPr>
                <w:rFonts w:ascii="Times New Roman" w:hAnsi="Times New Roman" w:cs="Times New Roman"/>
                <w:bCs/>
                <w:color w:val="002060"/>
                <w:u w:val="single"/>
                <w:lang w:val="en-US"/>
              </w:rPr>
            </w:pPr>
            <w:r w:rsidRPr="009C217C">
              <w:rPr>
                <w:rFonts w:ascii="Times New Roman" w:hAnsi="Times New Roman" w:cs="Times New Roman"/>
                <w:bCs/>
                <w:color w:val="002060"/>
                <w:u w:val="single"/>
                <w:lang w:val="en-US"/>
              </w:rPr>
              <w:t>Overall assessment of</w:t>
            </w:r>
            <w:r w:rsidR="00A60767">
              <w:rPr>
                <w:rFonts w:ascii="Times New Roman" w:hAnsi="Times New Roman" w:cs="Times New Roman"/>
                <w:bCs/>
                <w:color w:val="002060"/>
                <w:u w:val="single"/>
                <w:lang w:val="en-US"/>
              </w:rPr>
              <w:t xml:space="preserve"> the</w:t>
            </w:r>
            <w:r w:rsidRPr="009C217C">
              <w:rPr>
                <w:rFonts w:ascii="Times New Roman" w:hAnsi="Times New Roman" w:cs="Times New Roman"/>
                <w:bCs/>
                <w:color w:val="002060"/>
                <w:u w:val="single"/>
                <w:lang w:val="en-US"/>
              </w:rPr>
              <w:t xml:space="preserve"> achievement:</w:t>
            </w:r>
          </w:p>
          <w:p w:rsidR="003675BA" w:rsidRPr="0038259F" w:rsidRDefault="003675BA" w:rsidP="0038259F">
            <w:pPr>
              <w:spacing w:line="276" w:lineRule="auto"/>
              <w:jc w:val="both"/>
              <w:rPr>
                <w:rFonts w:ascii="Times New Roman" w:hAnsi="Times New Roman" w:cs="Times New Roman"/>
                <w:color w:val="002060"/>
                <w:u w:val="single"/>
                <w:lang w:val="en-US"/>
              </w:rPr>
            </w:pPr>
          </w:p>
          <w:p w:rsidR="003675BA" w:rsidRPr="0038259F" w:rsidRDefault="00DC4EB7" w:rsidP="0038259F">
            <w:pPr>
              <w:spacing w:line="276" w:lineRule="auto"/>
              <w:jc w:val="both"/>
              <w:rPr>
                <w:rFonts w:ascii="Times New Roman" w:hAnsi="Times New Roman" w:cs="Times New Roman"/>
                <w:b w:val="0"/>
                <w:lang w:val="en-US"/>
              </w:rPr>
            </w:pPr>
            <w:r w:rsidRPr="009C217C">
              <w:rPr>
                <w:rFonts w:ascii="Times New Roman" w:hAnsi="Times New Roman" w:cs="Times New Roman"/>
                <w:b w:val="0"/>
                <w:lang w:val="en-US"/>
              </w:rPr>
              <w:t>This indicator is the process of implementation</w:t>
            </w:r>
            <w:r w:rsidR="00AE31D7" w:rsidRPr="009C217C">
              <w:rPr>
                <w:rFonts w:ascii="Times New Roman" w:hAnsi="Times New Roman" w:cs="Times New Roman"/>
                <w:b w:val="0"/>
                <w:lang w:val="en-US"/>
              </w:rPr>
              <w:t>.</w:t>
            </w:r>
          </w:p>
          <w:p w:rsidR="003675BA" w:rsidRPr="00EB11DD" w:rsidRDefault="003675BA" w:rsidP="00EB11DD">
            <w:pPr>
              <w:pStyle w:val="ListParagraph"/>
              <w:spacing w:line="276" w:lineRule="auto"/>
              <w:ind w:left="360"/>
              <w:jc w:val="both"/>
              <w:rPr>
                <w:b w:val="0"/>
                <w:bCs/>
                <w:sz w:val="22"/>
                <w:szCs w:val="22"/>
                <w:lang w:val="en-US"/>
              </w:rPr>
            </w:pPr>
          </w:p>
        </w:tc>
      </w:tr>
      <w:tr w:rsidR="001C71E7" w:rsidRPr="00433E2F" w:rsidTr="009B2B6D">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hideMark/>
          </w:tcPr>
          <w:p w:rsidR="001C71E7" w:rsidRPr="00874873" w:rsidRDefault="00AE31D7" w:rsidP="0038259F">
            <w:pPr>
              <w:spacing w:line="276" w:lineRule="auto"/>
              <w:jc w:val="both"/>
              <w:rPr>
                <w:rFonts w:ascii="Times New Roman" w:hAnsi="Times New Roman" w:cs="Times New Roman"/>
                <w:lang w:val="en-US"/>
              </w:rPr>
            </w:pPr>
            <w:r w:rsidRPr="0038259F">
              <w:rPr>
                <w:rFonts w:ascii="Times New Roman" w:hAnsi="Times New Roman" w:cs="Times New Roman"/>
                <w:lang w:val="en-US"/>
              </w:rPr>
              <w:t>Output indicator</w:t>
            </w:r>
            <w:r w:rsidR="009911F5">
              <w:rPr>
                <w:rFonts w:ascii="Times New Roman" w:hAnsi="Times New Roman" w:cs="Times New Roman"/>
                <w:lang w:val="en-US"/>
              </w:rPr>
              <w:t xml:space="preserve"> 3.2. 10 </w:t>
            </w:r>
            <w:r w:rsidR="001C71E7" w:rsidRPr="0038259F">
              <w:rPr>
                <w:rFonts w:ascii="Times New Roman" w:hAnsi="Times New Roman" w:cs="Times New Roman"/>
                <w:lang w:val="en-US"/>
              </w:rPr>
              <w:t xml:space="preserve">000 </w:t>
            </w:r>
            <w:r w:rsidRPr="0038259F">
              <w:rPr>
                <w:rFonts w:ascii="Times New Roman" w:hAnsi="Times New Roman" w:cs="Times New Roman"/>
                <w:lang w:val="en-US"/>
              </w:rPr>
              <w:t>beneficiari</w:t>
            </w:r>
            <w:r w:rsidRPr="00874873">
              <w:rPr>
                <w:rFonts w:ascii="Times New Roman" w:hAnsi="Times New Roman" w:cs="Times New Roman"/>
                <w:lang w:val="en-US"/>
              </w:rPr>
              <w:t xml:space="preserve">es have improved their welfare by </w:t>
            </w:r>
            <w:r w:rsidR="007A3359" w:rsidRPr="00874873">
              <w:rPr>
                <w:rFonts w:ascii="Times New Roman" w:hAnsi="Times New Roman" w:cs="Times New Roman"/>
                <w:lang w:val="en-US"/>
              </w:rPr>
              <w:t xml:space="preserve">gaining </w:t>
            </w:r>
            <w:r w:rsidRPr="00874873">
              <w:rPr>
                <w:rFonts w:ascii="Times New Roman" w:hAnsi="Times New Roman" w:cs="Times New Roman"/>
                <w:lang w:val="en-US"/>
              </w:rPr>
              <w:t>access to information and knowledge on reducing the conflict potential</w:t>
            </w:r>
          </w:p>
          <w:p w:rsidR="00D826FF" w:rsidRPr="00874873" w:rsidRDefault="00D826FF" w:rsidP="00C35388">
            <w:pPr>
              <w:spacing w:line="276" w:lineRule="auto"/>
              <w:jc w:val="both"/>
              <w:rPr>
                <w:rFonts w:ascii="Times New Roman" w:hAnsi="Times New Roman" w:cs="Times New Roman"/>
                <w:lang w:val="en-US"/>
              </w:rPr>
            </w:pPr>
          </w:p>
          <w:p w:rsidR="00D826FF" w:rsidRPr="0038259F" w:rsidRDefault="00AE31D7" w:rsidP="0038259F">
            <w:pPr>
              <w:spacing w:line="276" w:lineRule="auto"/>
              <w:jc w:val="both"/>
              <w:rPr>
                <w:rFonts w:ascii="Times New Roman" w:hAnsi="Times New Roman" w:cs="Times New Roman"/>
                <w:lang w:val="en-US"/>
              </w:rPr>
            </w:pPr>
            <w:r w:rsidRPr="00874873">
              <w:rPr>
                <w:rFonts w:ascii="Times New Roman" w:hAnsi="Times New Roman" w:cs="Times New Roman"/>
                <w:lang w:val="en-US"/>
              </w:rPr>
              <w:t xml:space="preserve">Output indicator </w:t>
            </w:r>
            <w:r w:rsidR="00D826FF" w:rsidRPr="00874873">
              <w:rPr>
                <w:rFonts w:ascii="Times New Roman" w:hAnsi="Times New Roman" w:cs="Times New Roman"/>
                <w:lang w:val="en-US"/>
              </w:rPr>
              <w:t>3.3. 5</w:t>
            </w:r>
            <w:r w:rsidR="009911F5">
              <w:rPr>
                <w:rFonts w:ascii="Times New Roman" w:hAnsi="Times New Roman" w:cs="Times New Roman"/>
                <w:lang w:val="en-US"/>
              </w:rPr>
              <w:t> </w:t>
            </w:r>
            <w:r w:rsidR="00D826FF" w:rsidRPr="00874873">
              <w:rPr>
                <w:rFonts w:ascii="Times New Roman" w:hAnsi="Times New Roman" w:cs="Times New Roman"/>
                <w:lang w:val="en-US"/>
              </w:rPr>
              <w:t>000</w:t>
            </w:r>
            <w:r w:rsidR="007A3359" w:rsidRPr="00874873">
              <w:rPr>
                <w:rFonts w:ascii="Times New Roman" w:hAnsi="Times New Roman" w:cs="Times New Roman"/>
                <w:lang w:val="en-US"/>
              </w:rPr>
              <w:t xml:space="preserve"> beneficiaries have improved their welfare by gaining access to information and knowledge with the aim of expanding</w:t>
            </w:r>
            <w:r w:rsidR="007A3359" w:rsidRPr="009C217C">
              <w:rPr>
                <w:rFonts w:ascii="Times New Roman" w:hAnsi="Times New Roman" w:cs="Times New Roman"/>
                <w:lang w:val="en-US"/>
              </w:rPr>
              <w:t xml:space="preserve"> employment opportunities and accessing employment markets</w:t>
            </w:r>
          </w:p>
          <w:p w:rsidR="001C71E7" w:rsidRPr="00EB11DD" w:rsidRDefault="001C71E7" w:rsidP="00EB11DD">
            <w:pPr>
              <w:spacing w:line="276" w:lineRule="auto"/>
              <w:jc w:val="both"/>
              <w:rPr>
                <w:rFonts w:ascii="Times New Roman" w:hAnsi="Times New Roman" w:cs="Times New Roman"/>
                <w:b w:val="0"/>
                <w:lang w:val="en-US"/>
              </w:rPr>
            </w:pPr>
          </w:p>
        </w:tc>
      </w:tr>
      <w:tr w:rsidR="001C71E7" w:rsidRPr="00B04F69" w:rsidTr="009B2B6D">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6FF" w:rsidRPr="00EB11DD" w:rsidRDefault="00D826FF" w:rsidP="00EB11DD">
            <w:pPr>
              <w:spacing w:line="276" w:lineRule="auto"/>
              <w:rPr>
                <w:rFonts w:ascii="Times New Roman" w:hAnsi="Times New Roman" w:cs="Times New Roman"/>
                <w:bCs/>
                <w:color w:val="002060"/>
                <w:u w:val="single"/>
                <w:lang w:val="en-US"/>
              </w:rPr>
            </w:pPr>
          </w:p>
          <w:p w:rsidR="00D826FF" w:rsidRPr="00C35388" w:rsidRDefault="00403EDC" w:rsidP="00C35388">
            <w:pPr>
              <w:spacing w:line="276" w:lineRule="auto"/>
              <w:jc w:val="both"/>
              <w:rPr>
                <w:rFonts w:ascii="Times New Roman" w:hAnsi="Times New Roman" w:cs="Times New Roman"/>
                <w:b w:val="0"/>
                <w:bCs/>
                <w:color w:val="002060"/>
                <w:u w:val="single"/>
                <w:lang w:val="en-US"/>
              </w:rPr>
            </w:pPr>
            <w:r w:rsidRPr="00C35388">
              <w:rPr>
                <w:rFonts w:ascii="Times New Roman" w:hAnsi="Times New Roman" w:cs="Times New Roman"/>
                <w:bCs/>
                <w:color w:val="002060"/>
                <w:u w:val="single"/>
                <w:lang w:val="en-US"/>
              </w:rPr>
              <w:t>Comments and recommendations:</w:t>
            </w:r>
          </w:p>
          <w:p w:rsidR="008B0670" w:rsidRPr="00C35388" w:rsidRDefault="008B0670" w:rsidP="00C35388">
            <w:pPr>
              <w:spacing w:line="276" w:lineRule="auto"/>
              <w:jc w:val="both"/>
              <w:rPr>
                <w:rFonts w:ascii="Times New Roman" w:hAnsi="Times New Roman" w:cs="Times New Roman"/>
                <w:b w:val="0"/>
                <w:color w:val="002060"/>
                <w:lang w:val="en-US"/>
              </w:rPr>
            </w:pPr>
          </w:p>
          <w:p w:rsidR="001C71E7" w:rsidRPr="00EB11DD" w:rsidRDefault="00D6354F" w:rsidP="00C35388">
            <w:pPr>
              <w:spacing w:line="276" w:lineRule="auto"/>
              <w:jc w:val="both"/>
              <w:rPr>
                <w:rFonts w:ascii="Times New Roman" w:hAnsi="Times New Roman" w:cs="Times New Roman"/>
                <w:b w:val="0"/>
                <w:lang w:val="en-US"/>
              </w:rPr>
            </w:pPr>
            <w:r w:rsidRPr="009C217C">
              <w:rPr>
                <w:rFonts w:ascii="Times New Roman" w:hAnsi="Times New Roman" w:cs="Times New Roman"/>
                <w:b w:val="0"/>
                <w:lang w:val="en-US"/>
              </w:rPr>
              <w:t xml:space="preserve">It is recommended to </w:t>
            </w:r>
            <w:r w:rsidR="00F95505" w:rsidRPr="009C217C">
              <w:rPr>
                <w:rFonts w:ascii="Times New Roman" w:hAnsi="Times New Roman" w:cs="Times New Roman"/>
                <w:b w:val="0"/>
                <w:lang w:val="en-US"/>
              </w:rPr>
              <w:t xml:space="preserve">create </w:t>
            </w:r>
            <w:r w:rsidRPr="00342E19">
              <w:rPr>
                <w:rFonts w:ascii="Times New Roman" w:hAnsi="Times New Roman" w:cs="Times New Roman"/>
                <w:b w:val="0"/>
                <w:lang w:val="en-US"/>
              </w:rPr>
              <w:t xml:space="preserve">a check-list </w:t>
            </w:r>
            <w:r w:rsidR="00C735EF">
              <w:rPr>
                <w:rFonts w:ascii="Times New Roman" w:hAnsi="Times New Roman" w:cs="Times New Roman"/>
                <w:b w:val="0"/>
                <w:lang w:val="en-US"/>
              </w:rPr>
              <w:t>on</w:t>
            </w:r>
            <w:r w:rsidR="00F95505" w:rsidRPr="00316E9D">
              <w:rPr>
                <w:rFonts w:ascii="Times New Roman" w:hAnsi="Times New Roman" w:cs="Times New Roman"/>
                <w:b w:val="0"/>
                <w:lang w:val="en-US"/>
              </w:rPr>
              <w:t xml:space="preserve"> the number of beneficiaries who have improved their welfare by gaining access t</w:t>
            </w:r>
            <w:r w:rsidR="00F95505" w:rsidRPr="006978F7">
              <w:rPr>
                <w:rFonts w:ascii="Times New Roman" w:hAnsi="Times New Roman" w:cs="Times New Roman"/>
                <w:b w:val="0"/>
                <w:lang w:val="en-US"/>
              </w:rPr>
              <w:t>o information and knowledge on reducing the conflict potential</w:t>
            </w:r>
            <w:r w:rsidR="00EB11DD">
              <w:rPr>
                <w:rFonts w:ascii="Times New Roman" w:hAnsi="Times New Roman" w:cs="Times New Roman"/>
                <w:b w:val="0"/>
                <w:lang w:val="en-US"/>
              </w:rPr>
              <w:t>,</w:t>
            </w:r>
            <w:r w:rsidR="00F95505" w:rsidRPr="006978F7">
              <w:rPr>
                <w:rFonts w:ascii="Times New Roman" w:hAnsi="Times New Roman" w:cs="Times New Roman"/>
                <w:b w:val="0"/>
                <w:lang w:val="en-US"/>
              </w:rPr>
              <w:t xml:space="preserve"> </w:t>
            </w:r>
            <w:r w:rsidR="005A39F7" w:rsidRPr="00D50F2C">
              <w:rPr>
                <w:rFonts w:ascii="Times New Roman" w:hAnsi="Times New Roman" w:cs="Times New Roman"/>
                <w:b w:val="0"/>
                <w:lang w:val="en-US"/>
              </w:rPr>
              <w:t>expanded</w:t>
            </w:r>
            <w:r w:rsidR="00F95505" w:rsidRPr="00D50F2C">
              <w:rPr>
                <w:rFonts w:ascii="Times New Roman" w:hAnsi="Times New Roman" w:cs="Times New Roman"/>
                <w:b w:val="0"/>
                <w:lang w:val="en-US"/>
              </w:rPr>
              <w:t xml:space="preserve"> employment opportunities</w:t>
            </w:r>
            <w:r w:rsidR="00EB11DD">
              <w:rPr>
                <w:rFonts w:ascii="Times New Roman" w:hAnsi="Times New Roman" w:cs="Times New Roman"/>
                <w:b w:val="0"/>
                <w:lang w:val="en-US"/>
              </w:rPr>
              <w:t xml:space="preserve"> and</w:t>
            </w:r>
            <w:r w:rsidR="005A39F7" w:rsidRPr="009C217C">
              <w:rPr>
                <w:rFonts w:ascii="Times New Roman" w:hAnsi="Times New Roman" w:cs="Times New Roman"/>
                <w:b w:val="0"/>
                <w:lang w:val="en-US"/>
              </w:rPr>
              <w:t xml:space="preserve"> access to employment markets for each component and target groups: </w:t>
            </w:r>
            <w:r w:rsidR="005A39F7" w:rsidRPr="00342E19">
              <w:rPr>
                <w:rFonts w:ascii="Times New Roman" w:hAnsi="Times New Roman" w:cs="Times New Roman"/>
                <w:b w:val="0"/>
                <w:lang w:val="en-US"/>
              </w:rPr>
              <w:t>LSG</w:t>
            </w:r>
            <w:r w:rsidR="00EB11DD">
              <w:rPr>
                <w:rFonts w:ascii="Times New Roman" w:hAnsi="Times New Roman" w:cs="Times New Roman"/>
                <w:b w:val="0"/>
                <w:lang w:val="en-US"/>
              </w:rPr>
              <w:t>A</w:t>
            </w:r>
            <w:r w:rsidR="005A39F7" w:rsidRPr="00342E19">
              <w:rPr>
                <w:rFonts w:ascii="Times New Roman" w:hAnsi="Times New Roman" w:cs="Times New Roman"/>
                <w:b w:val="0"/>
                <w:lang w:val="en-US"/>
              </w:rPr>
              <w:t>s, business representatives</w:t>
            </w:r>
            <w:r w:rsidR="007A3359" w:rsidRPr="00316E9D">
              <w:rPr>
                <w:rFonts w:ascii="Times New Roman" w:hAnsi="Times New Roman" w:cs="Times New Roman"/>
                <w:b w:val="0"/>
                <w:lang w:val="en-US"/>
              </w:rPr>
              <w:t xml:space="preserve"> and farmers, youth in VS and rural youth, women, etc</w:t>
            </w:r>
            <w:r w:rsidR="00D826FF" w:rsidRPr="00EB11DD">
              <w:rPr>
                <w:rFonts w:ascii="Times New Roman" w:hAnsi="Times New Roman" w:cs="Times New Roman"/>
                <w:b w:val="0"/>
                <w:lang w:val="en-US"/>
              </w:rPr>
              <w:t>.</w:t>
            </w:r>
          </w:p>
          <w:p w:rsidR="003675BA" w:rsidRPr="00EB11DD" w:rsidRDefault="003675BA" w:rsidP="00EB11DD">
            <w:pPr>
              <w:spacing w:line="276" w:lineRule="auto"/>
              <w:jc w:val="both"/>
              <w:rPr>
                <w:rFonts w:ascii="Times New Roman" w:hAnsi="Times New Roman" w:cs="Times New Roman"/>
                <w:b w:val="0"/>
                <w:lang w:val="en-US"/>
              </w:rPr>
            </w:pPr>
          </w:p>
          <w:p w:rsidR="003675BA" w:rsidRPr="0038259F" w:rsidRDefault="00F95505" w:rsidP="0038259F">
            <w:pPr>
              <w:spacing w:line="276" w:lineRule="auto"/>
              <w:jc w:val="both"/>
              <w:rPr>
                <w:rFonts w:ascii="Times New Roman" w:hAnsi="Times New Roman" w:cs="Times New Roman"/>
                <w:color w:val="002060"/>
                <w:u w:val="single"/>
                <w:lang w:val="en-US"/>
              </w:rPr>
            </w:pPr>
            <w:r w:rsidRPr="009C217C">
              <w:rPr>
                <w:rFonts w:ascii="Times New Roman" w:hAnsi="Times New Roman" w:cs="Times New Roman"/>
                <w:bCs/>
                <w:color w:val="002060"/>
                <w:u w:val="single"/>
                <w:lang w:val="en-US"/>
              </w:rPr>
              <w:t xml:space="preserve">Overall </w:t>
            </w:r>
            <w:r w:rsidR="00264D06" w:rsidRPr="00342E19">
              <w:rPr>
                <w:rFonts w:ascii="Times New Roman" w:hAnsi="Times New Roman" w:cs="Times New Roman"/>
                <w:bCs/>
                <w:color w:val="002060"/>
                <w:u w:val="single"/>
                <w:lang w:val="en-US"/>
              </w:rPr>
              <w:t>assessment of</w:t>
            </w:r>
            <w:r w:rsidR="00A60767">
              <w:rPr>
                <w:rFonts w:ascii="Times New Roman" w:hAnsi="Times New Roman" w:cs="Times New Roman"/>
                <w:bCs/>
                <w:color w:val="002060"/>
                <w:u w:val="single"/>
                <w:lang w:val="en-US"/>
              </w:rPr>
              <w:t xml:space="preserve"> the</w:t>
            </w:r>
            <w:r w:rsidR="00264D06" w:rsidRPr="00342E19">
              <w:rPr>
                <w:rFonts w:ascii="Times New Roman" w:hAnsi="Times New Roman" w:cs="Times New Roman"/>
                <w:bCs/>
                <w:color w:val="002060"/>
                <w:u w:val="single"/>
                <w:lang w:val="en-US"/>
              </w:rPr>
              <w:t xml:space="preserve"> achievement</w:t>
            </w:r>
            <w:r w:rsidR="003675BA" w:rsidRPr="0038259F">
              <w:rPr>
                <w:rFonts w:ascii="Times New Roman" w:hAnsi="Times New Roman" w:cs="Times New Roman"/>
                <w:color w:val="002060"/>
                <w:u w:val="single"/>
                <w:lang w:val="en-US"/>
              </w:rPr>
              <w:t>:</w:t>
            </w:r>
          </w:p>
          <w:p w:rsidR="003675BA" w:rsidRPr="00EB11DD" w:rsidRDefault="003675BA" w:rsidP="00EB11DD">
            <w:pPr>
              <w:spacing w:line="276" w:lineRule="auto"/>
              <w:jc w:val="both"/>
              <w:rPr>
                <w:rFonts w:ascii="Times New Roman" w:hAnsi="Times New Roman" w:cs="Times New Roman"/>
                <w:color w:val="002060"/>
                <w:u w:val="single"/>
                <w:lang w:val="en-US"/>
              </w:rPr>
            </w:pPr>
          </w:p>
          <w:p w:rsidR="003675BA" w:rsidRPr="003867AF" w:rsidRDefault="00264D06" w:rsidP="00EB11DD">
            <w:pPr>
              <w:spacing w:line="276" w:lineRule="auto"/>
              <w:jc w:val="both"/>
              <w:rPr>
                <w:rFonts w:ascii="Times New Roman" w:hAnsi="Times New Roman" w:cs="Times New Roman"/>
                <w:b w:val="0"/>
                <w:lang w:val="en-US"/>
              </w:rPr>
            </w:pPr>
            <w:r w:rsidRPr="009C217C">
              <w:rPr>
                <w:rFonts w:ascii="Times New Roman" w:hAnsi="Times New Roman" w:cs="Times New Roman"/>
                <w:b w:val="0"/>
                <w:lang w:val="en-US"/>
              </w:rPr>
              <w:t>All information</w:t>
            </w:r>
            <w:r w:rsidRPr="00316E9D">
              <w:rPr>
                <w:rFonts w:ascii="Times New Roman" w:hAnsi="Times New Roman" w:cs="Times New Roman"/>
                <w:b w:val="0"/>
                <w:lang w:val="en-US"/>
              </w:rPr>
              <w:t xml:space="preserve"> and educational activities that were conducted within socio-</w:t>
            </w:r>
            <w:r w:rsidR="00AE31D7" w:rsidRPr="006978F7">
              <w:rPr>
                <w:rFonts w:ascii="Times New Roman" w:hAnsi="Times New Roman" w:cs="Times New Roman"/>
                <w:b w:val="0"/>
                <w:lang w:val="en-US"/>
              </w:rPr>
              <w:t>infrastructural</w:t>
            </w:r>
            <w:r w:rsidRPr="006978F7">
              <w:rPr>
                <w:rFonts w:ascii="Times New Roman" w:hAnsi="Times New Roman" w:cs="Times New Roman"/>
                <w:b w:val="0"/>
                <w:lang w:val="en-US"/>
              </w:rPr>
              <w:t xml:space="preserve"> </w:t>
            </w:r>
            <w:r w:rsidR="00B04F69">
              <w:rPr>
                <w:rFonts w:ascii="Times New Roman" w:hAnsi="Times New Roman" w:cs="Times New Roman"/>
                <w:b w:val="0"/>
                <w:lang w:val="en-US"/>
              </w:rPr>
              <w:t xml:space="preserve">and </w:t>
            </w:r>
            <w:r w:rsidR="00EB11DD">
              <w:rPr>
                <w:rFonts w:ascii="Times New Roman" w:hAnsi="Times New Roman" w:cs="Times New Roman"/>
                <w:b w:val="0"/>
                <w:lang w:val="en-US"/>
              </w:rPr>
              <w:t xml:space="preserve">business projects as well as </w:t>
            </w:r>
            <w:r w:rsidRPr="00D50F2C">
              <w:rPr>
                <w:rFonts w:ascii="Times New Roman" w:hAnsi="Times New Roman" w:cs="Times New Roman"/>
                <w:b w:val="0"/>
                <w:lang w:val="en-US"/>
              </w:rPr>
              <w:t xml:space="preserve">aimed at </w:t>
            </w:r>
            <w:r w:rsidR="00620617" w:rsidRPr="00D50F2C">
              <w:rPr>
                <w:rFonts w:ascii="Times New Roman" w:hAnsi="Times New Roman" w:cs="Times New Roman"/>
                <w:b w:val="0"/>
                <w:lang w:val="en-US"/>
              </w:rPr>
              <w:t xml:space="preserve">increasing the capacity of </w:t>
            </w:r>
            <w:r w:rsidR="00B20084" w:rsidRPr="00D50F2C">
              <w:rPr>
                <w:rFonts w:ascii="Times New Roman" w:hAnsi="Times New Roman" w:cs="Times New Roman"/>
                <w:b w:val="0"/>
                <w:lang w:val="en-US"/>
              </w:rPr>
              <w:t>LSG authorities</w:t>
            </w:r>
            <w:r w:rsidR="00620617" w:rsidRPr="00D50F2C">
              <w:rPr>
                <w:rFonts w:ascii="Times New Roman" w:hAnsi="Times New Roman" w:cs="Times New Roman"/>
                <w:b w:val="0"/>
                <w:lang w:val="en-US"/>
              </w:rPr>
              <w:t>, C</w:t>
            </w:r>
            <w:r w:rsidR="00EB11DD">
              <w:rPr>
                <w:rFonts w:ascii="Times New Roman" w:hAnsi="Times New Roman" w:cs="Times New Roman"/>
                <w:b w:val="0"/>
                <w:lang w:val="en-US"/>
              </w:rPr>
              <w:t>S</w:t>
            </w:r>
            <w:r w:rsidR="00620617" w:rsidRPr="00D50F2C">
              <w:rPr>
                <w:rFonts w:ascii="Times New Roman" w:hAnsi="Times New Roman" w:cs="Times New Roman"/>
                <w:b w:val="0"/>
                <w:lang w:val="en-US"/>
              </w:rPr>
              <w:t xml:space="preserve"> organizations</w:t>
            </w:r>
            <w:r w:rsidR="00AC3018">
              <w:rPr>
                <w:rFonts w:ascii="Times New Roman" w:hAnsi="Times New Roman" w:cs="Times New Roman"/>
                <w:b w:val="0"/>
                <w:lang w:val="en-US"/>
              </w:rPr>
              <w:t>,</w:t>
            </w:r>
            <w:r w:rsidR="00620617" w:rsidRPr="00D50F2C">
              <w:rPr>
                <w:rFonts w:ascii="Times New Roman" w:hAnsi="Times New Roman" w:cs="Times New Roman"/>
                <w:b w:val="0"/>
                <w:lang w:val="en-US"/>
              </w:rPr>
              <w:t xml:space="preserve"> and business</w:t>
            </w:r>
            <w:r w:rsidR="00EB11DD">
              <w:rPr>
                <w:rFonts w:ascii="Times New Roman" w:hAnsi="Times New Roman" w:cs="Times New Roman"/>
                <w:b w:val="0"/>
                <w:lang w:val="en-US"/>
              </w:rPr>
              <w:t>es</w:t>
            </w:r>
            <w:r w:rsidR="00620617" w:rsidRPr="00D50F2C">
              <w:rPr>
                <w:rFonts w:ascii="Times New Roman" w:hAnsi="Times New Roman" w:cs="Times New Roman"/>
                <w:b w:val="0"/>
                <w:lang w:val="en-US"/>
              </w:rPr>
              <w:t xml:space="preserve"> directly or indirectly affect the achievement of this indicator. These indicators require further more precise tracking</w:t>
            </w:r>
            <w:r w:rsidR="003675BA" w:rsidRPr="00EB11DD">
              <w:rPr>
                <w:rFonts w:ascii="Times New Roman" w:hAnsi="Times New Roman" w:cs="Times New Roman"/>
                <w:b w:val="0"/>
                <w:lang w:val="en-US"/>
              </w:rPr>
              <w:t>.</w:t>
            </w:r>
          </w:p>
          <w:p w:rsidR="001C71E7" w:rsidRPr="00CF199F" w:rsidRDefault="001C71E7" w:rsidP="00CF199F">
            <w:pPr>
              <w:spacing w:line="276" w:lineRule="auto"/>
              <w:jc w:val="both"/>
              <w:rPr>
                <w:rFonts w:ascii="Times New Roman" w:hAnsi="Times New Roman" w:cs="Times New Roman"/>
                <w:b w:val="0"/>
                <w:bCs/>
                <w:lang w:val="en-US"/>
              </w:rPr>
            </w:pPr>
          </w:p>
        </w:tc>
      </w:tr>
      <w:tr w:rsidR="009B2B6D" w:rsidRPr="00433E2F" w:rsidTr="009B2B6D">
        <w:tc>
          <w:tcPr>
            <w:tcW w:w="9498" w:type="dxa"/>
            <w:shd w:val="clear" w:color="auto" w:fill="B6DDE8" w:themeFill="accent5" w:themeFillTint="66"/>
            <w:hideMark/>
          </w:tcPr>
          <w:p w:rsidR="009B2B6D" w:rsidRPr="00EB11DD" w:rsidRDefault="0031039E" w:rsidP="00EB11DD">
            <w:pPr>
              <w:spacing w:line="276" w:lineRule="auto"/>
              <w:jc w:val="both"/>
              <w:rPr>
                <w:rFonts w:ascii="Times New Roman" w:hAnsi="Times New Roman" w:cs="Times New Roman"/>
                <w:lang w:val="en-US"/>
              </w:rPr>
            </w:pPr>
            <w:r w:rsidRPr="00EB11DD">
              <w:rPr>
                <w:rFonts w:ascii="Times New Roman" w:hAnsi="Times New Roman" w:cs="Times New Roman"/>
                <w:lang w:val="en-US"/>
              </w:rPr>
              <w:t>Output indicator</w:t>
            </w:r>
            <w:r w:rsidR="00A354F2" w:rsidRPr="00EB11DD">
              <w:rPr>
                <w:rFonts w:ascii="Times New Roman" w:hAnsi="Times New Roman" w:cs="Times New Roman"/>
                <w:lang w:val="en-US"/>
              </w:rPr>
              <w:t xml:space="preserve"> 3.4.</w:t>
            </w:r>
            <w:r w:rsidR="009B2B6D" w:rsidRPr="00EB11DD">
              <w:rPr>
                <w:rFonts w:ascii="Times New Roman" w:hAnsi="Times New Roman" w:cs="Times New Roman"/>
                <w:lang w:val="en-US"/>
              </w:rPr>
              <w:t xml:space="preserve"> </w:t>
            </w:r>
            <w:r w:rsidRPr="00EB11DD">
              <w:rPr>
                <w:rFonts w:ascii="Times New Roman" w:hAnsi="Times New Roman" w:cs="Times New Roman"/>
                <w:lang w:val="en-US"/>
              </w:rPr>
              <w:t xml:space="preserve">At least </w:t>
            </w:r>
            <w:r w:rsidRPr="00035050">
              <w:rPr>
                <w:rFonts w:ascii="Times New Roman" w:hAnsi="Times New Roman" w:cs="Times New Roman"/>
                <w:lang w:val="en-US"/>
              </w:rPr>
              <w:t xml:space="preserve">60 measures </w:t>
            </w:r>
            <w:r w:rsidR="00EB11DD" w:rsidRPr="00035050">
              <w:rPr>
                <w:rFonts w:ascii="Times New Roman" w:hAnsi="Times New Roman" w:cs="Times New Roman"/>
                <w:lang w:val="en-US"/>
              </w:rPr>
              <w:t>were</w:t>
            </w:r>
            <w:r w:rsidRPr="00035050">
              <w:rPr>
                <w:rFonts w:ascii="Times New Roman" w:hAnsi="Times New Roman" w:cs="Times New Roman"/>
                <w:lang w:val="en-US"/>
              </w:rPr>
              <w:t xml:space="preserve"> taken at the local level </w:t>
            </w:r>
            <w:r w:rsidR="00EB11DD" w:rsidRPr="00035050">
              <w:rPr>
                <w:rFonts w:ascii="Times New Roman" w:hAnsi="Times New Roman" w:cs="Times New Roman"/>
                <w:lang w:val="en-US"/>
              </w:rPr>
              <w:t>to</w:t>
            </w:r>
            <w:r w:rsidRPr="00035050">
              <w:rPr>
                <w:rFonts w:ascii="Times New Roman" w:hAnsi="Times New Roman" w:cs="Times New Roman"/>
                <w:lang w:val="en-US"/>
              </w:rPr>
              <w:t xml:space="preserve"> reduc</w:t>
            </w:r>
            <w:r w:rsidR="00EB11DD" w:rsidRPr="00035050">
              <w:rPr>
                <w:rFonts w:ascii="Times New Roman" w:hAnsi="Times New Roman" w:cs="Times New Roman"/>
                <w:lang w:val="en-US"/>
              </w:rPr>
              <w:t>e</w:t>
            </w:r>
            <w:r w:rsidRPr="00035050">
              <w:rPr>
                <w:rFonts w:ascii="Times New Roman" w:hAnsi="Times New Roman" w:cs="Times New Roman"/>
                <w:lang w:val="en-US"/>
              </w:rPr>
              <w:t xml:space="preserve"> the conflict potential and engag</w:t>
            </w:r>
            <w:r w:rsidR="00EB11DD" w:rsidRPr="00035050">
              <w:rPr>
                <w:rFonts w:ascii="Times New Roman" w:hAnsi="Times New Roman" w:cs="Times New Roman"/>
                <w:lang w:val="en-US"/>
              </w:rPr>
              <w:t>e</w:t>
            </w:r>
            <w:r w:rsidRPr="00035050">
              <w:rPr>
                <w:rFonts w:ascii="Times New Roman" w:hAnsi="Times New Roman" w:cs="Times New Roman"/>
                <w:lang w:val="en-US"/>
              </w:rPr>
              <w:t xml:space="preserve"> </w:t>
            </w:r>
            <w:r w:rsidR="00EB11DD" w:rsidRPr="00035050">
              <w:rPr>
                <w:rFonts w:ascii="Times New Roman" w:hAnsi="Times New Roman" w:cs="Times New Roman"/>
                <w:lang w:val="en-US"/>
              </w:rPr>
              <w:t>residents</w:t>
            </w:r>
            <w:r w:rsidRPr="00035050">
              <w:rPr>
                <w:rFonts w:ascii="Times New Roman" w:hAnsi="Times New Roman" w:cs="Times New Roman"/>
                <w:lang w:val="en-US"/>
              </w:rPr>
              <w:t xml:space="preserve"> in </w:t>
            </w:r>
            <w:r w:rsidR="00035050">
              <w:rPr>
                <w:rFonts w:ascii="Times New Roman" w:hAnsi="Times New Roman" w:cs="Times New Roman"/>
                <w:lang w:val="en-US"/>
              </w:rPr>
              <w:t xml:space="preserve">public </w:t>
            </w:r>
            <w:r w:rsidRPr="00035050">
              <w:rPr>
                <w:rFonts w:ascii="Times New Roman" w:hAnsi="Times New Roman" w:cs="Times New Roman"/>
                <w:lang w:val="en-US"/>
              </w:rPr>
              <w:t xml:space="preserve">life </w:t>
            </w:r>
            <w:r w:rsidR="00EB11DD" w:rsidRPr="00035050">
              <w:rPr>
                <w:rFonts w:ascii="Times New Roman" w:hAnsi="Times New Roman" w:cs="Times New Roman"/>
                <w:lang w:val="en-US"/>
              </w:rPr>
              <w:t>through</w:t>
            </w:r>
            <w:r w:rsidR="00EB11DD">
              <w:rPr>
                <w:rFonts w:ascii="Times New Roman" w:hAnsi="Times New Roman" w:cs="Times New Roman"/>
                <w:lang w:val="en-US"/>
              </w:rPr>
              <w:t xml:space="preserve"> the rehabilitation of the</w:t>
            </w:r>
            <w:r w:rsidRPr="00316E9D">
              <w:rPr>
                <w:rFonts w:ascii="Times New Roman" w:hAnsi="Times New Roman" w:cs="Times New Roman"/>
                <w:lang w:val="en-US"/>
              </w:rPr>
              <w:t xml:space="preserve"> socio-economic infrastructure</w:t>
            </w:r>
            <w:r w:rsidR="009B2B6D" w:rsidRPr="00EB11DD">
              <w:rPr>
                <w:rFonts w:ascii="Times New Roman" w:hAnsi="Times New Roman" w:cs="Times New Roman"/>
                <w:lang w:val="en-US"/>
              </w:rPr>
              <w:t>.</w:t>
            </w:r>
          </w:p>
          <w:p w:rsidR="009B2B6D" w:rsidRPr="00CF199F" w:rsidRDefault="009B2B6D" w:rsidP="00CF199F">
            <w:pPr>
              <w:spacing w:line="276" w:lineRule="auto"/>
              <w:jc w:val="both"/>
              <w:rPr>
                <w:rFonts w:ascii="Times New Roman" w:hAnsi="Times New Roman" w:cs="Times New Roman"/>
                <w:highlight w:val="lightGray"/>
                <w:lang w:val="en-US"/>
              </w:rPr>
            </w:pPr>
          </w:p>
        </w:tc>
      </w:tr>
      <w:tr w:rsidR="009B2B6D" w:rsidRPr="00433E2F" w:rsidTr="009B2B6D">
        <w:tc>
          <w:tcPr>
            <w:tcW w:w="9498" w:type="dxa"/>
          </w:tcPr>
          <w:p w:rsidR="009B2B6D" w:rsidRPr="003867AF" w:rsidRDefault="009B2B6D" w:rsidP="003867AF">
            <w:pPr>
              <w:spacing w:line="276" w:lineRule="auto"/>
              <w:jc w:val="both"/>
              <w:rPr>
                <w:rFonts w:ascii="Times New Roman" w:hAnsi="Times New Roman" w:cs="Times New Roman"/>
                <w:b w:val="0"/>
                <w:bCs/>
                <w:color w:val="002060"/>
                <w:highlight w:val="yellow"/>
                <w:u w:val="single"/>
                <w:lang w:val="en-US"/>
              </w:rPr>
            </w:pPr>
          </w:p>
          <w:p w:rsidR="009B2B6D" w:rsidRPr="003867AF" w:rsidRDefault="00403EDC" w:rsidP="003867AF">
            <w:pPr>
              <w:spacing w:line="276" w:lineRule="auto"/>
              <w:jc w:val="both"/>
              <w:rPr>
                <w:rFonts w:ascii="Times New Roman" w:hAnsi="Times New Roman" w:cs="Times New Roman"/>
                <w:b w:val="0"/>
                <w:bCs/>
                <w:color w:val="002060"/>
                <w:u w:val="single"/>
                <w:lang w:val="en-US"/>
              </w:rPr>
            </w:pPr>
            <w:r w:rsidRPr="003867AF">
              <w:rPr>
                <w:rFonts w:ascii="Times New Roman" w:hAnsi="Times New Roman" w:cs="Times New Roman"/>
                <w:bCs/>
                <w:color w:val="002060"/>
                <w:u w:val="single"/>
                <w:lang w:val="en-US"/>
              </w:rPr>
              <w:t>Comments and recommendations:</w:t>
            </w:r>
          </w:p>
          <w:p w:rsidR="008B0670" w:rsidRPr="00035050" w:rsidRDefault="008B0670" w:rsidP="00035050">
            <w:pPr>
              <w:spacing w:line="276" w:lineRule="auto"/>
              <w:jc w:val="both"/>
              <w:rPr>
                <w:rFonts w:ascii="Times New Roman" w:hAnsi="Times New Roman" w:cs="Times New Roman"/>
                <w:b w:val="0"/>
                <w:color w:val="002060"/>
                <w:u w:val="single"/>
                <w:lang w:val="en-US"/>
              </w:rPr>
            </w:pPr>
          </w:p>
          <w:p w:rsidR="009B2B6D" w:rsidRPr="003867AF" w:rsidRDefault="00620617" w:rsidP="00035050">
            <w:pPr>
              <w:spacing w:line="276" w:lineRule="auto"/>
              <w:jc w:val="both"/>
              <w:rPr>
                <w:rFonts w:ascii="Times New Roman" w:hAnsi="Times New Roman" w:cs="Times New Roman"/>
                <w:b w:val="0"/>
                <w:lang w:val="en-US"/>
              </w:rPr>
            </w:pPr>
            <w:r w:rsidRPr="00035050">
              <w:rPr>
                <w:rFonts w:ascii="Times New Roman" w:eastAsiaTheme="majorEastAsia" w:hAnsi="Times New Roman" w:cs="Times New Roman"/>
                <w:b w:val="0"/>
                <w:bCs/>
                <w:lang w:val="en-US"/>
              </w:rPr>
              <w:t xml:space="preserve">The </w:t>
            </w:r>
            <w:r w:rsidR="004E3DCB">
              <w:rPr>
                <w:rFonts w:ascii="Times New Roman" w:eastAsiaTheme="majorEastAsia" w:hAnsi="Times New Roman" w:cs="Times New Roman"/>
                <w:b w:val="0"/>
                <w:bCs/>
                <w:lang w:val="en-US"/>
              </w:rPr>
              <w:t>Programme</w:t>
            </w:r>
            <w:r w:rsidRPr="00035050">
              <w:rPr>
                <w:rFonts w:ascii="Times New Roman" w:eastAsiaTheme="majorEastAsia" w:hAnsi="Times New Roman" w:cs="Times New Roman"/>
                <w:b w:val="0"/>
                <w:bCs/>
                <w:lang w:val="en-US"/>
              </w:rPr>
              <w:t xml:space="preserve"> does not identify measures </w:t>
            </w:r>
            <w:r w:rsidR="00035050">
              <w:rPr>
                <w:rFonts w:ascii="Times New Roman" w:eastAsiaTheme="majorEastAsia" w:hAnsi="Times New Roman" w:cs="Times New Roman"/>
                <w:b w:val="0"/>
                <w:bCs/>
                <w:lang w:val="en-US"/>
              </w:rPr>
              <w:t xml:space="preserve">that were used to </w:t>
            </w:r>
            <w:r w:rsidRPr="00035050">
              <w:rPr>
                <w:rFonts w:ascii="Times New Roman" w:eastAsiaTheme="majorEastAsia" w:hAnsi="Times New Roman" w:cs="Times New Roman"/>
                <w:b w:val="0"/>
                <w:bCs/>
                <w:lang w:val="en-US"/>
              </w:rPr>
              <w:t>engag</w:t>
            </w:r>
            <w:r w:rsidR="00035050">
              <w:rPr>
                <w:rFonts w:ascii="Times New Roman" w:eastAsiaTheme="majorEastAsia" w:hAnsi="Times New Roman" w:cs="Times New Roman"/>
                <w:b w:val="0"/>
                <w:bCs/>
                <w:lang w:val="en-US"/>
              </w:rPr>
              <w:t>e</w:t>
            </w:r>
            <w:r w:rsidRPr="00035050">
              <w:rPr>
                <w:rFonts w:ascii="Times New Roman" w:eastAsiaTheme="majorEastAsia" w:hAnsi="Times New Roman" w:cs="Times New Roman"/>
                <w:b w:val="0"/>
                <w:bCs/>
                <w:lang w:val="en-US"/>
              </w:rPr>
              <w:t xml:space="preserve"> the population in public life, but it does conduct </w:t>
            </w:r>
            <w:r w:rsidR="009B414C" w:rsidRPr="009C217C">
              <w:rPr>
                <w:rFonts w:ascii="Times New Roman" w:eastAsiaTheme="majorEastAsia" w:hAnsi="Times New Roman" w:cs="Times New Roman"/>
                <w:b w:val="0"/>
                <w:bCs/>
                <w:lang w:val="en-US"/>
              </w:rPr>
              <w:t xml:space="preserve">an </w:t>
            </w:r>
            <w:r w:rsidRPr="00035050">
              <w:rPr>
                <w:rFonts w:ascii="Times New Roman" w:eastAsiaTheme="majorEastAsia" w:hAnsi="Times New Roman" w:cs="Times New Roman"/>
                <w:b w:val="0"/>
                <w:bCs/>
                <w:lang w:val="en-US"/>
              </w:rPr>
              <w:t xml:space="preserve">accounting of the population’s coverage </w:t>
            </w:r>
            <w:r w:rsidR="00035050" w:rsidRPr="00035050">
              <w:rPr>
                <w:rFonts w:ascii="Times New Roman" w:eastAsiaTheme="majorEastAsia" w:hAnsi="Times New Roman" w:cs="Times New Roman"/>
                <w:b w:val="0"/>
                <w:bCs/>
                <w:lang w:val="en-US"/>
              </w:rPr>
              <w:t>in</w:t>
            </w:r>
            <w:r w:rsidRPr="00035050">
              <w:rPr>
                <w:rFonts w:ascii="Times New Roman" w:eastAsiaTheme="majorEastAsia" w:hAnsi="Times New Roman" w:cs="Times New Roman"/>
                <w:b w:val="0"/>
                <w:bCs/>
                <w:lang w:val="en-US"/>
              </w:rPr>
              <w:t xml:space="preserve"> public life – the </w:t>
            </w:r>
            <w:r w:rsidR="004E3DCB">
              <w:rPr>
                <w:rFonts w:ascii="Times New Roman" w:eastAsiaTheme="majorEastAsia" w:hAnsi="Times New Roman" w:cs="Times New Roman"/>
                <w:b w:val="0"/>
                <w:bCs/>
                <w:lang w:val="en-US"/>
              </w:rPr>
              <w:t>Programme</w:t>
            </w:r>
            <w:r w:rsidR="00035050">
              <w:rPr>
                <w:rFonts w:ascii="Times New Roman" w:eastAsiaTheme="majorEastAsia" w:hAnsi="Times New Roman" w:cs="Times New Roman"/>
                <w:b w:val="0"/>
                <w:bCs/>
                <w:lang w:val="en-US"/>
              </w:rPr>
              <w:t xml:space="preserve"> has</w:t>
            </w:r>
            <w:r w:rsidRPr="00035050">
              <w:rPr>
                <w:rFonts w:ascii="Times New Roman" w:eastAsiaTheme="majorEastAsia" w:hAnsi="Times New Roman" w:cs="Times New Roman"/>
                <w:b w:val="0"/>
                <w:bCs/>
                <w:lang w:val="en-US"/>
              </w:rPr>
              <w:t xml:space="preserve"> reached residents of 25 villages</w:t>
            </w:r>
            <w:r w:rsidR="009B2B6D" w:rsidRPr="00035050">
              <w:rPr>
                <w:rStyle w:val="FootnoteReference"/>
                <w:rFonts w:ascii="Times New Roman" w:hAnsi="Times New Roman" w:cs="Times New Roman"/>
                <w:b w:val="0"/>
                <w:lang w:val="en-US"/>
              </w:rPr>
              <w:footnoteReference w:id="18"/>
            </w:r>
            <w:r w:rsidR="00035050">
              <w:rPr>
                <w:rFonts w:ascii="Times New Roman" w:hAnsi="Times New Roman" w:cs="Times New Roman"/>
                <w:b w:val="0"/>
                <w:lang w:val="en-US"/>
              </w:rPr>
              <w:t xml:space="preserve"> and </w:t>
            </w:r>
            <w:r w:rsidRPr="00035050">
              <w:rPr>
                <w:rFonts w:ascii="Times New Roman" w:hAnsi="Times New Roman" w:cs="Times New Roman"/>
                <w:b w:val="0"/>
                <w:lang w:val="en-US"/>
              </w:rPr>
              <w:t>funded (</w:t>
            </w:r>
            <w:r w:rsidR="00035050">
              <w:rPr>
                <w:rFonts w:ascii="Times New Roman" w:hAnsi="Times New Roman" w:cs="Times New Roman"/>
                <w:b w:val="0"/>
                <w:lang w:val="en-US"/>
              </w:rPr>
              <w:t xml:space="preserve">via </w:t>
            </w:r>
            <w:r w:rsidRPr="00035050">
              <w:rPr>
                <w:rFonts w:ascii="Times New Roman" w:hAnsi="Times New Roman" w:cs="Times New Roman"/>
                <w:b w:val="0"/>
                <w:lang w:val="en-US"/>
              </w:rPr>
              <w:t xml:space="preserve">small grants) </w:t>
            </w:r>
            <w:r w:rsidR="00035050">
              <w:rPr>
                <w:rFonts w:ascii="Times New Roman" w:hAnsi="Times New Roman" w:cs="Times New Roman"/>
                <w:b w:val="0"/>
                <w:lang w:val="en-US"/>
              </w:rPr>
              <w:t xml:space="preserve">the </w:t>
            </w:r>
            <w:r w:rsidRPr="00035050">
              <w:rPr>
                <w:rFonts w:ascii="Times New Roman" w:hAnsi="Times New Roman" w:cs="Times New Roman"/>
                <w:b w:val="0"/>
                <w:lang w:val="en-US"/>
              </w:rPr>
              <w:t xml:space="preserve">rehabilitation of 32 projects on </w:t>
            </w:r>
            <w:r w:rsidR="00035050" w:rsidRPr="009C217C">
              <w:rPr>
                <w:rFonts w:ascii="Times New Roman" w:hAnsi="Times New Roman" w:cs="Times New Roman"/>
                <w:b w:val="0"/>
                <w:lang w:val="en-US"/>
              </w:rPr>
              <w:t>improving</w:t>
            </w:r>
            <w:r w:rsidR="00035050" w:rsidRPr="00035050">
              <w:rPr>
                <w:rFonts w:ascii="Times New Roman" w:hAnsi="Times New Roman" w:cs="Times New Roman"/>
                <w:b w:val="0"/>
                <w:lang w:val="en-US"/>
              </w:rPr>
              <w:t xml:space="preserve"> </w:t>
            </w:r>
            <w:r w:rsidRPr="00035050">
              <w:rPr>
                <w:rFonts w:ascii="Times New Roman" w:hAnsi="Times New Roman" w:cs="Times New Roman"/>
                <w:b w:val="0"/>
                <w:lang w:val="en-US"/>
              </w:rPr>
              <w:t>local socio-economic infrastructure</w:t>
            </w:r>
            <w:r w:rsidR="009B2B6D" w:rsidRPr="003867AF">
              <w:rPr>
                <w:rStyle w:val="FootnoteReference"/>
                <w:rFonts w:ascii="Times New Roman" w:hAnsi="Times New Roman" w:cs="Times New Roman"/>
                <w:b w:val="0"/>
                <w:lang w:val="en-US"/>
              </w:rPr>
              <w:footnoteReference w:id="19"/>
            </w:r>
            <w:r w:rsidR="009B2B6D" w:rsidRPr="003867AF">
              <w:rPr>
                <w:rFonts w:ascii="Times New Roman" w:hAnsi="Times New Roman" w:cs="Times New Roman"/>
                <w:b w:val="0"/>
                <w:lang w:val="en-US"/>
              </w:rPr>
              <w:t xml:space="preserve"> </w:t>
            </w:r>
            <w:r w:rsidR="003867AF">
              <w:rPr>
                <w:rFonts w:ascii="Times New Roman" w:hAnsi="Times New Roman" w:cs="Times New Roman"/>
                <w:b w:val="0"/>
                <w:lang w:val="en-US"/>
              </w:rPr>
              <w:t>related to</w:t>
            </w:r>
            <w:r w:rsidRPr="003867AF">
              <w:rPr>
                <w:rFonts w:ascii="Times New Roman" w:hAnsi="Times New Roman" w:cs="Times New Roman"/>
                <w:b w:val="0"/>
                <w:lang w:val="en-US"/>
              </w:rPr>
              <w:t xml:space="preserve"> education (schools and kindergartens), medicine, leisure (rehabilitation of sports grounds), increa</w:t>
            </w:r>
            <w:r w:rsidR="00035050">
              <w:rPr>
                <w:rFonts w:ascii="Times New Roman" w:hAnsi="Times New Roman" w:cs="Times New Roman"/>
                <w:b w:val="0"/>
                <w:lang w:val="en-US"/>
              </w:rPr>
              <w:t>sed</w:t>
            </w:r>
            <w:r w:rsidRPr="003867AF">
              <w:rPr>
                <w:rFonts w:ascii="Times New Roman" w:hAnsi="Times New Roman" w:cs="Times New Roman"/>
                <w:b w:val="0"/>
                <w:lang w:val="en-US"/>
              </w:rPr>
              <w:t xml:space="preserve"> security (street </w:t>
            </w:r>
            <w:r w:rsidR="009C3F25" w:rsidRPr="009C217C">
              <w:rPr>
                <w:rFonts w:ascii="Times New Roman" w:hAnsi="Times New Roman" w:cs="Times New Roman"/>
                <w:b w:val="0"/>
                <w:lang w:val="en-US"/>
              </w:rPr>
              <w:t>lighting</w:t>
            </w:r>
            <w:r w:rsidRPr="003867AF">
              <w:rPr>
                <w:rFonts w:ascii="Times New Roman" w:hAnsi="Times New Roman" w:cs="Times New Roman"/>
                <w:b w:val="0"/>
                <w:lang w:val="en-US"/>
              </w:rPr>
              <w:t xml:space="preserve">) in villages, </w:t>
            </w:r>
            <w:r w:rsidR="003867AF">
              <w:rPr>
                <w:rFonts w:ascii="Times New Roman" w:hAnsi="Times New Roman" w:cs="Times New Roman"/>
                <w:b w:val="0"/>
                <w:lang w:val="en-US"/>
              </w:rPr>
              <w:t xml:space="preserve">improved </w:t>
            </w:r>
            <w:r w:rsidRPr="003867AF">
              <w:rPr>
                <w:rFonts w:ascii="Times New Roman" w:hAnsi="Times New Roman" w:cs="Times New Roman"/>
                <w:b w:val="0"/>
                <w:lang w:val="en-US"/>
              </w:rPr>
              <w:t>road infrastructure (bridge repair</w:t>
            </w:r>
            <w:r w:rsidR="003867AF">
              <w:rPr>
                <w:rFonts w:ascii="Times New Roman" w:hAnsi="Times New Roman" w:cs="Times New Roman"/>
                <w:b w:val="0"/>
                <w:lang w:val="en-US"/>
              </w:rPr>
              <w:t>s</w:t>
            </w:r>
            <w:r w:rsidRPr="003867AF">
              <w:rPr>
                <w:rFonts w:ascii="Times New Roman" w:hAnsi="Times New Roman" w:cs="Times New Roman"/>
                <w:b w:val="0"/>
                <w:lang w:val="en-US"/>
              </w:rPr>
              <w:t>), etc</w:t>
            </w:r>
            <w:r w:rsidR="009B2B6D" w:rsidRPr="003867AF">
              <w:rPr>
                <w:rFonts w:ascii="Times New Roman" w:hAnsi="Times New Roman" w:cs="Times New Roman"/>
                <w:b w:val="0"/>
                <w:lang w:val="en-US"/>
              </w:rPr>
              <w:t>.</w:t>
            </w:r>
          </w:p>
          <w:p w:rsidR="009B2B6D" w:rsidRPr="003867AF" w:rsidRDefault="009B2B6D" w:rsidP="003867AF">
            <w:pPr>
              <w:spacing w:line="276" w:lineRule="auto"/>
              <w:jc w:val="both"/>
              <w:rPr>
                <w:rFonts w:ascii="Times New Roman" w:hAnsi="Times New Roman" w:cs="Times New Roman"/>
                <w:b w:val="0"/>
                <w:bCs/>
                <w:highlight w:val="yellow"/>
                <w:lang w:val="en-US"/>
              </w:rPr>
            </w:pPr>
          </w:p>
          <w:p w:rsidR="009B2B6D" w:rsidRPr="003867AF" w:rsidRDefault="009C3F25" w:rsidP="003867AF">
            <w:pPr>
              <w:spacing w:line="276" w:lineRule="auto"/>
              <w:jc w:val="both"/>
              <w:rPr>
                <w:rFonts w:ascii="Times New Roman" w:hAnsi="Times New Roman" w:cs="Times New Roman"/>
                <w:b w:val="0"/>
                <w:color w:val="000000"/>
                <w:lang w:val="en-US"/>
              </w:rPr>
            </w:pPr>
            <w:r w:rsidRPr="003867AF">
              <w:rPr>
                <w:rFonts w:ascii="Times New Roman" w:hAnsi="Times New Roman" w:cs="Times New Roman"/>
                <w:b w:val="0"/>
                <w:color w:val="000000"/>
                <w:lang w:val="en-US"/>
              </w:rPr>
              <w:t>Additionally, 9 projects were implemented at the district level</w:t>
            </w:r>
            <w:r w:rsidR="003867AF">
              <w:rPr>
                <w:rFonts w:ascii="Times New Roman" w:hAnsi="Times New Roman" w:cs="Times New Roman"/>
                <w:b w:val="0"/>
                <w:color w:val="000000"/>
                <w:lang w:val="en-US"/>
              </w:rPr>
              <w:t>: to</w:t>
            </w:r>
            <w:r w:rsidRPr="003867AF">
              <w:rPr>
                <w:rFonts w:ascii="Times New Roman" w:hAnsi="Times New Roman" w:cs="Times New Roman"/>
                <w:b w:val="0"/>
                <w:color w:val="000000"/>
                <w:lang w:val="en-US"/>
              </w:rPr>
              <w:t xml:space="preserve"> </w:t>
            </w:r>
            <w:r w:rsidR="003867AF">
              <w:rPr>
                <w:rFonts w:ascii="Times New Roman" w:hAnsi="Times New Roman" w:cs="Times New Roman"/>
                <w:b w:val="0"/>
                <w:color w:val="000000"/>
                <w:lang w:val="en-US"/>
              </w:rPr>
              <w:t>equip</w:t>
            </w:r>
            <w:r w:rsidRPr="003867AF">
              <w:rPr>
                <w:rFonts w:ascii="Times New Roman" w:hAnsi="Times New Roman" w:cs="Times New Roman"/>
                <w:b w:val="0"/>
                <w:color w:val="000000"/>
                <w:lang w:val="en-US"/>
              </w:rPr>
              <w:t xml:space="preserve"> medical establishments in pilot districts with</w:t>
            </w:r>
            <w:r w:rsidRPr="003867AF">
              <w:rPr>
                <w:rFonts w:ascii="Times New Roman" w:hAnsi="Times New Roman" w:cs="Times New Roman"/>
                <w:lang w:val="en-US"/>
              </w:rPr>
              <w:t xml:space="preserve"> </w:t>
            </w:r>
            <w:r w:rsidRPr="009C217C">
              <w:rPr>
                <w:rFonts w:ascii="Times New Roman" w:hAnsi="Times New Roman" w:cs="Times New Roman"/>
                <w:b w:val="0"/>
                <w:color w:val="000000"/>
                <w:lang w:val="en-US"/>
              </w:rPr>
              <w:t xml:space="preserve">electrocardiography </w:t>
            </w:r>
            <w:r w:rsidRPr="00342E19">
              <w:rPr>
                <w:rFonts w:ascii="Times New Roman" w:hAnsi="Times New Roman" w:cs="Times New Roman"/>
                <w:b w:val="0"/>
                <w:color w:val="000000"/>
                <w:lang w:val="en-US"/>
              </w:rPr>
              <w:t xml:space="preserve">equipment </w:t>
            </w:r>
            <w:r w:rsidRPr="00316E9D">
              <w:rPr>
                <w:rFonts w:ascii="Times New Roman" w:hAnsi="Times New Roman" w:cs="Times New Roman"/>
                <w:b w:val="0"/>
                <w:color w:val="000000"/>
                <w:lang w:val="en-US"/>
              </w:rPr>
              <w:t>sets</w:t>
            </w:r>
            <w:r w:rsidRPr="003867AF">
              <w:rPr>
                <w:rFonts w:ascii="Times New Roman" w:hAnsi="Times New Roman" w:cs="Times New Roman"/>
                <w:lang w:val="en-US"/>
              </w:rPr>
              <w:t xml:space="preserve"> </w:t>
            </w:r>
            <w:r w:rsidR="003867AF">
              <w:rPr>
                <w:rFonts w:ascii="Times New Roman" w:hAnsi="Times New Roman" w:cs="Times New Roman"/>
                <w:lang w:val="en-US"/>
              </w:rPr>
              <w:t>(</w:t>
            </w:r>
            <w:r w:rsidRPr="009C217C">
              <w:rPr>
                <w:rFonts w:ascii="Times New Roman" w:hAnsi="Times New Roman" w:cs="Times New Roman"/>
                <w:b w:val="0"/>
                <w:color w:val="000000"/>
                <w:lang w:val="en-US"/>
              </w:rPr>
              <w:t>with an automatic decoding function</w:t>
            </w:r>
            <w:r w:rsidR="003867AF">
              <w:rPr>
                <w:rFonts w:ascii="Times New Roman" w:hAnsi="Times New Roman" w:cs="Times New Roman"/>
                <w:b w:val="0"/>
                <w:color w:val="000000"/>
                <w:lang w:val="en-US"/>
              </w:rPr>
              <w:t>)</w:t>
            </w:r>
            <w:r w:rsidRPr="009C217C">
              <w:rPr>
                <w:rFonts w:ascii="Times New Roman" w:hAnsi="Times New Roman" w:cs="Times New Roman"/>
                <w:b w:val="0"/>
                <w:color w:val="000000"/>
                <w:lang w:val="en-US"/>
              </w:rPr>
              <w:t xml:space="preserve"> and automated external defibrillators</w:t>
            </w:r>
            <w:r w:rsidR="003867AF">
              <w:rPr>
                <w:rFonts w:ascii="Times New Roman" w:hAnsi="Times New Roman" w:cs="Times New Roman"/>
                <w:b w:val="0"/>
                <w:color w:val="000000"/>
                <w:lang w:val="en-US"/>
              </w:rPr>
              <w:t xml:space="preserve"> w</w:t>
            </w:r>
            <w:r w:rsidRPr="00342E19">
              <w:rPr>
                <w:rFonts w:ascii="Times New Roman" w:hAnsi="Times New Roman" w:cs="Times New Roman"/>
                <w:b w:val="0"/>
                <w:color w:val="000000"/>
                <w:lang w:val="en-US"/>
              </w:rPr>
              <w:t xml:space="preserve">ith </w:t>
            </w:r>
            <w:r w:rsidR="003867AF">
              <w:rPr>
                <w:rFonts w:ascii="Times New Roman" w:hAnsi="Times New Roman" w:cs="Times New Roman"/>
                <w:b w:val="0"/>
                <w:color w:val="000000"/>
                <w:lang w:val="en-US"/>
              </w:rPr>
              <w:t>the</w:t>
            </w:r>
            <w:r w:rsidRPr="00342E19">
              <w:rPr>
                <w:rFonts w:ascii="Times New Roman" w:hAnsi="Times New Roman" w:cs="Times New Roman"/>
                <w:b w:val="0"/>
                <w:color w:val="000000"/>
                <w:lang w:val="en-US"/>
              </w:rPr>
              <w:t xml:space="preserve"> management </w:t>
            </w:r>
            <w:r w:rsidRPr="00316E9D">
              <w:rPr>
                <w:rFonts w:ascii="Times New Roman" w:hAnsi="Times New Roman" w:cs="Times New Roman"/>
                <w:b w:val="0"/>
                <w:color w:val="000000"/>
                <w:lang w:val="en-US"/>
              </w:rPr>
              <w:t xml:space="preserve">center </w:t>
            </w:r>
            <w:r w:rsidR="003867AF">
              <w:rPr>
                <w:rFonts w:ascii="Times New Roman" w:hAnsi="Times New Roman" w:cs="Times New Roman"/>
                <w:b w:val="0"/>
                <w:color w:val="000000"/>
                <w:lang w:val="en-US"/>
              </w:rPr>
              <w:t xml:space="preserve">located </w:t>
            </w:r>
            <w:r w:rsidRPr="00316E9D">
              <w:rPr>
                <w:rFonts w:ascii="Times New Roman" w:hAnsi="Times New Roman" w:cs="Times New Roman"/>
                <w:b w:val="0"/>
                <w:color w:val="000000"/>
                <w:lang w:val="en-US"/>
              </w:rPr>
              <w:t xml:space="preserve">in the Osh </w:t>
            </w:r>
            <w:r w:rsidR="003867AF">
              <w:rPr>
                <w:rFonts w:ascii="Times New Roman" w:hAnsi="Times New Roman" w:cs="Times New Roman"/>
                <w:b w:val="0"/>
                <w:color w:val="000000"/>
                <w:lang w:val="en-US"/>
              </w:rPr>
              <w:t>U</w:t>
            </w:r>
            <w:r w:rsidRPr="00316E9D">
              <w:rPr>
                <w:rFonts w:ascii="Times New Roman" w:hAnsi="Times New Roman" w:cs="Times New Roman"/>
                <w:b w:val="0"/>
                <w:color w:val="000000"/>
                <w:lang w:val="en-US"/>
              </w:rPr>
              <w:t xml:space="preserve">rban </w:t>
            </w:r>
            <w:r w:rsidR="003867AF">
              <w:rPr>
                <w:rFonts w:ascii="Times New Roman" w:hAnsi="Times New Roman" w:cs="Times New Roman"/>
                <w:b w:val="0"/>
                <w:color w:val="000000"/>
                <w:lang w:val="en-US"/>
              </w:rPr>
              <w:t>H</w:t>
            </w:r>
            <w:r w:rsidRPr="00316E9D">
              <w:rPr>
                <w:rFonts w:ascii="Times New Roman" w:hAnsi="Times New Roman" w:cs="Times New Roman"/>
                <w:b w:val="0"/>
                <w:color w:val="000000"/>
                <w:lang w:val="en-US"/>
              </w:rPr>
              <w:t>ospital. At present, over 3000 people have</w:t>
            </w:r>
            <w:r w:rsidR="003867AF">
              <w:rPr>
                <w:rFonts w:ascii="Times New Roman" w:hAnsi="Times New Roman" w:cs="Times New Roman"/>
                <w:b w:val="0"/>
                <w:color w:val="000000"/>
                <w:lang w:val="en-US"/>
              </w:rPr>
              <w:t xml:space="preserve"> been examined</w:t>
            </w:r>
            <w:r w:rsidRPr="006978F7">
              <w:rPr>
                <w:rFonts w:ascii="Times New Roman" w:hAnsi="Times New Roman" w:cs="Times New Roman"/>
                <w:b w:val="0"/>
                <w:color w:val="000000"/>
                <w:lang w:val="en-US"/>
              </w:rPr>
              <w:t>.</w:t>
            </w:r>
          </w:p>
          <w:p w:rsidR="00E1285C" w:rsidRPr="003867AF" w:rsidRDefault="009C3F25" w:rsidP="003867AF">
            <w:pPr>
              <w:pStyle w:val="ListParagraph"/>
              <w:numPr>
                <w:ilvl w:val="0"/>
                <w:numId w:val="39"/>
              </w:numPr>
              <w:spacing w:line="276" w:lineRule="auto"/>
              <w:ind w:left="5" w:firstLine="355"/>
              <w:jc w:val="both"/>
              <w:rPr>
                <w:b w:val="0"/>
                <w:color w:val="000000"/>
                <w:sz w:val="22"/>
                <w:szCs w:val="22"/>
                <w:lang w:val="en-US"/>
              </w:rPr>
            </w:pPr>
            <w:r w:rsidRPr="003867AF">
              <w:rPr>
                <w:b w:val="0"/>
                <w:color w:val="000000"/>
                <w:sz w:val="22"/>
                <w:szCs w:val="22"/>
                <w:lang w:val="en-US"/>
              </w:rPr>
              <w:t xml:space="preserve">It is recommended to </w:t>
            </w:r>
            <w:r w:rsidR="003867AF">
              <w:rPr>
                <w:b w:val="0"/>
                <w:color w:val="000000"/>
                <w:sz w:val="22"/>
                <w:szCs w:val="22"/>
                <w:lang w:val="en-US"/>
              </w:rPr>
              <w:t xml:space="preserve">improve </w:t>
            </w:r>
            <w:r w:rsidRPr="003867AF">
              <w:rPr>
                <w:b w:val="0"/>
                <w:color w:val="000000"/>
                <w:sz w:val="22"/>
                <w:szCs w:val="22"/>
                <w:lang w:val="en-US"/>
              </w:rPr>
              <w:t xml:space="preserve">the system </w:t>
            </w:r>
            <w:r w:rsidR="003867AF">
              <w:rPr>
                <w:b w:val="0"/>
                <w:color w:val="000000"/>
                <w:sz w:val="22"/>
                <w:szCs w:val="22"/>
                <w:lang w:val="en-US"/>
              </w:rPr>
              <w:t xml:space="preserve">for </w:t>
            </w:r>
            <w:r w:rsidRPr="003867AF">
              <w:rPr>
                <w:b w:val="0"/>
                <w:color w:val="000000"/>
                <w:sz w:val="22"/>
                <w:szCs w:val="22"/>
                <w:lang w:val="en-US"/>
              </w:rPr>
              <w:t>evaluating the impact of measures</w:t>
            </w:r>
            <w:r w:rsidR="003867AF">
              <w:rPr>
                <w:b w:val="0"/>
                <w:color w:val="000000"/>
                <w:sz w:val="22"/>
                <w:szCs w:val="22"/>
                <w:lang w:val="en-US"/>
              </w:rPr>
              <w:t>,</w:t>
            </w:r>
            <w:r w:rsidRPr="003867AF">
              <w:rPr>
                <w:b w:val="0"/>
                <w:color w:val="000000"/>
                <w:sz w:val="22"/>
                <w:szCs w:val="22"/>
                <w:lang w:val="en-US"/>
              </w:rPr>
              <w:t xml:space="preserve"> aimed at reducing the conflict potential and </w:t>
            </w:r>
            <w:r w:rsidR="001F4A2C" w:rsidRPr="003867AF">
              <w:rPr>
                <w:b w:val="0"/>
                <w:color w:val="000000"/>
                <w:sz w:val="22"/>
                <w:szCs w:val="22"/>
                <w:lang w:val="en-US"/>
              </w:rPr>
              <w:t xml:space="preserve">expanding </w:t>
            </w:r>
            <w:r w:rsidR="003867AF">
              <w:rPr>
                <w:b w:val="0"/>
                <w:color w:val="000000"/>
                <w:sz w:val="22"/>
                <w:szCs w:val="22"/>
                <w:lang w:val="en-US"/>
              </w:rPr>
              <w:t xml:space="preserve">the </w:t>
            </w:r>
            <w:r w:rsidR="001F4A2C" w:rsidRPr="003867AF">
              <w:rPr>
                <w:b w:val="0"/>
                <w:color w:val="000000"/>
                <w:sz w:val="22"/>
                <w:szCs w:val="22"/>
                <w:lang w:val="en-US"/>
              </w:rPr>
              <w:t xml:space="preserve">participation of </w:t>
            </w:r>
            <w:r w:rsidR="0031039E" w:rsidRPr="009C217C">
              <w:rPr>
                <w:b w:val="0"/>
                <w:color w:val="000000"/>
                <w:sz w:val="22"/>
                <w:szCs w:val="22"/>
                <w:lang w:val="en-US"/>
              </w:rPr>
              <w:t>residents</w:t>
            </w:r>
            <w:r w:rsidR="001F4A2C" w:rsidRPr="003867AF">
              <w:rPr>
                <w:b w:val="0"/>
                <w:color w:val="000000"/>
                <w:sz w:val="22"/>
                <w:szCs w:val="22"/>
                <w:lang w:val="en-US"/>
              </w:rPr>
              <w:t xml:space="preserve"> in public life.</w:t>
            </w:r>
          </w:p>
          <w:p w:rsidR="009B2B6D" w:rsidRPr="003867AF" w:rsidRDefault="009C3F25" w:rsidP="003867AF">
            <w:pPr>
              <w:pStyle w:val="ListParagraph"/>
              <w:numPr>
                <w:ilvl w:val="0"/>
                <w:numId w:val="39"/>
              </w:numPr>
              <w:spacing w:line="276" w:lineRule="auto"/>
              <w:ind w:left="5" w:firstLine="355"/>
              <w:jc w:val="both"/>
              <w:rPr>
                <w:b w:val="0"/>
                <w:color w:val="000000"/>
                <w:sz w:val="22"/>
                <w:szCs w:val="22"/>
                <w:lang w:val="en-US"/>
              </w:rPr>
            </w:pPr>
            <w:r w:rsidRPr="003867AF">
              <w:rPr>
                <w:b w:val="0"/>
                <w:color w:val="000000"/>
                <w:sz w:val="22"/>
                <w:szCs w:val="22"/>
                <w:lang w:val="en-US"/>
              </w:rPr>
              <w:t xml:space="preserve">It is recommended to </w:t>
            </w:r>
            <w:r w:rsidR="001F4A2C" w:rsidRPr="003867AF">
              <w:rPr>
                <w:b w:val="0"/>
                <w:color w:val="000000"/>
                <w:sz w:val="22"/>
                <w:szCs w:val="22"/>
                <w:lang w:val="en-US"/>
              </w:rPr>
              <w:t>classify social infrastructure facilities, identify weaknesses and strength</w:t>
            </w:r>
            <w:r w:rsidR="003867AF">
              <w:rPr>
                <w:b w:val="0"/>
                <w:color w:val="000000"/>
                <w:sz w:val="22"/>
                <w:szCs w:val="22"/>
                <w:lang w:val="en-US"/>
              </w:rPr>
              <w:t>s</w:t>
            </w:r>
            <w:r w:rsidR="001F4A2C" w:rsidRPr="003867AF">
              <w:rPr>
                <w:b w:val="0"/>
                <w:color w:val="000000"/>
                <w:sz w:val="22"/>
                <w:szCs w:val="22"/>
                <w:lang w:val="en-US"/>
              </w:rPr>
              <w:t xml:space="preserve"> of each facility, develop measures on </w:t>
            </w:r>
            <w:r w:rsidR="0031039E" w:rsidRPr="009C217C">
              <w:rPr>
                <w:b w:val="0"/>
                <w:color w:val="000000"/>
                <w:sz w:val="22"/>
                <w:szCs w:val="22"/>
                <w:lang w:val="en-US"/>
              </w:rPr>
              <w:t>eliminating</w:t>
            </w:r>
            <w:r w:rsidR="003867AF">
              <w:rPr>
                <w:b w:val="0"/>
                <w:color w:val="000000"/>
                <w:sz w:val="22"/>
                <w:szCs w:val="22"/>
                <w:lang w:val="en-US"/>
              </w:rPr>
              <w:t xml:space="preserve"> these</w:t>
            </w:r>
            <w:r w:rsidR="001F4A2C" w:rsidRPr="003867AF">
              <w:rPr>
                <w:b w:val="0"/>
                <w:color w:val="000000"/>
                <w:sz w:val="22"/>
                <w:szCs w:val="22"/>
                <w:lang w:val="en-US"/>
              </w:rPr>
              <w:t xml:space="preserve"> weaknesses and</w:t>
            </w:r>
            <w:r w:rsidR="0031039E" w:rsidRPr="009C217C">
              <w:rPr>
                <w:b w:val="0"/>
                <w:color w:val="000000"/>
                <w:sz w:val="22"/>
                <w:szCs w:val="22"/>
                <w:lang w:val="en-US"/>
              </w:rPr>
              <w:t xml:space="preserve"> achieving</w:t>
            </w:r>
            <w:r w:rsidR="001F4A2C" w:rsidRPr="003867AF">
              <w:rPr>
                <w:b w:val="0"/>
                <w:color w:val="000000"/>
                <w:sz w:val="22"/>
                <w:szCs w:val="22"/>
                <w:lang w:val="en-US"/>
              </w:rPr>
              <w:t xml:space="preserve"> project sustainability, focusing </w:t>
            </w:r>
            <w:r w:rsidR="003867AF">
              <w:rPr>
                <w:b w:val="0"/>
                <w:color w:val="000000"/>
                <w:sz w:val="22"/>
                <w:szCs w:val="22"/>
                <w:lang w:val="en-US"/>
              </w:rPr>
              <w:t xml:space="preserve">all </w:t>
            </w:r>
            <w:r w:rsidR="001F4A2C" w:rsidRPr="003867AF">
              <w:rPr>
                <w:b w:val="0"/>
                <w:color w:val="000000"/>
                <w:sz w:val="22"/>
                <w:szCs w:val="22"/>
                <w:lang w:val="en-US"/>
              </w:rPr>
              <w:t>at</w:t>
            </w:r>
            <w:r w:rsidR="0031039E" w:rsidRPr="009C217C">
              <w:rPr>
                <w:b w:val="0"/>
                <w:color w:val="000000"/>
                <w:sz w:val="22"/>
                <w:szCs w:val="22"/>
                <w:lang w:val="en-US"/>
              </w:rPr>
              <w:t xml:space="preserve">tention on </w:t>
            </w:r>
            <w:r w:rsidR="0031039E" w:rsidRPr="003867AF">
              <w:rPr>
                <w:b w:val="0"/>
                <w:color w:val="000000"/>
                <w:sz w:val="22"/>
                <w:szCs w:val="22"/>
                <w:lang w:val="en-US"/>
              </w:rPr>
              <w:t>measure</w:t>
            </w:r>
            <w:r w:rsidR="003867AF">
              <w:rPr>
                <w:b w:val="0"/>
                <w:color w:val="000000"/>
                <w:sz w:val="22"/>
                <w:szCs w:val="22"/>
                <w:lang w:val="en-US"/>
              </w:rPr>
              <w:t>s</w:t>
            </w:r>
            <w:r w:rsidR="0031039E" w:rsidRPr="003867AF">
              <w:rPr>
                <w:b w:val="0"/>
                <w:color w:val="000000"/>
                <w:sz w:val="22"/>
                <w:szCs w:val="22"/>
                <w:lang w:val="en-US"/>
              </w:rPr>
              <w:t xml:space="preserve"> aimed a</w:t>
            </w:r>
            <w:r w:rsidR="0031039E" w:rsidRPr="00D50F2C">
              <w:rPr>
                <w:b w:val="0"/>
                <w:color w:val="000000"/>
                <w:sz w:val="22"/>
                <w:szCs w:val="22"/>
                <w:lang w:val="en-US"/>
              </w:rPr>
              <w:t>t</w:t>
            </w:r>
            <w:r w:rsidR="001F4A2C" w:rsidRPr="003867AF">
              <w:rPr>
                <w:b w:val="0"/>
                <w:color w:val="000000"/>
                <w:sz w:val="22"/>
                <w:szCs w:val="22"/>
                <w:lang w:val="en-US"/>
              </w:rPr>
              <w:t xml:space="preserve"> reducing the conflict potential and engaging the population in the </w:t>
            </w:r>
            <w:r w:rsidR="0031039E" w:rsidRPr="009C217C">
              <w:rPr>
                <w:b w:val="0"/>
                <w:color w:val="000000"/>
                <w:sz w:val="22"/>
                <w:szCs w:val="22"/>
                <w:lang w:val="en-US"/>
              </w:rPr>
              <w:t>soci</w:t>
            </w:r>
            <w:r w:rsidR="003867AF">
              <w:rPr>
                <w:b w:val="0"/>
                <w:color w:val="000000"/>
                <w:sz w:val="22"/>
                <w:szCs w:val="22"/>
                <w:lang w:val="en-US"/>
              </w:rPr>
              <w:t xml:space="preserve">al and </w:t>
            </w:r>
            <w:r w:rsidR="0031039E" w:rsidRPr="009C217C">
              <w:rPr>
                <w:b w:val="0"/>
                <w:color w:val="000000"/>
                <w:sz w:val="22"/>
                <w:szCs w:val="22"/>
                <w:lang w:val="en-US"/>
              </w:rPr>
              <w:t>economic</w:t>
            </w:r>
            <w:r w:rsidR="001F4A2C" w:rsidRPr="003867AF">
              <w:rPr>
                <w:b w:val="0"/>
                <w:color w:val="000000"/>
                <w:sz w:val="22"/>
                <w:szCs w:val="22"/>
                <w:lang w:val="en-US"/>
              </w:rPr>
              <w:t xml:space="preserve"> life.</w:t>
            </w:r>
          </w:p>
          <w:p w:rsidR="00CF199F" w:rsidRDefault="000A4CC5" w:rsidP="00CF199F">
            <w:pPr>
              <w:pStyle w:val="ListParagraph"/>
              <w:numPr>
                <w:ilvl w:val="0"/>
                <w:numId w:val="39"/>
              </w:numPr>
              <w:spacing w:line="276" w:lineRule="auto"/>
              <w:ind w:left="5" w:firstLine="355"/>
              <w:jc w:val="both"/>
              <w:rPr>
                <w:b w:val="0"/>
                <w:color w:val="000000"/>
                <w:sz w:val="22"/>
                <w:szCs w:val="22"/>
                <w:lang w:val="en-US"/>
              </w:rPr>
            </w:pPr>
            <w:r w:rsidRPr="009C217C">
              <w:rPr>
                <w:b w:val="0"/>
                <w:color w:val="000000"/>
                <w:sz w:val="22"/>
                <w:szCs w:val="22"/>
                <w:lang w:val="en-US"/>
              </w:rPr>
              <w:t>It is</w:t>
            </w:r>
            <w:r w:rsidR="00101BBD" w:rsidRPr="00CF199F">
              <w:rPr>
                <w:b w:val="0"/>
                <w:color w:val="000000"/>
                <w:sz w:val="22"/>
                <w:szCs w:val="22"/>
                <w:lang w:val="en-US"/>
              </w:rPr>
              <w:t xml:space="preserve"> </w:t>
            </w:r>
            <w:r w:rsidRPr="009C217C">
              <w:rPr>
                <w:b w:val="0"/>
                <w:color w:val="000000"/>
                <w:sz w:val="22"/>
                <w:szCs w:val="22"/>
                <w:lang w:val="en-US"/>
              </w:rPr>
              <w:t>recommended</w:t>
            </w:r>
            <w:r w:rsidR="007A3359" w:rsidRPr="00CF199F">
              <w:rPr>
                <w:b w:val="0"/>
                <w:color w:val="000000"/>
                <w:sz w:val="22"/>
                <w:szCs w:val="22"/>
                <w:lang w:val="en-US"/>
              </w:rPr>
              <w:t xml:space="preserve"> </w:t>
            </w:r>
            <w:r w:rsidR="003867AF" w:rsidRPr="00CF199F">
              <w:rPr>
                <w:b w:val="0"/>
                <w:color w:val="000000"/>
                <w:sz w:val="22"/>
                <w:szCs w:val="22"/>
                <w:lang w:val="en-US"/>
              </w:rPr>
              <w:t>NOT</w:t>
            </w:r>
            <w:r w:rsidR="003867AF" w:rsidRPr="009C217C">
              <w:rPr>
                <w:b w:val="0"/>
                <w:color w:val="000000"/>
                <w:sz w:val="22"/>
                <w:szCs w:val="22"/>
                <w:lang w:val="en-US"/>
              </w:rPr>
              <w:t xml:space="preserve"> </w:t>
            </w:r>
            <w:r w:rsidRPr="009C217C">
              <w:rPr>
                <w:b w:val="0"/>
                <w:color w:val="000000"/>
                <w:sz w:val="22"/>
                <w:szCs w:val="22"/>
                <w:lang w:val="en-US"/>
              </w:rPr>
              <w:t xml:space="preserve">to </w:t>
            </w:r>
            <w:r w:rsidR="003867AF">
              <w:rPr>
                <w:b w:val="0"/>
                <w:color w:val="000000"/>
                <w:sz w:val="22"/>
                <w:szCs w:val="22"/>
                <w:lang w:val="en-US"/>
              </w:rPr>
              <w:t xml:space="preserve">begin </w:t>
            </w:r>
            <w:r w:rsidRPr="009C217C">
              <w:rPr>
                <w:b w:val="0"/>
                <w:color w:val="000000"/>
                <w:sz w:val="22"/>
                <w:szCs w:val="22"/>
                <w:lang w:val="en-US"/>
              </w:rPr>
              <w:t>new</w:t>
            </w:r>
            <w:r w:rsidR="003867AF">
              <w:rPr>
                <w:b w:val="0"/>
                <w:color w:val="000000"/>
                <w:sz w:val="22"/>
                <w:szCs w:val="22"/>
                <w:lang w:val="en-US"/>
              </w:rPr>
              <w:t xml:space="preserve"> </w:t>
            </w:r>
            <w:r w:rsidR="003867AF" w:rsidRPr="009C217C">
              <w:rPr>
                <w:b w:val="0"/>
                <w:color w:val="000000"/>
                <w:sz w:val="22"/>
                <w:szCs w:val="22"/>
                <w:lang w:val="en-US"/>
              </w:rPr>
              <w:t>socio-</w:t>
            </w:r>
            <w:r w:rsidR="003867AF" w:rsidRPr="00CF199F">
              <w:rPr>
                <w:b w:val="0"/>
                <w:color w:val="000000"/>
                <w:sz w:val="22"/>
                <w:szCs w:val="22"/>
                <w:lang w:val="en-US"/>
              </w:rPr>
              <w:t>infrastructural</w:t>
            </w:r>
            <w:r w:rsidR="003867AF" w:rsidRPr="009C217C">
              <w:rPr>
                <w:b w:val="0"/>
                <w:color w:val="000000"/>
                <w:sz w:val="22"/>
                <w:szCs w:val="22"/>
                <w:lang w:val="en-US"/>
              </w:rPr>
              <w:t xml:space="preserve"> </w:t>
            </w:r>
            <w:r w:rsidR="003867AF">
              <w:rPr>
                <w:b w:val="0"/>
                <w:color w:val="000000"/>
                <w:sz w:val="22"/>
                <w:szCs w:val="22"/>
                <w:lang w:val="en-US"/>
              </w:rPr>
              <w:t xml:space="preserve">projects, but to </w:t>
            </w:r>
            <w:r w:rsidR="0031039E" w:rsidRPr="006978F7">
              <w:rPr>
                <w:b w:val="0"/>
                <w:color w:val="000000"/>
                <w:sz w:val="22"/>
                <w:szCs w:val="22"/>
                <w:lang w:val="en-US"/>
              </w:rPr>
              <w:t>concentrate</w:t>
            </w:r>
            <w:r w:rsidRPr="006978F7">
              <w:rPr>
                <w:b w:val="0"/>
                <w:color w:val="000000"/>
                <w:sz w:val="22"/>
                <w:szCs w:val="22"/>
                <w:lang w:val="en-US"/>
              </w:rPr>
              <w:t xml:space="preserve"> on </w:t>
            </w:r>
            <w:r w:rsidR="007A3359" w:rsidRPr="00CF199F">
              <w:rPr>
                <w:b w:val="0"/>
                <w:color w:val="000000"/>
                <w:sz w:val="22"/>
                <w:szCs w:val="22"/>
                <w:lang w:val="en-US"/>
              </w:rPr>
              <w:t xml:space="preserve">completing </w:t>
            </w:r>
            <w:r w:rsidR="00CF199F">
              <w:rPr>
                <w:b w:val="0"/>
                <w:color w:val="000000"/>
                <w:sz w:val="22"/>
                <w:szCs w:val="22"/>
                <w:lang w:val="en-US"/>
              </w:rPr>
              <w:t xml:space="preserve">the ongoing </w:t>
            </w:r>
            <w:r w:rsidR="00CF199F" w:rsidRPr="00CF199F">
              <w:rPr>
                <w:b w:val="0"/>
                <w:color w:val="000000"/>
                <w:sz w:val="22"/>
                <w:szCs w:val="22"/>
                <w:lang w:val="en-US"/>
              </w:rPr>
              <w:t xml:space="preserve">projects </w:t>
            </w:r>
            <w:r w:rsidR="007A3359" w:rsidRPr="00CF199F">
              <w:rPr>
                <w:b w:val="0"/>
                <w:color w:val="000000"/>
                <w:sz w:val="22"/>
                <w:szCs w:val="22"/>
                <w:lang w:val="en-US"/>
              </w:rPr>
              <w:t>and increasing the</w:t>
            </w:r>
            <w:r w:rsidR="00CF199F">
              <w:rPr>
                <w:b w:val="0"/>
                <w:color w:val="000000"/>
                <w:sz w:val="22"/>
                <w:szCs w:val="22"/>
                <w:lang w:val="en-US"/>
              </w:rPr>
              <w:t>ir</w:t>
            </w:r>
            <w:r w:rsidR="007A3359" w:rsidRPr="00CF199F">
              <w:rPr>
                <w:b w:val="0"/>
                <w:color w:val="000000"/>
                <w:sz w:val="22"/>
                <w:szCs w:val="22"/>
                <w:lang w:val="en-US"/>
              </w:rPr>
              <w:t xml:space="preserve"> efficiency</w:t>
            </w:r>
            <w:r w:rsidR="00CF199F">
              <w:rPr>
                <w:b w:val="0"/>
                <w:color w:val="000000"/>
                <w:sz w:val="22"/>
                <w:szCs w:val="22"/>
                <w:lang w:val="en-US"/>
              </w:rPr>
              <w:t xml:space="preserve"> as well as </w:t>
            </w:r>
            <w:r w:rsidR="0031039E" w:rsidRPr="00CF199F">
              <w:rPr>
                <w:b w:val="0"/>
                <w:color w:val="000000"/>
                <w:sz w:val="22"/>
                <w:szCs w:val="22"/>
                <w:lang w:val="en-US"/>
              </w:rPr>
              <w:t>add</w:t>
            </w:r>
            <w:r w:rsidR="00D50F2C">
              <w:rPr>
                <w:b w:val="0"/>
                <w:color w:val="000000"/>
                <w:sz w:val="22"/>
                <w:szCs w:val="22"/>
                <w:lang w:val="en-US"/>
              </w:rPr>
              <w:t xml:space="preserve">ing </w:t>
            </w:r>
            <w:r w:rsidR="0031039E" w:rsidRPr="00CF199F">
              <w:rPr>
                <w:b w:val="0"/>
                <w:color w:val="000000"/>
                <w:sz w:val="22"/>
                <w:szCs w:val="22"/>
                <w:lang w:val="en-US"/>
              </w:rPr>
              <w:t xml:space="preserve">funding for measures leading to sustainability and dissemination of </w:t>
            </w:r>
            <w:r w:rsidR="0031039E" w:rsidRPr="009C217C">
              <w:rPr>
                <w:b w:val="0"/>
                <w:color w:val="000000"/>
                <w:sz w:val="22"/>
                <w:szCs w:val="22"/>
                <w:lang w:val="en-US"/>
              </w:rPr>
              <w:t xml:space="preserve">gained </w:t>
            </w:r>
            <w:r w:rsidR="0031039E" w:rsidRPr="00CF199F">
              <w:rPr>
                <w:b w:val="0"/>
                <w:color w:val="000000"/>
                <w:sz w:val="22"/>
                <w:szCs w:val="22"/>
                <w:lang w:val="en-US"/>
              </w:rPr>
              <w:t>experience</w:t>
            </w:r>
            <w:r w:rsidR="009B2B6D" w:rsidRPr="00CF199F">
              <w:rPr>
                <w:b w:val="0"/>
                <w:color w:val="000000"/>
                <w:sz w:val="22"/>
                <w:szCs w:val="22"/>
                <w:lang w:val="en-US"/>
              </w:rPr>
              <w:t xml:space="preserve">. </w:t>
            </w:r>
            <w:r w:rsidR="0031039E" w:rsidRPr="00CF199F">
              <w:rPr>
                <w:b w:val="0"/>
                <w:color w:val="000000"/>
                <w:sz w:val="22"/>
                <w:szCs w:val="22"/>
                <w:lang w:val="en-US"/>
              </w:rPr>
              <w:t>Measures should be developed on the basis of a joint analysis with project implementers.</w:t>
            </w:r>
          </w:p>
          <w:p w:rsidR="009B2B6D" w:rsidRDefault="000A4CC5" w:rsidP="00CF199F">
            <w:pPr>
              <w:pStyle w:val="ListParagraph"/>
              <w:numPr>
                <w:ilvl w:val="0"/>
                <w:numId w:val="39"/>
              </w:numPr>
              <w:spacing w:line="276" w:lineRule="auto"/>
              <w:ind w:left="5" w:firstLine="355"/>
              <w:jc w:val="both"/>
              <w:rPr>
                <w:b w:val="0"/>
                <w:color w:val="000000"/>
                <w:sz w:val="22"/>
                <w:szCs w:val="22"/>
                <w:lang w:val="en-US"/>
              </w:rPr>
            </w:pPr>
            <w:r w:rsidRPr="00CF199F">
              <w:rPr>
                <w:b w:val="0"/>
                <w:color w:val="000000"/>
                <w:sz w:val="22"/>
                <w:szCs w:val="22"/>
                <w:lang w:val="en-US"/>
              </w:rPr>
              <w:t xml:space="preserve">Analyze and develop a list of measures and approaches, applied by the </w:t>
            </w:r>
            <w:r w:rsidR="004E3DCB">
              <w:rPr>
                <w:b w:val="0"/>
                <w:color w:val="000000"/>
                <w:sz w:val="22"/>
                <w:szCs w:val="22"/>
                <w:lang w:val="en-US"/>
              </w:rPr>
              <w:t>Programme</w:t>
            </w:r>
            <w:r w:rsidR="00CF199F" w:rsidRPr="00CF199F">
              <w:rPr>
                <w:b w:val="0"/>
                <w:color w:val="000000"/>
                <w:sz w:val="22"/>
                <w:szCs w:val="22"/>
                <w:lang w:val="en-US"/>
              </w:rPr>
              <w:t xml:space="preserve"> to</w:t>
            </w:r>
            <w:r w:rsidRPr="00CF199F">
              <w:rPr>
                <w:b w:val="0"/>
                <w:color w:val="000000"/>
                <w:sz w:val="22"/>
                <w:szCs w:val="22"/>
                <w:lang w:val="en-US"/>
              </w:rPr>
              <w:t xml:space="preserve"> reduc</w:t>
            </w:r>
            <w:r w:rsidR="00CF199F" w:rsidRPr="00CF199F">
              <w:rPr>
                <w:b w:val="0"/>
                <w:color w:val="000000"/>
                <w:sz w:val="22"/>
                <w:szCs w:val="22"/>
                <w:lang w:val="en-US"/>
              </w:rPr>
              <w:t xml:space="preserve">e </w:t>
            </w:r>
            <w:r w:rsidRPr="00CF199F">
              <w:rPr>
                <w:b w:val="0"/>
                <w:color w:val="000000"/>
                <w:sz w:val="22"/>
                <w:szCs w:val="22"/>
                <w:lang w:val="en-US"/>
              </w:rPr>
              <w:t xml:space="preserve">the conflict potential and </w:t>
            </w:r>
            <w:r w:rsidR="00CF199F" w:rsidRPr="00CF199F">
              <w:rPr>
                <w:b w:val="0"/>
                <w:color w:val="000000"/>
                <w:sz w:val="22"/>
                <w:szCs w:val="22"/>
                <w:lang w:val="en-US"/>
              </w:rPr>
              <w:t>engage</w:t>
            </w:r>
            <w:r w:rsidRPr="00CF199F">
              <w:rPr>
                <w:b w:val="0"/>
                <w:color w:val="000000"/>
                <w:sz w:val="22"/>
                <w:szCs w:val="22"/>
                <w:lang w:val="en-US"/>
              </w:rPr>
              <w:t xml:space="preserve"> residents in the soci</w:t>
            </w:r>
            <w:r w:rsidR="00CF199F" w:rsidRPr="00CF199F">
              <w:rPr>
                <w:b w:val="0"/>
                <w:color w:val="000000"/>
                <w:sz w:val="22"/>
                <w:szCs w:val="22"/>
                <w:lang w:val="en-US"/>
              </w:rPr>
              <w:t xml:space="preserve">al and </w:t>
            </w:r>
            <w:r w:rsidRPr="00CF199F">
              <w:rPr>
                <w:b w:val="0"/>
                <w:color w:val="000000"/>
                <w:sz w:val="22"/>
                <w:szCs w:val="22"/>
                <w:lang w:val="en-US"/>
              </w:rPr>
              <w:t>economic li</w:t>
            </w:r>
            <w:r w:rsidR="009B414C" w:rsidRPr="00CF199F">
              <w:rPr>
                <w:b w:val="0"/>
                <w:color w:val="000000"/>
                <w:sz w:val="22"/>
                <w:szCs w:val="22"/>
                <w:lang w:val="en-US"/>
              </w:rPr>
              <w:t>f</w:t>
            </w:r>
            <w:r w:rsidRPr="00CF199F">
              <w:rPr>
                <w:b w:val="0"/>
                <w:color w:val="000000"/>
                <w:sz w:val="22"/>
                <w:szCs w:val="22"/>
                <w:lang w:val="en-US"/>
              </w:rPr>
              <w:t>e</w:t>
            </w:r>
            <w:r w:rsidR="00264D06" w:rsidRPr="00CF199F">
              <w:rPr>
                <w:b w:val="0"/>
                <w:color w:val="000000"/>
                <w:sz w:val="22"/>
                <w:szCs w:val="22"/>
                <w:lang w:val="en-US"/>
              </w:rPr>
              <w:t>,</w:t>
            </w:r>
            <w:r w:rsidRPr="00CF199F">
              <w:rPr>
                <w:b w:val="0"/>
                <w:color w:val="000000"/>
                <w:sz w:val="22"/>
                <w:szCs w:val="22"/>
                <w:lang w:val="en-US"/>
              </w:rPr>
              <w:t xml:space="preserve"> and </w:t>
            </w:r>
            <w:r w:rsidR="00CF199F" w:rsidRPr="00CF199F">
              <w:rPr>
                <w:b w:val="0"/>
                <w:color w:val="000000"/>
                <w:sz w:val="22"/>
                <w:szCs w:val="22"/>
                <w:lang w:val="en-US"/>
              </w:rPr>
              <w:t xml:space="preserve">provide </w:t>
            </w:r>
            <w:r w:rsidRPr="00CF199F">
              <w:rPr>
                <w:b w:val="0"/>
                <w:color w:val="000000"/>
                <w:sz w:val="22"/>
                <w:szCs w:val="22"/>
                <w:lang w:val="en-US"/>
              </w:rPr>
              <w:t>an evidence base confirming these processes</w:t>
            </w:r>
            <w:r w:rsidR="009A1E7A" w:rsidRPr="00CF199F">
              <w:rPr>
                <w:b w:val="0"/>
                <w:color w:val="000000"/>
                <w:sz w:val="22"/>
                <w:szCs w:val="22"/>
                <w:lang w:val="en-US"/>
              </w:rPr>
              <w:t>.</w:t>
            </w:r>
          </w:p>
          <w:p w:rsidR="00CF199F" w:rsidRPr="009911F5" w:rsidRDefault="00CF199F" w:rsidP="009911F5">
            <w:pPr>
              <w:spacing w:line="276" w:lineRule="auto"/>
              <w:ind w:left="5"/>
              <w:jc w:val="both"/>
              <w:rPr>
                <w:b w:val="0"/>
                <w:color w:val="000000"/>
                <w:lang w:val="en-US"/>
              </w:rPr>
            </w:pPr>
          </w:p>
          <w:p w:rsidR="005438A9" w:rsidRPr="00342E19" w:rsidRDefault="005438A9" w:rsidP="0038259F">
            <w:pPr>
              <w:spacing w:line="276" w:lineRule="auto"/>
              <w:rPr>
                <w:rFonts w:ascii="Times New Roman" w:hAnsi="Times New Roman" w:cs="Times New Roman"/>
                <w:bCs/>
                <w:color w:val="002060"/>
                <w:u w:val="single"/>
                <w:lang w:val="en-US"/>
              </w:rPr>
            </w:pPr>
            <w:r w:rsidRPr="009C217C">
              <w:rPr>
                <w:rFonts w:ascii="Times New Roman" w:hAnsi="Times New Roman" w:cs="Times New Roman"/>
                <w:bCs/>
                <w:color w:val="002060"/>
                <w:u w:val="single"/>
                <w:lang w:val="en-US"/>
              </w:rPr>
              <w:t>Overall assessment of</w:t>
            </w:r>
            <w:r w:rsidR="00A60767">
              <w:rPr>
                <w:rFonts w:ascii="Times New Roman" w:hAnsi="Times New Roman" w:cs="Times New Roman"/>
                <w:bCs/>
                <w:color w:val="002060"/>
                <w:u w:val="single"/>
                <w:lang w:val="en-US"/>
              </w:rPr>
              <w:t xml:space="preserve"> the</w:t>
            </w:r>
            <w:r w:rsidRPr="009C217C">
              <w:rPr>
                <w:rFonts w:ascii="Times New Roman" w:hAnsi="Times New Roman" w:cs="Times New Roman"/>
                <w:bCs/>
                <w:color w:val="002060"/>
                <w:u w:val="single"/>
                <w:lang w:val="en-US"/>
              </w:rPr>
              <w:t xml:space="preserve"> achi</w:t>
            </w:r>
            <w:r w:rsidRPr="00342E19">
              <w:rPr>
                <w:rFonts w:ascii="Times New Roman" w:hAnsi="Times New Roman" w:cs="Times New Roman"/>
                <w:bCs/>
                <w:color w:val="002060"/>
                <w:u w:val="single"/>
                <w:lang w:val="en-US"/>
              </w:rPr>
              <w:t>evement:</w:t>
            </w:r>
          </w:p>
          <w:p w:rsidR="003675BA" w:rsidRPr="00CF199F" w:rsidRDefault="003675BA" w:rsidP="00CF199F">
            <w:pPr>
              <w:spacing w:line="276" w:lineRule="auto"/>
              <w:jc w:val="both"/>
              <w:rPr>
                <w:rFonts w:ascii="Times New Roman" w:hAnsi="Times New Roman" w:cs="Times New Roman"/>
                <w:color w:val="002060"/>
                <w:highlight w:val="yellow"/>
                <w:u w:val="single"/>
                <w:lang w:val="en-US"/>
              </w:rPr>
            </w:pPr>
          </w:p>
          <w:p w:rsidR="003675BA" w:rsidRPr="00CD4468" w:rsidRDefault="007A3359" w:rsidP="00CF199F">
            <w:pPr>
              <w:spacing w:line="276" w:lineRule="auto"/>
              <w:jc w:val="both"/>
              <w:rPr>
                <w:rFonts w:ascii="Times New Roman" w:hAnsi="Times New Roman" w:cs="Times New Roman"/>
                <w:b w:val="0"/>
                <w:lang w:val="en-US"/>
              </w:rPr>
            </w:pPr>
            <w:r w:rsidRPr="00CF199F">
              <w:rPr>
                <w:rFonts w:ascii="Times New Roman" w:hAnsi="Times New Roman" w:cs="Times New Roman"/>
                <w:b w:val="0"/>
                <w:lang w:val="en-US"/>
              </w:rPr>
              <w:t xml:space="preserve">The </w:t>
            </w:r>
            <w:r w:rsidR="004E3DCB">
              <w:rPr>
                <w:rFonts w:ascii="Times New Roman" w:hAnsi="Times New Roman" w:cs="Times New Roman"/>
                <w:b w:val="0"/>
                <w:lang w:val="en-US"/>
              </w:rPr>
              <w:t>Programme</w:t>
            </w:r>
            <w:r w:rsidRPr="00CF199F">
              <w:rPr>
                <w:rFonts w:ascii="Times New Roman" w:hAnsi="Times New Roman" w:cs="Times New Roman"/>
                <w:b w:val="0"/>
                <w:lang w:val="en-US"/>
              </w:rPr>
              <w:t xml:space="preserve"> has not fully </w:t>
            </w:r>
            <w:r w:rsidR="00CD4468">
              <w:rPr>
                <w:rFonts w:ascii="Times New Roman" w:hAnsi="Times New Roman" w:cs="Times New Roman"/>
                <w:b w:val="0"/>
                <w:lang w:val="en-US"/>
              </w:rPr>
              <w:t xml:space="preserve">finalized </w:t>
            </w:r>
            <w:r w:rsidRPr="00CF199F">
              <w:rPr>
                <w:rFonts w:ascii="Times New Roman" w:hAnsi="Times New Roman" w:cs="Times New Roman"/>
                <w:b w:val="0"/>
                <w:lang w:val="en-US"/>
              </w:rPr>
              <w:t>the system</w:t>
            </w:r>
            <w:r w:rsidRPr="009C217C">
              <w:rPr>
                <w:rFonts w:ascii="Times New Roman" w:hAnsi="Times New Roman" w:cs="Times New Roman"/>
                <w:b w:val="0"/>
                <w:lang w:val="en-US"/>
              </w:rPr>
              <w:t xml:space="preserve"> for</w:t>
            </w:r>
            <w:r w:rsidRPr="00CF199F">
              <w:rPr>
                <w:rFonts w:ascii="Times New Roman" w:hAnsi="Times New Roman" w:cs="Times New Roman"/>
                <w:lang w:val="en-US"/>
              </w:rPr>
              <w:t xml:space="preserve"> </w:t>
            </w:r>
            <w:r w:rsidRPr="009C217C">
              <w:rPr>
                <w:rFonts w:ascii="Times New Roman" w:hAnsi="Times New Roman" w:cs="Times New Roman"/>
                <w:b w:val="0"/>
                <w:lang w:val="en-US"/>
              </w:rPr>
              <w:t>assessing the impact of measures, aimed at reducing conflicts and increasing</w:t>
            </w:r>
            <w:r w:rsidR="00CD4468">
              <w:rPr>
                <w:rFonts w:ascii="Times New Roman" w:hAnsi="Times New Roman" w:cs="Times New Roman"/>
                <w:b w:val="0"/>
                <w:lang w:val="en-US"/>
              </w:rPr>
              <w:t xml:space="preserve"> the</w:t>
            </w:r>
            <w:r w:rsidRPr="009C217C">
              <w:rPr>
                <w:rFonts w:ascii="Times New Roman" w:hAnsi="Times New Roman" w:cs="Times New Roman"/>
                <w:b w:val="0"/>
                <w:lang w:val="en-US"/>
              </w:rPr>
              <w:t xml:space="preserve"> participation of residents in public life, therefore, it is quite difficult to assess the a</w:t>
            </w:r>
            <w:r w:rsidRPr="00342E19">
              <w:rPr>
                <w:rFonts w:ascii="Times New Roman" w:hAnsi="Times New Roman" w:cs="Times New Roman"/>
                <w:b w:val="0"/>
                <w:lang w:val="en-US"/>
              </w:rPr>
              <w:t>chievement of this in</w:t>
            </w:r>
            <w:r w:rsidRPr="00316E9D">
              <w:rPr>
                <w:rFonts w:ascii="Times New Roman" w:hAnsi="Times New Roman" w:cs="Times New Roman"/>
                <w:b w:val="0"/>
                <w:lang w:val="en-US"/>
              </w:rPr>
              <w:t>dicator.</w:t>
            </w:r>
          </w:p>
          <w:p w:rsidR="003675BA" w:rsidRPr="00CD4468" w:rsidRDefault="003675BA" w:rsidP="00CD4468">
            <w:pPr>
              <w:spacing w:line="276" w:lineRule="auto"/>
              <w:jc w:val="both"/>
              <w:rPr>
                <w:rFonts w:ascii="Times New Roman" w:hAnsi="Times New Roman" w:cs="Times New Roman"/>
                <w:b w:val="0"/>
                <w:bCs/>
                <w:highlight w:val="yellow"/>
                <w:lang w:val="en-US"/>
              </w:rPr>
            </w:pPr>
          </w:p>
        </w:tc>
      </w:tr>
      <w:tr w:rsidR="001C71E7" w:rsidRPr="00433E2F" w:rsidTr="009B2B6D">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hideMark/>
          </w:tcPr>
          <w:p w:rsidR="001C71E7" w:rsidRPr="00E02F94" w:rsidRDefault="00BB031F" w:rsidP="00E02F94">
            <w:pPr>
              <w:spacing w:line="276" w:lineRule="auto"/>
              <w:rPr>
                <w:rFonts w:ascii="Times New Roman" w:hAnsi="Times New Roman" w:cs="Times New Roman"/>
                <w:lang w:val="en-US"/>
              </w:rPr>
            </w:pPr>
            <w:r w:rsidRPr="009C217C">
              <w:rPr>
                <w:rFonts w:ascii="Times New Roman" w:hAnsi="Times New Roman" w:cs="Times New Roman"/>
                <w:lang w:val="en-US"/>
              </w:rPr>
              <w:t xml:space="preserve">Output indicator </w:t>
            </w:r>
            <w:r w:rsidR="001C71E7" w:rsidRPr="00CD4468">
              <w:rPr>
                <w:rFonts w:ascii="Times New Roman" w:hAnsi="Times New Roman" w:cs="Times New Roman"/>
                <w:lang w:val="en-US"/>
              </w:rPr>
              <w:t>3.5.</w:t>
            </w:r>
            <w:r w:rsidR="00A354F2" w:rsidRPr="00CD4468">
              <w:rPr>
                <w:rFonts w:ascii="Times New Roman" w:hAnsi="Times New Roman" w:cs="Times New Roman"/>
                <w:lang w:val="en-US"/>
              </w:rPr>
              <w:t xml:space="preserve"> </w:t>
            </w:r>
            <w:r w:rsidR="00AE31D7" w:rsidRPr="00CD4468">
              <w:rPr>
                <w:rFonts w:ascii="Times New Roman" w:hAnsi="Times New Roman" w:cs="Times New Roman"/>
                <w:lang w:val="en-US"/>
              </w:rPr>
              <w:t>At least 60 jobs created</w:t>
            </w:r>
            <w:r w:rsidR="00CF199F">
              <w:rPr>
                <w:rFonts w:ascii="Times New Roman" w:hAnsi="Times New Roman" w:cs="Times New Roman"/>
                <w:lang w:val="en-US"/>
              </w:rPr>
              <w:t>,</w:t>
            </w:r>
            <w:r w:rsidR="00AE31D7" w:rsidRPr="00CD4468">
              <w:rPr>
                <w:rFonts w:ascii="Times New Roman" w:hAnsi="Times New Roman" w:cs="Times New Roman"/>
                <w:lang w:val="en-US"/>
              </w:rPr>
              <w:t xml:space="preserve"> with </w:t>
            </w:r>
            <w:r w:rsidR="00E02F94">
              <w:rPr>
                <w:rFonts w:ascii="Times New Roman" w:hAnsi="Times New Roman" w:cs="Times New Roman"/>
                <w:lang w:val="en-US"/>
              </w:rPr>
              <w:t xml:space="preserve">a </w:t>
            </w:r>
            <w:r w:rsidR="00AE31D7" w:rsidRPr="00CD4468">
              <w:rPr>
                <w:rFonts w:ascii="Times New Roman" w:hAnsi="Times New Roman" w:cs="Times New Roman"/>
                <w:lang w:val="en-US"/>
              </w:rPr>
              <w:t xml:space="preserve">special </w:t>
            </w:r>
            <w:r w:rsidR="00E02F94">
              <w:rPr>
                <w:rFonts w:ascii="Times New Roman" w:hAnsi="Times New Roman" w:cs="Times New Roman"/>
                <w:lang w:val="en-US"/>
              </w:rPr>
              <w:t>emphasis on</w:t>
            </w:r>
            <w:r w:rsidR="00AE31D7" w:rsidRPr="00E02F94">
              <w:rPr>
                <w:rFonts w:ascii="Times New Roman" w:hAnsi="Times New Roman" w:cs="Times New Roman"/>
                <w:lang w:val="en-US"/>
              </w:rPr>
              <w:t xml:space="preserve"> women</w:t>
            </w:r>
            <w:r w:rsidR="00D826FF" w:rsidRPr="00E02F94">
              <w:rPr>
                <w:rFonts w:ascii="Times New Roman" w:hAnsi="Times New Roman" w:cs="Times New Roman"/>
                <w:lang w:val="en-US"/>
              </w:rPr>
              <w:t>.</w:t>
            </w:r>
          </w:p>
          <w:p w:rsidR="001C71E7" w:rsidRPr="00CD4468" w:rsidRDefault="001C71E7" w:rsidP="00CD4468">
            <w:pPr>
              <w:spacing w:line="276" w:lineRule="auto"/>
              <w:jc w:val="both"/>
              <w:rPr>
                <w:rFonts w:ascii="Times New Roman" w:hAnsi="Times New Roman" w:cs="Times New Roman"/>
                <w:highlight w:val="yellow"/>
                <w:lang w:val="en-US"/>
              </w:rPr>
            </w:pPr>
          </w:p>
        </w:tc>
      </w:tr>
      <w:tr w:rsidR="001C71E7" w:rsidRPr="00433E2F" w:rsidTr="009B2B6D">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54F2" w:rsidRPr="00CD4468" w:rsidRDefault="00A354F2" w:rsidP="00CD4468">
            <w:pPr>
              <w:spacing w:line="276" w:lineRule="auto"/>
              <w:jc w:val="both"/>
              <w:rPr>
                <w:rFonts w:ascii="Times New Roman" w:hAnsi="Times New Roman" w:cs="Times New Roman"/>
                <w:bCs/>
                <w:color w:val="002060"/>
                <w:u w:val="single"/>
                <w:lang w:val="en-US"/>
              </w:rPr>
            </w:pPr>
          </w:p>
          <w:p w:rsidR="001C71E7" w:rsidRPr="00E02F94" w:rsidRDefault="00403EDC" w:rsidP="00E02F94">
            <w:pPr>
              <w:spacing w:line="276" w:lineRule="auto"/>
              <w:jc w:val="both"/>
              <w:rPr>
                <w:rFonts w:ascii="Times New Roman" w:hAnsi="Times New Roman" w:cs="Times New Roman"/>
                <w:b w:val="0"/>
                <w:bCs/>
                <w:color w:val="002060"/>
                <w:u w:val="single"/>
                <w:lang w:val="en-US"/>
              </w:rPr>
            </w:pPr>
            <w:r w:rsidRPr="00E02F94">
              <w:rPr>
                <w:rFonts w:ascii="Times New Roman" w:hAnsi="Times New Roman" w:cs="Times New Roman"/>
                <w:bCs/>
                <w:color w:val="002060"/>
                <w:u w:val="single"/>
                <w:lang w:val="en-US"/>
              </w:rPr>
              <w:t>Comments and recommendations:</w:t>
            </w:r>
          </w:p>
          <w:p w:rsidR="008B0670" w:rsidRPr="00E02F94" w:rsidRDefault="008B0670" w:rsidP="00E02F94">
            <w:pPr>
              <w:spacing w:line="276" w:lineRule="auto"/>
              <w:jc w:val="both"/>
              <w:rPr>
                <w:rFonts w:ascii="Times New Roman" w:hAnsi="Times New Roman" w:cs="Times New Roman"/>
                <w:b w:val="0"/>
                <w:color w:val="002060"/>
                <w:u w:val="single"/>
                <w:lang w:val="en-US"/>
              </w:rPr>
            </w:pPr>
          </w:p>
          <w:p w:rsidR="00D737B7" w:rsidRPr="00E02F94" w:rsidRDefault="00AE31D7" w:rsidP="00E02F94">
            <w:pPr>
              <w:pStyle w:val="ListParagraph"/>
              <w:numPr>
                <w:ilvl w:val="0"/>
                <w:numId w:val="42"/>
              </w:numPr>
              <w:spacing w:line="276" w:lineRule="auto"/>
              <w:ind w:left="5" w:firstLine="355"/>
              <w:jc w:val="both"/>
              <w:rPr>
                <w:b w:val="0"/>
                <w:bCs/>
                <w:sz w:val="22"/>
                <w:szCs w:val="22"/>
                <w:lang w:val="en-US"/>
              </w:rPr>
            </w:pPr>
            <w:r w:rsidRPr="00E02F94">
              <w:rPr>
                <w:b w:val="0"/>
                <w:bCs/>
                <w:sz w:val="22"/>
                <w:szCs w:val="22"/>
                <w:lang w:val="en-US"/>
              </w:rPr>
              <w:t>It is recommended to develop a checklist on the number of created jobs</w:t>
            </w:r>
            <w:r w:rsidR="00E02F94">
              <w:rPr>
                <w:b w:val="0"/>
                <w:bCs/>
                <w:sz w:val="22"/>
                <w:szCs w:val="22"/>
                <w:lang w:val="en-US"/>
              </w:rPr>
              <w:t xml:space="preserve"> with a breakdown into</w:t>
            </w:r>
            <w:r w:rsidRPr="00E02F94">
              <w:rPr>
                <w:b w:val="0"/>
                <w:bCs/>
                <w:sz w:val="22"/>
                <w:szCs w:val="22"/>
                <w:lang w:val="en-US"/>
              </w:rPr>
              <w:t xml:space="preserve"> 5 components</w:t>
            </w:r>
            <w:r w:rsidR="00D737B7" w:rsidRPr="00E02F94">
              <w:rPr>
                <w:b w:val="0"/>
                <w:bCs/>
                <w:sz w:val="22"/>
                <w:szCs w:val="22"/>
                <w:lang w:val="en-US"/>
              </w:rPr>
              <w:t>.</w:t>
            </w:r>
          </w:p>
          <w:p w:rsidR="003675BA" w:rsidRPr="003867AF" w:rsidRDefault="003675BA" w:rsidP="003867AF">
            <w:pPr>
              <w:pStyle w:val="ListParagraph"/>
              <w:spacing w:line="276" w:lineRule="auto"/>
              <w:ind w:left="360"/>
              <w:jc w:val="both"/>
              <w:rPr>
                <w:b w:val="0"/>
                <w:bCs/>
                <w:sz w:val="22"/>
                <w:szCs w:val="22"/>
                <w:highlight w:val="yellow"/>
                <w:lang w:val="en-US"/>
              </w:rPr>
            </w:pPr>
          </w:p>
          <w:p w:rsidR="005438A9" w:rsidRPr="00342E19" w:rsidRDefault="005438A9" w:rsidP="0038259F">
            <w:pPr>
              <w:spacing w:line="276" w:lineRule="auto"/>
              <w:rPr>
                <w:rFonts w:ascii="Times New Roman" w:hAnsi="Times New Roman" w:cs="Times New Roman"/>
                <w:bCs/>
                <w:color w:val="002060"/>
                <w:u w:val="single"/>
                <w:lang w:val="en-US"/>
              </w:rPr>
            </w:pPr>
            <w:r w:rsidRPr="009C217C">
              <w:rPr>
                <w:rFonts w:ascii="Times New Roman" w:hAnsi="Times New Roman" w:cs="Times New Roman"/>
                <w:bCs/>
                <w:color w:val="002060"/>
                <w:u w:val="single"/>
                <w:lang w:val="en-US"/>
              </w:rPr>
              <w:t>Overall assessment of achievem</w:t>
            </w:r>
            <w:r w:rsidRPr="00342E19">
              <w:rPr>
                <w:rFonts w:ascii="Times New Roman" w:hAnsi="Times New Roman" w:cs="Times New Roman"/>
                <w:bCs/>
                <w:color w:val="002060"/>
                <w:u w:val="single"/>
                <w:lang w:val="en-US"/>
              </w:rPr>
              <w:t>ent:</w:t>
            </w:r>
          </w:p>
          <w:p w:rsidR="003675BA" w:rsidRPr="003867AF" w:rsidRDefault="003675BA" w:rsidP="003867AF">
            <w:pPr>
              <w:spacing w:line="276" w:lineRule="auto"/>
              <w:jc w:val="both"/>
              <w:rPr>
                <w:rFonts w:ascii="Times New Roman" w:hAnsi="Times New Roman" w:cs="Times New Roman"/>
                <w:color w:val="002060"/>
                <w:highlight w:val="yellow"/>
                <w:u w:val="single"/>
                <w:lang w:val="en-US"/>
              </w:rPr>
            </w:pPr>
          </w:p>
          <w:p w:rsidR="003675BA" w:rsidRPr="003867AF" w:rsidRDefault="00BB031F" w:rsidP="003867AF">
            <w:pPr>
              <w:spacing w:line="276" w:lineRule="auto"/>
              <w:jc w:val="both"/>
              <w:rPr>
                <w:rFonts w:ascii="Times New Roman" w:hAnsi="Times New Roman" w:cs="Times New Roman"/>
                <w:b w:val="0"/>
                <w:lang w:val="en-US"/>
              </w:rPr>
            </w:pPr>
            <w:r w:rsidRPr="003867AF">
              <w:rPr>
                <w:rFonts w:ascii="Times New Roman" w:hAnsi="Times New Roman" w:cs="Times New Roman"/>
                <w:b w:val="0"/>
                <w:lang w:val="en-US"/>
              </w:rPr>
              <w:t xml:space="preserve">This indicator is duplicated in every component, it is necessary to introduce general accounting of the number of created jobs for women with </w:t>
            </w:r>
            <w:r w:rsidR="007A3359" w:rsidRPr="009C217C">
              <w:rPr>
                <w:rFonts w:ascii="Times New Roman" w:hAnsi="Times New Roman" w:cs="Times New Roman"/>
                <w:b w:val="0"/>
                <w:lang w:val="en-US"/>
              </w:rPr>
              <w:t>a breakdown by each component</w:t>
            </w:r>
            <w:r w:rsidR="003675BA" w:rsidRPr="003867AF">
              <w:rPr>
                <w:rFonts w:ascii="Times New Roman" w:hAnsi="Times New Roman" w:cs="Times New Roman"/>
                <w:b w:val="0"/>
                <w:lang w:val="en-US"/>
              </w:rPr>
              <w:t>.</w:t>
            </w:r>
          </w:p>
          <w:p w:rsidR="00D737B7" w:rsidRPr="002F20FC" w:rsidRDefault="00D737B7" w:rsidP="002F20FC">
            <w:pPr>
              <w:pStyle w:val="ListParagraph"/>
              <w:spacing w:line="276" w:lineRule="auto"/>
              <w:ind w:left="360"/>
              <w:rPr>
                <w:b w:val="0"/>
                <w:bCs/>
                <w:sz w:val="22"/>
                <w:szCs w:val="22"/>
                <w:lang w:val="en-US"/>
              </w:rPr>
            </w:pPr>
          </w:p>
        </w:tc>
      </w:tr>
      <w:tr w:rsidR="001C71E7" w:rsidRPr="00433E2F" w:rsidTr="009B2B6D">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hideMark/>
          </w:tcPr>
          <w:p w:rsidR="001C71E7" w:rsidRPr="003867AF" w:rsidRDefault="0018413B" w:rsidP="003867AF">
            <w:pPr>
              <w:spacing w:line="276" w:lineRule="auto"/>
              <w:rPr>
                <w:rFonts w:ascii="Times New Roman" w:hAnsi="Times New Roman" w:cs="Times New Roman"/>
                <w:lang w:val="en-US"/>
              </w:rPr>
            </w:pPr>
            <w:r w:rsidRPr="009C217C">
              <w:rPr>
                <w:rFonts w:ascii="Times New Roman" w:hAnsi="Times New Roman" w:cs="Times New Roman"/>
                <w:lang w:val="en-US"/>
              </w:rPr>
              <w:t xml:space="preserve">Output indicator </w:t>
            </w:r>
            <w:r w:rsidR="001C71E7" w:rsidRPr="003867AF">
              <w:rPr>
                <w:rFonts w:ascii="Times New Roman" w:hAnsi="Times New Roman" w:cs="Times New Roman"/>
                <w:lang w:val="en-US"/>
              </w:rPr>
              <w:t>3.6.</w:t>
            </w:r>
            <w:r w:rsidR="00A354F2" w:rsidRPr="003867AF">
              <w:rPr>
                <w:rFonts w:ascii="Times New Roman" w:hAnsi="Times New Roman" w:cs="Times New Roman"/>
                <w:lang w:val="en-US"/>
              </w:rPr>
              <w:t xml:space="preserve"> </w:t>
            </w:r>
            <w:r w:rsidR="00D15C57" w:rsidRPr="009C217C">
              <w:rPr>
                <w:rFonts w:ascii="Times New Roman" w:hAnsi="Times New Roman" w:cs="Times New Roman"/>
                <w:lang w:val="en-US"/>
              </w:rPr>
              <w:t xml:space="preserve">At least 50% of trained beneficiaries </w:t>
            </w:r>
            <w:r w:rsidR="00D15C57" w:rsidRPr="00342E19">
              <w:rPr>
                <w:rFonts w:ascii="Times New Roman" w:hAnsi="Times New Roman" w:cs="Times New Roman"/>
                <w:lang w:val="en-US"/>
              </w:rPr>
              <w:t xml:space="preserve">are using gained skills and knowledge in their income-generating activities </w:t>
            </w:r>
            <w:r w:rsidR="00BB031F" w:rsidRPr="00342E19">
              <w:rPr>
                <w:rFonts w:ascii="Times New Roman" w:hAnsi="Times New Roman" w:cs="Times New Roman"/>
                <w:lang w:val="en-US"/>
              </w:rPr>
              <w:t>in an efficient manner</w:t>
            </w:r>
            <w:r w:rsidR="00D737B7" w:rsidRPr="003867AF">
              <w:rPr>
                <w:rFonts w:ascii="Times New Roman" w:hAnsi="Times New Roman" w:cs="Times New Roman"/>
                <w:lang w:val="en-US"/>
              </w:rPr>
              <w:t>.</w:t>
            </w:r>
          </w:p>
          <w:p w:rsidR="001C71E7" w:rsidRPr="002F20FC" w:rsidRDefault="001C71E7" w:rsidP="002F20FC">
            <w:pPr>
              <w:spacing w:line="276" w:lineRule="auto"/>
              <w:jc w:val="both"/>
              <w:rPr>
                <w:rFonts w:ascii="Times New Roman" w:hAnsi="Times New Roman" w:cs="Times New Roman"/>
                <w:lang w:val="en-US"/>
              </w:rPr>
            </w:pPr>
          </w:p>
        </w:tc>
      </w:tr>
      <w:tr w:rsidR="001C71E7" w:rsidRPr="00433E2F" w:rsidTr="009B2B6D">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2B6D" w:rsidRPr="002F20FC" w:rsidRDefault="009B2B6D" w:rsidP="002F20FC">
            <w:pPr>
              <w:spacing w:line="276" w:lineRule="auto"/>
              <w:rPr>
                <w:rFonts w:ascii="Times New Roman" w:hAnsi="Times New Roman" w:cs="Times New Roman"/>
                <w:bCs/>
                <w:color w:val="0070C0"/>
                <w:u w:val="single"/>
                <w:lang w:val="en-US"/>
              </w:rPr>
            </w:pPr>
          </w:p>
          <w:p w:rsidR="001C71E7" w:rsidRPr="002F20FC" w:rsidRDefault="00403EDC" w:rsidP="002F20FC">
            <w:pPr>
              <w:spacing w:line="276" w:lineRule="auto"/>
              <w:rPr>
                <w:rFonts w:ascii="Times New Roman" w:hAnsi="Times New Roman" w:cs="Times New Roman"/>
                <w:b w:val="0"/>
                <w:bCs/>
                <w:color w:val="002060"/>
                <w:u w:val="single"/>
                <w:lang w:val="en-US"/>
              </w:rPr>
            </w:pPr>
            <w:r w:rsidRPr="002F20FC">
              <w:rPr>
                <w:rFonts w:ascii="Times New Roman" w:hAnsi="Times New Roman" w:cs="Times New Roman"/>
                <w:bCs/>
                <w:color w:val="002060"/>
                <w:u w:val="single"/>
                <w:lang w:val="en-US"/>
              </w:rPr>
              <w:t>Comments and recommendations:</w:t>
            </w:r>
          </w:p>
          <w:p w:rsidR="008B0670" w:rsidRPr="002F20FC" w:rsidRDefault="008B0670" w:rsidP="002F20FC">
            <w:pPr>
              <w:spacing w:line="276" w:lineRule="auto"/>
              <w:rPr>
                <w:rFonts w:ascii="Times New Roman" w:hAnsi="Times New Roman" w:cs="Times New Roman"/>
                <w:b w:val="0"/>
                <w:color w:val="002060"/>
                <w:u w:val="single"/>
                <w:lang w:val="en-US"/>
              </w:rPr>
            </w:pPr>
          </w:p>
          <w:p w:rsidR="00D737B7" w:rsidRPr="002F20FC" w:rsidRDefault="00CC49E6" w:rsidP="002F20FC">
            <w:pPr>
              <w:spacing w:line="276" w:lineRule="auto"/>
              <w:rPr>
                <w:rFonts w:ascii="Times New Roman" w:hAnsi="Times New Roman" w:cs="Times New Roman"/>
                <w:b w:val="0"/>
                <w:bCs/>
                <w:lang w:val="en-US"/>
              </w:rPr>
            </w:pPr>
            <w:r w:rsidRPr="002F20FC">
              <w:rPr>
                <w:rFonts w:ascii="Times New Roman" w:hAnsi="Times New Roman" w:cs="Times New Roman"/>
                <w:b w:val="0"/>
                <w:bCs/>
                <w:lang w:val="en-US"/>
              </w:rPr>
              <w:t>It is recommended to prepare a questionnaire (</w:t>
            </w:r>
            <w:r w:rsidR="00D15C57" w:rsidRPr="002F20FC">
              <w:rPr>
                <w:rFonts w:ascii="Times New Roman" w:hAnsi="Times New Roman" w:cs="Times New Roman"/>
                <w:b w:val="0"/>
                <w:bCs/>
                <w:lang w:val="en-US"/>
              </w:rPr>
              <w:t xml:space="preserve">a </w:t>
            </w:r>
            <w:r w:rsidRPr="002F20FC">
              <w:rPr>
                <w:rFonts w:ascii="Times New Roman" w:hAnsi="Times New Roman" w:cs="Times New Roman"/>
                <w:b w:val="0"/>
                <w:bCs/>
                <w:lang w:val="en-US"/>
              </w:rPr>
              <w:t>brief</w:t>
            </w:r>
            <w:r w:rsidR="00D15C57" w:rsidRPr="002F20FC">
              <w:rPr>
                <w:rFonts w:ascii="Times New Roman" w:hAnsi="Times New Roman" w:cs="Times New Roman"/>
                <w:b w:val="0"/>
                <w:bCs/>
                <w:lang w:val="en-US"/>
              </w:rPr>
              <w:t xml:space="preserve"> one,</w:t>
            </w:r>
            <w:r w:rsidRPr="002F20FC">
              <w:rPr>
                <w:rFonts w:ascii="Times New Roman" w:hAnsi="Times New Roman" w:cs="Times New Roman"/>
                <w:b w:val="0"/>
                <w:bCs/>
                <w:lang w:val="en-US"/>
              </w:rPr>
              <w:t xml:space="preserve"> 3-5 questions) for conducting a </w:t>
            </w:r>
            <w:r w:rsidR="00D15C57" w:rsidRPr="002F20FC">
              <w:rPr>
                <w:rFonts w:ascii="Times New Roman" w:hAnsi="Times New Roman" w:cs="Times New Roman"/>
                <w:b w:val="0"/>
                <w:bCs/>
                <w:lang w:val="en-US"/>
              </w:rPr>
              <w:t>sur</w:t>
            </w:r>
            <w:r w:rsidRPr="002F20FC">
              <w:rPr>
                <w:rFonts w:ascii="Times New Roman" w:hAnsi="Times New Roman" w:cs="Times New Roman"/>
                <w:b w:val="0"/>
                <w:bCs/>
                <w:lang w:val="en-US"/>
              </w:rPr>
              <w:t>v</w:t>
            </w:r>
            <w:r w:rsidR="00D15C57" w:rsidRPr="002F20FC">
              <w:rPr>
                <w:rFonts w:ascii="Times New Roman" w:hAnsi="Times New Roman" w:cs="Times New Roman"/>
                <w:b w:val="0"/>
                <w:bCs/>
                <w:lang w:val="en-US"/>
              </w:rPr>
              <w:t>e</w:t>
            </w:r>
            <w:r w:rsidRPr="002F20FC">
              <w:rPr>
                <w:rFonts w:ascii="Times New Roman" w:hAnsi="Times New Roman" w:cs="Times New Roman"/>
                <w:b w:val="0"/>
                <w:bCs/>
                <w:lang w:val="en-US"/>
              </w:rPr>
              <w:t xml:space="preserve">y </w:t>
            </w:r>
            <w:r w:rsidR="00D15C57" w:rsidRPr="002F20FC">
              <w:rPr>
                <w:rFonts w:ascii="Times New Roman" w:hAnsi="Times New Roman" w:cs="Times New Roman"/>
                <w:b w:val="0"/>
                <w:bCs/>
                <w:lang w:val="en-US"/>
              </w:rPr>
              <w:t>among trained beneficiaries and conduct th</w:t>
            </w:r>
            <w:r w:rsidR="00D15C57" w:rsidRPr="00342E19">
              <w:rPr>
                <w:rFonts w:ascii="Times New Roman" w:hAnsi="Times New Roman" w:cs="Times New Roman"/>
                <w:b w:val="0"/>
                <w:bCs/>
                <w:lang w:val="en-US"/>
              </w:rPr>
              <w:t>is</w:t>
            </w:r>
            <w:r w:rsidR="00D15C57" w:rsidRPr="002F20FC">
              <w:rPr>
                <w:rFonts w:ascii="Times New Roman" w:hAnsi="Times New Roman" w:cs="Times New Roman"/>
                <w:b w:val="0"/>
                <w:bCs/>
                <w:lang w:val="en-US"/>
              </w:rPr>
              <w:t xml:space="preserve"> survey in the near future, with </w:t>
            </w:r>
            <w:r w:rsidR="002F20FC">
              <w:rPr>
                <w:rFonts w:ascii="Times New Roman" w:hAnsi="Times New Roman" w:cs="Times New Roman"/>
                <w:b w:val="0"/>
                <w:bCs/>
                <w:lang w:val="en-US"/>
              </w:rPr>
              <w:t>a</w:t>
            </w:r>
            <w:r w:rsidR="00D15C57" w:rsidRPr="002F20FC">
              <w:rPr>
                <w:rFonts w:ascii="Times New Roman" w:hAnsi="Times New Roman" w:cs="Times New Roman"/>
                <w:b w:val="0"/>
                <w:bCs/>
                <w:lang w:val="en-US"/>
              </w:rPr>
              <w:t xml:space="preserve"> sampling frame </w:t>
            </w:r>
            <w:r w:rsidR="002F20FC">
              <w:rPr>
                <w:rFonts w:ascii="Times New Roman" w:hAnsi="Times New Roman" w:cs="Times New Roman"/>
                <w:b w:val="0"/>
                <w:bCs/>
                <w:lang w:val="en-US"/>
              </w:rPr>
              <w:t>of</w:t>
            </w:r>
            <w:r w:rsidR="00D15C57" w:rsidRPr="002F20FC">
              <w:rPr>
                <w:rFonts w:ascii="Times New Roman" w:hAnsi="Times New Roman" w:cs="Times New Roman"/>
                <w:b w:val="0"/>
                <w:bCs/>
                <w:lang w:val="en-US"/>
              </w:rPr>
              <w:t xml:space="preserve"> up to 10% of trained beneficiaries</w:t>
            </w:r>
            <w:r w:rsidR="00D15C57" w:rsidRPr="00342E19">
              <w:rPr>
                <w:rFonts w:ascii="Times New Roman" w:hAnsi="Times New Roman" w:cs="Times New Roman"/>
                <w:b w:val="0"/>
                <w:bCs/>
                <w:lang w:val="en-US"/>
              </w:rPr>
              <w:t xml:space="preserve">, </w:t>
            </w:r>
            <w:r w:rsidR="00D15C57" w:rsidRPr="002F20FC">
              <w:rPr>
                <w:rFonts w:ascii="Times New Roman" w:hAnsi="Times New Roman" w:cs="Times New Roman"/>
                <w:b w:val="0"/>
                <w:bCs/>
                <w:lang w:val="en-US"/>
              </w:rPr>
              <w:t>aggregated by components</w:t>
            </w:r>
            <w:r w:rsidR="00D737B7" w:rsidRPr="002F20FC">
              <w:rPr>
                <w:rFonts w:ascii="Times New Roman" w:hAnsi="Times New Roman" w:cs="Times New Roman"/>
                <w:b w:val="0"/>
                <w:bCs/>
                <w:lang w:val="en-US"/>
              </w:rPr>
              <w:t>.</w:t>
            </w:r>
          </w:p>
          <w:p w:rsidR="00D737B7" w:rsidRPr="002F20FC" w:rsidRDefault="00D15C57" w:rsidP="002F20FC">
            <w:pPr>
              <w:spacing w:line="276" w:lineRule="auto"/>
              <w:rPr>
                <w:rFonts w:ascii="Times New Roman" w:hAnsi="Times New Roman" w:cs="Times New Roman"/>
                <w:b w:val="0"/>
                <w:bCs/>
                <w:lang w:val="en-US"/>
              </w:rPr>
            </w:pPr>
            <w:r w:rsidRPr="002F20FC">
              <w:rPr>
                <w:rFonts w:ascii="Times New Roman" w:hAnsi="Times New Roman" w:cs="Times New Roman"/>
                <w:b w:val="0"/>
                <w:bCs/>
                <w:lang w:val="en-US"/>
              </w:rPr>
              <w:t>Introduce a post-</w:t>
            </w:r>
            <w:r w:rsidR="00AD0E95" w:rsidRPr="00342E19">
              <w:rPr>
                <w:rFonts w:ascii="Times New Roman" w:hAnsi="Times New Roman" w:cs="Times New Roman"/>
                <w:b w:val="0"/>
                <w:bCs/>
                <w:lang w:val="en-US"/>
              </w:rPr>
              <w:t>learning</w:t>
            </w:r>
            <w:r w:rsidRPr="002F20FC">
              <w:rPr>
                <w:rFonts w:ascii="Times New Roman" w:hAnsi="Times New Roman" w:cs="Times New Roman"/>
                <w:b w:val="0"/>
                <w:bCs/>
                <w:lang w:val="en-US"/>
              </w:rPr>
              <w:t xml:space="preserve"> </w:t>
            </w:r>
            <w:r w:rsidR="00AD0E95" w:rsidRPr="00342E19">
              <w:rPr>
                <w:rFonts w:ascii="Times New Roman" w:hAnsi="Times New Roman" w:cs="Times New Roman"/>
                <w:b w:val="0"/>
                <w:bCs/>
                <w:lang w:val="en-US"/>
              </w:rPr>
              <w:t>asse</w:t>
            </w:r>
            <w:r w:rsidR="00AD0E95" w:rsidRPr="00316E9D">
              <w:rPr>
                <w:rFonts w:ascii="Times New Roman" w:hAnsi="Times New Roman" w:cs="Times New Roman"/>
                <w:b w:val="0"/>
                <w:bCs/>
                <w:lang w:val="en-US"/>
              </w:rPr>
              <w:t>ssment</w:t>
            </w:r>
            <w:r w:rsidRPr="002F20FC">
              <w:rPr>
                <w:rFonts w:ascii="Times New Roman" w:hAnsi="Times New Roman" w:cs="Times New Roman"/>
                <w:b w:val="0"/>
                <w:bCs/>
                <w:lang w:val="en-US"/>
              </w:rPr>
              <w:t xml:space="preserve"> </w:t>
            </w:r>
            <w:r w:rsidR="00AD0E95" w:rsidRPr="00342E19">
              <w:rPr>
                <w:rFonts w:ascii="Times New Roman" w:hAnsi="Times New Roman" w:cs="Times New Roman"/>
                <w:b w:val="0"/>
                <w:bCs/>
                <w:lang w:val="en-US"/>
              </w:rPr>
              <w:t>imme</w:t>
            </w:r>
            <w:r w:rsidR="00AD0E95" w:rsidRPr="00316E9D">
              <w:rPr>
                <w:rFonts w:ascii="Times New Roman" w:hAnsi="Times New Roman" w:cs="Times New Roman"/>
                <w:b w:val="0"/>
                <w:bCs/>
                <w:lang w:val="en-US"/>
              </w:rPr>
              <w:t xml:space="preserve">diately </w:t>
            </w:r>
            <w:r w:rsidRPr="002F20FC">
              <w:rPr>
                <w:rFonts w:ascii="Times New Roman" w:hAnsi="Times New Roman" w:cs="Times New Roman"/>
                <w:b w:val="0"/>
                <w:bCs/>
                <w:lang w:val="en-US"/>
              </w:rPr>
              <w:t xml:space="preserve">after </w:t>
            </w:r>
            <w:r w:rsidR="00AE31D7" w:rsidRPr="00342E19">
              <w:rPr>
                <w:rFonts w:ascii="Times New Roman" w:hAnsi="Times New Roman" w:cs="Times New Roman"/>
                <w:b w:val="0"/>
                <w:bCs/>
                <w:lang w:val="en-US"/>
              </w:rPr>
              <w:t>educational</w:t>
            </w:r>
            <w:r w:rsidRPr="002F20FC">
              <w:rPr>
                <w:rFonts w:ascii="Times New Roman" w:hAnsi="Times New Roman" w:cs="Times New Roman"/>
                <w:b w:val="0"/>
                <w:bCs/>
                <w:lang w:val="en-US"/>
              </w:rPr>
              <w:t xml:space="preserve"> activities (pre- and post-test).</w:t>
            </w:r>
          </w:p>
          <w:p w:rsidR="00D737B7" w:rsidRPr="002F20FC" w:rsidRDefault="00D15C57" w:rsidP="002F20FC">
            <w:pPr>
              <w:spacing w:line="276" w:lineRule="auto"/>
              <w:rPr>
                <w:rFonts w:ascii="Times New Roman" w:hAnsi="Times New Roman" w:cs="Times New Roman"/>
                <w:b w:val="0"/>
                <w:bCs/>
                <w:lang w:val="en-US"/>
              </w:rPr>
            </w:pPr>
            <w:r w:rsidRPr="002F20FC">
              <w:rPr>
                <w:rFonts w:ascii="Times New Roman" w:hAnsi="Times New Roman" w:cs="Times New Roman"/>
                <w:b w:val="0"/>
                <w:bCs/>
                <w:lang w:val="en-US"/>
              </w:rPr>
              <w:t>It is recommended to combine monitoring of this indicator</w:t>
            </w:r>
            <w:r w:rsidR="002F20FC">
              <w:rPr>
                <w:rFonts w:ascii="Times New Roman" w:hAnsi="Times New Roman" w:cs="Times New Roman"/>
                <w:b w:val="0"/>
                <w:bCs/>
                <w:lang w:val="en-US"/>
              </w:rPr>
              <w:t>’s achievement</w:t>
            </w:r>
            <w:r w:rsidRPr="002F20FC">
              <w:rPr>
                <w:rFonts w:ascii="Times New Roman" w:hAnsi="Times New Roman" w:cs="Times New Roman"/>
                <w:b w:val="0"/>
                <w:bCs/>
                <w:lang w:val="en-US"/>
              </w:rPr>
              <w:t xml:space="preserve"> with indicator 1.8</w:t>
            </w:r>
            <w:r w:rsidR="00D737B7" w:rsidRPr="002F20FC">
              <w:rPr>
                <w:rFonts w:ascii="Times New Roman" w:hAnsi="Times New Roman" w:cs="Times New Roman"/>
                <w:b w:val="0"/>
                <w:bCs/>
                <w:lang w:val="en-US"/>
              </w:rPr>
              <w:t>.</w:t>
            </w:r>
          </w:p>
          <w:p w:rsidR="003675BA" w:rsidRPr="002F20FC" w:rsidRDefault="003675BA" w:rsidP="002F20FC">
            <w:pPr>
              <w:spacing w:line="276" w:lineRule="auto"/>
              <w:rPr>
                <w:rFonts w:ascii="Times New Roman" w:hAnsi="Times New Roman" w:cs="Times New Roman"/>
                <w:bCs/>
                <w:color w:val="002060"/>
                <w:u w:val="single"/>
                <w:lang w:val="en-US"/>
              </w:rPr>
            </w:pPr>
          </w:p>
          <w:p w:rsidR="005438A9" w:rsidRPr="00342E19" w:rsidRDefault="005438A9" w:rsidP="002F20FC">
            <w:pPr>
              <w:spacing w:line="276" w:lineRule="auto"/>
              <w:rPr>
                <w:rFonts w:ascii="Times New Roman" w:hAnsi="Times New Roman" w:cs="Times New Roman"/>
                <w:bCs/>
                <w:color w:val="002060"/>
                <w:u w:val="single"/>
                <w:lang w:val="en-US"/>
              </w:rPr>
            </w:pPr>
            <w:r w:rsidRPr="00342E19">
              <w:rPr>
                <w:rFonts w:ascii="Times New Roman" w:hAnsi="Times New Roman" w:cs="Times New Roman"/>
                <w:bCs/>
                <w:color w:val="002060"/>
                <w:u w:val="single"/>
                <w:lang w:val="en-US"/>
              </w:rPr>
              <w:t>Overall assessment of achievement:</w:t>
            </w:r>
          </w:p>
          <w:p w:rsidR="003675BA" w:rsidRPr="002F20FC" w:rsidRDefault="003675BA" w:rsidP="002F20FC">
            <w:pPr>
              <w:spacing w:line="276" w:lineRule="auto"/>
              <w:rPr>
                <w:rFonts w:ascii="Times New Roman" w:hAnsi="Times New Roman" w:cs="Times New Roman"/>
                <w:color w:val="002060"/>
                <w:u w:val="single"/>
                <w:lang w:val="en-US"/>
              </w:rPr>
            </w:pPr>
          </w:p>
          <w:p w:rsidR="003675BA" w:rsidRPr="002F20FC" w:rsidRDefault="00D15C57" w:rsidP="002F20FC">
            <w:pPr>
              <w:spacing w:line="276" w:lineRule="auto"/>
              <w:rPr>
                <w:rFonts w:ascii="Times New Roman" w:hAnsi="Times New Roman" w:cs="Times New Roman"/>
                <w:b w:val="0"/>
                <w:lang w:val="en-US"/>
              </w:rPr>
            </w:pPr>
            <w:r w:rsidRPr="002F20FC">
              <w:rPr>
                <w:rFonts w:ascii="Times New Roman" w:hAnsi="Times New Roman" w:cs="Times New Roman"/>
                <w:b w:val="0"/>
                <w:lang w:val="en-US"/>
              </w:rPr>
              <w:t xml:space="preserve">It is not possible to measure </w:t>
            </w:r>
            <w:r w:rsidR="006F77AE">
              <w:rPr>
                <w:rFonts w:ascii="Times New Roman" w:hAnsi="Times New Roman" w:cs="Times New Roman"/>
                <w:b w:val="0"/>
                <w:lang w:val="en-US"/>
              </w:rPr>
              <w:t xml:space="preserve">whether </w:t>
            </w:r>
            <w:r w:rsidRPr="002F20FC">
              <w:rPr>
                <w:rFonts w:ascii="Times New Roman" w:hAnsi="Times New Roman" w:cs="Times New Roman"/>
                <w:b w:val="0"/>
                <w:lang w:val="en-US"/>
              </w:rPr>
              <w:t>this result</w:t>
            </w:r>
            <w:r w:rsidR="006F77AE">
              <w:rPr>
                <w:rFonts w:ascii="Times New Roman" w:hAnsi="Times New Roman" w:cs="Times New Roman"/>
                <w:b w:val="0"/>
                <w:lang w:val="en-US"/>
              </w:rPr>
              <w:t xml:space="preserve"> has been achieved</w:t>
            </w:r>
            <w:r w:rsidR="002F20FC">
              <w:rPr>
                <w:rFonts w:ascii="Times New Roman" w:hAnsi="Times New Roman" w:cs="Times New Roman"/>
                <w:b w:val="0"/>
                <w:lang w:val="en-US"/>
              </w:rPr>
              <w:t xml:space="preserve"> since</w:t>
            </w:r>
            <w:r w:rsidRPr="002F20FC">
              <w:rPr>
                <w:rFonts w:ascii="Times New Roman" w:hAnsi="Times New Roman" w:cs="Times New Roman"/>
                <w:b w:val="0"/>
                <w:lang w:val="en-US"/>
              </w:rPr>
              <w:t xml:space="preserve"> the </w:t>
            </w:r>
            <w:r w:rsidR="004E3DCB">
              <w:rPr>
                <w:rFonts w:ascii="Times New Roman" w:hAnsi="Times New Roman" w:cs="Times New Roman"/>
                <w:b w:val="0"/>
                <w:lang w:val="en-US"/>
              </w:rPr>
              <w:t>Programme</w:t>
            </w:r>
            <w:r w:rsidRPr="002F20FC">
              <w:rPr>
                <w:rFonts w:ascii="Times New Roman" w:hAnsi="Times New Roman" w:cs="Times New Roman"/>
                <w:b w:val="0"/>
                <w:lang w:val="en-US"/>
              </w:rPr>
              <w:t xml:space="preserve"> lacks measuring tools</w:t>
            </w:r>
            <w:r w:rsidR="003675BA" w:rsidRPr="002F20FC">
              <w:rPr>
                <w:rFonts w:ascii="Times New Roman" w:hAnsi="Times New Roman" w:cs="Times New Roman"/>
                <w:b w:val="0"/>
                <w:lang w:val="en-US"/>
              </w:rPr>
              <w:t>.</w:t>
            </w:r>
          </w:p>
          <w:p w:rsidR="00D737B7" w:rsidRPr="002F20FC" w:rsidRDefault="00D737B7" w:rsidP="002F20FC">
            <w:pPr>
              <w:spacing w:line="276" w:lineRule="auto"/>
              <w:rPr>
                <w:rFonts w:ascii="Times New Roman" w:hAnsi="Times New Roman" w:cs="Times New Roman"/>
                <w:b w:val="0"/>
                <w:bCs/>
                <w:lang w:val="en-US"/>
              </w:rPr>
            </w:pPr>
          </w:p>
        </w:tc>
      </w:tr>
    </w:tbl>
    <w:p w:rsidR="00D737B7" w:rsidRPr="002F20FC" w:rsidRDefault="00D737B7" w:rsidP="002F20FC">
      <w:pPr>
        <w:spacing w:after="0"/>
        <w:jc w:val="both"/>
        <w:rPr>
          <w:rFonts w:ascii="Times New Roman" w:hAnsi="Times New Roman" w:cs="Times New Roman"/>
          <w:lang w:val="en-US"/>
        </w:rPr>
      </w:pPr>
    </w:p>
    <w:p w:rsidR="009B28A2" w:rsidRPr="00EE5646" w:rsidRDefault="00011CBF" w:rsidP="002F20FC">
      <w:pPr>
        <w:tabs>
          <w:tab w:val="left" w:pos="284"/>
        </w:tabs>
        <w:spacing w:after="0"/>
        <w:jc w:val="both"/>
        <w:outlineLvl w:val="0"/>
        <w:rPr>
          <w:rFonts w:ascii="Times New Roman" w:hAnsi="Times New Roman" w:cs="Times New Roman"/>
          <w:bCs/>
          <w:lang w:val="en-US"/>
        </w:rPr>
      </w:pPr>
      <w:bookmarkStart w:id="10" w:name="_Toc2261577"/>
      <w:r w:rsidRPr="00EE5646">
        <w:rPr>
          <w:rFonts w:ascii="Times New Roman" w:hAnsi="Times New Roman" w:cs="Times New Roman"/>
          <w:lang w:val="en-US"/>
        </w:rPr>
        <w:t>1</w:t>
      </w:r>
      <w:r w:rsidR="00326F2C" w:rsidRPr="00EE5646">
        <w:rPr>
          <w:rFonts w:ascii="Times New Roman" w:hAnsi="Times New Roman" w:cs="Times New Roman"/>
          <w:lang w:val="en-US"/>
        </w:rPr>
        <w:t xml:space="preserve">.4. </w:t>
      </w:r>
      <w:r w:rsidR="006F77AE" w:rsidRPr="00EE5646">
        <w:rPr>
          <w:rFonts w:ascii="Times New Roman" w:hAnsi="Times New Roman" w:cs="Times New Roman"/>
          <w:lang w:val="en-US"/>
        </w:rPr>
        <w:t>Component</w:t>
      </w:r>
      <w:r w:rsidR="009B28A2" w:rsidRPr="00EE5646">
        <w:rPr>
          <w:rFonts w:ascii="Times New Roman" w:hAnsi="Times New Roman" w:cs="Times New Roman"/>
          <w:lang w:val="en-US"/>
        </w:rPr>
        <w:t xml:space="preserve"> 4. </w:t>
      </w:r>
      <w:r w:rsidR="00976B6F" w:rsidRPr="00EE5646">
        <w:rPr>
          <w:rFonts w:ascii="Times New Roman" w:hAnsi="Times New Roman" w:cs="Times New Roman"/>
          <w:lang w:val="en-US"/>
        </w:rPr>
        <w:t>Increase</w:t>
      </w:r>
      <w:r w:rsidR="006F77AE" w:rsidRPr="00EE5646">
        <w:rPr>
          <w:rFonts w:ascii="Times New Roman" w:hAnsi="Times New Roman" w:cs="Times New Roman"/>
          <w:lang w:val="en-US"/>
        </w:rPr>
        <w:t xml:space="preserve">d </w:t>
      </w:r>
      <w:r w:rsidR="00976B6F" w:rsidRPr="00EE5646">
        <w:rPr>
          <w:rFonts w:ascii="Times New Roman" w:hAnsi="Times New Roman" w:cs="Times New Roman"/>
          <w:noProof/>
          <w:lang w:val="en-US"/>
        </w:rPr>
        <w:t>employment</w:t>
      </w:r>
      <w:r w:rsidR="00976B6F" w:rsidRPr="00EE5646">
        <w:rPr>
          <w:rFonts w:ascii="Times New Roman" w:hAnsi="Times New Roman" w:cs="Times New Roman"/>
          <w:lang w:val="en-US"/>
        </w:rPr>
        <w:t xml:space="preserve"> of the population </w:t>
      </w:r>
      <w:r w:rsidR="00BB031F" w:rsidRPr="00EE5646">
        <w:rPr>
          <w:rFonts w:ascii="Times New Roman" w:hAnsi="Times New Roman" w:cs="Times New Roman"/>
          <w:lang w:val="en-US"/>
        </w:rPr>
        <w:t>through an enhanced system of vocational and technical education and training</w:t>
      </w:r>
      <w:bookmarkEnd w:id="10"/>
    </w:p>
    <w:p w:rsidR="00A354F2" w:rsidRPr="00ED17AA" w:rsidRDefault="00A354F2" w:rsidP="00ED17AA">
      <w:pPr>
        <w:tabs>
          <w:tab w:val="left" w:pos="284"/>
        </w:tabs>
        <w:spacing w:after="0"/>
        <w:jc w:val="both"/>
        <w:outlineLvl w:val="0"/>
        <w:rPr>
          <w:rFonts w:ascii="Times New Roman" w:hAnsi="Times New Roman" w:cs="Times New Roman"/>
          <w:b w:val="0"/>
          <w:bCs/>
          <w:lang w:val="en-US"/>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8"/>
        <w:gridCol w:w="6842"/>
      </w:tblGrid>
      <w:tr w:rsidR="009B28A2" w:rsidRPr="00433E2F" w:rsidTr="009B2B6D">
        <w:trPr>
          <w:trHeight w:val="983"/>
        </w:trPr>
        <w:tc>
          <w:tcPr>
            <w:tcW w:w="2798" w:type="dxa"/>
            <w:shd w:val="clear" w:color="000000" w:fill="BFBFBF" w:themeFill="background1" w:themeFillShade="BF"/>
            <w:hideMark/>
          </w:tcPr>
          <w:p w:rsidR="009B28A2" w:rsidRPr="00ED17AA" w:rsidRDefault="004A4410" w:rsidP="00ED17AA">
            <w:pPr>
              <w:spacing w:after="0"/>
              <w:jc w:val="center"/>
              <w:rPr>
                <w:rFonts w:ascii="Times New Roman" w:hAnsi="Times New Roman" w:cs="Times New Roman"/>
                <w:b w:val="0"/>
                <w:bCs/>
                <w:lang w:val="en-US"/>
              </w:rPr>
            </w:pPr>
            <w:r w:rsidRPr="00ED17AA">
              <w:rPr>
                <w:rFonts w:ascii="Times New Roman" w:hAnsi="Times New Roman" w:cs="Times New Roman"/>
                <w:bCs/>
                <w:lang w:val="en-US"/>
              </w:rPr>
              <w:t>Expected outputs</w:t>
            </w:r>
          </w:p>
        </w:tc>
        <w:tc>
          <w:tcPr>
            <w:tcW w:w="6842" w:type="dxa"/>
            <w:shd w:val="clear" w:color="000000" w:fill="BFBFBF" w:themeFill="background1" w:themeFillShade="BF"/>
          </w:tcPr>
          <w:p w:rsidR="009B28A2" w:rsidRPr="00ED17AA" w:rsidRDefault="004A4410" w:rsidP="00ED17AA">
            <w:pPr>
              <w:spacing w:after="0"/>
              <w:ind w:left="498" w:hanging="498"/>
              <w:jc w:val="both"/>
              <w:rPr>
                <w:rFonts w:ascii="Times New Roman" w:hAnsi="Times New Roman" w:cs="Times New Roman"/>
                <w:b w:val="0"/>
                <w:bCs/>
                <w:lang w:val="en-US"/>
              </w:rPr>
            </w:pPr>
            <w:r w:rsidRPr="00ED17AA">
              <w:rPr>
                <w:rFonts w:ascii="Times New Roman" w:hAnsi="Times New Roman" w:cs="Times New Roman"/>
                <w:bCs/>
                <w:lang w:val="en-US"/>
              </w:rPr>
              <w:t>Output</w:t>
            </w:r>
            <w:r w:rsidR="009B28A2" w:rsidRPr="00ED17AA">
              <w:rPr>
                <w:rFonts w:ascii="Times New Roman" w:hAnsi="Times New Roman" w:cs="Times New Roman"/>
                <w:bCs/>
                <w:lang w:val="en-US"/>
              </w:rPr>
              <w:t xml:space="preserve"> 4 </w:t>
            </w:r>
          </w:p>
          <w:p w:rsidR="009B28A2" w:rsidRPr="00ED17AA" w:rsidRDefault="004D5AB2" w:rsidP="006F77AE">
            <w:pPr>
              <w:spacing w:after="0"/>
              <w:ind w:left="71"/>
              <w:jc w:val="both"/>
              <w:rPr>
                <w:rFonts w:ascii="Times New Roman" w:hAnsi="Times New Roman" w:cs="Times New Roman"/>
                <w:b w:val="0"/>
                <w:bCs/>
                <w:lang w:val="en-US"/>
              </w:rPr>
            </w:pPr>
            <w:r w:rsidRPr="00342E19">
              <w:rPr>
                <w:rFonts w:ascii="Times New Roman" w:hAnsi="Times New Roman" w:cs="Times New Roman"/>
                <w:bCs/>
                <w:lang w:val="en-US"/>
              </w:rPr>
              <w:t>Enhanced</w:t>
            </w:r>
            <w:r w:rsidR="006F77AE">
              <w:rPr>
                <w:rFonts w:ascii="Times New Roman" w:hAnsi="Times New Roman" w:cs="Times New Roman"/>
                <w:bCs/>
                <w:lang w:val="en-US"/>
              </w:rPr>
              <w:t xml:space="preserve"> system of</w:t>
            </w:r>
            <w:r w:rsidRPr="00342E19">
              <w:rPr>
                <w:rFonts w:ascii="Times New Roman" w:hAnsi="Times New Roman" w:cs="Times New Roman"/>
                <w:bCs/>
                <w:lang w:val="en-US"/>
              </w:rPr>
              <w:t xml:space="preserve"> vocational</w:t>
            </w:r>
            <w:r w:rsidR="0018413B" w:rsidRPr="00316E9D">
              <w:rPr>
                <w:rFonts w:ascii="Times New Roman" w:hAnsi="Times New Roman" w:cs="Times New Roman"/>
                <w:bCs/>
                <w:lang w:val="en-US"/>
              </w:rPr>
              <w:t xml:space="preserve"> and technical</w:t>
            </w:r>
            <w:r w:rsidRPr="00316E9D">
              <w:rPr>
                <w:rFonts w:ascii="Times New Roman" w:hAnsi="Times New Roman" w:cs="Times New Roman"/>
                <w:bCs/>
                <w:lang w:val="en-US"/>
              </w:rPr>
              <w:t xml:space="preserve"> education </w:t>
            </w:r>
            <w:r w:rsidR="0018413B" w:rsidRPr="006978F7">
              <w:rPr>
                <w:rFonts w:ascii="Times New Roman" w:hAnsi="Times New Roman" w:cs="Times New Roman"/>
                <w:bCs/>
                <w:lang w:val="en-US"/>
              </w:rPr>
              <w:t xml:space="preserve">and training in target districts ensures </w:t>
            </w:r>
            <w:r w:rsidR="006F77AE">
              <w:rPr>
                <w:rFonts w:ascii="Times New Roman" w:hAnsi="Times New Roman" w:cs="Times New Roman"/>
                <w:bCs/>
                <w:lang w:val="en-US"/>
              </w:rPr>
              <w:t>increased</w:t>
            </w:r>
            <w:r w:rsidR="009B414C" w:rsidRPr="006F77AE">
              <w:rPr>
                <w:rFonts w:ascii="Times New Roman" w:hAnsi="Times New Roman" w:cs="Times New Roman"/>
                <w:bCs/>
                <w:lang w:val="en-US"/>
              </w:rPr>
              <w:t xml:space="preserve"> employment</w:t>
            </w:r>
            <w:r w:rsidR="0018413B" w:rsidRPr="00342E19">
              <w:rPr>
                <w:rFonts w:ascii="Times New Roman" w:hAnsi="Times New Roman" w:cs="Times New Roman"/>
                <w:bCs/>
                <w:lang w:val="en-US"/>
              </w:rPr>
              <w:t xml:space="preserve"> </w:t>
            </w:r>
            <w:r w:rsidRPr="00342E19">
              <w:rPr>
                <w:rFonts w:ascii="Times New Roman" w:hAnsi="Times New Roman" w:cs="Times New Roman"/>
                <w:bCs/>
                <w:lang w:val="en-US"/>
              </w:rPr>
              <w:t xml:space="preserve">in </w:t>
            </w:r>
            <w:r w:rsidR="006F77AE">
              <w:rPr>
                <w:rFonts w:ascii="Times New Roman" w:hAnsi="Times New Roman" w:cs="Times New Roman"/>
                <w:bCs/>
                <w:lang w:val="en-US"/>
              </w:rPr>
              <w:t xml:space="preserve">the </w:t>
            </w:r>
            <w:r w:rsidRPr="00342E19">
              <w:rPr>
                <w:rFonts w:ascii="Times New Roman" w:hAnsi="Times New Roman" w:cs="Times New Roman"/>
                <w:bCs/>
                <w:lang w:val="en-US"/>
              </w:rPr>
              <w:t>long-term perspective</w:t>
            </w:r>
          </w:p>
        </w:tc>
      </w:tr>
    </w:tbl>
    <w:tbl>
      <w:tblPr>
        <w:tblStyle w:val="TableGrid"/>
        <w:tblW w:w="9606" w:type="dxa"/>
        <w:tblLayout w:type="fixed"/>
        <w:tblLook w:val="04A0" w:firstRow="1" w:lastRow="0" w:firstColumn="1" w:lastColumn="0" w:noHBand="0" w:noVBand="1"/>
      </w:tblPr>
      <w:tblGrid>
        <w:gridCol w:w="9606"/>
      </w:tblGrid>
      <w:tr w:rsidR="009B28A2" w:rsidRPr="00433E2F" w:rsidTr="009B2B6D">
        <w:trPr>
          <w:trHeight w:val="720"/>
        </w:trPr>
        <w:tc>
          <w:tcPr>
            <w:tcW w:w="9606" w:type="dxa"/>
            <w:shd w:val="clear" w:color="auto" w:fill="B6DDE8" w:themeFill="accent5" w:themeFillTint="66"/>
          </w:tcPr>
          <w:p w:rsidR="009B28A2" w:rsidRPr="00ED17AA" w:rsidRDefault="009B28A2" w:rsidP="00ED17AA">
            <w:pPr>
              <w:pStyle w:val="ListParagraph"/>
              <w:spacing w:line="276" w:lineRule="auto"/>
              <w:ind w:left="171"/>
              <w:jc w:val="both"/>
              <w:rPr>
                <w:b w:val="0"/>
                <w:sz w:val="22"/>
                <w:szCs w:val="22"/>
                <w:highlight w:val="yellow"/>
                <w:u w:val="single"/>
                <w:lang w:val="en-US"/>
              </w:rPr>
            </w:pPr>
          </w:p>
          <w:p w:rsidR="009B28A2" w:rsidRPr="00ED17AA" w:rsidRDefault="004A4410" w:rsidP="00ED17AA">
            <w:pPr>
              <w:pStyle w:val="ListParagraph"/>
              <w:spacing w:line="276" w:lineRule="auto"/>
              <w:ind w:left="34"/>
              <w:contextualSpacing w:val="0"/>
              <w:jc w:val="both"/>
              <w:rPr>
                <w:b w:val="0"/>
                <w:sz w:val="22"/>
                <w:szCs w:val="22"/>
                <w:lang w:val="en-US"/>
              </w:rPr>
            </w:pPr>
            <w:r w:rsidRPr="00ED17AA">
              <w:rPr>
                <w:sz w:val="22"/>
                <w:szCs w:val="22"/>
                <w:lang w:val="en-US"/>
              </w:rPr>
              <w:t xml:space="preserve">Output </w:t>
            </w:r>
            <w:r w:rsidRPr="00ED17AA">
              <w:rPr>
                <w:noProof/>
                <w:sz w:val="22"/>
                <w:szCs w:val="22"/>
                <w:lang w:val="en-US"/>
              </w:rPr>
              <w:t>indicator</w:t>
            </w:r>
            <w:r w:rsidR="004D5AB2" w:rsidRPr="009C217C">
              <w:rPr>
                <w:sz w:val="22"/>
                <w:szCs w:val="22"/>
                <w:lang w:val="en-US"/>
              </w:rPr>
              <w:t xml:space="preserve"> </w:t>
            </w:r>
            <w:r w:rsidR="009B28A2" w:rsidRPr="00ED17AA">
              <w:rPr>
                <w:sz w:val="22"/>
                <w:szCs w:val="22"/>
                <w:lang w:val="en-US"/>
              </w:rPr>
              <w:t xml:space="preserve">4.1. </w:t>
            </w:r>
            <w:r w:rsidRPr="00ED17AA">
              <w:rPr>
                <w:sz w:val="22"/>
                <w:szCs w:val="22"/>
                <w:lang w:val="en-US"/>
              </w:rPr>
              <w:t>At least 1000 young people improved their critical thinking skills and reduced conflict potential</w:t>
            </w:r>
          </w:p>
          <w:p w:rsidR="009B28A2" w:rsidRPr="00ED17AA" w:rsidRDefault="009B28A2" w:rsidP="00ED17AA">
            <w:pPr>
              <w:pStyle w:val="ListParagraph"/>
              <w:spacing w:line="276" w:lineRule="auto"/>
              <w:ind w:left="34"/>
              <w:contextualSpacing w:val="0"/>
              <w:jc w:val="both"/>
              <w:rPr>
                <w:b w:val="0"/>
                <w:bCs/>
                <w:sz w:val="22"/>
                <w:szCs w:val="22"/>
                <w:lang w:val="en-US"/>
              </w:rPr>
            </w:pPr>
          </w:p>
        </w:tc>
      </w:tr>
      <w:tr w:rsidR="009B28A2" w:rsidRPr="00433E2F" w:rsidTr="009B2B6D">
        <w:tc>
          <w:tcPr>
            <w:tcW w:w="9606" w:type="dxa"/>
            <w:tcBorders>
              <w:bottom w:val="single" w:sz="4" w:space="0" w:color="000000" w:themeColor="text1"/>
            </w:tcBorders>
          </w:tcPr>
          <w:p w:rsidR="007C2072" w:rsidRPr="00DC49E7" w:rsidRDefault="007C2072" w:rsidP="00DC49E7">
            <w:pPr>
              <w:spacing w:line="276" w:lineRule="auto"/>
              <w:rPr>
                <w:rFonts w:ascii="Times New Roman" w:hAnsi="Times New Roman" w:cs="Times New Roman"/>
                <w:bCs/>
                <w:color w:val="4F81BD" w:themeColor="accent1"/>
                <w:lang w:val="en-US"/>
              </w:rPr>
            </w:pPr>
          </w:p>
          <w:p w:rsidR="009B28A2" w:rsidRPr="00DC49E7" w:rsidRDefault="00403EDC" w:rsidP="00DC49E7">
            <w:pPr>
              <w:spacing w:line="276" w:lineRule="auto"/>
              <w:rPr>
                <w:rFonts w:ascii="Times New Roman" w:hAnsi="Times New Roman" w:cs="Times New Roman"/>
                <w:bCs/>
                <w:color w:val="002060"/>
                <w:u w:val="single"/>
                <w:lang w:val="en-US"/>
              </w:rPr>
            </w:pPr>
            <w:r w:rsidRPr="00DC49E7">
              <w:rPr>
                <w:rFonts w:ascii="Times New Roman" w:hAnsi="Times New Roman" w:cs="Times New Roman"/>
                <w:bCs/>
                <w:color w:val="002060"/>
                <w:u w:val="single"/>
                <w:lang w:val="en-US"/>
              </w:rPr>
              <w:t>Comments and recommendations:</w:t>
            </w:r>
          </w:p>
          <w:p w:rsidR="009B28A2" w:rsidRPr="00900B70" w:rsidRDefault="009B28A2" w:rsidP="00900B70">
            <w:pPr>
              <w:spacing w:line="276" w:lineRule="auto"/>
              <w:rPr>
                <w:rFonts w:ascii="Times New Roman" w:hAnsi="Times New Roman" w:cs="Times New Roman"/>
                <w:bCs/>
                <w:color w:val="4F81BD" w:themeColor="accent1"/>
                <w:lang w:val="en-US"/>
              </w:rPr>
            </w:pPr>
          </w:p>
          <w:p w:rsidR="009B28A2" w:rsidRPr="009E480F" w:rsidRDefault="009B28A2" w:rsidP="00900B70">
            <w:pPr>
              <w:spacing w:line="276" w:lineRule="auto"/>
              <w:jc w:val="both"/>
              <w:rPr>
                <w:rFonts w:ascii="Times New Roman" w:eastAsia="Times New Roman" w:hAnsi="Times New Roman" w:cs="Times New Roman"/>
                <w:b w:val="0"/>
                <w:lang w:val="en-US"/>
              </w:rPr>
            </w:pPr>
            <w:r w:rsidRPr="00900B70">
              <w:rPr>
                <w:rFonts w:ascii="Times New Roman" w:eastAsia="Times New Roman" w:hAnsi="Times New Roman" w:cs="Times New Roman"/>
                <w:b w:val="0"/>
                <w:lang w:val="en-US"/>
              </w:rPr>
              <w:t xml:space="preserve">1) </w:t>
            </w:r>
            <w:r w:rsidR="004E3DCB">
              <w:rPr>
                <w:rFonts w:ascii="Times New Roman" w:eastAsia="Times New Roman" w:hAnsi="Times New Roman" w:cs="Times New Roman"/>
                <w:b w:val="0"/>
                <w:lang w:val="en-US"/>
              </w:rPr>
              <w:t>Programme</w:t>
            </w:r>
            <w:r w:rsidR="000A4CC5" w:rsidRPr="009C217C">
              <w:rPr>
                <w:rFonts w:ascii="Times New Roman" w:eastAsia="Times New Roman" w:hAnsi="Times New Roman" w:cs="Times New Roman"/>
                <w:b w:val="0"/>
                <w:lang w:val="en-US"/>
              </w:rPr>
              <w:t xml:space="preserve"> </w:t>
            </w:r>
            <w:r w:rsidR="000A4CC5" w:rsidRPr="009E480F">
              <w:rPr>
                <w:rFonts w:ascii="Times New Roman" w:eastAsia="Times New Roman" w:hAnsi="Times New Roman" w:cs="Times New Roman"/>
                <w:b w:val="0"/>
                <w:lang w:val="en-US"/>
              </w:rPr>
              <w:t xml:space="preserve">measures are </w:t>
            </w:r>
            <w:r w:rsidR="00900B70" w:rsidRPr="009E480F">
              <w:rPr>
                <w:rFonts w:ascii="Times New Roman" w:eastAsia="Times New Roman" w:hAnsi="Times New Roman" w:cs="Times New Roman"/>
                <w:b w:val="0"/>
                <w:lang w:val="en-US"/>
              </w:rPr>
              <w:t>directed</w:t>
            </w:r>
            <w:r w:rsidR="000A4CC5" w:rsidRPr="009E480F">
              <w:rPr>
                <w:rFonts w:ascii="Times New Roman" w:eastAsia="Times New Roman" w:hAnsi="Times New Roman" w:cs="Times New Roman"/>
                <w:b w:val="0"/>
                <w:lang w:val="en-US"/>
              </w:rPr>
              <w:t xml:space="preserve"> at supporting capacity building</w:t>
            </w:r>
            <w:r w:rsidR="00900B70" w:rsidRPr="009E480F">
              <w:rPr>
                <w:rFonts w:ascii="Times New Roman" w:eastAsia="Times New Roman" w:hAnsi="Times New Roman" w:cs="Times New Roman"/>
                <w:b w:val="0"/>
                <w:lang w:val="en-US"/>
              </w:rPr>
              <w:t xml:space="preserve"> of </w:t>
            </w:r>
            <w:r w:rsidR="000A4CC5" w:rsidRPr="009E480F">
              <w:rPr>
                <w:rFonts w:ascii="Times New Roman" w:eastAsia="Times New Roman" w:hAnsi="Times New Roman" w:cs="Times New Roman"/>
                <w:b w:val="0"/>
                <w:lang w:val="en-US"/>
              </w:rPr>
              <w:t>youth from pilot districts and municipalities</w:t>
            </w:r>
            <w:r w:rsidR="00900B70" w:rsidRPr="009E480F">
              <w:rPr>
                <w:rFonts w:ascii="Times New Roman" w:eastAsia="Times New Roman" w:hAnsi="Times New Roman" w:cs="Times New Roman"/>
                <w:b w:val="0"/>
                <w:lang w:val="en-US"/>
              </w:rPr>
              <w:t xml:space="preserve">, in particular, </w:t>
            </w:r>
            <w:r w:rsidR="000A4CC5" w:rsidRPr="009E480F">
              <w:rPr>
                <w:rFonts w:ascii="Times New Roman" w:eastAsia="Times New Roman" w:hAnsi="Times New Roman" w:cs="Times New Roman"/>
                <w:b w:val="0"/>
                <w:lang w:val="en-US"/>
              </w:rPr>
              <w:t xml:space="preserve">through </w:t>
            </w:r>
            <w:r w:rsidR="00900B70" w:rsidRPr="009E480F">
              <w:rPr>
                <w:rFonts w:ascii="Times New Roman" w:eastAsia="Times New Roman" w:hAnsi="Times New Roman" w:cs="Times New Roman"/>
                <w:b w:val="0"/>
                <w:lang w:val="en-US"/>
              </w:rPr>
              <w:t>strengthening</w:t>
            </w:r>
            <w:r w:rsidR="000A4CC5" w:rsidRPr="009E480F">
              <w:rPr>
                <w:rFonts w:ascii="Times New Roman" w:eastAsia="Times New Roman" w:hAnsi="Times New Roman" w:cs="Times New Roman"/>
                <w:b w:val="0"/>
                <w:lang w:val="en-US"/>
              </w:rPr>
              <w:t xml:space="preserve"> the VTET system in 29 </w:t>
            </w:r>
            <w:r w:rsidR="00900B70" w:rsidRPr="009E480F">
              <w:rPr>
                <w:rFonts w:ascii="Times New Roman" w:eastAsia="Times New Roman" w:hAnsi="Times New Roman" w:cs="Times New Roman"/>
                <w:b w:val="0"/>
                <w:lang w:val="en-US"/>
              </w:rPr>
              <w:t xml:space="preserve">target </w:t>
            </w:r>
            <w:r w:rsidR="000A4CC5" w:rsidRPr="009E480F">
              <w:rPr>
                <w:rFonts w:ascii="Times New Roman" w:eastAsia="Times New Roman" w:hAnsi="Times New Roman" w:cs="Times New Roman"/>
                <w:b w:val="0"/>
                <w:lang w:val="en-US"/>
              </w:rPr>
              <w:t xml:space="preserve">villages and </w:t>
            </w:r>
            <w:r w:rsidR="00900B70" w:rsidRPr="009E480F">
              <w:rPr>
                <w:rFonts w:ascii="Times New Roman" w:eastAsia="Times New Roman" w:hAnsi="Times New Roman" w:cs="Times New Roman"/>
                <w:b w:val="0"/>
                <w:lang w:val="en-US"/>
              </w:rPr>
              <w:t xml:space="preserve">in the town of </w:t>
            </w:r>
            <w:r w:rsidR="000A4CC5" w:rsidRPr="009E480F">
              <w:rPr>
                <w:rFonts w:ascii="Times New Roman" w:eastAsia="Times New Roman" w:hAnsi="Times New Roman" w:cs="Times New Roman"/>
                <w:b w:val="0"/>
                <w:lang w:val="en-US"/>
              </w:rPr>
              <w:t>Uzgen</w:t>
            </w:r>
            <w:r w:rsidR="00900B70" w:rsidRPr="009E480F">
              <w:rPr>
                <w:rFonts w:ascii="Times New Roman" w:eastAsia="Times New Roman" w:hAnsi="Times New Roman" w:cs="Times New Roman"/>
                <w:b w:val="0"/>
                <w:lang w:val="en-US"/>
              </w:rPr>
              <w:t xml:space="preserve"> in order to decrease their vulnerability and conflict level.</w:t>
            </w:r>
          </w:p>
          <w:p w:rsidR="00A354F2" w:rsidRPr="009E480F" w:rsidRDefault="00A354F2" w:rsidP="00DC49E7">
            <w:pPr>
              <w:spacing w:line="276" w:lineRule="auto"/>
              <w:jc w:val="both"/>
              <w:rPr>
                <w:rFonts w:ascii="Times New Roman" w:eastAsia="Times New Roman" w:hAnsi="Times New Roman" w:cs="Times New Roman"/>
                <w:b w:val="0"/>
                <w:lang w:val="en-US"/>
              </w:rPr>
            </w:pPr>
          </w:p>
          <w:p w:rsidR="007C2072" w:rsidRPr="009E480F" w:rsidRDefault="009B28A2" w:rsidP="00DC49E7">
            <w:pPr>
              <w:spacing w:line="276" w:lineRule="auto"/>
              <w:jc w:val="both"/>
              <w:rPr>
                <w:rFonts w:ascii="Times New Roman" w:hAnsi="Times New Roman" w:cs="Times New Roman"/>
                <w:b w:val="0"/>
                <w:lang w:val="en-US" w:eastAsia="ru-RU"/>
              </w:rPr>
            </w:pPr>
            <w:r w:rsidRPr="009E480F">
              <w:rPr>
                <w:rFonts w:ascii="Times New Roman" w:hAnsi="Times New Roman" w:cs="Times New Roman"/>
                <w:b w:val="0"/>
                <w:lang w:val="en-US" w:eastAsia="ru-RU"/>
              </w:rPr>
              <w:t xml:space="preserve">2) </w:t>
            </w:r>
            <w:r w:rsidR="004D5AB2" w:rsidRPr="009E480F">
              <w:rPr>
                <w:rFonts w:ascii="Times New Roman" w:hAnsi="Times New Roman" w:cs="Times New Roman"/>
                <w:b w:val="0"/>
                <w:lang w:val="en-US" w:eastAsia="ru-RU"/>
              </w:rPr>
              <w:t xml:space="preserve">The conducted assessment recommends strengthening </w:t>
            </w:r>
            <w:r w:rsidR="00DC49E7" w:rsidRPr="009E480F">
              <w:rPr>
                <w:rFonts w:ascii="Times New Roman" w:hAnsi="Times New Roman" w:cs="Times New Roman"/>
                <w:b w:val="0"/>
                <w:lang w:val="en-US" w:eastAsia="ru-RU"/>
              </w:rPr>
              <w:t>the evidence base</w:t>
            </w:r>
            <w:r w:rsidR="004D5AB2" w:rsidRPr="009E480F">
              <w:rPr>
                <w:rFonts w:ascii="Times New Roman" w:hAnsi="Times New Roman" w:cs="Times New Roman"/>
                <w:b w:val="0"/>
                <w:lang w:val="en-US" w:eastAsia="ru-RU"/>
              </w:rPr>
              <w:t xml:space="preserve"> collected by the </w:t>
            </w:r>
            <w:r w:rsidR="004E3DCB">
              <w:rPr>
                <w:rFonts w:ascii="Times New Roman" w:hAnsi="Times New Roman" w:cs="Times New Roman"/>
                <w:b w:val="0"/>
                <w:lang w:val="en-US" w:eastAsia="ru-RU"/>
              </w:rPr>
              <w:t>Programme</w:t>
            </w:r>
            <w:r w:rsidR="004D5AB2" w:rsidRPr="009E480F">
              <w:rPr>
                <w:rFonts w:ascii="Times New Roman" w:hAnsi="Times New Roman" w:cs="Times New Roman"/>
                <w:b w:val="0"/>
                <w:lang w:val="en-US" w:eastAsia="ru-RU"/>
              </w:rPr>
              <w:t xml:space="preserve"> for this indicator</w:t>
            </w:r>
            <w:r w:rsidRPr="009E480F">
              <w:rPr>
                <w:rFonts w:ascii="Times New Roman" w:hAnsi="Times New Roman" w:cs="Times New Roman"/>
                <w:b w:val="0"/>
                <w:lang w:val="en-US" w:eastAsia="ru-RU"/>
              </w:rPr>
              <w:t>.</w:t>
            </w:r>
          </w:p>
          <w:p w:rsidR="009B28A2" w:rsidRPr="009E480F" w:rsidRDefault="00DB0BAB" w:rsidP="00E40183">
            <w:pPr>
              <w:pStyle w:val="ListParagraph"/>
              <w:numPr>
                <w:ilvl w:val="0"/>
                <w:numId w:val="31"/>
              </w:numPr>
              <w:spacing w:line="276" w:lineRule="auto"/>
              <w:ind w:left="34" w:firstLine="326"/>
              <w:jc w:val="both"/>
              <w:rPr>
                <w:b w:val="0"/>
                <w:sz w:val="22"/>
                <w:szCs w:val="22"/>
                <w:lang w:val="en-US"/>
              </w:rPr>
            </w:pPr>
            <w:r w:rsidRPr="009E480F">
              <w:rPr>
                <w:b w:val="0"/>
                <w:sz w:val="22"/>
                <w:szCs w:val="22"/>
                <w:lang w:val="en-US"/>
              </w:rPr>
              <w:t xml:space="preserve">To evaluate </w:t>
            </w:r>
            <w:r w:rsidR="004D5AB2" w:rsidRPr="009E480F">
              <w:rPr>
                <w:b w:val="0"/>
                <w:sz w:val="22"/>
                <w:szCs w:val="22"/>
                <w:lang w:val="en-US"/>
              </w:rPr>
              <w:t>the</w:t>
            </w:r>
            <w:r w:rsidR="00CE2D4C" w:rsidRPr="009E480F">
              <w:rPr>
                <w:b w:val="0"/>
                <w:sz w:val="22"/>
                <w:szCs w:val="22"/>
                <w:lang w:val="en-US"/>
              </w:rPr>
              <w:t xml:space="preserve"> effectiveness</w:t>
            </w:r>
            <w:r w:rsidR="004D5AB2" w:rsidRPr="009E480F">
              <w:rPr>
                <w:b w:val="0"/>
                <w:sz w:val="22"/>
                <w:szCs w:val="22"/>
                <w:lang w:val="en-US"/>
              </w:rPr>
              <w:t xml:space="preserve"> o</w:t>
            </w:r>
            <w:r w:rsidRPr="009E480F">
              <w:rPr>
                <w:b w:val="0"/>
                <w:sz w:val="22"/>
                <w:szCs w:val="22"/>
                <w:lang w:val="en-US"/>
              </w:rPr>
              <w:t>f this indicator</w:t>
            </w:r>
            <w:r w:rsidR="004D5AB2" w:rsidRPr="009E480F">
              <w:rPr>
                <w:b w:val="0"/>
                <w:sz w:val="22"/>
                <w:szCs w:val="22"/>
                <w:lang w:val="en-US"/>
              </w:rPr>
              <w:t>,</w:t>
            </w:r>
            <w:r w:rsidRPr="009E480F">
              <w:rPr>
                <w:b w:val="0"/>
                <w:sz w:val="22"/>
                <w:szCs w:val="22"/>
                <w:lang w:val="en-US"/>
              </w:rPr>
              <w:t xml:space="preserve"> it is recommended to clearly define target youth groups – students in V</w:t>
            </w:r>
            <w:r w:rsidR="00AB5417" w:rsidRPr="009E480F">
              <w:rPr>
                <w:b w:val="0"/>
                <w:sz w:val="22"/>
                <w:szCs w:val="22"/>
                <w:lang w:val="en-US"/>
              </w:rPr>
              <w:t>S</w:t>
            </w:r>
            <w:r w:rsidRPr="009E480F">
              <w:rPr>
                <w:b w:val="0"/>
                <w:sz w:val="22"/>
                <w:szCs w:val="22"/>
                <w:lang w:val="en-US"/>
              </w:rPr>
              <w:t>, graduates of V</w:t>
            </w:r>
            <w:r w:rsidR="00AB5417" w:rsidRPr="009E480F">
              <w:rPr>
                <w:b w:val="0"/>
                <w:sz w:val="22"/>
                <w:szCs w:val="22"/>
                <w:lang w:val="en-US"/>
              </w:rPr>
              <w:t>S</w:t>
            </w:r>
            <w:r w:rsidRPr="009E480F">
              <w:rPr>
                <w:b w:val="0"/>
                <w:sz w:val="22"/>
                <w:szCs w:val="22"/>
                <w:lang w:val="en-US"/>
              </w:rPr>
              <w:t xml:space="preserve">, rural youth, youth aspiring to migrate, </w:t>
            </w:r>
            <w:r w:rsidR="004A4410" w:rsidRPr="009E480F">
              <w:rPr>
                <w:b w:val="0"/>
                <w:sz w:val="22"/>
                <w:szCs w:val="22"/>
                <w:lang w:val="en-US"/>
              </w:rPr>
              <w:t>returning migrants</w:t>
            </w:r>
            <w:r w:rsidR="00CE2D4C" w:rsidRPr="009E480F">
              <w:rPr>
                <w:b w:val="0"/>
                <w:sz w:val="22"/>
                <w:szCs w:val="22"/>
                <w:lang w:val="en-US"/>
              </w:rPr>
              <w:t xml:space="preserve"> –</w:t>
            </w:r>
            <w:r w:rsidR="004A4410" w:rsidRPr="009E480F">
              <w:rPr>
                <w:b w:val="0"/>
                <w:sz w:val="22"/>
                <w:szCs w:val="22"/>
                <w:lang w:val="en-US"/>
              </w:rPr>
              <w:t>wh</w:t>
            </w:r>
            <w:r w:rsidR="004D5AB2" w:rsidRPr="009E480F">
              <w:rPr>
                <w:b w:val="0"/>
                <w:sz w:val="22"/>
                <w:szCs w:val="22"/>
                <w:lang w:val="en-US"/>
              </w:rPr>
              <w:t>o</w:t>
            </w:r>
            <w:r w:rsidR="004A4410" w:rsidRPr="009E480F">
              <w:rPr>
                <w:b w:val="0"/>
                <w:sz w:val="22"/>
                <w:szCs w:val="22"/>
                <w:lang w:val="en-US"/>
              </w:rPr>
              <w:t xml:space="preserve"> will be the subject of </w:t>
            </w:r>
            <w:r w:rsidR="004E3DCB">
              <w:rPr>
                <w:b w:val="0"/>
                <w:sz w:val="22"/>
                <w:szCs w:val="22"/>
                <w:lang w:val="en-US"/>
              </w:rPr>
              <w:t>Programme</w:t>
            </w:r>
            <w:r w:rsidR="004A4410" w:rsidRPr="009E480F">
              <w:rPr>
                <w:b w:val="0"/>
                <w:sz w:val="22"/>
                <w:szCs w:val="22"/>
                <w:lang w:val="en-US"/>
              </w:rPr>
              <w:t xml:space="preserve"> interventions</w:t>
            </w:r>
            <w:r w:rsidR="004D5AB2" w:rsidRPr="009E480F">
              <w:rPr>
                <w:b w:val="0"/>
                <w:sz w:val="22"/>
                <w:szCs w:val="22"/>
                <w:lang w:val="en-US"/>
              </w:rPr>
              <w:t xml:space="preserve">, ask youth to clarify causes of </w:t>
            </w:r>
            <w:r w:rsidR="00CE2D4C" w:rsidRPr="009E480F">
              <w:rPr>
                <w:b w:val="0"/>
                <w:sz w:val="22"/>
                <w:szCs w:val="22"/>
                <w:lang w:val="en-US"/>
              </w:rPr>
              <w:t xml:space="preserve">emerging </w:t>
            </w:r>
            <w:r w:rsidR="004D5AB2" w:rsidRPr="009E480F">
              <w:rPr>
                <w:b w:val="0"/>
                <w:sz w:val="22"/>
                <w:szCs w:val="22"/>
                <w:lang w:val="en-US"/>
              </w:rPr>
              <w:t xml:space="preserve">conflicts, </w:t>
            </w:r>
            <w:r w:rsidR="00CE2D4C" w:rsidRPr="009E480F">
              <w:rPr>
                <w:b w:val="0"/>
                <w:sz w:val="22"/>
                <w:szCs w:val="22"/>
                <w:lang w:val="en-US"/>
              </w:rPr>
              <w:t xml:space="preserve">specify </w:t>
            </w:r>
            <w:r w:rsidR="004D5AB2" w:rsidRPr="009E480F">
              <w:rPr>
                <w:b w:val="0"/>
                <w:sz w:val="22"/>
                <w:szCs w:val="22"/>
                <w:lang w:val="en-US"/>
              </w:rPr>
              <w:t>what they need, in which area will capacity be built and integrate</w:t>
            </w:r>
            <w:r w:rsidR="00E40183" w:rsidRPr="009E480F">
              <w:rPr>
                <w:b w:val="0"/>
                <w:sz w:val="22"/>
                <w:szCs w:val="22"/>
                <w:lang w:val="en-US"/>
              </w:rPr>
              <w:t xml:space="preserve"> an assessment</w:t>
            </w:r>
            <w:r w:rsidR="004D5AB2" w:rsidRPr="009E480F">
              <w:rPr>
                <w:b w:val="0"/>
                <w:sz w:val="22"/>
                <w:szCs w:val="22"/>
                <w:lang w:val="en-US"/>
              </w:rPr>
              <w:t xml:space="preserve"> of </w:t>
            </w:r>
            <w:r w:rsidR="00AE31D7" w:rsidRPr="009E480F">
              <w:rPr>
                <w:b w:val="0"/>
                <w:noProof/>
                <w:sz w:val="22"/>
                <w:szCs w:val="22"/>
                <w:lang w:val="en-US"/>
              </w:rPr>
              <w:t>training</w:t>
            </w:r>
            <w:r w:rsidR="009E480F" w:rsidRPr="009E480F">
              <w:rPr>
                <w:b w:val="0"/>
                <w:noProof/>
                <w:sz w:val="22"/>
                <w:szCs w:val="22"/>
                <w:lang w:val="en-US"/>
              </w:rPr>
              <w:t>’s</w:t>
            </w:r>
            <w:r w:rsidR="004D5AB2" w:rsidRPr="009E480F">
              <w:rPr>
                <w:b w:val="0"/>
                <w:sz w:val="22"/>
                <w:szCs w:val="22"/>
                <w:lang w:val="en-US"/>
              </w:rPr>
              <w:t xml:space="preserve"> effectiveness right after the </w:t>
            </w:r>
            <w:r w:rsidR="00AE31D7" w:rsidRPr="009E480F">
              <w:rPr>
                <w:b w:val="0"/>
                <w:sz w:val="22"/>
                <w:szCs w:val="22"/>
                <w:lang w:val="en-US"/>
              </w:rPr>
              <w:t>training</w:t>
            </w:r>
            <w:r w:rsidR="004D5AB2" w:rsidRPr="009E480F">
              <w:rPr>
                <w:b w:val="0"/>
                <w:sz w:val="22"/>
                <w:szCs w:val="22"/>
                <w:lang w:val="en-US"/>
              </w:rPr>
              <w:t xml:space="preserve"> and after 6 months</w:t>
            </w:r>
            <w:r w:rsidR="00E40183" w:rsidRPr="009E480F">
              <w:rPr>
                <w:b w:val="0"/>
                <w:sz w:val="22"/>
                <w:szCs w:val="22"/>
                <w:lang w:val="en-US"/>
              </w:rPr>
              <w:t xml:space="preserve"> into the monitoring system</w:t>
            </w:r>
            <w:r w:rsidR="004D5AB2" w:rsidRPr="009E480F">
              <w:rPr>
                <w:b w:val="0"/>
                <w:sz w:val="22"/>
                <w:szCs w:val="22"/>
                <w:lang w:val="en-US"/>
              </w:rPr>
              <w:t>.</w:t>
            </w:r>
            <w:r w:rsidR="004A4410" w:rsidRPr="009E480F">
              <w:rPr>
                <w:b w:val="0"/>
                <w:sz w:val="22"/>
                <w:szCs w:val="22"/>
                <w:lang w:val="en-US"/>
              </w:rPr>
              <w:t xml:space="preserve"> It is recommended</w:t>
            </w:r>
            <w:r w:rsidR="004D5AB2" w:rsidRPr="009E480F">
              <w:rPr>
                <w:b w:val="0"/>
                <w:sz w:val="22"/>
                <w:szCs w:val="22"/>
                <w:lang w:val="en-US"/>
              </w:rPr>
              <w:t xml:space="preserve"> </w:t>
            </w:r>
            <w:r w:rsidR="004A4410" w:rsidRPr="009E480F">
              <w:rPr>
                <w:b w:val="0"/>
                <w:sz w:val="22"/>
                <w:szCs w:val="22"/>
                <w:lang w:val="en-US"/>
              </w:rPr>
              <w:t>to develop</w:t>
            </w:r>
            <w:r w:rsidR="004D5AB2" w:rsidRPr="009E480F">
              <w:rPr>
                <w:b w:val="0"/>
                <w:sz w:val="22"/>
                <w:szCs w:val="22"/>
                <w:lang w:val="en-US"/>
              </w:rPr>
              <w:t xml:space="preserve"> a monitoring toolkit</w:t>
            </w:r>
            <w:r w:rsidR="009B28A2" w:rsidRPr="009E480F">
              <w:rPr>
                <w:b w:val="0"/>
                <w:sz w:val="22"/>
                <w:szCs w:val="22"/>
                <w:lang w:val="en-US"/>
              </w:rPr>
              <w:t>.</w:t>
            </w:r>
          </w:p>
          <w:p w:rsidR="009B28A2" w:rsidRPr="00E40183" w:rsidRDefault="000A4CC5" w:rsidP="00E40183">
            <w:pPr>
              <w:pStyle w:val="ListParagraph"/>
              <w:numPr>
                <w:ilvl w:val="0"/>
                <w:numId w:val="31"/>
              </w:numPr>
              <w:spacing w:line="276" w:lineRule="auto"/>
              <w:ind w:left="34" w:firstLine="326"/>
              <w:jc w:val="both"/>
              <w:rPr>
                <w:b w:val="0"/>
                <w:sz w:val="22"/>
                <w:szCs w:val="22"/>
                <w:lang w:val="en-US"/>
              </w:rPr>
            </w:pPr>
            <w:r w:rsidRPr="009E480F">
              <w:rPr>
                <w:b w:val="0"/>
                <w:sz w:val="22"/>
                <w:szCs w:val="22"/>
                <w:lang w:val="en-US"/>
              </w:rPr>
              <w:t>Capacity building can be done via training</w:t>
            </w:r>
            <w:r w:rsidR="00E40183">
              <w:rPr>
                <w:b w:val="0"/>
                <w:sz w:val="22"/>
                <w:szCs w:val="22"/>
                <w:lang w:val="en-US"/>
              </w:rPr>
              <w:t xml:space="preserve"> seminars</w:t>
            </w:r>
            <w:r w:rsidRPr="00E40183">
              <w:rPr>
                <w:b w:val="0"/>
                <w:sz w:val="22"/>
                <w:szCs w:val="22"/>
                <w:lang w:val="en-US"/>
              </w:rPr>
              <w:t>, consultations, information</w:t>
            </w:r>
            <w:r w:rsidR="00E40183">
              <w:rPr>
                <w:b w:val="0"/>
                <w:sz w:val="22"/>
                <w:szCs w:val="22"/>
                <w:lang w:val="en-US"/>
              </w:rPr>
              <w:t xml:space="preserve"> events, by </w:t>
            </w:r>
            <w:r w:rsidRPr="00D50F2C">
              <w:rPr>
                <w:b w:val="0"/>
                <w:sz w:val="22"/>
                <w:szCs w:val="22"/>
                <w:lang w:val="en-US"/>
              </w:rPr>
              <w:t>disseminat</w:t>
            </w:r>
            <w:r w:rsidR="00E40183">
              <w:rPr>
                <w:b w:val="0"/>
                <w:sz w:val="22"/>
                <w:szCs w:val="22"/>
                <w:lang w:val="en-US"/>
              </w:rPr>
              <w:t>ing</w:t>
            </w:r>
            <w:r w:rsidRPr="00D50F2C">
              <w:rPr>
                <w:b w:val="0"/>
                <w:sz w:val="22"/>
                <w:szCs w:val="22"/>
                <w:lang w:val="en-US"/>
              </w:rPr>
              <w:t xml:space="preserve"> information about employment opportunities,</w:t>
            </w:r>
            <w:r w:rsidR="004D5AB2" w:rsidRPr="00E40183">
              <w:rPr>
                <w:b w:val="0"/>
                <w:sz w:val="22"/>
                <w:szCs w:val="22"/>
                <w:lang w:val="en-US"/>
              </w:rPr>
              <w:t xml:space="preserve"> </w:t>
            </w:r>
            <w:r w:rsidR="00AE31D7" w:rsidRPr="009C217C">
              <w:rPr>
                <w:b w:val="0"/>
                <w:sz w:val="22"/>
                <w:szCs w:val="22"/>
                <w:lang w:val="en-US"/>
              </w:rPr>
              <w:t>initiati</w:t>
            </w:r>
            <w:r w:rsidR="00E40183">
              <w:rPr>
                <w:b w:val="0"/>
                <w:sz w:val="22"/>
                <w:szCs w:val="22"/>
                <w:lang w:val="en-US"/>
              </w:rPr>
              <w:t>ng</w:t>
            </w:r>
            <w:r w:rsidR="004D5AB2" w:rsidRPr="00E40183">
              <w:rPr>
                <w:b w:val="0"/>
                <w:sz w:val="22"/>
                <w:szCs w:val="22"/>
                <w:lang w:val="en-US"/>
              </w:rPr>
              <w:t xml:space="preserve"> projects </w:t>
            </w:r>
            <w:r w:rsidR="00E40183">
              <w:rPr>
                <w:b w:val="0"/>
                <w:sz w:val="22"/>
                <w:szCs w:val="22"/>
                <w:lang w:val="en-US"/>
              </w:rPr>
              <w:t>proposed by</w:t>
            </w:r>
            <w:r w:rsidR="004D5AB2" w:rsidRPr="00E40183">
              <w:rPr>
                <w:b w:val="0"/>
                <w:sz w:val="22"/>
                <w:szCs w:val="22"/>
                <w:lang w:val="en-US"/>
              </w:rPr>
              <w:t xml:space="preserve"> youth, organiz</w:t>
            </w:r>
            <w:r w:rsidR="00E40183">
              <w:rPr>
                <w:b w:val="0"/>
                <w:sz w:val="22"/>
                <w:szCs w:val="22"/>
                <w:lang w:val="en-US"/>
              </w:rPr>
              <w:t xml:space="preserve">ing </w:t>
            </w:r>
            <w:r w:rsidR="00AE31D7" w:rsidRPr="009C217C">
              <w:rPr>
                <w:b w:val="0"/>
                <w:sz w:val="22"/>
                <w:szCs w:val="22"/>
                <w:lang w:val="en-US"/>
              </w:rPr>
              <w:t>leisure</w:t>
            </w:r>
            <w:r w:rsidR="004D5AB2" w:rsidRPr="00E40183">
              <w:rPr>
                <w:b w:val="0"/>
                <w:sz w:val="22"/>
                <w:szCs w:val="22"/>
                <w:lang w:val="en-US"/>
              </w:rPr>
              <w:t xml:space="preserve"> </w:t>
            </w:r>
            <w:r w:rsidR="00AE31D7" w:rsidRPr="009C217C">
              <w:rPr>
                <w:b w:val="0"/>
                <w:sz w:val="22"/>
                <w:szCs w:val="22"/>
                <w:lang w:val="en-US"/>
              </w:rPr>
              <w:t>activities</w:t>
            </w:r>
            <w:r w:rsidR="004D5AB2" w:rsidRPr="00E40183">
              <w:rPr>
                <w:b w:val="0"/>
                <w:sz w:val="22"/>
                <w:szCs w:val="22"/>
                <w:lang w:val="en-US"/>
              </w:rPr>
              <w:t xml:space="preserve"> for youth</w:t>
            </w:r>
            <w:r w:rsidR="00E40183">
              <w:rPr>
                <w:b w:val="0"/>
                <w:sz w:val="22"/>
                <w:szCs w:val="22"/>
                <w:lang w:val="en-US"/>
              </w:rPr>
              <w:t xml:space="preserve"> directed </w:t>
            </w:r>
            <w:r w:rsidR="004D5AB2" w:rsidRPr="00E40183">
              <w:rPr>
                <w:b w:val="0"/>
                <w:sz w:val="22"/>
                <w:szCs w:val="22"/>
                <w:lang w:val="en-US"/>
              </w:rPr>
              <w:t xml:space="preserve">at </w:t>
            </w:r>
            <w:r w:rsidR="00AE31D7" w:rsidRPr="009C217C">
              <w:rPr>
                <w:b w:val="0"/>
                <w:sz w:val="22"/>
                <w:szCs w:val="22"/>
                <w:lang w:val="en-US"/>
              </w:rPr>
              <w:t>reducing</w:t>
            </w:r>
            <w:r w:rsidR="004D5AB2" w:rsidRPr="00E40183">
              <w:rPr>
                <w:b w:val="0"/>
                <w:sz w:val="22"/>
                <w:szCs w:val="22"/>
                <w:lang w:val="en-US"/>
              </w:rPr>
              <w:t xml:space="preserve"> </w:t>
            </w:r>
            <w:r w:rsidR="00E40183">
              <w:rPr>
                <w:b w:val="0"/>
                <w:sz w:val="22"/>
                <w:szCs w:val="22"/>
                <w:lang w:val="en-US"/>
              </w:rPr>
              <w:t xml:space="preserve">their </w:t>
            </w:r>
            <w:r w:rsidR="004D5AB2" w:rsidRPr="00E40183">
              <w:rPr>
                <w:b w:val="0"/>
                <w:sz w:val="22"/>
                <w:szCs w:val="22"/>
                <w:lang w:val="en-US"/>
              </w:rPr>
              <w:t>vulnerability in the labor market</w:t>
            </w:r>
            <w:r w:rsidRPr="00E40183">
              <w:rPr>
                <w:b w:val="0"/>
                <w:sz w:val="22"/>
                <w:szCs w:val="22"/>
                <w:lang w:val="en-US"/>
              </w:rPr>
              <w:t xml:space="preserve"> </w:t>
            </w:r>
            <w:r w:rsidR="004D5AB2" w:rsidRPr="00E40183">
              <w:rPr>
                <w:b w:val="0"/>
                <w:sz w:val="22"/>
                <w:szCs w:val="22"/>
                <w:lang w:val="en-US"/>
              </w:rPr>
              <w:t>as well as preventive measures aimed a</w:t>
            </w:r>
            <w:r w:rsidR="00E40183">
              <w:rPr>
                <w:b w:val="0"/>
                <w:sz w:val="22"/>
                <w:szCs w:val="22"/>
                <w:lang w:val="en-US"/>
              </w:rPr>
              <w:t>t</w:t>
            </w:r>
            <w:r w:rsidR="004D5AB2" w:rsidRPr="00D50F2C">
              <w:rPr>
                <w:b w:val="0"/>
                <w:sz w:val="22"/>
                <w:szCs w:val="22"/>
                <w:lang w:val="en-US"/>
              </w:rPr>
              <w:t xml:space="preserve"> reducing the level of conflict</w:t>
            </w:r>
            <w:r w:rsidR="009B28A2" w:rsidRPr="00E40183">
              <w:rPr>
                <w:b w:val="0"/>
                <w:sz w:val="22"/>
                <w:szCs w:val="22"/>
                <w:lang w:val="en-US"/>
              </w:rPr>
              <w:t>.</w:t>
            </w:r>
          </w:p>
          <w:p w:rsidR="009B28A2" w:rsidRPr="00CE2D4C" w:rsidRDefault="00BB031F" w:rsidP="00CE2D4C">
            <w:pPr>
              <w:pStyle w:val="ListParagraph"/>
              <w:numPr>
                <w:ilvl w:val="0"/>
                <w:numId w:val="31"/>
              </w:numPr>
              <w:spacing w:line="276" w:lineRule="auto"/>
              <w:ind w:left="34" w:firstLine="326"/>
              <w:jc w:val="both"/>
              <w:rPr>
                <w:b w:val="0"/>
                <w:sz w:val="22"/>
                <w:szCs w:val="22"/>
                <w:lang w:val="en-US"/>
              </w:rPr>
            </w:pPr>
            <w:r w:rsidRPr="00CE2D4C">
              <w:rPr>
                <w:b w:val="0"/>
                <w:sz w:val="22"/>
                <w:szCs w:val="22"/>
                <w:lang w:val="en-US"/>
              </w:rPr>
              <w:t>It is necessary to find data on the number of conflicts</w:t>
            </w:r>
            <w:r w:rsidR="00CE2D4C">
              <w:rPr>
                <w:b w:val="0"/>
                <w:sz w:val="22"/>
                <w:szCs w:val="22"/>
                <w:lang w:val="en-US"/>
              </w:rPr>
              <w:t xml:space="preserve"> that took place</w:t>
            </w:r>
            <w:r w:rsidRPr="00CE2D4C">
              <w:rPr>
                <w:b w:val="0"/>
                <w:sz w:val="22"/>
                <w:szCs w:val="22"/>
                <w:lang w:val="en-US"/>
              </w:rPr>
              <w:t xml:space="preserve"> among youth in pilot municipalities in 2016 and adopt it as </w:t>
            </w:r>
            <w:r w:rsidR="009B414C" w:rsidRPr="00342E19">
              <w:rPr>
                <w:b w:val="0"/>
                <w:sz w:val="22"/>
                <w:szCs w:val="22"/>
                <w:lang w:val="en-US"/>
              </w:rPr>
              <w:t xml:space="preserve">a </w:t>
            </w:r>
            <w:r w:rsidRPr="00CE2D4C">
              <w:rPr>
                <w:b w:val="0"/>
                <w:sz w:val="22"/>
                <w:szCs w:val="22"/>
                <w:lang w:val="en-US"/>
              </w:rPr>
              <w:t xml:space="preserve">baseline value. </w:t>
            </w:r>
            <w:r w:rsidRPr="00342E19">
              <w:rPr>
                <w:b w:val="0"/>
                <w:sz w:val="22"/>
                <w:szCs w:val="22"/>
                <w:lang w:val="en-US"/>
              </w:rPr>
              <w:t xml:space="preserve">At </w:t>
            </w:r>
            <w:r w:rsidRPr="00316E9D">
              <w:rPr>
                <w:b w:val="0"/>
                <w:sz w:val="22"/>
                <w:szCs w:val="22"/>
                <w:lang w:val="en-US"/>
              </w:rPr>
              <w:t xml:space="preserve">the end of 2019, the number of conflicts among youth </w:t>
            </w:r>
            <w:r w:rsidR="00CE2D4C">
              <w:rPr>
                <w:b w:val="0"/>
                <w:sz w:val="22"/>
                <w:szCs w:val="22"/>
                <w:lang w:val="en-US"/>
              </w:rPr>
              <w:t>should</w:t>
            </w:r>
            <w:r w:rsidRPr="00316E9D">
              <w:rPr>
                <w:b w:val="0"/>
                <w:sz w:val="22"/>
                <w:szCs w:val="22"/>
                <w:lang w:val="en-US"/>
              </w:rPr>
              <w:t xml:space="preserve"> be compared with the baseline value </w:t>
            </w:r>
            <w:r w:rsidR="00CE2D4C">
              <w:rPr>
                <w:b w:val="0"/>
                <w:sz w:val="22"/>
                <w:szCs w:val="22"/>
                <w:lang w:val="en-US"/>
              </w:rPr>
              <w:t xml:space="preserve">to prove </w:t>
            </w:r>
            <w:r w:rsidRPr="006978F7">
              <w:rPr>
                <w:b w:val="0"/>
                <w:sz w:val="22"/>
                <w:szCs w:val="22"/>
                <w:lang w:val="en-US"/>
              </w:rPr>
              <w:t>a reduction in the conflict potential</w:t>
            </w:r>
            <w:r w:rsidR="009B28A2" w:rsidRPr="00CE2D4C">
              <w:rPr>
                <w:b w:val="0"/>
                <w:sz w:val="22"/>
                <w:szCs w:val="22"/>
                <w:lang w:val="en-US"/>
              </w:rPr>
              <w:t>.</w:t>
            </w:r>
          </w:p>
          <w:p w:rsidR="009B28A2" w:rsidRPr="00ED6068" w:rsidRDefault="009B28A2" w:rsidP="00ED6068">
            <w:pPr>
              <w:spacing w:line="276" w:lineRule="auto"/>
              <w:rPr>
                <w:rFonts w:ascii="Times New Roman" w:eastAsia="Times New Roman" w:hAnsi="Times New Roman" w:cs="Times New Roman"/>
                <w:b w:val="0"/>
                <w:color w:val="002060"/>
                <w:lang w:val="en-US"/>
              </w:rPr>
            </w:pPr>
          </w:p>
          <w:p w:rsidR="005438A9" w:rsidRPr="009C217C" w:rsidRDefault="005438A9" w:rsidP="00ED6068">
            <w:pPr>
              <w:spacing w:line="276" w:lineRule="auto"/>
              <w:rPr>
                <w:rFonts w:ascii="Times New Roman" w:hAnsi="Times New Roman" w:cs="Times New Roman"/>
                <w:bCs/>
                <w:color w:val="002060"/>
                <w:u w:val="single"/>
                <w:lang w:val="en-US"/>
              </w:rPr>
            </w:pPr>
            <w:r w:rsidRPr="00342E19">
              <w:rPr>
                <w:rFonts w:ascii="Times New Roman" w:hAnsi="Times New Roman" w:cs="Times New Roman"/>
                <w:bCs/>
                <w:color w:val="002060"/>
                <w:u w:val="single"/>
                <w:lang w:val="en-US"/>
              </w:rPr>
              <w:t xml:space="preserve">Overall assessment of </w:t>
            </w:r>
            <w:r w:rsidR="00E734F0">
              <w:rPr>
                <w:rFonts w:ascii="Times New Roman" w:hAnsi="Times New Roman" w:cs="Times New Roman"/>
                <w:bCs/>
                <w:color w:val="002060"/>
                <w:u w:val="single"/>
                <w:lang w:val="en-US"/>
              </w:rPr>
              <w:t xml:space="preserve">the </w:t>
            </w:r>
            <w:r w:rsidRPr="00342E19">
              <w:rPr>
                <w:rFonts w:ascii="Times New Roman" w:hAnsi="Times New Roman" w:cs="Times New Roman"/>
                <w:bCs/>
                <w:color w:val="002060"/>
                <w:u w:val="single"/>
                <w:lang w:val="en-US"/>
              </w:rPr>
              <w:t>achievement:</w:t>
            </w:r>
          </w:p>
          <w:p w:rsidR="003675BA" w:rsidRPr="007B3D47" w:rsidRDefault="003675BA" w:rsidP="007B3D47">
            <w:pPr>
              <w:spacing w:line="276" w:lineRule="auto"/>
              <w:rPr>
                <w:rFonts w:ascii="Times New Roman" w:hAnsi="Times New Roman" w:cs="Times New Roman"/>
                <w:bCs/>
                <w:color w:val="4F81BD" w:themeColor="accent1"/>
                <w:u w:val="single"/>
                <w:lang w:val="en-US"/>
              </w:rPr>
            </w:pPr>
          </w:p>
          <w:p w:rsidR="003675BA" w:rsidRPr="007B3D47" w:rsidRDefault="00BB031F" w:rsidP="007B3D47">
            <w:pPr>
              <w:spacing w:line="276" w:lineRule="auto"/>
              <w:jc w:val="both"/>
              <w:rPr>
                <w:rFonts w:ascii="Times New Roman" w:hAnsi="Times New Roman" w:cs="Times New Roman"/>
                <w:b w:val="0"/>
                <w:bCs/>
                <w:lang w:val="en-US"/>
              </w:rPr>
            </w:pPr>
            <w:r w:rsidRPr="007B3D47">
              <w:rPr>
                <w:rFonts w:ascii="Times New Roman" w:hAnsi="Times New Roman" w:cs="Times New Roman"/>
                <w:b w:val="0"/>
                <w:bCs/>
                <w:lang w:val="en-US"/>
              </w:rPr>
              <w:t xml:space="preserve">Achieved result: 350 young people managed to reduce their conflict </w:t>
            </w:r>
            <w:r w:rsidRPr="009C217C">
              <w:rPr>
                <w:rFonts w:ascii="Times New Roman" w:hAnsi="Times New Roman" w:cs="Times New Roman"/>
                <w:b w:val="0"/>
                <w:bCs/>
                <w:lang w:val="en-US"/>
              </w:rPr>
              <w:t>potential and</w:t>
            </w:r>
            <w:r w:rsidRPr="007B3D47">
              <w:rPr>
                <w:rFonts w:ascii="Times New Roman" w:hAnsi="Times New Roman" w:cs="Times New Roman"/>
                <w:b w:val="0"/>
                <w:bCs/>
                <w:lang w:val="en-US"/>
              </w:rPr>
              <w:t xml:space="preserve"> i</w:t>
            </w:r>
            <w:r w:rsidR="00CE2D4C">
              <w:rPr>
                <w:rFonts w:ascii="Times New Roman" w:hAnsi="Times New Roman" w:cs="Times New Roman"/>
                <w:b w:val="0"/>
                <w:bCs/>
                <w:lang w:val="en-US"/>
              </w:rPr>
              <w:t>mprove</w:t>
            </w:r>
            <w:r w:rsidRPr="007B3D47">
              <w:rPr>
                <w:rFonts w:ascii="Times New Roman" w:hAnsi="Times New Roman" w:cs="Times New Roman"/>
                <w:b w:val="0"/>
                <w:bCs/>
                <w:lang w:val="en-US"/>
              </w:rPr>
              <w:t xml:space="preserve"> their welfare. </w:t>
            </w:r>
            <w:r w:rsidR="007B3D47">
              <w:rPr>
                <w:rFonts w:ascii="Times New Roman" w:hAnsi="Times New Roman" w:cs="Times New Roman"/>
                <w:b w:val="0"/>
                <w:bCs/>
                <w:lang w:val="en-US"/>
              </w:rPr>
              <w:t xml:space="preserve">The </w:t>
            </w:r>
            <w:r w:rsidR="007B3D47" w:rsidRPr="007B3D47">
              <w:rPr>
                <w:rFonts w:ascii="Times New Roman" w:hAnsi="Times New Roman" w:cs="Times New Roman"/>
                <w:b w:val="0"/>
                <w:bCs/>
                <w:lang w:val="en-US"/>
              </w:rPr>
              <w:t>data on target groups</w:t>
            </w:r>
            <w:r w:rsidR="007B3D47">
              <w:rPr>
                <w:rFonts w:ascii="Times New Roman" w:hAnsi="Times New Roman" w:cs="Times New Roman"/>
                <w:b w:val="0"/>
                <w:bCs/>
                <w:lang w:val="en-US"/>
              </w:rPr>
              <w:t xml:space="preserve"> for th</w:t>
            </w:r>
            <w:r w:rsidRPr="007B3D47">
              <w:rPr>
                <w:rFonts w:ascii="Times New Roman" w:hAnsi="Times New Roman" w:cs="Times New Roman"/>
                <w:b w:val="0"/>
                <w:bCs/>
                <w:lang w:val="en-US"/>
              </w:rPr>
              <w:t xml:space="preserve">is indicator </w:t>
            </w:r>
            <w:r w:rsidRPr="00AC39CE">
              <w:rPr>
                <w:rFonts w:ascii="Times New Roman" w:hAnsi="Times New Roman" w:cs="Times New Roman"/>
                <w:b w:val="0"/>
                <w:bCs/>
                <w:noProof/>
                <w:lang w:val="en-US"/>
              </w:rPr>
              <w:t>need</w:t>
            </w:r>
            <w:r w:rsidRPr="007B3D47">
              <w:rPr>
                <w:rFonts w:ascii="Times New Roman" w:hAnsi="Times New Roman" w:cs="Times New Roman"/>
                <w:b w:val="0"/>
                <w:bCs/>
                <w:lang w:val="en-US"/>
              </w:rPr>
              <w:t xml:space="preserve"> </w:t>
            </w:r>
            <w:r w:rsidR="007B3D47">
              <w:rPr>
                <w:rFonts w:ascii="Times New Roman" w:hAnsi="Times New Roman" w:cs="Times New Roman"/>
                <w:b w:val="0"/>
                <w:bCs/>
                <w:lang w:val="en-US"/>
              </w:rPr>
              <w:t xml:space="preserve">to be </w:t>
            </w:r>
            <w:r w:rsidRPr="007B3D47">
              <w:rPr>
                <w:rFonts w:ascii="Times New Roman" w:hAnsi="Times New Roman" w:cs="Times New Roman"/>
                <w:b w:val="0"/>
                <w:bCs/>
                <w:lang w:val="en-US"/>
              </w:rPr>
              <w:t>specified</w:t>
            </w:r>
            <w:r w:rsidR="007B3D47">
              <w:rPr>
                <w:rFonts w:ascii="Times New Roman" w:hAnsi="Times New Roman" w:cs="Times New Roman"/>
                <w:b w:val="0"/>
                <w:bCs/>
                <w:lang w:val="en-US"/>
              </w:rPr>
              <w:t xml:space="preserve"> and</w:t>
            </w:r>
            <w:r w:rsidRPr="009C217C">
              <w:rPr>
                <w:rFonts w:ascii="Times New Roman" w:hAnsi="Times New Roman" w:cs="Times New Roman"/>
                <w:b w:val="0"/>
                <w:bCs/>
                <w:lang w:val="en-US"/>
              </w:rPr>
              <w:t xml:space="preserve"> additional final indicators for measuring a reduction in the conflict potential</w:t>
            </w:r>
            <w:r w:rsidR="007B3D47">
              <w:rPr>
                <w:rFonts w:ascii="Times New Roman" w:hAnsi="Times New Roman" w:cs="Times New Roman"/>
                <w:b w:val="0"/>
                <w:bCs/>
                <w:lang w:val="en-US"/>
              </w:rPr>
              <w:t xml:space="preserve"> that</w:t>
            </w:r>
            <w:r w:rsidRPr="00342E19">
              <w:rPr>
                <w:rFonts w:ascii="Times New Roman" w:hAnsi="Times New Roman" w:cs="Times New Roman"/>
                <w:b w:val="0"/>
                <w:bCs/>
                <w:lang w:val="en-US"/>
              </w:rPr>
              <w:t xml:space="preserve"> should b</w:t>
            </w:r>
            <w:r w:rsidRPr="00316E9D">
              <w:rPr>
                <w:rFonts w:ascii="Times New Roman" w:hAnsi="Times New Roman" w:cs="Times New Roman"/>
                <w:b w:val="0"/>
                <w:bCs/>
                <w:lang w:val="en-US"/>
              </w:rPr>
              <w:t xml:space="preserve">e tracked by the </w:t>
            </w:r>
            <w:r w:rsidR="004E3DCB">
              <w:rPr>
                <w:rFonts w:ascii="Times New Roman" w:hAnsi="Times New Roman" w:cs="Times New Roman"/>
                <w:b w:val="0"/>
                <w:bCs/>
                <w:lang w:val="en-US"/>
              </w:rPr>
              <w:t>Programme</w:t>
            </w:r>
            <w:r w:rsidRPr="006978F7">
              <w:rPr>
                <w:rFonts w:ascii="Times New Roman" w:hAnsi="Times New Roman" w:cs="Times New Roman"/>
                <w:b w:val="0"/>
                <w:bCs/>
                <w:lang w:val="en-US"/>
              </w:rPr>
              <w:t xml:space="preserve"> </w:t>
            </w:r>
            <w:r w:rsidR="007B3D47">
              <w:rPr>
                <w:rFonts w:ascii="Times New Roman" w:hAnsi="Times New Roman" w:cs="Times New Roman"/>
                <w:b w:val="0"/>
                <w:bCs/>
                <w:lang w:val="en-US"/>
              </w:rPr>
              <w:t>on the basis</w:t>
            </w:r>
            <w:r w:rsidRPr="006978F7">
              <w:rPr>
                <w:rFonts w:ascii="Times New Roman" w:hAnsi="Times New Roman" w:cs="Times New Roman"/>
                <w:b w:val="0"/>
                <w:bCs/>
                <w:lang w:val="en-US"/>
              </w:rPr>
              <w:t xml:space="preserve"> of </w:t>
            </w:r>
            <w:r w:rsidR="00B00F57">
              <w:rPr>
                <w:rFonts w:ascii="Times New Roman" w:hAnsi="Times New Roman" w:cs="Times New Roman"/>
                <w:b w:val="0"/>
                <w:bCs/>
                <w:lang w:val="en-US"/>
              </w:rPr>
              <w:t xml:space="preserve">the </w:t>
            </w:r>
            <w:r w:rsidRPr="006978F7">
              <w:rPr>
                <w:rFonts w:ascii="Times New Roman" w:hAnsi="Times New Roman" w:cs="Times New Roman"/>
                <w:b w:val="0"/>
                <w:bCs/>
                <w:lang w:val="en-US"/>
              </w:rPr>
              <w:t>capacity building</w:t>
            </w:r>
            <w:r w:rsidR="007B3D47">
              <w:rPr>
                <w:rFonts w:ascii="Times New Roman" w:hAnsi="Times New Roman" w:cs="Times New Roman"/>
                <w:b w:val="0"/>
                <w:bCs/>
                <w:lang w:val="en-US"/>
              </w:rPr>
              <w:t xml:space="preserve"> need to be developed</w:t>
            </w:r>
            <w:r w:rsidRPr="006978F7">
              <w:rPr>
                <w:rFonts w:ascii="Times New Roman" w:hAnsi="Times New Roman" w:cs="Times New Roman"/>
                <w:b w:val="0"/>
                <w:bCs/>
                <w:lang w:val="en-US"/>
              </w:rPr>
              <w:t xml:space="preserve"> as </w:t>
            </w:r>
            <w:r w:rsidR="00B00F57">
              <w:rPr>
                <w:rFonts w:ascii="Times New Roman" w:hAnsi="Times New Roman" w:cs="Times New Roman"/>
                <w:b w:val="0"/>
                <w:bCs/>
                <w:lang w:val="en-US"/>
              </w:rPr>
              <w:t xml:space="preserve">the </w:t>
            </w:r>
            <w:r w:rsidRPr="006978F7">
              <w:rPr>
                <w:rFonts w:ascii="Times New Roman" w:hAnsi="Times New Roman" w:cs="Times New Roman"/>
                <w:b w:val="0"/>
                <w:bCs/>
                <w:lang w:val="en-US"/>
              </w:rPr>
              <w:t>evidence base for this indicator</w:t>
            </w:r>
            <w:r w:rsidR="003675BA" w:rsidRPr="007B3D47">
              <w:rPr>
                <w:rFonts w:ascii="Times New Roman" w:hAnsi="Times New Roman" w:cs="Times New Roman"/>
                <w:b w:val="0"/>
                <w:bCs/>
                <w:lang w:val="en-US"/>
              </w:rPr>
              <w:t>.</w:t>
            </w:r>
          </w:p>
          <w:p w:rsidR="009B28A2" w:rsidRPr="004B4438" w:rsidRDefault="009B28A2" w:rsidP="004B4438">
            <w:pPr>
              <w:spacing w:line="276" w:lineRule="auto"/>
              <w:rPr>
                <w:rFonts w:ascii="Times New Roman" w:hAnsi="Times New Roman" w:cs="Times New Roman"/>
                <w:b w:val="0"/>
                <w:u w:val="single"/>
                <w:lang w:val="en-US"/>
              </w:rPr>
            </w:pPr>
          </w:p>
        </w:tc>
      </w:tr>
      <w:tr w:rsidR="009B28A2" w:rsidRPr="00433E2F" w:rsidTr="009B2B6D">
        <w:tc>
          <w:tcPr>
            <w:tcW w:w="9606" w:type="dxa"/>
            <w:shd w:val="clear" w:color="auto" w:fill="B6DDE8" w:themeFill="accent5" w:themeFillTint="66"/>
          </w:tcPr>
          <w:p w:rsidR="007C2072" w:rsidRPr="007B3D47" w:rsidRDefault="007C2072" w:rsidP="007B3D47">
            <w:pPr>
              <w:pStyle w:val="ListParagraph"/>
              <w:spacing w:line="276" w:lineRule="auto"/>
              <w:ind w:left="313"/>
              <w:contextualSpacing w:val="0"/>
              <w:jc w:val="both"/>
              <w:rPr>
                <w:sz w:val="22"/>
                <w:szCs w:val="22"/>
                <w:lang w:val="en-US"/>
              </w:rPr>
            </w:pPr>
          </w:p>
          <w:p w:rsidR="009B28A2" w:rsidRPr="004B4438" w:rsidRDefault="004A4410" w:rsidP="004B4438">
            <w:pPr>
              <w:pStyle w:val="ListParagraph"/>
              <w:spacing w:line="276" w:lineRule="auto"/>
              <w:ind w:left="313"/>
              <w:contextualSpacing w:val="0"/>
              <w:rPr>
                <w:bCs/>
                <w:sz w:val="22"/>
                <w:szCs w:val="22"/>
                <w:lang w:val="en-US"/>
              </w:rPr>
            </w:pPr>
            <w:r w:rsidRPr="009C217C">
              <w:rPr>
                <w:sz w:val="22"/>
                <w:szCs w:val="22"/>
                <w:lang w:val="en-US"/>
              </w:rPr>
              <w:t xml:space="preserve">Output </w:t>
            </w:r>
            <w:r w:rsidRPr="00AC39CE">
              <w:rPr>
                <w:noProof/>
                <w:sz w:val="22"/>
                <w:szCs w:val="22"/>
                <w:lang w:val="en-US"/>
              </w:rPr>
              <w:t>indicator</w:t>
            </w:r>
            <w:r w:rsidRPr="007B3D47">
              <w:rPr>
                <w:sz w:val="22"/>
                <w:szCs w:val="22"/>
                <w:lang w:val="en-US"/>
              </w:rPr>
              <w:t xml:space="preserve"> </w:t>
            </w:r>
            <w:r w:rsidR="009B28A2" w:rsidRPr="007B3D47">
              <w:rPr>
                <w:sz w:val="22"/>
                <w:szCs w:val="22"/>
                <w:lang w:val="en-US"/>
              </w:rPr>
              <w:t xml:space="preserve">4.2. </w:t>
            </w:r>
            <w:r w:rsidR="00BB031F" w:rsidRPr="009C217C">
              <w:rPr>
                <w:sz w:val="22"/>
                <w:szCs w:val="22"/>
                <w:lang w:val="en-US"/>
              </w:rPr>
              <w:t>At least 200 jobs created with an emphasis on women</w:t>
            </w:r>
            <w:r w:rsidR="004B4438">
              <w:rPr>
                <w:sz w:val="22"/>
                <w:szCs w:val="22"/>
                <w:lang w:val="en-US"/>
              </w:rPr>
              <w:t>.</w:t>
            </w:r>
            <w:r w:rsidR="009B28A2" w:rsidRPr="00ED6068">
              <w:rPr>
                <w:sz w:val="22"/>
                <w:szCs w:val="22"/>
                <w:lang w:val="en-US"/>
              </w:rPr>
              <w:br/>
            </w:r>
          </w:p>
        </w:tc>
      </w:tr>
      <w:tr w:rsidR="009B28A2" w:rsidRPr="00433E2F" w:rsidTr="009B2B6D">
        <w:tc>
          <w:tcPr>
            <w:tcW w:w="9606" w:type="dxa"/>
            <w:tcBorders>
              <w:bottom w:val="single" w:sz="4" w:space="0" w:color="000000" w:themeColor="text1"/>
            </w:tcBorders>
          </w:tcPr>
          <w:p w:rsidR="009B28A2" w:rsidRPr="007B3D47" w:rsidRDefault="009B28A2" w:rsidP="007B3D47">
            <w:pPr>
              <w:spacing w:line="276" w:lineRule="auto"/>
              <w:rPr>
                <w:rFonts w:ascii="Times New Roman" w:hAnsi="Times New Roman" w:cs="Times New Roman"/>
                <w:b w:val="0"/>
                <w:bCs/>
                <w:color w:val="4F81BD" w:themeColor="accent1"/>
                <w:lang w:val="en-US"/>
              </w:rPr>
            </w:pPr>
          </w:p>
          <w:p w:rsidR="009B28A2" w:rsidRPr="00ED6068" w:rsidRDefault="00403EDC" w:rsidP="00ED6068">
            <w:pPr>
              <w:spacing w:line="276" w:lineRule="auto"/>
              <w:rPr>
                <w:rFonts w:ascii="Times New Roman" w:hAnsi="Times New Roman" w:cs="Times New Roman"/>
                <w:bCs/>
                <w:color w:val="002060"/>
                <w:u w:val="single"/>
                <w:lang w:val="en-US"/>
              </w:rPr>
            </w:pPr>
            <w:r w:rsidRPr="00ED6068">
              <w:rPr>
                <w:rFonts w:ascii="Times New Roman" w:hAnsi="Times New Roman" w:cs="Times New Roman"/>
                <w:bCs/>
                <w:color w:val="002060"/>
                <w:u w:val="single"/>
                <w:lang w:val="en-US"/>
              </w:rPr>
              <w:t>Comments and recommendations:</w:t>
            </w:r>
          </w:p>
          <w:p w:rsidR="008B0670" w:rsidRPr="00ED6068" w:rsidRDefault="008B0670" w:rsidP="00ED6068">
            <w:pPr>
              <w:spacing w:line="276" w:lineRule="auto"/>
              <w:rPr>
                <w:rFonts w:ascii="Times New Roman" w:hAnsi="Times New Roman" w:cs="Times New Roman"/>
                <w:bCs/>
                <w:color w:val="002060"/>
                <w:u w:val="single"/>
                <w:lang w:val="en-US"/>
              </w:rPr>
            </w:pPr>
          </w:p>
          <w:p w:rsidR="007C2072" w:rsidRPr="00ED6068" w:rsidRDefault="00BB031F" w:rsidP="00ED6068">
            <w:pPr>
              <w:spacing w:line="276" w:lineRule="auto"/>
              <w:rPr>
                <w:rFonts w:ascii="Times New Roman" w:hAnsi="Times New Roman" w:cs="Times New Roman"/>
                <w:b w:val="0"/>
                <w:bCs/>
                <w:lang w:val="en-US"/>
              </w:rPr>
            </w:pPr>
            <w:r w:rsidRPr="00ED6068">
              <w:rPr>
                <w:rFonts w:ascii="Times New Roman" w:hAnsi="Times New Roman" w:cs="Times New Roman"/>
                <w:b w:val="0"/>
                <w:bCs/>
                <w:lang w:val="en-US"/>
              </w:rPr>
              <w:t>Business projects of young people need assistance on the part of mentors, supervisors</w:t>
            </w:r>
            <w:r w:rsidR="006A5BBF" w:rsidRPr="00342E19">
              <w:rPr>
                <w:rFonts w:ascii="Times New Roman" w:hAnsi="Times New Roman" w:cs="Times New Roman"/>
                <w:b w:val="0"/>
                <w:bCs/>
                <w:lang w:val="en-US"/>
              </w:rPr>
              <w:t>,</w:t>
            </w:r>
            <w:r w:rsidRPr="00ED6068">
              <w:rPr>
                <w:rFonts w:ascii="Times New Roman" w:hAnsi="Times New Roman" w:cs="Times New Roman"/>
                <w:b w:val="0"/>
                <w:bCs/>
                <w:lang w:val="en-US"/>
              </w:rPr>
              <w:t xml:space="preserve"> and consultants</w:t>
            </w:r>
            <w:r w:rsidR="008B0670" w:rsidRPr="00ED6068">
              <w:rPr>
                <w:rFonts w:ascii="Times New Roman" w:hAnsi="Times New Roman" w:cs="Times New Roman"/>
                <w:b w:val="0"/>
                <w:bCs/>
                <w:lang w:val="en-US"/>
              </w:rPr>
              <w:t>.</w:t>
            </w:r>
          </w:p>
          <w:p w:rsidR="003675BA" w:rsidRPr="00ED6068" w:rsidRDefault="003675BA" w:rsidP="00ED6068">
            <w:pPr>
              <w:spacing w:line="276" w:lineRule="auto"/>
              <w:rPr>
                <w:rFonts w:ascii="Times New Roman" w:hAnsi="Times New Roman" w:cs="Times New Roman"/>
                <w:b w:val="0"/>
                <w:bCs/>
                <w:color w:val="000000" w:themeColor="text1"/>
                <w:lang w:val="en-US"/>
              </w:rPr>
            </w:pPr>
          </w:p>
          <w:p w:rsidR="005438A9" w:rsidRPr="00342E19" w:rsidRDefault="005438A9" w:rsidP="00ED6068">
            <w:pPr>
              <w:spacing w:line="276" w:lineRule="auto"/>
              <w:rPr>
                <w:rFonts w:ascii="Times New Roman" w:hAnsi="Times New Roman" w:cs="Times New Roman"/>
                <w:bCs/>
                <w:color w:val="002060"/>
                <w:u w:val="single"/>
                <w:lang w:val="en-US"/>
              </w:rPr>
            </w:pPr>
            <w:r w:rsidRPr="00342E19">
              <w:rPr>
                <w:rFonts w:ascii="Times New Roman" w:hAnsi="Times New Roman" w:cs="Times New Roman"/>
                <w:bCs/>
                <w:color w:val="002060"/>
                <w:u w:val="single"/>
                <w:lang w:val="en-US"/>
              </w:rPr>
              <w:t>Overall assessment of achievement:</w:t>
            </w:r>
          </w:p>
          <w:p w:rsidR="003675BA" w:rsidRPr="00ED6068" w:rsidRDefault="003675BA" w:rsidP="00ED6068">
            <w:pPr>
              <w:spacing w:line="276" w:lineRule="auto"/>
              <w:rPr>
                <w:rFonts w:ascii="Times New Roman" w:hAnsi="Times New Roman" w:cs="Times New Roman"/>
                <w:b w:val="0"/>
                <w:bCs/>
                <w:color w:val="4F81BD" w:themeColor="accent1"/>
                <w:lang w:val="en-US"/>
              </w:rPr>
            </w:pPr>
          </w:p>
          <w:p w:rsidR="003675BA" w:rsidRPr="00ED6068" w:rsidRDefault="00773246" w:rsidP="00ED6068">
            <w:pPr>
              <w:spacing w:line="276" w:lineRule="auto"/>
              <w:rPr>
                <w:rFonts w:ascii="Times New Roman" w:hAnsi="Times New Roman" w:cs="Times New Roman"/>
                <w:b w:val="0"/>
                <w:lang w:val="en-US"/>
              </w:rPr>
            </w:pPr>
            <w:r w:rsidRPr="00342E19">
              <w:rPr>
                <w:rFonts w:ascii="Times New Roman" w:hAnsi="Times New Roman" w:cs="Times New Roman"/>
                <w:b w:val="0"/>
                <w:lang w:val="en-US"/>
              </w:rPr>
              <w:t>Currently</w:t>
            </w:r>
            <w:r w:rsidR="00BB031F" w:rsidRPr="00ED6068">
              <w:rPr>
                <w:rFonts w:ascii="Times New Roman" w:hAnsi="Times New Roman" w:cs="Times New Roman"/>
                <w:b w:val="0"/>
                <w:lang w:val="en-US"/>
              </w:rPr>
              <w:t>, 126 people</w:t>
            </w:r>
            <w:r w:rsidR="00ED6068">
              <w:rPr>
                <w:rFonts w:ascii="Times New Roman" w:hAnsi="Times New Roman" w:cs="Times New Roman"/>
                <w:b w:val="0"/>
                <w:lang w:val="en-US"/>
              </w:rPr>
              <w:t>,</w:t>
            </w:r>
            <w:r w:rsidR="00ED6068" w:rsidRPr="00ED6068">
              <w:rPr>
                <w:rFonts w:ascii="Times New Roman" w:hAnsi="Times New Roman" w:cs="Times New Roman"/>
                <w:b w:val="0"/>
                <w:lang w:val="en-US"/>
              </w:rPr>
              <w:t xml:space="preserve"> including 52 women (41%)</w:t>
            </w:r>
            <w:r w:rsidR="00ED6068">
              <w:rPr>
                <w:rFonts w:ascii="Times New Roman" w:hAnsi="Times New Roman" w:cs="Times New Roman"/>
                <w:b w:val="0"/>
                <w:lang w:val="en-US"/>
              </w:rPr>
              <w:t>,</w:t>
            </w:r>
            <w:r w:rsidR="00BB031F" w:rsidRPr="00ED6068">
              <w:rPr>
                <w:rFonts w:ascii="Times New Roman" w:hAnsi="Times New Roman" w:cs="Times New Roman"/>
                <w:b w:val="0"/>
                <w:lang w:val="en-US"/>
              </w:rPr>
              <w:t xml:space="preserve"> </w:t>
            </w:r>
            <w:r w:rsidR="00ED6068">
              <w:rPr>
                <w:rFonts w:ascii="Times New Roman" w:hAnsi="Times New Roman" w:cs="Times New Roman"/>
                <w:b w:val="0"/>
                <w:lang w:val="en-US"/>
              </w:rPr>
              <w:t>have been</w:t>
            </w:r>
            <w:r w:rsidR="00BB031F" w:rsidRPr="00ED6068">
              <w:rPr>
                <w:rFonts w:ascii="Times New Roman" w:hAnsi="Times New Roman" w:cs="Times New Roman"/>
                <w:b w:val="0"/>
                <w:lang w:val="en-US"/>
              </w:rPr>
              <w:t xml:space="preserve"> provided with employment. 91 people, including 21 women</w:t>
            </w:r>
            <w:r w:rsidR="00101BBD" w:rsidRPr="00ED6068">
              <w:rPr>
                <w:rFonts w:ascii="Times New Roman" w:hAnsi="Times New Roman" w:cs="Times New Roman"/>
                <w:b w:val="0"/>
                <w:lang w:val="en-US"/>
              </w:rPr>
              <w:t xml:space="preserve"> (23%)</w:t>
            </w:r>
            <w:r w:rsidR="00BB031F" w:rsidRPr="00ED6068">
              <w:rPr>
                <w:rFonts w:ascii="Times New Roman" w:hAnsi="Times New Roman" w:cs="Times New Roman"/>
                <w:b w:val="0"/>
                <w:lang w:val="en-US"/>
              </w:rPr>
              <w:t>, gained access to temporary work</w:t>
            </w:r>
            <w:r w:rsidR="00101BBD" w:rsidRPr="00ED6068">
              <w:rPr>
                <w:rFonts w:ascii="Times New Roman" w:hAnsi="Times New Roman" w:cs="Times New Roman"/>
                <w:b w:val="0"/>
                <w:lang w:val="en-US"/>
              </w:rPr>
              <w:t xml:space="preserve">. 22 business projects of </w:t>
            </w:r>
            <w:r w:rsidR="00ED6068">
              <w:rPr>
                <w:rFonts w:ascii="Times New Roman" w:hAnsi="Times New Roman" w:cs="Times New Roman"/>
                <w:b w:val="0"/>
                <w:lang w:val="en-US"/>
              </w:rPr>
              <w:t>VS</w:t>
            </w:r>
            <w:r w:rsidR="00101BBD" w:rsidRPr="00ED6068">
              <w:rPr>
                <w:rFonts w:ascii="Times New Roman" w:hAnsi="Times New Roman" w:cs="Times New Roman"/>
                <w:b w:val="0"/>
                <w:lang w:val="en-US"/>
              </w:rPr>
              <w:t xml:space="preserve"> graduates received support</w:t>
            </w:r>
            <w:r w:rsidR="003675BA" w:rsidRPr="00ED6068">
              <w:rPr>
                <w:rFonts w:ascii="Times New Roman" w:hAnsi="Times New Roman" w:cs="Times New Roman"/>
                <w:b w:val="0"/>
                <w:lang w:val="en-US"/>
              </w:rPr>
              <w:t>.</w:t>
            </w:r>
          </w:p>
          <w:p w:rsidR="009B28A2" w:rsidRPr="004B4438" w:rsidRDefault="009B28A2" w:rsidP="004B4438">
            <w:pPr>
              <w:spacing w:line="276" w:lineRule="auto"/>
              <w:rPr>
                <w:rFonts w:ascii="Times New Roman" w:hAnsi="Times New Roman" w:cs="Times New Roman"/>
                <w:b w:val="0"/>
                <w:lang w:val="en-US"/>
              </w:rPr>
            </w:pPr>
          </w:p>
        </w:tc>
      </w:tr>
      <w:tr w:rsidR="009B28A2" w:rsidRPr="00433E2F" w:rsidTr="009B2B6D">
        <w:tc>
          <w:tcPr>
            <w:tcW w:w="9606" w:type="dxa"/>
            <w:shd w:val="clear" w:color="auto" w:fill="B6DDE8" w:themeFill="accent5" w:themeFillTint="66"/>
          </w:tcPr>
          <w:p w:rsidR="009B28A2" w:rsidRPr="00ED6068" w:rsidRDefault="004A4410" w:rsidP="00ED6068">
            <w:pPr>
              <w:pStyle w:val="ListParagraph"/>
              <w:spacing w:line="276" w:lineRule="auto"/>
              <w:ind w:left="34"/>
              <w:contextualSpacing w:val="0"/>
              <w:jc w:val="both"/>
              <w:rPr>
                <w:sz w:val="22"/>
                <w:szCs w:val="22"/>
                <w:lang w:val="en-US"/>
              </w:rPr>
            </w:pPr>
            <w:r w:rsidRPr="004B4438">
              <w:rPr>
                <w:sz w:val="22"/>
                <w:szCs w:val="22"/>
                <w:lang w:val="en-US"/>
              </w:rPr>
              <w:t xml:space="preserve">Output </w:t>
            </w:r>
            <w:r w:rsidRPr="00AC39CE">
              <w:rPr>
                <w:noProof/>
                <w:sz w:val="22"/>
                <w:szCs w:val="22"/>
                <w:lang w:val="en-US"/>
              </w:rPr>
              <w:t>indicator</w:t>
            </w:r>
            <w:r w:rsidRPr="004B4438">
              <w:rPr>
                <w:sz w:val="22"/>
                <w:szCs w:val="22"/>
                <w:lang w:val="en-US"/>
              </w:rPr>
              <w:t xml:space="preserve"> </w:t>
            </w:r>
            <w:r w:rsidR="009B28A2" w:rsidRPr="004B4438">
              <w:rPr>
                <w:sz w:val="22"/>
                <w:szCs w:val="22"/>
                <w:lang w:val="en-US"/>
              </w:rPr>
              <w:t xml:space="preserve">4.3. </w:t>
            </w:r>
            <w:r w:rsidR="00101BBD" w:rsidRPr="004B4438">
              <w:rPr>
                <w:sz w:val="22"/>
                <w:szCs w:val="22"/>
                <w:lang w:val="en-US"/>
              </w:rPr>
              <w:t xml:space="preserve">At </w:t>
            </w:r>
            <w:r w:rsidR="00101BBD" w:rsidRPr="00ED6068">
              <w:rPr>
                <w:sz w:val="22"/>
                <w:szCs w:val="22"/>
                <w:lang w:val="en-US"/>
              </w:rPr>
              <w:t>least 1000 young people have improved their welfare by improving vocational skills and gaining access to employment services</w:t>
            </w:r>
            <w:r w:rsidR="004B4438">
              <w:rPr>
                <w:sz w:val="22"/>
                <w:szCs w:val="22"/>
                <w:lang w:val="en-US"/>
              </w:rPr>
              <w:t>.</w:t>
            </w:r>
          </w:p>
          <w:p w:rsidR="009B28A2" w:rsidRPr="00ED6068" w:rsidRDefault="009B28A2" w:rsidP="00ED6068">
            <w:pPr>
              <w:pStyle w:val="ListParagraph"/>
              <w:spacing w:line="276" w:lineRule="auto"/>
              <w:ind w:left="34"/>
              <w:contextualSpacing w:val="0"/>
              <w:jc w:val="both"/>
              <w:rPr>
                <w:sz w:val="22"/>
                <w:szCs w:val="22"/>
                <w:lang w:val="en-US"/>
              </w:rPr>
            </w:pPr>
          </w:p>
          <w:p w:rsidR="009B28A2" w:rsidRPr="004B4438" w:rsidRDefault="004A4410" w:rsidP="00ED6068">
            <w:pPr>
              <w:pStyle w:val="ListParagraph"/>
              <w:spacing w:line="276" w:lineRule="auto"/>
              <w:ind w:left="0"/>
              <w:contextualSpacing w:val="0"/>
              <w:jc w:val="both"/>
              <w:rPr>
                <w:b w:val="0"/>
                <w:sz w:val="22"/>
                <w:szCs w:val="22"/>
                <w:lang w:val="en-US"/>
              </w:rPr>
            </w:pPr>
            <w:r w:rsidRPr="00ED6068">
              <w:rPr>
                <w:sz w:val="22"/>
                <w:szCs w:val="22"/>
                <w:lang w:val="en-US"/>
              </w:rPr>
              <w:t xml:space="preserve">Output </w:t>
            </w:r>
            <w:r w:rsidRPr="00AC39CE">
              <w:rPr>
                <w:noProof/>
                <w:sz w:val="22"/>
                <w:szCs w:val="22"/>
                <w:lang w:val="en-US"/>
              </w:rPr>
              <w:t>indicator</w:t>
            </w:r>
            <w:r w:rsidRPr="00ED6068">
              <w:rPr>
                <w:sz w:val="22"/>
                <w:szCs w:val="22"/>
                <w:lang w:val="en-US"/>
              </w:rPr>
              <w:t xml:space="preserve"> </w:t>
            </w:r>
            <w:r w:rsidR="009B28A2" w:rsidRPr="00ED6068">
              <w:rPr>
                <w:sz w:val="22"/>
                <w:szCs w:val="22"/>
                <w:lang w:val="en-US"/>
              </w:rPr>
              <w:t xml:space="preserve">4.5. </w:t>
            </w:r>
            <w:r w:rsidR="00AE31D7" w:rsidRPr="00342E19">
              <w:rPr>
                <w:sz w:val="22"/>
                <w:szCs w:val="22"/>
                <w:lang w:val="en-US"/>
              </w:rPr>
              <w:t>At least</w:t>
            </w:r>
            <w:r w:rsidR="009B28A2" w:rsidRPr="00ED6068">
              <w:rPr>
                <w:sz w:val="22"/>
                <w:szCs w:val="22"/>
                <w:lang w:val="en-US"/>
              </w:rPr>
              <w:t xml:space="preserve"> 50% </w:t>
            </w:r>
            <w:r w:rsidR="00AE31D7" w:rsidRPr="00ED6068">
              <w:rPr>
                <w:sz w:val="22"/>
                <w:szCs w:val="22"/>
                <w:lang w:val="en-US"/>
              </w:rPr>
              <w:t>of trained beneficiaries among youth are using gained skills and knowledge in their income-generating activities in an efficient manner</w:t>
            </w:r>
            <w:r w:rsidR="004B4438">
              <w:rPr>
                <w:sz w:val="22"/>
                <w:szCs w:val="22"/>
                <w:lang w:val="en-US"/>
              </w:rPr>
              <w:t>.</w:t>
            </w:r>
          </w:p>
        </w:tc>
      </w:tr>
      <w:tr w:rsidR="009B28A2" w:rsidRPr="00433E2F" w:rsidTr="009B2B6D">
        <w:tc>
          <w:tcPr>
            <w:tcW w:w="9606" w:type="dxa"/>
            <w:tcBorders>
              <w:bottom w:val="single" w:sz="4" w:space="0" w:color="000000" w:themeColor="text1"/>
            </w:tcBorders>
          </w:tcPr>
          <w:p w:rsidR="007C2072" w:rsidRPr="004B4438" w:rsidRDefault="007C2072" w:rsidP="004B4438">
            <w:pPr>
              <w:spacing w:line="276" w:lineRule="auto"/>
              <w:rPr>
                <w:rFonts w:ascii="Times New Roman" w:hAnsi="Times New Roman" w:cs="Times New Roman"/>
                <w:bCs/>
                <w:color w:val="4F81BD" w:themeColor="accent1"/>
                <w:lang w:val="en-US"/>
              </w:rPr>
            </w:pPr>
          </w:p>
          <w:p w:rsidR="009B28A2" w:rsidRPr="004B4438" w:rsidRDefault="00403EDC" w:rsidP="004B4438">
            <w:pPr>
              <w:spacing w:line="276" w:lineRule="auto"/>
              <w:rPr>
                <w:rFonts w:ascii="Times New Roman" w:hAnsi="Times New Roman" w:cs="Times New Roman"/>
                <w:bCs/>
                <w:color w:val="002060"/>
                <w:u w:val="single"/>
                <w:lang w:val="en-US"/>
              </w:rPr>
            </w:pPr>
            <w:r w:rsidRPr="004B4438">
              <w:rPr>
                <w:rFonts w:ascii="Times New Roman" w:hAnsi="Times New Roman" w:cs="Times New Roman"/>
                <w:bCs/>
                <w:color w:val="002060"/>
                <w:u w:val="single"/>
                <w:lang w:val="en-US"/>
              </w:rPr>
              <w:t>Comments and recommendations:</w:t>
            </w:r>
          </w:p>
          <w:p w:rsidR="009B28A2" w:rsidRPr="004B4438" w:rsidRDefault="009B28A2" w:rsidP="004B4438">
            <w:pPr>
              <w:spacing w:line="276" w:lineRule="auto"/>
              <w:rPr>
                <w:rFonts w:ascii="Times New Roman" w:hAnsi="Times New Roman" w:cs="Times New Roman"/>
                <w:b w:val="0"/>
                <w:bCs/>
                <w:color w:val="4F81BD" w:themeColor="accent1"/>
                <w:lang w:val="en-US"/>
              </w:rPr>
            </w:pPr>
          </w:p>
          <w:p w:rsidR="009B28A2" w:rsidRDefault="00404F6B" w:rsidP="0001330F">
            <w:pPr>
              <w:spacing w:line="276" w:lineRule="auto"/>
              <w:jc w:val="both"/>
              <w:rPr>
                <w:rFonts w:ascii="Times New Roman" w:hAnsi="Times New Roman" w:cs="Times New Roman"/>
                <w:b w:val="0"/>
                <w:lang w:val="en-US" w:eastAsia="ru-RU"/>
              </w:rPr>
            </w:pPr>
            <w:r w:rsidRPr="0001330F">
              <w:rPr>
                <w:rFonts w:ascii="Times New Roman" w:hAnsi="Times New Roman" w:cs="Times New Roman"/>
                <w:b w:val="0"/>
                <w:lang w:val="en-US" w:eastAsia="ru-RU"/>
              </w:rPr>
              <w:t xml:space="preserve">Vocational training courses were organized </w:t>
            </w:r>
            <w:r w:rsidR="0001330F">
              <w:rPr>
                <w:rFonts w:ascii="Times New Roman" w:hAnsi="Times New Roman" w:cs="Times New Roman"/>
                <w:b w:val="0"/>
                <w:lang w:val="en-US" w:eastAsia="ru-RU"/>
              </w:rPr>
              <w:t xml:space="preserve">for </w:t>
            </w:r>
            <w:r w:rsidR="0001330F" w:rsidRPr="0001330F">
              <w:rPr>
                <w:rFonts w:ascii="Times New Roman" w:hAnsi="Times New Roman" w:cs="Times New Roman"/>
                <w:b w:val="0"/>
                <w:lang w:val="en-US" w:eastAsia="ru-RU"/>
              </w:rPr>
              <w:t>young entrepreneurs</w:t>
            </w:r>
            <w:r w:rsidR="0001330F">
              <w:rPr>
                <w:rFonts w:ascii="Times New Roman" w:hAnsi="Times New Roman" w:cs="Times New Roman"/>
                <w:b w:val="0"/>
                <w:lang w:val="en-US" w:eastAsia="ru-RU"/>
              </w:rPr>
              <w:t xml:space="preserve"> – recent graduates. </w:t>
            </w:r>
            <w:r w:rsidRPr="0001330F">
              <w:rPr>
                <w:rFonts w:ascii="Times New Roman" w:hAnsi="Times New Roman" w:cs="Times New Roman"/>
                <w:b w:val="0"/>
                <w:lang w:val="en-US" w:eastAsia="ru-RU"/>
              </w:rPr>
              <w:t xml:space="preserve">The total number of young people who completed short-term vocational training courses on confectionary, </w:t>
            </w:r>
            <w:r w:rsidRPr="00AC39CE">
              <w:rPr>
                <w:rFonts w:ascii="Times New Roman" w:hAnsi="Times New Roman" w:cs="Times New Roman"/>
                <w:b w:val="0"/>
                <w:noProof/>
                <w:lang w:val="en-US" w:eastAsia="ru-RU"/>
              </w:rPr>
              <w:t>zoohygiene</w:t>
            </w:r>
            <w:r w:rsidR="009B414C" w:rsidRPr="0001330F">
              <w:rPr>
                <w:rFonts w:ascii="Times New Roman" w:hAnsi="Times New Roman" w:cs="Times New Roman"/>
                <w:b w:val="0"/>
                <w:lang w:val="en-US" w:eastAsia="ru-RU"/>
              </w:rPr>
              <w:t>,</w:t>
            </w:r>
            <w:r w:rsidRPr="0001330F">
              <w:rPr>
                <w:rFonts w:ascii="Times New Roman" w:hAnsi="Times New Roman" w:cs="Times New Roman"/>
                <w:b w:val="0"/>
                <w:lang w:val="en-US" w:eastAsia="ru-RU"/>
              </w:rPr>
              <w:t xml:space="preserve"> and milk processing </w:t>
            </w:r>
            <w:r w:rsidR="0001330F">
              <w:rPr>
                <w:rFonts w:ascii="Times New Roman" w:hAnsi="Times New Roman" w:cs="Times New Roman"/>
                <w:b w:val="0"/>
                <w:lang w:val="en-US" w:eastAsia="ru-RU"/>
              </w:rPr>
              <w:t xml:space="preserve">comprised </w:t>
            </w:r>
            <w:r w:rsidR="009B28A2" w:rsidRPr="0001330F">
              <w:rPr>
                <w:rFonts w:ascii="Times New Roman" w:hAnsi="Times New Roman" w:cs="Times New Roman"/>
                <w:b w:val="0"/>
                <w:lang w:val="en-US" w:eastAsia="ru-RU"/>
              </w:rPr>
              <w:t xml:space="preserve">242 </w:t>
            </w:r>
            <w:r w:rsidRPr="0001330F">
              <w:rPr>
                <w:rFonts w:ascii="Times New Roman" w:hAnsi="Times New Roman" w:cs="Times New Roman"/>
                <w:b w:val="0"/>
                <w:lang w:val="en-US" w:eastAsia="ru-RU"/>
              </w:rPr>
              <w:t>people</w:t>
            </w:r>
            <w:r w:rsidR="009B28A2" w:rsidRPr="0001330F">
              <w:rPr>
                <w:rFonts w:ascii="Times New Roman" w:hAnsi="Times New Roman" w:cs="Times New Roman"/>
                <w:b w:val="0"/>
                <w:lang w:val="en-US" w:eastAsia="ru-RU"/>
              </w:rPr>
              <w:t xml:space="preserve">, </w:t>
            </w:r>
            <w:r w:rsidRPr="0001330F">
              <w:rPr>
                <w:rFonts w:ascii="Times New Roman" w:hAnsi="Times New Roman" w:cs="Times New Roman"/>
                <w:b w:val="0"/>
                <w:lang w:val="en-US" w:eastAsia="ru-RU"/>
              </w:rPr>
              <w:t xml:space="preserve">out of </w:t>
            </w:r>
            <w:r w:rsidRPr="00AC39CE">
              <w:rPr>
                <w:rFonts w:ascii="Times New Roman" w:hAnsi="Times New Roman" w:cs="Times New Roman"/>
                <w:b w:val="0"/>
                <w:noProof/>
                <w:lang w:val="en-US" w:eastAsia="ru-RU"/>
              </w:rPr>
              <w:t>them</w:t>
            </w:r>
            <w:r w:rsidRPr="0001330F">
              <w:rPr>
                <w:rFonts w:ascii="Times New Roman" w:hAnsi="Times New Roman" w:cs="Times New Roman"/>
                <w:b w:val="0"/>
                <w:lang w:val="en-US" w:eastAsia="ru-RU"/>
              </w:rPr>
              <w:t xml:space="preserve"> 145 were women </w:t>
            </w:r>
            <w:r w:rsidR="009B28A2" w:rsidRPr="0001330F">
              <w:rPr>
                <w:rFonts w:ascii="Times New Roman" w:hAnsi="Times New Roman" w:cs="Times New Roman"/>
                <w:b w:val="0"/>
                <w:lang w:val="en-US" w:eastAsia="ru-RU"/>
              </w:rPr>
              <w:t xml:space="preserve">(59%), </w:t>
            </w:r>
            <w:r w:rsidRPr="0001330F">
              <w:rPr>
                <w:rFonts w:ascii="Times New Roman" w:hAnsi="Times New Roman" w:cs="Times New Roman"/>
                <w:b w:val="0"/>
                <w:lang w:val="en-US" w:eastAsia="ru-RU"/>
              </w:rPr>
              <w:t xml:space="preserve">28 (70%) </w:t>
            </w:r>
            <w:r w:rsidR="0001330F">
              <w:rPr>
                <w:rFonts w:ascii="Times New Roman" w:hAnsi="Times New Roman" w:cs="Times New Roman"/>
                <w:b w:val="0"/>
                <w:lang w:val="en-US" w:eastAsia="ru-RU"/>
              </w:rPr>
              <w:t>were</w:t>
            </w:r>
            <w:r w:rsidRPr="0001330F">
              <w:rPr>
                <w:rFonts w:ascii="Times New Roman" w:hAnsi="Times New Roman" w:cs="Times New Roman"/>
                <w:b w:val="0"/>
                <w:lang w:val="en-US" w:eastAsia="ru-RU"/>
              </w:rPr>
              <w:t xml:space="preserve"> Kyrgyz, </w:t>
            </w:r>
            <w:r w:rsidR="0001330F">
              <w:rPr>
                <w:rFonts w:ascii="Times New Roman" w:hAnsi="Times New Roman" w:cs="Times New Roman"/>
                <w:b w:val="0"/>
                <w:lang w:val="en-US" w:eastAsia="ru-RU"/>
              </w:rPr>
              <w:t xml:space="preserve">and </w:t>
            </w:r>
            <w:r w:rsidR="009B28A2" w:rsidRPr="0001330F">
              <w:rPr>
                <w:rFonts w:ascii="Times New Roman" w:hAnsi="Times New Roman" w:cs="Times New Roman"/>
                <w:b w:val="0"/>
                <w:lang w:val="en-US" w:eastAsia="ru-RU"/>
              </w:rPr>
              <w:t>12 (30%)</w:t>
            </w:r>
            <w:r w:rsidRPr="0001330F">
              <w:rPr>
                <w:rFonts w:ascii="Times New Roman" w:hAnsi="Times New Roman" w:cs="Times New Roman"/>
                <w:b w:val="0"/>
                <w:lang w:val="en-US" w:eastAsia="ru-RU"/>
              </w:rPr>
              <w:t xml:space="preserve"> Uzbek</w:t>
            </w:r>
            <w:r w:rsidR="009B28A2" w:rsidRPr="0001330F">
              <w:rPr>
                <w:rFonts w:ascii="Times New Roman" w:hAnsi="Times New Roman" w:cs="Times New Roman"/>
                <w:b w:val="0"/>
                <w:lang w:val="en-US" w:eastAsia="ru-RU"/>
              </w:rPr>
              <w:t xml:space="preserve">. </w:t>
            </w:r>
            <w:r w:rsidR="0001330F">
              <w:rPr>
                <w:rFonts w:ascii="Times New Roman" w:hAnsi="Times New Roman" w:cs="Times New Roman"/>
                <w:b w:val="0"/>
                <w:lang w:val="en-US" w:eastAsia="ru-RU"/>
              </w:rPr>
              <w:t>T</w:t>
            </w:r>
            <w:r w:rsidR="0001330F" w:rsidRPr="0001330F">
              <w:rPr>
                <w:rFonts w:ascii="Times New Roman" w:hAnsi="Times New Roman" w:cs="Times New Roman"/>
                <w:b w:val="0"/>
                <w:lang w:val="en-US" w:eastAsia="ru-RU"/>
              </w:rPr>
              <w:t xml:space="preserve">he adult population </w:t>
            </w:r>
            <w:r w:rsidR="0001330F">
              <w:rPr>
                <w:rFonts w:ascii="Times New Roman" w:hAnsi="Times New Roman" w:cs="Times New Roman"/>
                <w:b w:val="0"/>
                <w:lang w:val="en-US" w:eastAsia="ru-RU"/>
              </w:rPr>
              <w:t>was also covered by v</w:t>
            </w:r>
            <w:r w:rsidRPr="0001330F">
              <w:rPr>
                <w:rFonts w:ascii="Times New Roman" w:hAnsi="Times New Roman" w:cs="Times New Roman"/>
                <w:b w:val="0"/>
                <w:lang w:val="en-US" w:eastAsia="ru-RU"/>
              </w:rPr>
              <w:t>ocational training. To improve coordination and synergy</w:t>
            </w:r>
            <w:r w:rsidR="0001330F">
              <w:rPr>
                <w:rFonts w:ascii="Times New Roman" w:hAnsi="Times New Roman" w:cs="Times New Roman"/>
                <w:b w:val="0"/>
                <w:lang w:val="en-US" w:eastAsia="ru-RU"/>
              </w:rPr>
              <w:t>,</w:t>
            </w:r>
            <w:r w:rsidRPr="0001330F">
              <w:rPr>
                <w:rFonts w:ascii="Times New Roman" w:hAnsi="Times New Roman" w:cs="Times New Roman"/>
                <w:b w:val="0"/>
                <w:lang w:val="en-US" w:eastAsia="ru-RU"/>
              </w:rPr>
              <w:t xml:space="preserve"> all short-term course</w:t>
            </w:r>
            <w:r w:rsidR="0001330F">
              <w:rPr>
                <w:rFonts w:ascii="Times New Roman" w:hAnsi="Times New Roman" w:cs="Times New Roman"/>
                <w:b w:val="0"/>
                <w:lang w:val="en-US" w:eastAsia="ru-RU"/>
              </w:rPr>
              <w:t>s</w:t>
            </w:r>
            <w:r w:rsidRPr="0001330F">
              <w:rPr>
                <w:rFonts w:ascii="Times New Roman" w:hAnsi="Times New Roman" w:cs="Times New Roman"/>
                <w:b w:val="0"/>
                <w:lang w:val="en-US" w:eastAsia="ru-RU"/>
              </w:rPr>
              <w:t xml:space="preserve"> were conducted together with the GIZ </w:t>
            </w:r>
            <w:r w:rsidR="004E3DCB">
              <w:rPr>
                <w:rFonts w:ascii="Times New Roman" w:hAnsi="Times New Roman" w:cs="Times New Roman"/>
                <w:b w:val="0"/>
                <w:lang w:val="en-US" w:eastAsia="ru-RU"/>
              </w:rPr>
              <w:t>Programme</w:t>
            </w:r>
            <w:r w:rsidRPr="0001330F">
              <w:rPr>
                <w:rFonts w:ascii="Times New Roman" w:hAnsi="Times New Roman" w:cs="Times New Roman"/>
                <w:b w:val="0"/>
                <w:lang w:val="en-US" w:eastAsia="ru-RU"/>
              </w:rPr>
              <w:t xml:space="preserve"> on the Economic Development of Osh Province and the GIZ </w:t>
            </w:r>
            <w:r w:rsidR="004E3DCB">
              <w:rPr>
                <w:rFonts w:ascii="Times New Roman" w:hAnsi="Times New Roman" w:cs="Times New Roman"/>
                <w:b w:val="0"/>
                <w:lang w:val="en-US" w:eastAsia="ru-RU"/>
              </w:rPr>
              <w:t>Programme</w:t>
            </w:r>
            <w:r w:rsidRPr="0001330F">
              <w:rPr>
                <w:rFonts w:ascii="Times New Roman" w:hAnsi="Times New Roman" w:cs="Times New Roman"/>
                <w:b w:val="0"/>
                <w:lang w:val="en-US" w:eastAsia="ru-RU"/>
              </w:rPr>
              <w:t xml:space="preserve"> on Vocational Education and Training</w:t>
            </w:r>
            <w:r w:rsidR="009B28A2" w:rsidRPr="0001330F">
              <w:rPr>
                <w:rFonts w:ascii="Times New Roman" w:hAnsi="Times New Roman" w:cs="Times New Roman"/>
                <w:b w:val="0"/>
                <w:lang w:val="en-US" w:eastAsia="ru-RU"/>
              </w:rPr>
              <w:t>.</w:t>
            </w:r>
            <w:r w:rsidRPr="00342E19">
              <w:rPr>
                <w:rFonts w:ascii="Times New Roman" w:hAnsi="Times New Roman" w:cs="Times New Roman"/>
                <w:b w:val="0"/>
                <w:lang w:val="en-US" w:eastAsia="ru-RU"/>
              </w:rPr>
              <w:t xml:space="preserve"> Within the framework of </w:t>
            </w:r>
            <w:r w:rsidRPr="00316E9D">
              <w:rPr>
                <w:rFonts w:ascii="Times New Roman" w:hAnsi="Times New Roman" w:cs="Times New Roman"/>
                <w:b w:val="0"/>
                <w:lang w:val="en-US" w:eastAsia="ru-RU"/>
              </w:rPr>
              <w:t>vocational courses</w:t>
            </w:r>
            <w:r w:rsidRPr="006978F7">
              <w:rPr>
                <w:rFonts w:ascii="Times New Roman" w:hAnsi="Times New Roman" w:cs="Times New Roman"/>
                <w:b w:val="0"/>
                <w:lang w:val="en-US" w:eastAsia="ru-RU"/>
              </w:rPr>
              <w:t xml:space="preserve"> on </w:t>
            </w:r>
            <w:r w:rsidRPr="00AC39CE">
              <w:rPr>
                <w:rFonts w:ascii="Times New Roman" w:hAnsi="Times New Roman" w:cs="Times New Roman"/>
                <w:b w:val="0"/>
                <w:noProof/>
                <w:lang w:val="en-US" w:eastAsia="ru-RU"/>
              </w:rPr>
              <w:t>zoohygiene</w:t>
            </w:r>
            <w:r w:rsidRPr="00342E19">
              <w:rPr>
                <w:rFonts w:ascii="Times New Roman" w:hAnsi="Times New Roman" w:cs="Times New Roman"/>
                <w:b w:val="0"/>
                <w:lang w:val="en-US" w:eastAsia="ru-RU"/>
              </w:rPr>
              <w:t xml:space="preserve"> and milk processing</w:t>
            </w:r>
            <w:r w:rsidR="00693A04" w:rsidRPr="00342E19">
              <w:rPr>
                <w:rFonts w:ascii="Times New Roman" w:hAnsi="Times New Roman" w:cs="Times New Roman"/>
                <w:b w:val="0"/>
                <w:lang w:val="en-US" w:eastAsia="ru-RU"/>
              </w:rPr>
              <w:t>,</w:t>
            </w:r>
            <w:r w:rsidRPr="00342E19">
              <w:rPr>
                <w:rFonts w:ascii="Times New Roman" w:hAnsi="Times New Roman" w:cs="Times New Roman"/>
                <w:b w:val="0"/>
                <w:lang w:val="en-US" w:eastAsia="ru-RU"/>
              </w:rPr>
              <w:t xml:space="preserve"> organized at the request of </w:t>
            </w:r>
            <w:r w:rsidRPr="004B4438">
              <w:rPr>
                <w:rFonts w:ascii="Times New Roman" w:hAnsi="Times New Roman" w:cs="Times New Roman"/>
                <w:b w:val="0"/>
                <w:i/>
                <w:lang w:val="en-US" w:eastAsia="ru-RU"/>
              </w:rPr>
              <w:t xml:space="preserve">Alaiku </w:t>
            </w:r>
            <w:r w:rsidRPr="00342E19">
              <w:rPr>
                <w:rFonts w:ascii="Times New Roman" w:hAnsi="Times New Roman" w:cs="Times New Roman"/>
                <w:b w:val="0"/>
                <w:i/>
                <w:lang w:val="en-US" w:eastAsia="ru-RU"/>
              </w:rPr>
              <w:t>O</w:t>
            </w:r>
            <w:r w:rsidRPr="004B4438">
              <w:rPr>
                <w:rFonts w:ascii="Times New Roman" w:hAnsi="Times New Roman" w:cs="Times New Roman"/>
                <w:b w:val="0"/>
                <w:i/>
                <w:lang w:val="en-US" w:eastAsia="ru-RU"/>
              </w:rPr>
              <w:t>rganics Ltd</w:t>
            </w:r>
            <w:r w:rsidRPr="00342E19">
              <w:rPr>
                <w:rFonts w:ascii="Times New Roman" w:hAnsi="Times New Roman" w:cs="Times New Roman"/>
                <w:b w:val="0"/>
                <w:lang w:val="en-US" w:eastAsia="ru-RU"/>
              </w:rPr>
              <w:t>.</w:t>
            </w:r>
            <w:r w:rsidRPr="00316E9D">
              <w:rPr>
                <w:rFonts w:ascii="Times New Roman" w:hAnsi="Times New Roman" w:cs="Times New Roman"/>
                <w:b w:val="0"/>
                <w:lang w:val="en-US" w:eastAsia="ru-RU"/>
              </w:rPr>
              <w:t xml:space="preserve"> </w:t>
            </w:r>
            <w:r w:rsidR="004B4438">
              <w:rPr>
                <w:rFonts w:ascii="Times New Roman" w:hAnsi="Times New Roman" w:cs="Times New Roman"/>
                <w:b w:val="0"/>
                <w:lang w:val="en-US" w:eastAsia="ru-RU"/>
              </w:rPr>
              <w:t>working on</w:t>
            </w:r>
            <w:r w:rsidRPr="00316E9D">
              <w:rPr>
                <w:rFonts w:ascii="Times New Roman" w:hAnsi="Times New Roman" w:cs="Times New Roman"/>
                <w:b w:val="0"/>
                <w:lang w:val="en-US" w:eastAsia="ru-RU"/>
              </w:rPr>
              <w:t xml:space="preserve"> milk processing</w:t>
            </w:r>
            <w:r w:rsidR="00693A04" w:rsidRPr="00316E9D">
              <w:rPr>
                <w:rFonts w:ascii="Times New Roman" w:hAnsi="Times New Roman" w:cs="Times New Roman"/>
                <w:b w:val="0"/>
                <w:lang w:val="en-US" w:eastAsia="ru-RU"/>
              </w:rPr>
              <w:t>, 4 mobile points</w:t>
            </w:r>
            <w:r w:rsidR="004B4438">
              <w:rPr>
                <w:rFonts w:ascii="Times New Roman" w:hAnsi="Times New Roman" w:cs="Times New Roman"/>
                <w:b w:val="0"/>
                <w:lang w:val="en-US" w:eastAsia="ru-RU"/>
              </w:rPr>
              <w:t xml:space="preserve"> </w:t>
            </w:r>
            <w:r w:rsidR="004B4438" w:rsidRPr="006978F7">
              <w:rPr>
                <w:rFonts w:ascii="Times New Roman" w:hAnsi="Times New Roman" w:cs="Times New Roman"/>
                <w:b w:val="0"/>
                <w:lang w:val="en-US" w:eastAsia="ru-RU"/>
              </w:rPr>
              <w:t>for collecting milk from farmers</w:t>
            </w:r>
            <w:r w:rsidR="00693A04" w:rsidRPr="00316E9D">
              <w:rPr>
                <w:rFonts w:ascii="Times New Roman" w:hAnsi="Times New Roman" w:cs="Times New Roman"/>
                <w:b w:val="0"/>
                <w:lang w:val="en-US" w:eastAsia="ru-RU"/>
              </w:rPr>
              <w:t xml:space="preserve"> were opened </w:t>
            </w:r>
            <w:r w:rsidR="004B4438">
              <w:rPr>
                <w:rFonts w:ascii="Times New Roman" w:hAnsi="Times New Roman" w:cs="Times New Roman"/>
                <w:b w:val="0"/>
                <w:lang w:val="en-US" w:eastAsia="ru-RU"/>
              </w:rPr>
              <w:t>in the Kara-Kuldja district</w:t>
            </w:r>
            <w:r w:rsidR="009B28A2" w:rsidRPr="004B4438">
              <w:rPr>
                <w:rFonts w:ascii="Times New Roman" w:hAnsi="Times New Roman" w:cs="Times New Roman"/>
                <w:b w:val="0"/>
                <w:lang w:val="en-US" w:eastAsia="ru-RU"/>
              </w:rPr>
              <w:t>.</w:t>
            </w:r>
          </w:p>
          <w:p w:rsidR="004B4438" w:rsidRPr="004B4438" w:rsidRDefault="004B4438" w:rsidP="0001330F">
            <w:pPr>
              <w:spacing w:line="276" w:lineRule="auto"/>
              <w:jc w:val="both"/>
              <w:rPr>
                <w:rFonts w:ascii="Times New Roman" w:hAnsi="Times New Roman" w:cs="Times New Roman"/>
                <w:b w:val="0"/>
                <w:lang w:val="en-US" w:eastAsia="ru-RU"/>
              </w:rPr>
            </w:pPr>
          </w:p>
          <w:p w:rsidR="00011CBF" w:rsidRPr="004B4438" w:rsidRDefault="00404F6B" w:rsidP="004B4438">
            <w:pPr>
              <w:pStyle w:val="ListParagraph"/>
              <w:numPr>
                <w:ilvl w:val="0"/>
                <w:numId w:val="33"/>
              </w:numPr>
              <w:spacing w:line="276" w:lineRule="auto"/>
              <w:ind w:left="0" w:firstLine="360"/>
              <w:jc w:val="both"/>
              <w:rPr>
                <w:b w:val="0"/>
                <w:bCs/>
                <w:color w:val="000000" w:themeColor="text1"/>
                <w:sz w:val="22"/>
                <w:szCs w:val="22"/>
                <w:lang w:val="en-US"/>
              </w:rPr>
            </w:pPr>
            <w:r w:rsidRPr="004B4438">
              <w:rPr>
                <w:b w:val="0"/>
                <w:bCs/>
                <w:color w:val="000000" w:themeColor="text1"/>
                <w:sz w:val="22"/>
                <w:szCs w:val="22"/>
                <w:lang w:val="en-US"/>
              </w:rPr>
              <w:t xml:space="preserve">It is recommended to develop a checklist on </w:t>
            </w:r>
            <w:r w:rsidR="00693A04" w:rsidRPr="004B4438">
              <w:rPr>
                <w:b w:val="0"/>
                <w:bCs/>
                <w:color w:val="000000" w:themeColor="text1"/>
                <w:sz w:val="22"/>
                <w:szCs w:val="22"/>
                <w:lang w:val="en-US"/>
              </w:rPr>
              <w:t>welfare</w:t>
            </w:r>
            <w:r w:rsidRPr="004B4438">
              <w:rPr>
                <w:b w:val="0"/>
                <w:bCs/>
                <w:color w:val="000000" w:themeColor="text1"/>
                <w:sz w:val="22"/>
                <w:szCs w:val="22"/>
                <w:lang w:val="en-US"/>
              </w:rPr>
              <w:t xml:space="preserve"> </w:t>
            </w:r>
            <w:r w:rsidR="00693A04" w:rsidRPr="004B4438">
              <w:rPr>
                <w:b w:val="0"/>
                <w:bCs/>
                <w:color w:val="000000" w:themeColor="text1"/>
                <w:sz w:val="22"/>
                <w:szCs w:val="22"/>
                <w:lang w:val="en-US"/>
              </w:rPr>
              <w:t>improvement</w:t>
            </w:r>
            <w:r w:rsidRPr="004B4438">
              <w:rPr>
                <w:b w:val="0"/>
                <w:bCs/>
                <w:color w:val="000000" w:themeColor="text1"/>
                <w:sz w:val="22"/>
                <w:szCs w:val="22"/>
                <w:lang w:val="en-US"/>
              </w:rPr>
              <w:t xml:space="preserve"> indicators (</w:t>
            </w:r>
            <w:r w:rsidR="004B4438">
              <w:rPr>
                <w:b w:val="0"/>
                <w:bCs/>
                <w:color w:val="000000" w:themeColor="text1"/>
                <w:sz w:val="22"/>
                <w:szCs w:val="22"/>
                <w:lang w:val="en-US"/>
              </w:rPr>
              <w:t xml:space="preserve">the </w:t>
            </w:r>
            <w:r w:rsidRPr="004B4438">
              <w:rPr>
                <w:b w:val="0"/>
                <w:bCs/>
                <w:color w:val="000000" w:themeColor="text1"/>
                <w:sz w:val="22"/>
                <w:szCs w:val="22"/>
                <w:lang w:val="en-US"/>
              </w:rPr>
              <w:t xml:space="preserve">number of the employed, those who opened their own enterprises, </w:t>
            </w:r>
            <w:r w:rsidR="004B4438">
              <w:rPr>
                <w:b w:val="0"/>
                <w:bCs/>
                <w:color w:val="000000" w:themeColor="text1"/>
                <w:sz w:val="22"/>
                <w:szCs w:val="22"/>
                <w:lang w:val="en-US"/>
              </w:rPr>
              <w:t xml:space="preserve">growth in </w:t>
            </w:r>
            <w:r w:rsidRPr="004B4438">
              <w:rPr>
                <w:b w:val="0"/>
                <w:bCs/>
                <w:color w:val="000000" w:themeColor="text1"/>
                <w:sz w:val="22"/>
                <w:szCs w:val="22"/>
                <w:lang w:val="en-US"/>
              </w:rPr>
              <w:t xml:space="preserve">income, % of those who applied gained knowledge in practice, </w:t>
            </w:r>
            <w:r w:rsidR="00693A04" w:rsidRPr="004B4438">
              <w:rPr>
                <w:b w:val="0"/>
                <w:bCs/>
                <w:color w:val="000000" w:themeColor="text1"/>
                <w:sz w:val="22"/>
                <w:szCs w:val="22"/>
                <w:lang w:val="en-US"/>
              </w:rPr>
              <w:t xml:space="preserve">implemented innovations, </w:t>
            </w:r>
            <w:r w:rsidR="004B4438">
              <w:rPr>
                <w:b w:val="0"/>
                <w:bCs/>
                <w:color w:val="000000" w:themeColor="text1"/>
                <w:sz w:val="22"/>
                <w:szCs w:val="22"/>
                <w:lang w:val="en-US"/>
              </w:rPr>
              <w:t xml:space="preserve">increased their </w:t>
            </w:r>
            <w:r w:rsidR="00693A04" w:rsidRPr="004B4438">
              <w:rPr>
                <w:b w:val="0"/>
                <w:bCs/>
                <w:color w:val="000000" w:themeColor="text1"/>
                <w:sz w:val="22"/>
                <w:szCs w:val="22"/>
                <w:lang w:val="en-US"/>
              </w:rPr>
              <w:t>income, acquired new professions, etc</w:t>
            </w:r>
            <w:r w:rsidR="00011CBF" w:rsidRPr="004B4438">
              <w:rPr>
                <w:b w:val="0"/>
                <w:bCs/>
                <w:color w:val="000000" w:themeColor="text1"/>
                <w:sz w:val="22"/>
                <w:szCs w:val="22"/>
                <w:lang w:val="en-US"/>
              </w:rPr>
              <w:t>.)</w:t>
            </w:r>
            <w:r w:rsidR="009A1E7A" w:rsidRPr="00342E19">
              <w:rPr>
                <w:b w:val="0"/>
                <w:bCs/>
                <w:color w:val="000000" w:themeColor="text1"/>
                <w:sz w:val="22"/>
                <w:szCs w:val="22"/>
                <w:lang w:val="en-US"/>
              </w:rPr>
              <w:t>.</w:t>
            </w:r>
          </w:p>
          <w:p w:rsidR="00F17B6A" w:rsidRPr="004B4438" w:rsidRDefault="00F17B6A" w:rsidP="004B4438">
            <w:pPr>
              <w:spacing w:line="276" w:lineRule="auto"/>
              <w:jc w:val="both"/>
              <w:rPr>
                <w:rFonts w:ascii="Times New Roman" w:hAnsi="Times New Roman" w:cs="Times New Roman"/>
                <w:b w:val="0"/>
                <w:lang w:val="en-US" w:eastAsia="ru-RU"/>
              </w:rPr>
            </w:pPr>
          </w:p>
          <w:p w:rsidR="009B28A2" w:rsidRPr="00501764" w:rsidRDefault="00026705" w:rsidP="004B4438">
            <w:pPr>
              <w:pStyle w:val="ListParagraph"/>
              <w:numPr>
                <w:ilvl w:val="0"/>
                <w:numId w:val="32"/>
              </w:numPr>
              <w:spacing w:line="276" w:lineRule="auto"/>
              <w:ind w:left="34" w:firstLine="326"/>
              <w:jc w:val="both"/>
              <w:rPr>
                <w:b w:val="0"/>
                <w:sz w:val="22"/>
                <w:szCs w:val="22"/>
                <w:lang w:val="en-US"/>
              </w:rPr>
            </w:pPr>
            <w:r w:rsidRPr="004B4438">
              <w:rPr>
                <w:b w:val="0"/>
                <w:sz w:val="22"/>
                <w:szCs w:val="22"/>
                <w:lang w:val="en-US"/>
              </w:rPr>
              <w:t xml:space="preserve">It is also recommended to launch </w:t>
            </w:r>
            <w:r w:rsidR="004B4438">
              <w:rPr>
                <w:b w:val="0"/>
                <w:sz w:val="22"/>
                <w:szCs w:val="22"/>
                <w:lang w:val="en-US"/>
              </w:rPr>
              <w:t>information</w:t>
            </w:r>
            <w:r w:rsidRPr="004B4438">
              <w:rPr>
                <w:b w:val="0"/>
                <w:sz w:val="22"/>
                <w:szCs w:val="22"/>
                <w:lang w:val="en-US"/>
              </w:rPr>
              <w:t xml:space="preserve"> and educational events </w:t>
            </w:r>
            <w:r w:rsidRPr="00501764">
              <w:rPr>
                <w:b w:val="0"/>
                <w:sz w:val="22"/>
                <w:szCs w:val="22"/>
                <w:lang w:val="en-US"/>
              </w:rPr>
              <w:t xml:space="preserve">aimed at </w:t>
            </w:r>
            <w:r w:rsidR="00693A04" w:rsidRPr="00501764">
              <w:rPr>
                <w:b w:val="0"/>
                <w:sz w:val="22"/>
                <w:szCs w:val="22"/>
                <w:lang w:val="en-US"/>
              </w:rPr>
              <w:t xml:space="preserve">vocational guidance of youth, assistance </w:t>
            </w:r>
            <w:r w:rsidR="004B4438" w:rsidRPr="00501764">
              <w:rPr>
                <w:b w:val="0"/>
                <w:sz w:val="22"/>
                <w:szCs w:val="22"/>
                <w:lang w:val="en-US"/>
              </w:rPr>
              <w:t>to youth in finding</w:t>
            </w:r>
            <w:r w:rsidR="00693A04" w:rsidRPr="00501764">
              <w:rPr>
                <w:b w:val="0"/>
                <w:sz w:val="22"/>
                <w:szCs w:val="22"/>
                <w:lang w:val="en-US"/>
              </w:rPr>
              <w:t xml:space="preserve"> employment, provision of market information, preparation </w:t>
            </w:r>
            <w:r w:rsidR="004B4438" w:rsidRPr="00501764">
              <w:rPr>
                <w:b w:val="0"/>
                <w:sz w:val="22"/>
                <w:szCs w:val="22"/>
                <w:lang w:val="en-US"/>
              </w:rPr>
              <w:t>for</w:t>
            </w:r>
            <w:r w:rsidR="00693A04" w:rsidRPr="00501764">
              <w:rPr>
                <w:b w:val="0"/>
                <w:sz w:val="22"/>
                <w:szCs w:val="22"/>
                <w:lang w:val="en-US"/>
              </w:rPr>
              <w:t xml:space="preserve"> entering the labor market, using the capacity of VTET</w:t>
            </w:r>
            <w:r w:rsidR="009B28A2" w:rsidRPr="00501764">
              <w:rPr>
                <w:b w:val="0"/>
                <w:sz w:val="22"/>
                <w:szCs w:val="22"/>
                <w:lang w:val="en-US"/>
              </w:rPr>
              <w:t xml:space="preserve">, </w:t>
            </w:r>
            <w:r w:rsidR="00851DE3" w:rsidRPr="00501764">
              <w:rPr>
                <w:b w:val="0"/>
                <w:sz w:val="22"/>
                <w:szCs w:val="22"/>
                <w:lang w:val="en-US"/>
              </w:rPr>
              <w:t>CES</w:t>
            </w:r>
            <w:r w:rsidR="009B28A2" w:rsidRPr="00501764">
              <w:rPr>
                <w:b w:val="0"/>
                <w:sz w:val="22"/>
                <w:szCs w:val="22"/>
                <w:lang w:val="en-US"/>
              </w:rPr>
              <w:t xml:space="preserve">, </w:t>
            </w:r>
            <w:r w:rsidR="00501764" w:rsidRPr="00501764">
              <w:rPr>
                <w:b w:val="0"/>
                <w:sz w:val="22"/>
                <w:szCs w:val="22"/>
                <w:lang w:val="en-US"/>
              </w:rPr>
              <w:t>CP</w:t>
            </w:r>
            <w:r w:rsidR="0001330F" w:rsidRPr="00501764">
              <w:rPr>
                <w:b w:val="0"/>
                <w:sz w:val="22"/>
                <w:szCs w:val="22"/>
                <w:lang w:val="en-US"/>
              </w:rPr>
              <w:t>,</w:t>
            </w:r>
            <w:r w:rsidR="00663B46" w:rsidRPr="00501764">
              <w:rPr>
                <w:b w:val="0"/>
                <w:sz w:val="22"/>
                <w:szCs w:val="22"/>
                <w:lang w:val="en-US"/>
              </w:rPr>
              <w:t xml:space="preserve"> employment center</w:t>
            </w:r>
            <w:r w:rsidR="004B4438" w:rsidRPr="00501764">
              <w:rPr>
                <w:b w:val="0"/>
                <w:sz w:val="22"/>
                <w:szCs w:val="22"/>
                <w:lang w:val="en-US"/>
              </w:rPr>
              <w:t>s</w:t>
            </w:r>
            <w:r w:rsidR="00663B46" w:rsidRPr="00501764">
              <w:rPr>
                <w:b w:val="0"/>
                <w:sz w:val="22"/>
                <w:szCs w:val="22"/>
                <w:lang w:val="en-US"/>
              </w:rPr>
              <w:t>, etc</w:t>
            </w:r>
            <w:r w:rsidR="009B28A2" w:rsidRPr="00501764">
              <w:rPr>
                <w:b w:val="0"/>
                <w:sz w:val="22"/>
                <w:szCs w:val="22"/>
                <w:lang w:val="en-US"/>
              </w:rPr>
              <w:t>.</w:t>
            </w:r>
          </w:p>
          <w:p w:rsidR="00C542D7" w:rsidRPr="00501764" w:rsidRDefault="00663B46" w:rsidP="00501764">
            <w:pPr>
              <w:spacing w:line="276" w:lineRule="auto"/>
              <w:jc w:val="both"/>
              <w:rPr>
                <w:rFonts w:ascii="Times New Roman" w:eastAsia="Times New Roman" w:hAnsi="Times New Roman" w:cs="Times New Roman"/>
                <w:b w:val="0"/>
                <w:lang w:val="en-US"/>
              </w:rPr>
            </w:pPr>
            <w:r w:rsidRPr="00501764">
              <w:rPr>
                <w:rFonts w:ascii="Times New Roman" w:eastAsia="Times New Roman" w:hAnsi="Times New Roman" w:cs="Times New Roman"/>
                <w:b w:val="0"/>
                <w:lang w:val="en-US"/>
              </w:rPr>
              <w:t>For sustainability purpose</w:t>
            </w:r>
            <w:r w:rsidR="00501764" w:rsidRPr="00501764">
              <w:rPr>
                <w:rFonts w:ascii="Times New Roman" w:eastAsia="Times New Roman" w:hAnsi="Times New Roman" w:cs="Times New Roman"/>
                <w:b w:val="0"/>
                <w:lang w:val="en-US"/>
              </w:rPr>
              <w:t>s</w:t>
            </w:r>
            <w:r w:rsidRPr="00501764">
              <w:rPr>
                <w:rFonts w:ascii="Times New Roman" w:eastAsia="Times New Roman" w:hAnsi="Times New Roman" w:cs="Times New Roman"/>
                <w:b w:val="0"/>
                <w:lang w:val="en-US"/>
              </w:rPr>
              <w:t>, it is recommended to supply these structures wi</w:t>
            </w:r>
            <w:r w:rsidR="009B414C" w:rsidRPr="00501764">
              <w:rPr>
                <w:rFonts w:ascii="Times New Roman" w:eastAsia="Times New Roman" w:hAnsi="Times New Roman" w:cs="Times New Roman"/>
                <w:b w:val="0"/>
                <w:lang w:val="en-US"/>
              </w:rPr>
              <w:t>t</w:t>
            </w:r>
            <w:r w:rsidRPr="00501764">
              <w:rPr>
                <w:rFonts w:ascii="Times New Roman" w:eastAsia="Times New Roman" w:hAnsi="Times New Roman" w:cs="Times New Roman"/>
                <w:b w:val="0"/>
                <w:lang w:val="en-US"/>
              </w:rPr>
              <w:t>h methodological materials</w:t>
            </w:r>
            <w:r w:rsidR="00501764">
              <w:rPr>
                <w:rFonts w:ascii="Times New Roman" w:eastAsia="Times New Roman" w:hAnsi="Times New Roman" w:cs="Times New Roman"/>
                <w:b w:val="0"/>
                <w:lang w:val="en-US"/>
              </w:rPr>
              <w:t xml:space="preserve"> about </w:t>
            </w:r>
            <w:r w:rsidRPr="00501764">
              <w:rPr>
                <w:rFonts w:ascii="Times New Roman" w:eastAsia="Times New Roman" w:hAnsi="Times New Roman" w:cs="Times New Roman"/>
                <w:b w:val="0"/>
                <w:lang w:val="en-US"/>
              </w:rPr>
              <w:t>implem</w:t>
            </w:r>
            <w:r w:rsidR="009B414C" w:rsidRPr="00501764">
              <w:rPr>
                <w:rFonts w:ascii="Times New Roman" w:eastAsia="Times New Roman" w:hAnsi="Times New Roman" w:cs="Times New Roman"/>
                <w:b w:val="0"/>
                <w:lang w:val="en-US"/>
              </w:rPr>
              <w:t>enting</w:t>
            </w:r>
            <w:r w:rsidRPr="00501764">
              <w:rPr>
                <w:rFonts w:ascii="Times New Roman" w:eastAsia="Times New Roman" w:hAnsi="Times New Roman" w:cs="Times New Roman"/>
                <w:b w:val="0"/>
                <w:lang w:val="en-US"/>
              </w:rPr>
              <w:t xml:space="preserve"> this work</w:t>
            </w:r>
            <w:r w:rsidR="009B28A2" w:rsidRPr="00501764">
              <w:rPr>
                <w:rFonts w:ascii="Times New Roman" w:eastAsia="Times New Roman" w:hAnsi="Times New Roman" w:cs="Times New Roman"/>
                <w:b w:val="0"/>
                <w:lang w:val="en-US"/>
              </w:rPr>
              <w:t>.</w:t>
            </w:r>
          </w:p>
          <w:p w:rsidR="003675BA" w:rsidRPr="00501764" w:rsidRDefault="003675BA" w:rsidP="00501764">
            <w:pPr>
              <w:spacing w:line="276" w:lineRule="auto"/>
              <w:jc w:val="both"/>
              <w:rPr>
                <w:rFonts w:ascii="Times New Roman" w:hAnsi="Times New Roman" w:cs="Times New Roman"/>
                <w:b w:val="0"/>
                <w:bCs/>
                <w:color w:val="002060"/>
                <w:lang w:val="en-US"/>
              </w:rPr>
            </w:pPr>
          </w:p>
          <w:p w:rsidR="005438A9" w:rsidRPr="00342E19" w:rsidRDefault="005438A9" w:rsidP="003F4B03">
            <w:pPr>
              <w:spacing w:line="276" w:lineRule="auto"/>
              <w:jc w:val="both"/>
              <w:rPr>
                <w:rFonts w:ascii="Times New Roman" w:hAnsi="Times New Roman" w:cs="Times New Roman"/>
                <w:bCs/>
                <w:color w:val="002060"/>
                <w:u w:val="single"/>
                <w:lang w:val="en-US"/>
              </w:rPr>
            </w:pPr>
            <w:r w:rsidRPr="00342E19">
              <w:rPr>
                <w:rFonts w:ascii="Times New Roman" w:hAnsi="Times New Roman" w:cs="Times New Roman"/>
                <w:bCs/>
                <w:color w:val="002060"/>
                <w:u w:val="single"/>
                <w:lang w:val="en-US"/>
              </w:rPr>
              <w:t xml:space="preserve">Overall assessment of </w:t>
            </w:r>
            <w:r w:rsidR="00E734F0">
              <w:rPr>
                <w:rFonts w:ascii="Times New Roman" w:hAnsi="Times New Roman" w:cs="Times New Roman"/>
                <w:bCs/>
                <w:color w:val="002060"/>
                <w:u w:val="single"/>
                <w:lang w:val="en-US"/>
              </w:rPr>
              <w:t xml:space="preserve">the </w:t>
            </w:r>
            <w:r w:rsidRPr="00342E19">
              <w:rPr>
                <w:rFonts w:ascii="Times New Roman" w:hAnsi="Times New Roman" w:cs="Times New Roman"/>
                <w:bCs/>
                <w:color w:val="002060"/>
                <w:u w:val="single"/>
                <w:lang w:val="en-US"/>
              </w:rPr>
              <w:t>achievement:</w:t>
            </w:r>
          </w:p>
          <w:p w:rsidR="003675BA" w:rsidRPr="003F4B03" w:rsidRDefault="003675BA" w:rsidP="003F4B03">
            <w:pPr>
              <w:spacing w:line="276" w:lineRule="auto"/>
              <w:jc w:val="both"/>
              <w:rPr>
                <w:rFonts w:ascii="Times New Roman" w:hAnsi="Times New Roman" w:cs="Times New Roman"/>
                <w:bCs/>
                <w:color w:val="4F81BD" w:themeColor="accent1"/>
                <w:u w:val="single"/>
                <w:lang w:val="en-US"/>
              </w:rPr>
            </w:pPr>
          </w:p>
          <w:p w:rsidR="003675BA" w:rsidRPr="003F4B03" w:rsidRDefault="00E87367" w:rsidP="003F4B03">
            <w:pPr>
              <w:spacing w:line="276" w:lineRule="auto"/>
              <w:jc w:val="both"/>
              <w:rPr>
                <w:rFonts w:ascii="Times New Roman" w:hAnsi="Times New Roman" w:cs="Times New Roman"/>
                <w:b w:val="0"/>
                <w:bCs/>
                <w:color w:val="000000" w:themeColor="text1"/>
                <w:lang w:val="en-US"/>
              </w:rPr>
            </w:pPr>
            <w:r w:rsidRPr="00342E19">
              <w:rPr>
                <w:rFonts w:ascii="Times New Roman" w:hAnsi="Times New Roman" w:cs="Times New Roman"/>
                <w:b w:val="0"/>
                <w:bCs/>
                <w:color w:val="000000" w:themeColor="text1"/>
                <w:lang w:val="en-US"/>
              </w:rPr>
              <w:t>Achieve</w:t>
            </w:r>
            <w:r w:rsidRPr="00316E9D">
              <w:rPr>
                <w:rFonts w:ascii="Times New Roman" w:hAnsi="Times New Roman" w:cs="Times New Roman"/>
                <w:b w:val="0"/>
                <w:bCs/>
                <w:color w:val="000000" w:themeColor="text1"/>
                <w:lang w:val="en-US"/>
              </w:rPr>
              <w:t>d result:</w:t>
            </w:r>
            <w:r w:rsidRPr="006978F7">
              <w:rPr>
                <w:rFonts w:ascii="Times New Roman" w:hAnsi="Times New Roman" w:cs="Times New Roman"/>
                <w:b w:val="0"/>
                <w:bCs/>
                <w:color w:val="000000" w:themeColor="text1"/>
                <w:lang w:val="en-US"/>
              </w:rPr>
              <w:t xml:space="preserve"> 350 young people were able to improve </w:t>
            </w:r>
            <w:r w:rsidR="003F4B03">
              <w:rPr>
                <w:rFonts w:ascii="Times New Roman" w:hAnsi="Times New Roman" w:cs="Times New Roman"/>
                <w:b w:val="0"/>
                <w:bCs/>
                <w:color w:val="000000" w:themeColor="text1"/>
                <w:lang w:val="en-US"/>
              </w:rPr>
              <w:t xml:space="preserve">their </w:t>
            </w:r>
            <w:r w:rsidRPr="006978F7">
              <w:rPr>
                <w:rFonts w:ascii="Times New Roman" w:hAnsi="Times New Roman" w:cs="Times New Roman"/>
                <w:b w:val="0"/>
                <w:bCs/>
                <w:color w:val="000000" w:themeColor="text1"/>
                <w:lang w:val="en-US"/>
              </w:rPr>
              <w:t>welfare by improving their professional skills.</w:t>
            </w:r>
            <w:r w:rsidR="003F4B03" w:rsidRPr="003F4B03">
              <w:rPr>
                <w:lang w:val="en-US"/>
              </w:rPr>
              <w:t xml:space="preserve"> </w:t>
            </w:r>
            <w:r w:rsidR="003F4B03" w:rsidRPr="003F4B03">
              <w:rPr>
                <w:rFonts w:ascii="Times New Roman" w:hAnsi="Times New Roman" w:cs="Times New Roman"/>
                <w:b w:val="0"/>
                <w:bCs/>
                <w:color w:val="000000" w:themeColor="text1"/>
                <w:lang w:val="en-US"/>
              </w:rPr>
              <w:t xml:space="preserve">The data on target groups for this indicator </w:t>
            </w:r>
            <w:r w:rsidR="003F4B03" w:rsidRPr="00AC39CE">
              <w:rPr>
                <w:rFonts w:ascii="Times New Roman" w:hAnsi="Times New Roman" w:cs="Times New Roman"/>
                <w:b w:val="0"/>
                <w:bCs/>
                <w:noProof/>
                <w:color w:val="000000" w:themeColor="text1"/>
                <w:lang w:val="en-US"/>
              </w:rPr>
              <w:t>need</w:t>
            </w:r>
            <w:r w:rsidR="003F4B03" w:rsidRPr="003F4B03">
              <w:rPr>
                <w:rFonts w:ascii="Times New Roman" w:hAnsi="Times New Roman" w:cs="Times New Roman"/>
                <w:b w:val="0"/>
                <w:bCs/>
                <w:color w:val="000000" w:themeColor="text1"/>
                <w:lang w:val="en-US"/>
              </w:rPr>
              <w:t xml:space="preserve"> to be specified and additional f</w:t>
            </w:r>
            <w:r w:rsidR="003F4B03">
              <w:rPr>
                <w:rFonts w:ascii="Times New Roman" w:hAnsi="Times New Roman" w:cs="Times New Roman"/>
                <w:b w:val="0"/>
                <w:bCs/>
                <w:color w:val="000000" w:themeColor="text1"/>
                <w:lang w:val="en-US"/>
              </w:rPr>
              <w:t xml:space="preserve">inal indicators for measuring an improvement in welfare </w:t>
            </w:r>
            <w:r w:rsidR="003F4B03" w:rsidRPr="00342E19">
              <w:rPr>
                <w:rFonts w:ascii="Times New Roman" w:hAnsi="Times New Roman" w:cs="Times New Roman"/>
                <w:b w:val="0"/>
                <w:bCs/>
                <w:color w:val="000000" w:themeColor="text1"/>
                <w:lang w:val="en-US"/>
              </w:rPr>
              <w:t>(number of employed pe</w:t>
            </w:r>
            <w:r w:rsidR="003F4B03">
              <w:rPr>
                <w:rFonts w:ascii="Times New Roman" w:hAnsi="Times New Roman" w:cs="Times New Roman"/>
                <w:b w:val="0"/>
                <w:bCs/>
                <w:color w:val="000000" w:themeColor="text1"/>
                <w:lang w:val="en-US"/>
              </w:rPr>
              <w:t>ople</w:t>
            </w:r>
            <w:r w:rsidR="003F4B03" w:rsidRPr="00342E19">
              <w:rPr>
                <w:rFonts w:ascii="Times New Roman" w:hAnsi="Times New Roman" w:cs="Times New Roman"/>
                <w:b w:val="0"/>
                <w:bCs/>
                <w:color w:val="000000" w:themeColor="text1"/>
                <w:lang w:val="en-US"/>
              </w:rPr>
              <w:t xml:space="preserve">, number of people who opened </w:t>
            </w:r>
            <w:r w:rsidR="003F4B03">
              <w:rPr>
                <w:rFonts w:ascii="Times New Roman" w:hAnsi="Times New Roman" w:cs="Times New Roman"/>
                <w:b w:val="0"/>
                <w:bCs/>
                <w:color w:val="000000" w:themeColor="text1"/>
                <w:lang w:val="en-US"/>
              </w:rPr>
              <w:t xml:space="preserve">their </w:t>
            </w:r>
            <w:r w:rsidR="003F4B03" w:rsidRPr="00342E19">
              <w:rPr>
                <w:rFonts w:ascii="Times New Roman" w:hAnsi="Times New Roman" w:cs="Times New Roman"/>
                <w:b w:val="0"/>
                <w:bCs/>
                <w:color w:val="000000" w:themeColor="text1"/>
                <w:lang w:val="en-US"/>
              </w:rPr>
              <w:t xml:space="preserve">own enterprises, applied acquired knowledge in practice, introduced innovations, </w:t>
            </w:r>
            <w:r w:rsidR="003F4B03">
              <w:rPr>
                <w:rFonts w:ascii="Times New Roman" w:hAnsi="Times New Roman" w:cs="Times New Roman"/>
                <w:b w:val="0"/>
                <w:bCs/>
                <w:color w:val="000000" w:themeColor="text1"/>
                <w:lang w:val="en-US"/>
              </w:rPr>
              <w:t xml:space="preserve">increase their </w:t>
            </w:r>
            <w:r w:rsidR="003F4B03" w:rsidRPr="00342E19">
              <w:rPr>
                <w:rFonts w:ascii="Times New Roman" w:hAnsi="Times New Roman" w:cs="Times New Roman"/>
                <w:b w:val="0"/>
                <w:bCs/>
                <w:color w:val="000000" w:themeColor="text1"/>
                <w:lang w:val="en-US"/>
              </w:rPr>
              <w:t>income, acquired new professions, etc.)</w:t>
            </w:r>
            <w:r w:rsidR="003F4B03" w:rsidRPr="003F4B03">
              <w:rPr>
                <w:rFonts w:ascii="Times New Roman" w:hAnsi="Times New Roman" w:cs="Times New Roman"/>
                <w:b w:val="0"/>
                <w:bCs/>
                <w:color w:val="000000" w:themeColor="text1"/>
                <w:lang w:val="en-US"/>
              </w:rPr>
              <w:t xml:space="preserve"> that should be tracked by the </w:t>
            </w:r>
            <w:r w:rsidR="004E3DCB">
              <w:rPr>
                <w:rFonts w:ascii="Times New Roman" w:hAnsi="Times New Roman" w:cs="Times New Roman"/>
                <w:b w:val="0"/>
                <w:bCs/>
                <w:color w:val="000000" w:themeColor="text1"/>
                <w:lang w:val="en-US"/>
              </w:rPr>
              <w:t>Programme</w:t>
            </w:r>
            <w:r w:rsidR="003F4B03" w:rsidRPr="003F4B03">
              <w:rPr>
                <w:rFonts w:ascii="Times New Roman" w:hAnsi="Times New Roman" w:cs="Times New Roman"/>
                <w:b w:val="0"/>
                <w:bCs/>
                <w:color w:val="000000" w:themeColor="text1"/>
                <w:lang w:val="en-US"/>
              </w:rPr>
              <w:t xml:space="preserve"> on the basis of </w:t>
            </w:r>
            <w:r w:rsidR="00B00F57">
              <w:rPr>
                <w:rFonts w:ascii="Times New Roman" w:hAnsi="Times New Roman" w:cs="Times New Roman"/>
                <w:b w:val="0"/>
                <w:bCs/>
                <w:color w:val="000000" w:themeColor="text1"/>
                <w:lang w:val="en-US"/>
              </w:rPr>
              <w:t xml:space="preserve">the </w:t>
            </w:r>
            <w:r w:rsidR="003F4B03" w:rsidRPr="003F4B03">
              <w:rPr>
                <w:rFonts w:ascii="Times New Roman" w:hAnsi="Times New Roman" w:cs="Times New Roman"/>
                <w:b w:val="0"/>
                <w:bCs/>
                <w:color w:val="000000" w:themeColor="text1"/>
                <w:lang w:val="en-US"/>
              </w:rPr>
              <w:t xml:space="preserve">capacity building need to be developed as </w:t>
            </w:r>
            <w:r w:rsidR="00B00F57">
              <w:rPr>
                <w:rFonts w:ascii="Times New Roman" w:hAnsi="Times New Roman" w:cs="Times New Roman"/>
                <w:b w:val="0"/>
                <w:bCs/>
                <w:color w:val="000000" w:themeColor="text1"/>
                <w:lang w:val="en-US"/>
              </w:rPr>
              <w:t xml:space="preserve">the </w:t>
            </w:r>
            <w:r w:rsidR="003F4B03" w:rsidRPr="003F4B03">
              <w:rPr>
                <w:rFonts w:ascii="Times New Roman" w:hAnsi="Times New Roman" w:cs="Times New Roman"/>
                <w:b w:val="0"/>
                <w:bCs/>
                <w:color w:val="000000" w:themeColor="text1"/>
                <w:lang w:val="en-US"/>
              </w:rPr>
              <w:t>evidence base for this indicator</w:t>
            </w:r>
            <w:r w:rsidR="003F4B03">
              <w:rPr>
                <w:rFonts w:ascii="Times New Roman" w:hAnsi="Times New Roman" w:cs="Times New Roman"/>
                <w:b w:val="0"/>
                <w:bCs/>
                <w:color w:val="000000" w:themeColor="text1"/>
                <w:lang w:val="en-US"/>
              </w:rPr>
              <w:t>.</w:t>
            </w:r>
          </w:p>
          <w:p w:rsidR="009B28A2" w:rsidRPr="00501764" w:rsidRDefault="009B28A2" w:rsidP="00501764">
            <w:pPr>
              <w:spacing w:line="276" w:lineRule="auto"/>
              <w:rPr>
                <w:rFonts w:ascii="Times New Roman" w:hAnsi="Times New Roman" w:cs="Times New Roman"/>
                <w:b w:val="0"/>
                <w:lang w:val="en-US"/>
              </w:rPr>
            </w:pPr>
          </w:p>
        </w:tc>
      </w:tr>
      <w:tr w:rsidR="009B28A2" w:rsidRPr="00433E2F" w:rsidTr="009B2B6D">
        <w:tc>
          <w:tcPr>
            <w:tcW w:w="9606" w:type="dxa"/>
            <w:shd w:val="clear" w:color="auto" w:fill="B6DDE8" w:themeFill="accent5" w:themeFillTint="66"/>
          </w:tcPr>
          <w:p w:rsidR="009B28A2" w:rsidRPr="00501764" w:rsidRDefault="004A4410" w:rsidP="003F4B03">
            <w:pPr>
              <w:pStyle w:val="ListParagraph"/>
              <w:spacing w:line="276" w:lineRule="auto"/>
              <w:ind w:left="313"/>
              <w:contextualSpacing w:val="0"/>
              <w:jc w:val="both"/>
              <w:rPr>
                <w:bCs/>
                <w:sz w:val="22"/>
                <w:szCs w:val="22"/>
                <w:lang w:val="en-US"/>
              </w:rPr>
            </w:pPr>
            <w:r w:rsidRPr="003F4B03">
              <w:rPr>
                <w:sz w:val="22"/>
                <w:szCs w:val="22"/>
                <w:lang w:val="en-US"/>
              </w:rPr>
              <w:t xml:space="preserve">Output </w:t>
            </w:r>
            <w:r w:rsidRPr="00AC39CE">
              <w:rPr>
                <w:noProof/>
                <w:sz w:val="22"/>
                <w:szCs w:val="22"/>
                <w:lang w:val="en-US"/>
              </w:rPr>
              <w:t>indicator</w:t>
            </w:r>
            <w:r w:rsidRPr="003F4B03">
              <w:rPr>
                <w:sz w:val="22"/>
                <w:szCs w:val="22"/>
                <w:lang w:val="en-US"/>
              </w:rPr>
              <w:t xml:space="preserve"> </w:t>
            </w:r>
            <w:r w:rsidR="009B28A2" w:rsidRPr="003F4B03">
              <w:rPr>
                <w:sz w:val="22"/>
                <w:szCs w:val="22"/>
                <w:lang w:val="en-US"/>
              </w:rPr>
              <w:t xml:space="preserve">4.4. </w:t>
            </w:r>
            <w:r w:rsidR="006F235F" w:rsidRPr="00342E19">
              <w:rPr>
                <w:sz w:val="22"/>
                <w:szCs w:val="22"/>
                <w:lang w:val="en-US"/>
              </w:rPr>
              <w:t>At least 4 educational tools were implemented in</w:t>
            </w:r>
            <w:r w:rsidR="006F235F" w:rsidRPr="00316E9D">
              <w:rPr>
                <w:sz w:val="22"/>
                <w:szCs w:val="22"/>
                <w:lang w:val="en-US"/>
              </w:rPr>
              <w:t xml:space="preserve"> </w:t>
            </w:r>
            <w:r w:rsidR="006F235F" w:rsidRPr="006978F7">
              <w:rPr>
                <w:sz w:val="22"/>
                <w:szCs w:val="22"/>
                <w:lang w:val="en-US"/>
              </w:rPr>
              <w:t>the system of vocational edu</w:t>
            </w:r>
            <w:r w:rsidR="006F235F" w:rsidRPr="00342E19">
              <w:rPr>
                <w:sz w:val="22"/>
                <w:szCs w:val="22"/>
                <w:lang w:val="en-US"/>
              </w:rPr>
              <w:t xml:space="preserve">cation and training, aimed at expanding and diversifying the </w:t>
            </w:r>
            <w:r w:rsidR="003F4B03">
              <w:rPr>
                <w:sz w:val="22"/>
                <w:szCs w:val="22"/>
                <w:lang w:val="en-US"/>
              </w:rPr>
              <w:t xml:space="preserve">VTET </w:t>
            </w:r>
            <w:r w:rsidR="006F235F" w:rsidRPr="00342E19">
              <w:rPr>
                <w:sz w:val="22"/>
                <w:szCs w:val="22"/>
                <w:lang w:val="en-US"/>
              </w:rPr>
              <w:t>system</w:t>
            </w:r>
            <w:r w:rsidR="00501764">
              <w:rPr>
                <w:sz w:val="22"/>
                <w:szCs w:val="22"/>
                <w:lang w:val="en-US"/>
              </w:rPr>
              <w:t>.</w:t>
            </w:r>
          </w:p>
        </w:tc>
      </w:tr>
      <w:tr w:rsidR="009B28A2" w:rsidRPr="00433E2F" w:rsidTr="009B2B6D">
        <w:tc>
          <w:tcPr>
            <w:tcW w:w="9606" w:type="dxa"/>
          </w:tcPr>
          <w:p w:rsidR="00011CBF" w:rsidRPr="009C217C" w:rsidRDefault="00011CBF" w:rsidP="006447B4">
            <w:pPr>
              <w:spacing w:line="276" w:lineRule="auto"/>
              <w:rPr>
                <w:rFonts w:ascii="Times New Roman" w:hAnsi="Times New Roman" w:cs="Times New Roman"/>
                <w:bCs/>
                <w:color w:val="002060"/>
                <w:u w:val="single"/>
                <w:lang w:val="en-US"/>
              </w:rPr>
            </w:pPr>
          </w:p>
          <w:p w:rsidR="009B28A2" w:rsidRPr="00406D0E" w:rsidRDefault="00403EDC" w:rsidP="006447B4">
            <w:pPr>
              <w:spacing w:line="276" w:lineRule="auto"/>
              <w:rPr>
                <w:rFonts w:ascii="Times New Roman" w:hAnsi="Times New Roman" w:cs="Times New Roman"/>
                <w:bCs/>
                <w:color w:val="002060"/>
                <w:u w:val="single"/>
                <w:lang w:val="en-US"/>
              </w:rPr>
            </w:pPr>
            <w:r w:rsidRPr="00406D0E">
              <w:rPr>
                <w:rFonts w:ascii="Times New Roman" w:hAnsi="Times New Roman" w:cs="Times New Roman"/>
                <w:bCs/>
                <w:color w:val="002060"/>
                <w:u w:val="single"/>
                <w:lang w:val="en-US"/>
              </w:rPr>
              <w:t>Comments and recommendations:</w:t>
            </w:r>
          </w:p>
          <w:p w:rsidR="008B0670" w:rsidRPr="00406D0E" w:rsidRDefault="008B0670" w:rsidP="006447B4">
            <w:pPr>
              <w:spacing w:line="276" w:lineRule="auto"/>
              <w:rPr>
                <w:rFonts w:ascii="Times New Roman" w:hAnsi="Times New Roman" w:cs="Times New Roman"/>
                <w:bCs/>
                <w:color w:val="4F81BD" w:themeColor="accent1"/>
                <w:u w:val="single"/>
                <w:lang w:val="en-US"/>
              </w:rPr>
            </w:pPr>
          </w:p>
          <w:p w:rsidR="009B28A2" w:rsidRPr="00406D0E" w:rsidRDefault="009B28A2" w:rsidP="006447B4">
            <w:pPr>
              <w:spacing w:line="276" w:lineRule="auto"/>
              <w:jc w:val="both"/>
              <w:rPr>
                <w:rFonts w:ascii="Times New Roman" w:hAnsi="Times New Roman" w:cs="Times New Roman"/>
                <w:b w:val="0"/>
                <w:highlight w:val="yellow"/>
                <w:lang w:val="en-US" w:eastAsia="ru-RU"/>
              </w:rPr>
            </w:pPr>
            <w:r w:rsidRPr="00406D0E">
              <w:rPr>
                <w:rFonts w:ascii="Times New Roman" w:hAnsi="Times New Roman" w:cs="Times New Roman"/>
                <w:b w:val="0"/>
                <w:lang w:val="en-US" w:eastAsia="ru-RU"/>
              </w:rPr>
              <w:t xml:space="preserve">1. </w:t>
            </w:r>
            <w:r w:rsidR="00D5297A" w:rsidRPr="00406D0E">
              <w:rPr>
                <w:rFonts w:ascii="Times New Roman" w:hAnsi="Times New Roman" w:cs="Times New Roman"/>
                <w:b w:val="0"/>
                <w:lang w:val="en-US" w:eastAsia="ru-RU"/>
              </w:rPr>
              <w:t xml:space="preserve">The </w:t>
            </w:r>
            <w:r w:rsidR="004E3DCB">
              <w:rPr>
                <w:rFonts w:ascii="Times New Roman" w:hAnsi="Times New Roman" w:cs="Times New Roman"/>
                <w:b w:val="0"/>
                <w:lang w:val="en-US" w:eastAsia="ru-RU"/>
              </w:rPr>
              <w:t>Programme</w:t>
            </w:r>
            <w:r w:rsidR="006447B4" w:rsidRPr="00406D0E">
              <w:rPr>
                <w:rFonts w:ascii="Times New Roman" w:hAnsi="Times New Roman" w:cs="Times New Roman"/>
                <w:b w:val="0"/>
                <w:lang w:val="en-US" w:eastAsia="ru-RU"/>
              </w:rPr>
              <w:t xml:space="preserve"> </w:t>
            </w:r>
            <w:r w:rsidR="00D5297A" w:rsidRPr="00406D0E">
              <w:rPr>
                <w:rFonts w:ascii="Times New Roman" w:hAnsi="Times New Roman" w:cs="Times New Roman"/>
                <w:b w:val="0"/>
                <w:lang w:val="en-US" w:eastAsia="ru-RU"/>
              </w:rPr>
              <w:t xml:space="preserve">implemented a study of the labor market </w:t>
            </w:r>
            <w:r w:rsidR="00655E1F" w:rsidRPr="00406D0E">
              <w:rPr>
                <w:rFonts w:ascii="Times New Roman" w:hAnsi="Times New Roman" w:cs="Times New Roman"/>
                <w:b w:val="0"/>
                <w:lang w:val="en-US" w:eastAsia="ru-RU"/>
              </w:rPr>
              <w:t>assessment</w:t>
            </w:r>
            <w:r w:rsidR="00D5297A" w:rsidRPr="00406D0E">
              <w:rPr>
                <w:rFonts w:ascii="Times New Roman" w:hAnsi="Times New Roman" w:cs="Times New Roman"/>
                <w:b w:val="0"/>
                <w:lang w:val="en-US" w:eastAsia="ru-RU"/>
              </w:rPr>
              <w:t xml:space="preserve"> and the main employment scenarios for resident</w:t>
            </w:r>
            <w:r w:rsidR="006447B4" w:rsidRPr="00406D0E">
              <w:rPr>
                <w:rFonts w:ascii="Times New Roman" w:hAnsi="Times New Roman" w:cs="Times New Roman"/>
                <w:b w:val="0"/>
                <w:lang w:val="en-US" w:eastAsia="ru-RU"/>
              </w:rPr>
              <w:t>s</w:t>
            </w:r>
            <w:r w:rsidR="00D5297A" w:rsidRPr="00406D0E">
              <w:rPr>
                <w:rFonts w:ascii="Times New Roman" w:hAnsi="Times New Roman" w:cs="Times New Roman"/>
                <w:b w:val="0"/>
                <w:lang w:val="en-US" w:eastAsia="ru-RU"/>
              </w:rPr>
              <w:t xml:space="preserve"> of Osh province in the context of </w:t>
            </w:r>
            <w:r w:rsidR="006447B4" w:rsidRPr="00406D0E">
              <w:rPr>
                <w:rFonts w:ascii="Times New Roman" w:hAnsi="Times New Roman" w:cs="Times New Roman"/>
                <w:b w:val="0"/>
                <w:lang w:val="en-US" w:eastAsia="ru-RU"/>
              </w:rPr>
              <w:t xml:space="preserve">their vocational education </w:t>
            </w:r>
            <w:r w:rsidR="00D5297A" w:rsidRPr="00406D0E">
              <w:rPr>
                <w:rFonts w:ascii="Times New Roman" w:hAnsi="Times New Roman" w:cs="Times New Roman"/>
                <w:b w:val="0"/>
                <w:lang w:val="en-US" w:eastAsia="ru-RU"/>
              </w:rPr>
              <w:t>trajectories</w:t>
            </w:r>
            <w:r w:rsidRPr="00406D0E">
              <w:rPr>
                <w:rFonts w:ascii="Times New Roman" w:hAnsi="Times New Roman" w:cs="Times New Roman"/>
                <w:b w:val="0"/>
                <w:lang w:val="en-US" w:eastAsia="ru-RU"/>
              </w:rPr>
              <w:t>.</w:t>
            </w:r>
          </w:p>
          <w:p w:rsidR="006447B4" w:rsidRPr="00406D0E" w:rsidRDefault="006447B4" w:rsidP="006447B4">
            <w:pPr>
              <w:spacing w:line="276" w:lineRule="auto"/>
              <w:jc w:val="both"/>
              <w:rPr>
                <w:rFonts w:ascii="Times New Roman" w:hAnsi="Times New Roman" w:cs="Times New Roman"/>
                <w:b w:val="0"/>
                <w:lang w:val="en-US" w:eastAsia="ru-RU"/>
              </w:rPr>
            </w:pPr>
          </w:p>
          <w:p w:rsidR="009B28A2" w:rsidRPr="00406D0E" w:rsidRDefault="006447B4" w:rsidP="006447B4">
            <w:pPr>
              <w:spacing w:line="276" w:lineRule="auto"/>
              <w:jc w:val="both"/>
              <w:rPr>
                <w:rFonts w:ascii="Times New Roman" w:hAnsi="Times New Roman" w:cs="Times New Roman"/>
                <w:b w:val="0"/>
                <w:lang w:val="en-US" w:eastAsia="ru-RU"/>
              </w:rPr>
            </w:pPr>
            <w:r w:rsidRPr="00406D0E">
              <w:rPr>
                <w:rFonts w:ascii="Times New Roman" w:hAnsi="Times New Roman" w:cs="Times New Roman"/>
                <w:b w:val="0"/>
                <w:lang w:val="en-US" w:eastAsia="ru-RU"/>
              </w:rPr>
              <w:t>On the basis of the study</w:t>
            </w:r>
            <w:r w:rsidR="00B00F57">
              <w:rPr>
                <w:rFonts w:ascii="Times New Roman" w:hAnsi="Times New Roman" w:cs="Times New Roman"/>
                <w:b w:val="0"/>
                <w:lang w:val="en-US" w:eastAsia="ru-RU"/>
              </w:rPr>
              <w:t>,</w:t>
            </w:r>
            <w:r w:rsidRPr="00406D0E">
              <w:rPr>
                <w:rFonts w:ascii="Times New Roman" w:hAnsi="Times New Roman" w:cs="Times New Roman"/>
                <w:b w:val="0"/>
                <w:lang w:val="en-US" w:eastAsia="ru-RU"/>
              </w:rPr>
              <w:t xml:space="preserve"> two v</w:t>
            </w:r>
            <w:r w:rsidR="00FA108F" w:rsidRPr="00406D0E">
              <w:rPr>
                <w:rFonts w:ascii="Times New Roman" w:hAnsi="Times New Roman" w:cs="Times New Roman"/>
                <w:b w:val="0"/>
                <w:lang w:val="en-US" w:eastAsia="ru-RU"/>
              </w:rPr>
              <w:t>ocational schools (VS #58 in Jany-Nookat v. of Nookat district and VS #62 in Kurshab v.</w:t>
            </w:r>
            <w:r w:rsidRPr="00406D0E">
              <w:rPr>
                <w:rFonts w:ascii="Times New Roman" w:hAnsi="Times New Roman" w:cs="Times New Roman"/>
                <w:b w:val="0"/>
                <w:lang w:val="en-US" w:eastAsia="ru-RU"/>
              </w:rPr>
              <w:t xml:space="preserve"> of</w:t>
            </w:r>
            <w:r w:rsidR="00FA108F" w:rsidRPr="00406D0E">
              <w:rPr>
                <w:rFonts w:ascii="Times New Roman" w:hAnsi="Times New Roman" w:cs="Times New Roman"/>
                <w:b w:val="0"/>
                <w:lang w:val="en-US" w:eastAsia="ru-RU"/>
              </w:rPr>
              <w:t xml:space="preserve"> Uzgen district) were selected as pilot </w:t>
            </w:r>
            <w:r w:rsidRPr="00406D0E">
              <w:rPr>
                <w:rFonts w:ascii="Times New Roman" w:hAnsi="Times New Roman" w:cs="Times New Roman"/>
                <w:b w:val="0"/>
                <w:lang w:val="en-US" w:eastAsia="ru-RU"/>
              </w:rPr>
              <w:t xml:space="preserve">institutions </w:t>
            </w:r>
            <w:r w:rsidR="00FA108F" w:rsidRPr="00406D0E">
              <w:rPr>
                <w:rFonts w:ascii="Times New Roman" w:hAnsi="Times New Roman" w:cs="Times New Roman"/>
                <w:b w:val="0"/>
                <w:lang w:val="en-US" w:eastAsia="ru-RU"/>
              </w:rPr>
              <w:t>and approved with relevant nationa</w:t>
            </w:r>
            <w:r w:rsidR="009B414C" w:rsidRPr="00406D0E">
              <w:rPr>
                <w:rFonts w:ascii="Times New Roman" w:hAnsi="Times New Roman" w:cs="Times New Roman"/>
                <w:b w:val="0"/>
                <w:lang w:val="en-US" w:eastAsia="ru-RU"/>
              </w:rPr>
              <w:t>l</w:t>
            </w:r>
            <w:r w:rsidR="00FA108F" w:rsidRPr="00406D0E">
              <w:rPr>
                <w:rFonts w:ascii="Times New Roman" w:hAnsi="Times New Roman" w:cs="Times New Roman"/>
                <w:b w:val="0"/>
                <w:lang w:val="en-US" w:eastAsia="ru-RU"/>
              </w:rPr>
              <w:t xml:space="preserve"> partners.</w:t>
            </w:r>
          </w:p>
          <w:p w:rsidR="009B28A2" w:rsidRPr="00406D0E" w:rsidRDefault="00406D0E" w:rsidP="006447B4">
            <w:pPr>
              <w:spacing w:line="276" w:lineRule="auto"/>
              <w:jc w:val="both"/>
              <w:rPr>
                <w:rFonts w:ascii="Times New Roman" w:eastAsiaTheme="majorEastAsia" w:hAnsi="Times New Roman" w:cs="Times New Roman"/>
                <w:b w:val="0"/>
                <w:bCs/>
                <w:lang w:val="en-US"/>
              </w:rPr>
            </w:pPr>
            <w:r>
              <w:rPr>
                <w:rFonts w:ascii="Times New Roman" w:eastAsiaTheme="majorEastAsia" w:hAnsi="Times New Roman" w:cs="Times New Roman"/>
                <w:b w:val="0"/>
                <w:bCs/>
                <w:lang w:val="en-US"/>
              </w:rPr>
              <w:t>T</w:t>
            </w:r>
            <w:r w:rsidR="006447B4" w:rsidRPr="00406D0E">
              <w:rPr>
                <w:rFonts w:ascii="Times New Roman" w:eastAsiaTheme="majorEastAsia" w:hAnsi="Times New Roman" w:cs="Times New Roman"/>
                <w:b w:val="0"/>
                <w:bCs/>
                <w:lang w:val="en-US"/>
              </w:rPr>
              <w:t>raining facilities i</w:t>
            </w:r>
            <w:r w:rsidR="00CE648B" w:rsidRPr="00406D0E">
              <w:rPr>
                <w:rFonts w:ascii="Times New Roman" w:eastAsiaTheme="majorEastAsia" w:hAnsi="Times New Roman" w:cs="Times New Roman"/>
                <w:b w:val="0"/>
                <w:bCs/>
                <w:lang w:val="en-US"/>
              </w:rPr>
              <w:t xml:space="preserve">n pilot VS </w:t>
            </w:r>
            <w:r w:rsidR="006447B4" w:rsidRPr="00406D0E">
              <w:rPr>
                <w:rFonts w:ascii="Times New Roman" w:eastAsiaTheme="majorEastAsia" w:hAnsi="Times New Roman" w:cs="Times New Roman"/>
                <w:b w:val="0"/>
                <w:bCs/>
                <w:lang w:val="en-US"/>
              </w:rPr>
              <w:t xml:space="preserve">were modernized for three new specializations – Lathe operator, Carpenter, </w:t>
            </w:r>
            <w:r w:rsidR="00B00F57">
              <w:rPr>
                <w:rFonts w:ascii="Times New Roman" w:eastAsiaTheme="majorEastAsia" w:hAnsi="Times New Roman" w:cs="Times New Roman"/>
                <w:b w:val="0"/>
                <w:bCs/>
                <w:lang w:val="en-US"/>
              </w:rPr>
              <w:t>Metal</w:t>
            </w:r>
            <w:r w:rsidR="006447B4" w:rsidRPr="00406D0E">
              <w:rPr>
                <w:rFonts w:ascii="Times New Roman" w:eastAsiaTheme="majorEastAsia" w:hAnsi="Times New Roman" w:cs="Times New Roman"/>
                <w:b w:val="0"/>
                <w:bCs/>
                <w:lang w:val="en-US"/>
              </w:rPr>
              <w:t>worker in a car repair shop.</w:t>
            </w:r>
          </w:p>
          <w:p w:rsidR="00F813AF" w:rsidRPr="009C217C" w:rsidRDefault="00F813AF" w:rsidP="00406D0E">
            <w:pPr>
              <w:spacing w:line="276" w:lineRule="auto"/>
              <w:jc w:val="both"/>
              <w:rPr>
                <w:rFonts w:ascii="Times New Roman" w:eastAsiaTheme="majorEastAsia" w:hAnsi="Times New Roman" w:cs="Times New Roman"/>
                <w:b w:val="0"/>
                <w:bCs/>
                <w:lang w:val="en-US"/>
              </w:rPr>
            </w:pPr>
            <w:r w:rsidRPr="00406D0E">
              <w:rPr>
                <w:rFonts w:ascii="Times New Roman" w:eastAsiaTheme="majorEastAsia" w:hAnsi="Times New Roman" w:cs="Times New Roman"/>
                <w:b w:val="0"/>
                <w:bCs/>
                <w:lang w:val="en-US"/>
              </w:rPr>
              <w:t xml:space="preserve">A list of necessary educational and methodological literature </w:t>
            </w:r>
            <w:r w:rsidR="006447B4" w:rsidRPr="00406D0E">
              <w:rPr>
                <w:rFonts w:ascii="Times New Roman" w:eastAsiaTheme="majorEastAsia" w:hAnsi="Times New Roman" w:cs="Times New Roman"/>
                <w:b w:val="0"/>
                <w:bCs/>
                <w:lang w:val="en-US"/>
              </w:rPr>
              <w:t xml:space="preserve">for the </w:t>
            </w:r>
            <w:r w:rsidRPr="00406D0E">
              <w:rPr>
                <w:rFonts w:ascii="Times New Roman" w:eastAsiaTheme="majorEastAsia" w:hAnsi="Times New Roman" w:cs="Times New Roman"/>
                <w:b w:val="0"/>
                <w:bCs/>
                <w:lang w:val="en-US"/>
              </w:rPr>
              <w:t xml:space="preserve">three newly opened specializations </w:t>
            </w:r>
            <w:r w:rsidR="00406D0E">
              <w:rPr>
                <w:rFonts w:ascii="Times New Roman" w:eastAsiaTheme="majorEastAsia" w:hAnsi="Times New Roman" w:cs="Times New Roman"/>
                <w:b w:val="0"/>
                <w:bCs/>
                <w:lang w:val="en-US"/>
              </w:rPr>
              <w:t>was</w:t>
            </w:r>
            <w:r w:rsidRPr="00406D0E">
              <w:rPr>
                <w:rFonts w:ascii="Times New Roman" w:eastAsiaTheme="majorEastAsia" w:hAnsi="Times New Roman" w:cs="Times New Roman"/>
                <w:b w:val="0"/>
                <w:bCs/>
                <w:lang w:val="en-US"/>
              </w:rPr>
              <w:t xml:space="preserve"> a</w:t>
            </w:r>
            <w:r w:rsidR="00D50F2C" w:rsidRPr="00406D0E">
              <w:rPr>
                <w:rFonts w:ascii="Times New Roman" w:eastAsiaTheme="majorEastAsia" w:hAnsi="Times New Roman" w:cs="Times New Roman"/>
                <w:b w:val="0"/>
                <w:bCs/>
                <w:lang w:val="en-US"/>
              </w:rPr>
              <w:t>pproved</w:t>
            </w:r>
            <w:r w:rsidRPr="00406D0E">
              <w:rPr>
                <w:rFonts w:ascii="Times New Roman" w:eastAsiaTheme="majorEastAsia" w:hAnsi="Times New Roman" w:cs="Times New Roman"/>
                <w:b w:val="0"/>
                <w:bCs/>
                <w:lang w:val="en-US"/>
              </w:rPr>
              <w:t xml:space="preserve"> with </w:t>
            </w:r>
            <w:r w:rsidR="006447B4" w:rsidRPr="00406D0E">
              <w:rPr>
                <w:rFonts w:ascii="Times New Roman" w:eastAsiaTheme="majorEastAsia" w:hAnsi="Times New Roman" w:cs="Times New Roman"/>
                <w:b w:val="0"/>
                <w:bCs/>
                <w:lang w:val="en-US"/>
              </w:rPr>
              <w:t>the RSMC and the AEV</w:t>
            </w:r>
            <w:r w:rsidRPr="00406D0E">
              <w:rPr>
                <w:rFonts w:ascii="Times New Roman" w:eastAsiaTheme="majorEastAsia" w:hAnsi="Times New Roman" w:cs="Times New Roman"/>
                <w:b w:val="0"/>
                <w:bCs/>
                <w:lang w:val="en-US"/>
              </w:rPr>
              <w:t xml:space="preserve">ET, </w:t>
            </w:r>
            <w:r w:rsidRPr="00B04F69">
              <w:rPr>
                <w:rFonts w:ascii="Times New Roman" w:eastAsiaTheme="majorEastAsia" w:hAnsi="Times New Roman" w:cs="Times New Roman"/>
                <w:b w:val="0"/>
                <w:bCs/>
                <w:lang w:val="en-US"/>
              </w:rPr>
              <w:t xml:space="preserve">and </w:t>
            </w:r>
            <w:r w:rsidR="00406D0E" w:rsidRPr="00B04F69">
              <w:rPr>
                <w:rFonts w:ascii="Times New Roman" w:eastAsiaTheme="majorEastAsia" w:hAnsi="Times New Roman" w:cs="Times New Roman"/>
                <w:b w:val="0"/>
                <w:bCs/>
                <w:lang w:val="en-US"/>
              </w:rPr>
              <w:t xml:space="preserve">18 literature titles </w:t>
            </w:r>
            <w:r w:rsidRPr="00B04F69">
              <w:rPr>
                <w:rFonts w:ascii="Times New Roman" w:eastAsiaTheme="majorEastAsia" w:hAnsi="Times New Roman" w:cs="Times New Roman"/>
                <w:b w:val="0"/>
                <w:bCs/>
                <w:lang w:val="en-US"/>
              </w:rPr>
              <w:t xml:space="preserve">for a total amount of USD 1 963 </w:t>
            </w:r>
            <w:r w:rsidR="00406D0E" w:rsidRPr="00B04F69">
              <w:rPr>
                <w:rFonts w:ascii="Times New Roman" w:eastAsiaTheme="majorEastAsia" w:hAnsi="Times New Roman" w:cs="Times New Roman"/>
                <w:b w:val="0"/>
                <w:bCs/>
                <w:lang w:val="en-US"/>
              </w:rPr>
              <w:t>were</w:t>
            </w:r>
            <w:r w:rsidRPr="00B04F69">
              <w:rPr>
                <w:rFonts w:ascii="Times New Roman" w:eastAsiaTheme="majorEastAsia" w:hAnsi="Times New Roman" w:cs="Times New Roman"/>
                <w:b w:val="0"/>
                <w:bCs/>
                <w:lang w:val="en-US"/>
              </w:rPr>
              <w:t xml:space="preserve"> </w:t>
            </w:r>
            <w:r w:rsidR="00406D0E" w:rsidRPr="00B04F69">
              <w:rPr>
                <w:rFonts w:ascii="Times New Roman" w:eastAsiaTheme="majorEastAsia" w:hAnsi="Times New Roman" w:cs="Times New Roman"/>
                <w:b w:val="0"/>
                <w:bCs/>
                <w:lang w:val="en-US"/>
              </w:rPr>
              <w:t>handed over</w:t>
            </w:r>
            <w:r w:rsidRPr="00B04F69">
              <w:rPr>
                <w:rFonts w:ascii="Times New Roman" w:eastAsiaTheme="majorEastAsia" w:hAnsi="Times New Roman" w:cs="Times New Roman"/>
                <w:b w:val="0"/>
                <w:bCs/>
                <w:lang w:val="en-US"/>
              </w:rPr>
              <w:t xml:space="preserve"> to pilot vocational schools.</w:t>
            </w:r>
          </w:p>
          <w:p w:rsidR="009B28A2" w:rsidRPr="00406D0E" w:rsidRDefault="00E87367" w:rsidP="00406D0E">
            <w:pPr>
              <w:spacing w:line="276" w:lineRule="auto"/>
              <w:jc w:val="both"/>
              <w:rPr>
                <w:rFonts w:ascii="Times New Roman" w:eastAsiaTheme="majorEastAsia" w:hAnsi="Times New Roman" w:cs="Times New Roman"/>
                <w:b w:val="0"/>
                <w:bCs/>
                <w:lang w:val="en-US"/>
              </w:rPr>
            </w:pPr>
            <w:r w:rsidRPr="00406D0E">
              <w:rPr>
                <w:rFonts w:ascii="Times New Roman" w:eastAsiaTheme="majorEastAsia" w:hAnsi="Times New Roman" w:cs="Times New Roman"/>
                <w:b w:val="0"/>
                <w:bCs/>
                <w:lang w:val="en-US"/>
              </w:rPr>
              <w:t xml:space="preserve">To improve access </w:t>
            </w:r>
            <w:r w:rsidR="000B78E3" w:rsidRPr="00406D0E">
              <w:rPr>
                <w:rFonts w:ascii="Times New Roman" w:eastAsiaTheme="majorEastAsia" w:hAnsi="Times New Roman" w:cs="Times New Roman"/>
                <w:b w:val="0"/>
                <w:bCs/>
                <w:lang w:val="en-US"/>
              </w:rPr>
              <w:t xml:space="preserve">of 849 students and instructors, among them 128 women and young women (15%), </w:t>
            </w:r>
            <w:r w:rsidRPr="009C217C">
              <w:rPr>
                <w:rFonts w:ascii="Times New Roman" w:eastAsiaTheme="majorEastAsia" w:hAnsi="Times New Roman" w:cs="Times New Roman"/>
                <w:b w:val="0"/>
                <w:bCs/>
                <w:lang w:val="en-US"/>
              </w:rPr>
              <w:t>to information and knowledge</w:t>
            </w:r>
            <w:r w:rsidR="000B78E3" w:rsidRPr="00406D0E">
              <w:rPr>
                <w:rFonts w:ascii="Times New Roman" w:eastAsiaTheme="majorEastAsia" w:hAnsi="Times New Roman" w:cs="Times New Roman"/>
                <w:b w:val="0"/>
                <w:bCs/>
                <w:lang w:val="en-US"/>
              </w:rPr>
              <w:t>,</w:t>
            </w:r>
            <w:r w:rsidRPr="009C217C">
              <w:rPr>
                <w:rFonts w:ascii="Times New Roman" w:eastAsiaTheme="majorEastAsia" w:hAnsi="Times New Roman" w:cs="Times New Roman"/>
                <w:b w:val="0"/>
                <w:bCs/>
                <w:lang w:val="en-US"/>
              </w:rPr>
              <w:t xml:space="preserve"> </w:t>
            </w:r>
            <w:r w:rsidR="00FA108F" w:rsidRPr="00406D0E">
              <w:rPr>
                <w:rFonts w:ascii="Times New Roman" w:eastAsiaTheme="majorEastAsia" w:hAnsi="Times New Roman" w:cs="Times New Roman"/>
                <w:b w:val="0"/>
                <w:bCs/>
                <w:lang w:val="en-US"/>
              </w:rPr>
              <w:t>e-libraries were created</w:t>
            </w:r>
            <w:r w:rsidR="000B78E3" w:rsidRPr="00406D0E">
              <w:rPr>
                <w:rFonts w:ascii="Times New Roman" w:eastAsiaTheme="majorEastAsia" w:hAnsi="Times New Roman" w:cs="Times New Roman"/>
                <w:b w:val="0"/>
                <w:bCs/>
                <w:lang w:val="en-US"/>
              </w:rPr>
              <w:t xml:space="preserve"> in pilot schools</w:t>
            </w:r>
            <w:r w:rsidR="00FA108F" w:rsidRPr="00406D0E">
              <w:rPr>
                <w:rFonts w:ascii="Times New Roman" w:eastAsiaTheme="majorEastAsia" w:hAnsi="Times New Roman" w:cs="Times New Roman"/>
                <w:b w:val="0"/>
                <w:bCs/>
                <w:lang w:val="en-US"/>
              </w:rPr>
              <w:t xml:space="preserve"> and equipped with advanced information technologies</w:t>
            </w:r>
            <w:r w:rsidR="00D50F2C" w:rsidRPr="009C217C">
              <w:rPr>
                <w:rFonts w:ascii="Times New Roman" w:eastAsiaTheme="majorEastAsia" w:hAnsi="Times New Roman" w:cs="Times New Roman"/>
                <w:b w:val="0"/>
                <w:bCs/>
                <w:lang w:val="en-US"/>
              </w:rPr>
              <w:t>,</w:t>
            </w:r>
            <w:r w:rsidR="00FA108F" w:rsidRPr="00406D0E">
              <w:rPr>
                <w:rFonts w:ascii="Times New Roman" w:eastAsiaTheme="majorEastAsia" w:hAnsi="Times New Roman" w:cs="Times New Roman"/>
                <w:b w:val="0"/>
                <w:bCs/>
                <w:lang w:val="en-US"/>
              </w:rPr>
              <w:t xml:space="preserve"> </w:t>
            </w:r>
            <w:r w:rsidR="000B78E3" w:rsidRPr="00406D0E">
              <w:rPr>
                <w:rFonts w:ascii="Times New Roman" w:eastAsiaTheme="majorEastAsia" w:hAnsi="Times New Roman" w:cs="Times New Roman"/>
                <w:b w:val="0"/>
                <w:bCs/>
                <w:lang w:val="en-US"/>
              </w:rPr>
              <w:t>with the total amount of support comprising USD</w:t>
            </w:r>
            <w:r w:rsidR="000B78E3" w:rsidRPr="00406D0E" w:rsidDel="000B78E3">
              <w:rPr>
                <w:rFonts w:ascii="Times New Roman" w:eastAsiaTheme="majorEastAsia" w:hAnsi="Times New Roman" w:cs="Times New Roman"/>
                <w:b w:val="0"/>
                <w:bCs/>
                <w:lang w:val="en-US"/>
              </w:rPr>
              <w:t xml:space="preserve"> </w:t>
            </w:r>
            <w:r w:rsidR="009B28A2" w:rsidRPr="00406D0E">
              <w:rPr>
                <w:rFonts w:ascii="Times New Roman" w:eastAsiaTheme="majorEastAsia" w:hAnsi="Times New Roman" w:cs="Times New Roman"/>
                <w:b w:val="0"/>
                <w:bCs/>
                <w:lang w:val="en-US"/>
              </w:rPr>
              <w:t>10</w:t>
            </w:r>
            <w:r w:rsidR="00406D0E">
              <w:rPr>
                <w:rFonts w:ascii="Times New Roman" w:eastAsiaTheme="majorEastAsia" w:hAnsi="Times New Roman" w:cs="Times New Roman"/>
                <w:b w:val="0"/>
                <w:bCs/>
                <w:lang w:val="en-US"/>
              </w:rPr>
              <w:t xml:space="preserve"> </w:t>
            </w:r>
            <w:r w:rsidR="009B28A2" w:rsidRPr="00406D0E">
              <w:rPr>
                <w:rFonts w:ascii="Times New Roman" w:eastAsiaTheme="majorEastAsia" w:hAnsi="Times New Roman" w:cs="Times New Roman"/>
                <w:b w:val="0"/>
                <w:bCs/>
                <w:lang w:val="en-US"/>
              </w:rPr>
              <w:t>902.</w:t>
            </w:r>
          </w:p>
          <w:p w:rsidR="009B28A2" w:rsidRPr="00406D0E" w:rsidRDefault="00406D0E" w:rsidP="00406D0E">
            <w:pPr>
              <w:spacing w:line="276" w:lineRule="auto"/>
              <w:jc w:val="both"/>
              <w:rPr>
                <w:rFonts w:ascii="Times New Roman" w:hAnsi="Times New Roman" w:cs="Times New Roman"/>
                <w:b w:val="0"/>
                <w:lang w:val="en-US" w:eastAsia="ru-RU"/>
              </w:rPr>
            </w:pPr>
            <w:r>
              <w:rPr>
                <w:rFonts w:ascii="Times New Roman" w:eastAsiaTheme="majorEastAsia" w:hAnsi="Times New Roman" w:cs="Times New Roman"/>
                <w:b w:val="0"/>
                <w:bCs/>
                <w:lang w:val="en-US"/>
              </w:rPr>
              <w:t xml:space="preserve"> To hold</w:t>
            </w:r>
            <w:r w:rsidR="00BE06A2" w:rsidRPr="00406D0E">
              <w:rPr>
                <w:rFonts w:ascii="Times New Roman" w:eastAsiaTheme="majorEastAsia" w:hAnsi="Times New Roman" w:cs="Times New Roman"/>
                <w:b w:val="0"/>
                <w:bCs/>
                <w:lang w:val="en-US"/>
              </w:rPr>
              <w:t xml:space="preserve"> regular activities on peacebuilding and strengthening</w:t>
            </w:r>
            <w:r w:rsidRPr="00406D0E">
              <w:rPr>
                <w:rFonts w:ascii="Times New Roman" w:eastAsiaTheme="majorEastAsia" w:hAnsi="Times New Roman" w:cs="Times New Roman"/>
                <w:b w:val="0"/>
                <w:bCs/>
                <w:lang w:val="en-US"/>
              </w:rPr>
              <w:t xml:space="preserve"> </w:t>
            </w:r>
            <w:r w:rsidRPr="00BA7A5E">
              <w:rPr>
                <w:rFonts w:ascii="Times New Roman" w:eastAsiaTheme="majorEastAsia" w:hAnsi="Times New Roman" w:cs="Times New Roman"/>
                <w:b w:val="0"/>
                <w:bCs/>
                <w:lang w:val="en-US"/>
              </w:rPr>
              <w:t>youth</w:t>
            </w:r>
            <w:r w:rsidRPr="00406D0E">
              <w:rPr>
                <w:rFonts w:ascii="Times New Roman" w:eastAsiaTheme="majorEastAsia" w:hAnsi="Times New Roman" w:cs="Times New Roman"/>
                <w:b w:val="0"/>
                <w:bCs/>
                <w:lang w:val="en-US"/>
              </w:rPr>
              <w:t xml:space="preserve"> </w:t>
            </w:r>
            <w:r w:rsidR="00BE06A2" w:rsidRPr="00406D0E">
              <w:rPr>
                <w:rFonts w:ascii="Times New Roman" w:eastAsiaTheme="majorEastAsia" w:hAnsi="Times New Roman" w:cs="Times New Roman"/>
                <w:b w:val="0"/>
                <w:bCs/>
                <w:lang w:val="en-US"/>
              </w:rPr>
              <w:t xml:space="preserve">health, the Project supported </w:t>
            </w:r>
            <w:r w:rsidR="00D50F2C" w:rsidRPr="009C217C">
              <w:rPr>
                <w:rFonts w:ascii="Times New Roman" w:eastAsiaTheme="majorEastAsia" w:hAnsi="Times New Roman" w:cs="Times New Roman"/>
                <w:b w:val="0"/>
                <w:bCs/>
                <w:lang w:val="en-US"/>
              </w:rPr>
              <w:t>the</w:t>
            </w:r>
            <w:r w:rsidR="00BE06A2" w:rsidRPr="00406D0E">
              <w:rPr>
                <w:rFonts w:ascii="Times New Roman" w:eastAsiaTheme="majorEastAsia" w:hAnsi="Times New Roman" w:cs="Times New Roman"/>
                <w:b w:val="0"/>
                <w:bCs/>
                <w:lang w:val="en-US"/>
              </w:rPr>
              <w:t xml:space="preserve"> initiative of youth and local authorities</w:t>
            </w:r>
            <w:r w:rsidR="00D50F2C" w:rsidRPr="009C217C">
              <w:rPr>
                <w:rFonts w:ascii="Times New Roman" w:eastAsiaTheme="majorEastAsia" w:hAnsi="Times New Roman" w:cs="Times New Roman"/>
                <w:b w:val="0"/>
                <w:bCs/>
                <w:lang w:val="en-US"/>
              </w:rPr>
              <w:t xml:space="preserve"> </w:t>
            </w:r>
            <w:r w:rsidR="00D50F2C" w:rsidRPr="00406D0E">
              <w:rPr>
                <w:rFonts w:ascii="Times New Roman" w:eastAsiaTheme="majorEastAsia" w:hAnsi="Times New Roman" w:cs="Times New Roman"/>
                <w:b w:val="0"/>
                <w:bCs/>
                <w:lang w:val="en-US"/>
              </w:rPr>
              <w:t>to</w:t>
            </w:r>
            <w:r w:rsidR="00BE06A2" w:rsidRPr="00406D0E">
              <w:rPr>
                <w:rFonts w:ascii="Times New Roman" w:eastAsiaTheme="majorEastAsia" w:hAnsi="Times New Roman" w:cs="Times New Roman"/>
                <w:b w:val="0"/>
                <w:bCs/>
                <w:lang w:val="en-US"/>
              </w:rPr>
              <w:t xml:space="preserve"> build a sports ground on the territory of VS </w:t>
            </w:r>
            <w:r w:rsidR="009B28A2" w:rsidRPr="00406D0E">
              <w:rPr>
                <w:rFonts w:ascii="Times New Roman" w:eastAsiaTheme="majorEastAsia" w:hAnsi="Times New Roman" w:cs="Times New Roman"/>
                <w:b w:val="0"/>
                <w:bCs/>
                <w:lang w:val="en-US"/>
              </w:rPr>
              <w:t xml:space="preserve">№ 58 </w:t>
            </w:r>
            <w:r w:rsidR="00BE06A2" w:rsidRPr="00406D0E">
              <w:rPr>
                <w:rFonts w:ascii="Times New Roman" w:eastAsiaTheme="majorEastAsia" w:hAnsi="Times New Roman" w:cs="Times New Roman"/>
                <w:b w:val="0"/>
                <w:bCs/>
                <w:lang w:val="en-US"/>
              </w:rPr>
              <w:t xml:space="preserve">in Nookat district, </w:t>
            </w:r>
            <w:r w:rsidR="00BE06A2" w:rsidRPr="00501764">
              <w:rPr>
                <w:rFonts w:ascii="Times New Roman" w:eastAsiaTheme="majorEastAsia" w:hAnsi="Times New Roman" w:cs="Times New Roman"/>
                <w:b w:val="0"/>
                <w:bCs/>
                <w:lang w:val="en-US"/>
              </w:rPr>
              <w:t>w</w:t>
            </w:r>
            <w:r w:rsidRPr="00501764">
              <w:rPr>
                <w:rFonts w:ascii="Times New Roman" w:eastAsiaTheme="majorEastAsia" w:hAnsi="Times New Roman" w:cs="Times New Roman"/>
                <w:b w:val="0"/>
                <w:bCs/>
                <w:lang w:val="en-US"/>
              </w:rPr>
              <w:t xml:space="preserve">here </w:t>
            </w:r>
            <w:r w:rsidR="00BE06A2" w:rsidRPr="00501764">
              <w:rPr>
                <w:rFonts w:ascii="Times New Roman" w:eastAsiaTheme="majorEastAsia" w:hAnsi="Times New Roman" w:cs="Times New Roman"/>
                <w:b w:val="0"/>
                <w:bCs/>
                <w:lang w:val="en-US"/>
              </w:rPr>
              <w:t>the KR Government input compris</w:t>
            </w:r>
            <w:r w:rsidRPr="00501764">
              <w:rPr>
                <w:rFonts w:ascii="Times New Roman" w:eastAsiaTheme="majorEastAsia" w:hAnsi="Times New Roman" w:cs="Times New Roman"/>
                <w:b w:val="0"/>
                <w:bCs/>
                <w:lang w:val="en-US"/>
              </w:rPr>
              <w:t>ed</w:t>
            </w:r>
            <w:r w:rsidR="00BE06A2" w:rsidRPr="00501764">
              <w:rPr>
                <w:rFonts w:ascii="Times New Roman" w:eastAsiaTheme="majorEastAsia" w:hAnsi="Times New Roman" w:cs="Times New Roman"/>
                <w:b w:val="0"/>
                <w:bCs/>
                <w:lang w:val="en-US"/>
              </w:rPr>
              <w:t xml:space="preserve"> </w:t>
            </w:r>
            <w:r w:rsidR="009B28A2" w:rsidRPr="00501764">
              <w:rPr>
                <w:rFonts w:ascii="Times New Roman" w:eastAsiaTheme="majorEastAsia" w:hAnsi="Times New Roman" w:cs="Times New Roman"/>
                <w:b w:val="0"/>
                <w:bCs/>
                <w:lang w:val="en-US"/>
              </w:rPr>
              <w:t>21</w:t>
            </w:r>
            <w:r w:rsidR="00D50F2C" w:rsidRPr="00501764">
              <w:rPr>
                <w:rFonts w:ascii="Times New Roman" w:eastAsiaTheme="majorEastAsia" w:hAnsi="Times New Roman" w:cs="Times New Roman"/>
                <w:b w:val="0"/>
                <w:bCs/>
                <w:lang w:val="en-US"/>
              </w:rPr>
              <w:t xml:space="preserve"> </w:t>
            </w:r>
            <w:r w:rsidR="009B28A2" w:rsidRPr="00501764">
              <w:rPr>
                <w:rFonts w:ascii="Times New Roman" w:eastAsiaTheme="majorEastAsia" w:hAnsi="Times New Roman" w:cs="Times New Roman"/>
                <w:b w:val="0"/>
                <w:bCs/>
                <w:lang w:val="en-US"/>
              </w:rPr>
              <w:t xml:space="preserve">169 (82% </w:t>
            </w:r>
            <w:r w:rsidR="00BE06A2" w:rsidRPr="00501764">
              <w:rPr>
                <w:rFonts w:ascii="Times New Roman" w:eastAsiaTheme="majorEastAsia" w:hAnsi="Times New Roman" w:cs="Times New Roman"/>
                <w:b w:val="0"/>
                <w:bCs/>
                <w:lang w:val="en-US"/>
              </w:rPr>
              <w:t>of the total project cost) and the UNDP input</w:t>
            </w:r>
            <w:r w:rsidR="009B28A2" w:rsidRPr="00501764">
              <w:rPr>
                <w:rFonts w:ascii="Times New Roman" w:eastAsiaTheme="majorEastAsia" w:hAnsi="Times New Roman" w:cs="Times New Roman"/>
                <w:b w:val="0"/>
                <w:bCs/>
                <w:lang w:val="en-US"/>
              </w:rPr>
              <w:t xml:space="preserve"> – </w:t>
            </w:r>
            <w:r w:rsidR="00BE06A2" w:rsidRPr="00501764">
              <w:rPr>
                <w:rFonts w:ascii="Times New Roman" w:eastAsiaTheme="majorEastAsia" w:hAnsi="Times New Roman" w:cs="Times New Roman"/>
                <w:b w:val="0"/>
                <w:bCs/>
                <w:lang w:val="en-US"/>
              </w:rPr>
              <w:t xml:space="preserve">USD </w:t>
            </w:r>
            <w:r w:rsidR="009B28A2" w:rsidRPr="00501764">
              <w:rPr>
                <w:rFonts w:ascii="Times New Roman" w:eastAsiaTheme="majorEastAsia" w:hAnsi="Times New Roman" w:cs="Times New Roman"/>
                <w:b w:val="0"/>
                <w:bCs/>
                <w:lang w:val="en-US"/>
              </w:rPr>
              <w:t>5</w:t>
            </w:r>
            <w:r w:rsidR="00D50F2C" w:rsidRPr="00501764">
              <w:rPr>
                <w:rFonts w:ascii="Times New Roman" w:eastAsiaTheme="majorEastAsia" w:hAnsi="Times New Roman" w:cs="Times New Roman"/>
                <w:b w:val="0"/>
                <w:bCs/>
                <w:lang w:val="en-US"/>
              </w:rPr>
              <w:t xml:space="preserve"> </w:t>
            </w:r>
            <w:r w:rsidR="009B28A2" w:rsidRPr="00501764">
              <w:rPr>
                <w:rFonts w:ascii="Times New Roman" w:eastAsiaTheme="majorEastAsia" w:hAnsi="Times New Roman" w:cs="Times New Roman"/>
                <w:b w:val="0"/>
                <w:bCs/>
                <w:lang w:val="en-US"/>
              </w:rPr>
              <w:t>665</w:t>
            </w:r>
            <w:r w:rsidR="00BE06A2" w:rsidRPr="00501764">
              <w:rPr>
                <w:rFonts w:ascii="Times New Roman" w:eastAsiaTheme="majorEastAsia" w:hAnsi="Times New Roman" w:cs="Times New Roman"/>
                <w:b w:val="0"/>
                <w:bCs/>
                <w:lang w:val="en-US"/>
              </w:rPr>
              <w:t>.</w:t>
            </w:r>
          </w:p>
          <w:p w:rsidR="00011CBF" w:rsidRPr="00425E2F" w:rsidRDefault="00011CBF" w:rsidP="00425E2F">
            <w:pPr>
              <w:spacing w:line="276" w:lineRule="auto"/>
              <w:jc w:val="both"/>
              <w:rPr>
                <w:rFonts w:ascii="Times New Roman" w:hAnsi="Times New Roman" w:cs="Times New Roman"/>
                <w:b w:val="0"/>
                <w:lang w:val="en-US" w:eastAsia="ru-RU"/>
              </w:rPr>
            </w:pPr>
          </w:p>
          <w:p w:rsidR="009B28A2" w:rsidRPr="00342E19" w:rsidRDefault="00BC6411" w:rsidP="00342E19">
            <w:pPr>
              <w:spacing w:line="276" w:lineRule="auto"/>
              <w:jc w:val="both"/>
              <w:rPr>
                <w:rFonts w:ascii="Times New Roman" w:hAnsi="Times New Roman" w:cs="Times New Roman"/>
                <w:b w:val="0"/>
                <w:lang w:val="en-US" w:eastAsia="ru-RU"/>
              </w:rPr>
            </w:pPr>
            <w:r w:rsidRPr="00342E19">
              <w:rPr>
                <w:rFonts w:ascii="Times New Roman" w:hAnsi="Times New Roman" w:cs="Times New Roman"/>
                <w:b w:val="0"/>
                <w:lang w:val="en-US" w:eastAsia="ru-RU"/>
              </w:rPr>
              <w:t>Implemented mechanisms</w:t>
            </w:r>
            <w:r w:rsidR="009B28A2" w:rsidRPr="00342E19">
              <w:rPr>
                <w:rFonts w:ascii="Times New Roman" w:hAnsi="Times New Roman" w:cs="Times New Roman"/>
                <w:b w:val="0"/>
                <w:lang w:val="en-US" w:eastAsia="ru-RU"/>
              </w:rPr>
              <w:t>:</w:t>
            </w:r>
          </w:p>
          <w:p w:rsidR="00C542D7" w:rsidRPr="00425E2F" w:rsidRDefault="00406D0E" w:rsidP="00342E19">
            <w:pPr>
              <w:pStyle w:val="ListParagraph"/>
              <w:numPr>
                <w:ilvl w:val="0"/>
                <w:numId w:val="34"/>
              </w:numPr>
              <w:spacing w:line="276" w:lineRule="auto"/>
              <w:ind w:left="360"/>
              <w:jc w:val="both"/>
              <w:rPr>
                <w:b w:val="0"/>
                <w:sz w:val="22"/>
                <w:szCs w:val="22"/>
                <w:lang w:val="en-US"/>
              </w:rPr>
            </w:pPr>
            <w:r w:rsidRPr="00406D0E">
              <w:rPr>
                <w:b w:val="0"/>
                <w:sz w:val="22"/>
                <w:szCs w:val="22"/>
                <w:lang w:val="en-US"/>
              </w:rPr>
              <w:t xml:space="preserve">The </w:t>
            </w:r>
            <w:r w:rsidR="004E3DCB">
              <w:rPr>
                <w:b w:val="0"/>
                <w:sz w:val="22"/>
                <w:szCs w:val="22"/>
                <w:lang w:val="en-US"/>
              </w:rPr>
              <w:t>Programme</w:t>
            </w:r>
            <w:r w:rsidR="00AE2B13" w:rsidRPr="00342E19">
              <w:rPr>
                <w:b w:val="0"/>
                <w:sz w:val="22"/>
                <w:szCs w:val="22"/>
                <w:lang w:val="en-US"/>
              </w:rPr>
              <w:t xml:space="preserve"> </w:t>
            </w:r>
            <w:r w:rsidR="00342E19">
              <w:rPr>
                <w:b w:val="0"/>
                <w:sz w:val="22"/>
                <w:szCs w:val="22"/>
                <w:lang w:val="en-US"/>
              </w:rPr>
              <w:t>provides assistance in</w:t>
            </w:r>
            <w:r w:rsidR="00AE2B13" w:rsidRPr="00342E19">
              <w:rPr>
                <w:b w:val="0"/>
                <w:sz w:val="22"/>
                <w:szCs w:val="22"/>
                <w:lang w:val="en-US"/>
              </w:rPr>
              <w:t xml:space="preserve"> the development of income-generating activities</w:t>
            </w:r>
            <w:r w:rsidR="00342E19">
              <w:rPr>
                <w:b w:val="0"/>
                <w:sz w:val="22"/>
                <w:szCs w:val="22"/>
                <w:lang w:val="en-US"/>
              </w:rPr>
              <w:t xml:space="preserve"> of VS</w:t>
            </w:r>
            <w:r w:rsidR="00AE2B13" w:rsidRPr="00342E19">
              <w:rPr>
                <w:b w:val="0"/>
                <w:sz w:val="22"/>
                <w:szCs w:val="22"/>
                <w:lang w:val="en-US"/>
              </w:rPr>
              <w:t xml:space="preserve"> and their transformation into service </w:t>
            </w:r>
            <w:r w:rsidR="00D5297A" w:rsidRPr="00342E19">
              <w:rPr>
                <w:b w:val="0"/>
                <w:sz w:val="22"/>
                <w:szCs w:val="22"/>
                <w:lang w:val="en-US"/>
              </w:rPr>
              <w:t xml:space="preserve">delivery </w:t>
            </w:r>
            <w:r w:rsidR="008C6951" w:rsidRPr="00342E19">
              <w:rPr>
                <w:b w:val="0"/>
                <w:sz w:val="22"/>
                <w:szCs w:val="22"/>
                <w:lang w:val="en-US"/>
              </w:rPr>
              <w:t>centers</w:t>
            </w:r>
            <w:r w:rsidR="00AE2B13" w:rsidRPr="00342E19">
              <w:rPr>
                <w:b w:val="0"/>
                <w:sz w:val="22"/>
                <w:szCs w:val="22"/>
                <w:lang w:val="en-US"/>
              </w:rPr>
              <w:t xml:space="preserve"> </w:t>
            </w:r>
            <w:r w:rsidR="00D5297A" w:rsidRPr="00342E19">
              <w:rPr>
                <w:b w:val="0"/>
                <w:sz w:val="22"/>
                <w:szCs w:val="22"/>
                <w:lang w:val="en-US"/>
              </w:rPr>
              <w:t xml:space="preserve">for the adult population </w:t>
            </w:r>
            <w:r w:rsidR="00AE2B13" w:rsidRPr="00342E19">
              <w:rPr>
                <w:b w:val="0"/>
                <w:sz w:val="22"/>
                <w:szCs w:val="22"/>
                <w:lang w:val="en-US"/>
              </w:rPr>
              <w:t>by strengtheni</w:t>
            </w:r>
            <w:r w:rsidR="00D5297A" w:rsidRPr="00342E19">
              <w:rPr>
                <w:b w:val="0"/>
                <w:sz w:val="22"/>
                <w:szCs w:val="22"/>
                <w:lang w:val="en-US"/>
              </w:rPr>
              <w:t>ng ties with local authorities.</w:t>
            </w:r>
          </w:p>
          <w:p w:rsidR="009B28A2" w:rsidRPr="00501764" w:rsidRDefault="00C7715B" w:rsidP="00342E19">
            <w:pPr>
              <w:pStyle w:val="ListParagraph"/>
              <w:numPr>
                <w:ilvl w:val="0"/>
                <w:numId w:val="32"/>
              </w:numPr>
              <w:spacing w:line="276" w:lineRule="auto"/>
              <w:ind w:left="0" w:firstLine="360"/>
              <w:jc w:val="both"/>
              <w:rPr>
                <w:b w:val="0"/>
                <w:sz w:val="22"/>
                <w:szCs w:val="22"/>
                <w:lang w:val="en-US"/>
              </w:rPr>
            </w:pPr>
            <w:r w:rsidRPr="009C217C">
              <w:rPr>
                <w:b w:val="0"/>
                <w:sz w:val="22"/>
                <w:szCs w:val="22"/>
                <w:lang w:val="en-US"/>
              </w:rPr>
              <w:t xml:space="preserve">It is recommended to approve </w:t>
            </w:r>
            <w:r w:rsidR="00BC6411" w:rsidRPr="00406D0E">
              <w:rPr>
                <w:b w:val="0"/>
                <w:sz w:val="22"/>
                <w:szCs w:val="22"/>
                <w:lang w:val="en-US"/>
              </w:rPr>
              <w:t xml:space="preserve">the curriculum in </w:t>
            </w:r>
            <w:r w:rsidR="00406D0E">
              <w:rPr>
                <w:b w:val="0"/>
                <w:sz w:val="22"/>
                <w:szCs w:val="22"/>
                <w:lang w:val="en-US"/>
              </w:rPr>
              <w:t xml:space="preserve">the </w:t>
            </w:r>
            <w:r w:rsidR="00FD286A" w:rsidRPr="00406D0E">
              <w:rPr>
                <w:b w:val="0"/>
                <w:sz w:val="22"/>
                <w:szCs w:val="22"/>
                <w:lang w:val="en-US"/>
              </w:rPr>
              <w:t>R</w:t>
            </w:r>
            <w:r w:rsidR="00406D0E">
              <w:rPr>
                <w:b w:val="0"/>
                <w:sz w:val="22"/>
                <w:szCs w:val="22"/>
                <w:lang w:val="en-US"/>
              </w:rPr>
              <w:t xml:space="preserve">SMC and </w:t>
            </w:r>
            <w:r w:rsidR="00FD286A" w:rsidRPr="00406D0E">
              <w:rPr>
                <w:b w:val="0"/>
                <w:sz w:val="22"/>
                <w:szCs w:val="22"/>
                <w:lang w:val="en-US"/>
              </w:rPr>
              <w:t xml:space="preserve">organize enrollment of at least </w:t>
            </w:r>
            <w:r w:rsidR="006F235F" w:rsidRPr="00406D0E">
              <w:rPr>
                <w:b w:val="0"/>
                <w:sz w:val="22"/>
                <w:szCs w:val="22"/>
                <w:lang w:val="en-US"/>
              </w:rPr>
              <w:t xml:space="preserve">three </w:t>
            </w:r>
            <w:r w:rsidR="00501764">
              <w:rPr>
                <w:b w:val="0"/>
                <w:sz w:val="22"/>
                <w:szCs w:val="22"/>
                <w:lang w:val="en-US"/>
              </w:rPr>
              <w:t xml:space="preserve">adult </w:t>
            </w:r>
            <w:r w:rsidR="006F235F" w:rsidRPr="00406D0E">
              <w:rPr>
                <w:b w:val="0"/>
                <w:sz w:val="22"/>
                <w:szCs w:val="22"/>
                <w:lang w:val="en-US"/>
              </w:rPr>
              <w:t>groups</w:t>
            </w:r>
            <w:r w:rsidR="00406D0E">
              <w:rPr>
                <w:b w:val="0"/>
                <w:sz w:val="22"/>
                <w:szCs w:val="22"/>
                <w:lang w:val="en-US"/>
              </w:rPr>
              <w:t xml:space="preserve"> </w:t>
            </w:r>
            <w:r w:rsidR="006F235F" w:rsidRPr="00406D0E">
              <w:rPr>
                <w:b w:val="0"/>
                <w:sz w:val="22"/>
                <w:szCs w:val="22"/>
                <w:lang w:val="en-US"/>
              </w:rPr>
              <w:t>in partnership wit</w:t>
            </w:r>
            <w:r w:rsidR="00D5297A" w:rsidRPr="00406D0E">
              <w:rPr>
                <w:b w:val="0"/>
                <w:sz w:val="22"/>
                <w:szCs w:val="22"/>
                <w:lang w:val="en-US"/>
              </w:rPr>
              <w:t>h</w:t>
            </w:r>
            <w:r w:rsidR="006F235F" w:rsidRPr="00406D0E">
              <w:rPr>
                <w:b w:val="0"/>
                <w:sz w:val="22"/>
                <w:szCs w:val="22"/>
                <w:lang w:val="en-US"/>
              </w:rPr>
              <w:t xml:space="preserve"> employment centers and local authorities</w:t>
            </w:r>
            <w:r w:rsidR="009B28A2" w:rsidRPr="00501764">
              <w:rPr>
                <w:b w:val="0"/>
                <w:sz w:val="22"/>
                <w:szCs w:val="22"/>
                <w:lang w:val="en-US"/>
              </w:rPr>
              <w:t>.</w:t>
            </w:r>
            <w:r w:rsidR="00D5297A" w:rsidRPr="00501764">
              <w:rPr>
                <w:b w:val="0"/>
                <w:sz w:val="22"/>
                <w:szCs w:val="22"/>
                <w:lang w:val="en-US"/>
              </w:rPr>
              <w:t xml:space="preserve"> Develop a regulation and a work plan of the Center, prepare a billboard, market services </w:t>
            </w:r>
            <w:r w:rsidR="00501764">
              <w:rPr>
                <w:b w:val="0"/>
                <w:sz w:val="22"/>
                <w:szCs w:val="22"/>
                <w:lang w:val="en-US"/>
              </w:rPr>
              <w:t>to</w:t>
            </w:r>
            <w:r w:rsidR="00D5297A" w:rsidRPr="00501764">
              <w:rPr>
                <w:b w:val="0"/>
                <w:sz w:val="22"/>
                <w:szCs w:val="22"/>
                <w:lang w:val="en-US"/>
              </w:rPr>
              <w:t xml:space="preserve"> residents</w:t>
            </w:r>
            <w:r w:rsidR="009B28A2" w:rsidRPr="00501764">
              <w:rPr>
                <w:b w:val="0"/>
                <w:sz w:val="22"/>
                <w:szCs w:val="22"/>
                <w:lang w:val="en-US"/>
              </w:rPr>
              <w:t>.</w:t>
            </w:r>
          </w:p>
          <w:p w:rsidR="00011CBF" w:rsidRPr="00501764" w:rsidRDefault="00011CBF" w:rsidP="00501764">
            <w:pPr>
              <w:pStyle w:val="ListParagraph"/>
              <w:spacing w:line="276" w:lineRule="auto"/>
              <w:ind w:left="360"/>
              <w:jc w:val="both"/>
              <w:rPr>
                <w:b w:val="0"/>
                <w:sz w:val="22"/>
                <w:szCs w:val="22"/>
                <w:lang w:val="en-US"/>
              </w:rPr>
            </w:pPr>
          </w:p>
          <w:p w:rsidR="009B28A2" w:rsidRPr="00501764" w:rsidRDefault="00CE648B" w:rsidP="00501764">
            <w:pPr>
              <w:pStyle w:val="ListParagraph"/>
              <w:numPr>
                <w:ilvl w:val="0"/>
                <w:numId w:val="34"/>
              </w:numPr>
              <w:spacing w:line="276" w:lineRule="auto"/>
              <w:jc w:val="both"/>
              <w:rPr>
                <w:rFonts w:eastAsiaTheme="majorEastAsia"/>
                <w:b w:val="0"/>
                <w:bCs/>
                <w:sz w:val="22"/>
                <w:szCs w:val="22"/>
                <w:lang w:val="en-US"/>
              </w:rPr>
            </w:pPr>
            <w:r w:rsidRPr="00342E19">
              <w:rPr>
                <w:b w:val="0"/>
                <w:sz w:val="22"/>
                <w:szCs w:val="22"/>
                <w:lang w:val="en-US"/>
              </w:rPr>
              <w:t xml:space="preserve">On </w:t>
            </w:r>
            <w:r w:rsidRPr="00316E9D">
              <w:rPr>
                <w:b w:val="0"/>
                <w:sz w:val="22"/>
                <w:szCs w:val="22"/>
                <w:lang w:val="en-US"/>
              </w:rPr>
              <w:t>the basis of a labor market study,</w:t>
            </w:r>
            <w:r w:rsidRPr="006978F7">
              <w:rPr>
                <w:b w:val="0"/>
                <w:sz w:val="22"/>
                <w:szCs w:val="22"/>
                <w:lang w:val="en-US"/>
              </w:rPr>
              <w:t xml:space="preserve"> new </w:t>
            </w:r>
            <w:r w:rsidRPr="00AC39CE">
              <w:rPr>
                <w:b w:val="0"/>
                <w:noProof/>
                <w:sz w:val="22"/>
                <w:szCs w:val="22"/>
                <w:lang w:val="en-US"/>
              </w:rPr>
              <w:t>specializ</w:t>
            </w:r>
            <w:r w:rsidRPr="006978F7">
              <w:rPr>
                <w:b w:val="0"/>
                <w:sz w:val="22"/>
                <w:szCs w:val="22"/>
                <w:lang w:val="en-US"/>
              </w:rPr>
              <w:t>ations (‘</w:t>
            </w:r>
            <w:r w:rsidR="006F235F" w:rsidRPr="00501764">
              <w:rPr>
                <w:b w:val="0"/>
                <w:sz w:val="22"/>
                <w:szCs w:val="22"/>
                <w:lang w:val="en-US"/>
              </w:rPr>
              <w:t>Carpenter’, ‘Auto mechanic’, ‘Lathe and milling machine operator’</w:t>
            </w:r>
            <w:r w:rsidRPr="00342E19">
              <w:rPr>
                <w:b w:val="0"/>
                <w:sz w:val="22"/>
                <w:szCs w:val="22"/>
                <w:lang w:val="en-US"/>
              </w:rPr>
              <w:t>) were created</w:t>
            </w:r>
            <w:r w:rsidRPr="00316E9D">
              <w:rPr>
                <w:b w:val="0"/>
                <w:sz w:val="22"/>
                <w:szCs w:val="22"/>
                <w:lang w:val="en-US"/>
              </w:rPr>
              <w:t xml:space="preserve"> in pilot vocational schools</w:t>
            </w:r>
            <w:r w:rsidR="00501764">
              <w:rPr>
                <w:b w:val="0"/>
                <w:sz w:val="22"/>
                <w:szCs w:val="22"/>
                <w:lang w:val="en-US"/>
              </w:rPr>
              <w:t xml:space="preserve"> for the region. The </w:t>
            </w:r>
            <w:r w:rsidR="004E3DCB">
              <w:rPr>
                <w:b w:val="0"/>
                <w:sz w:val="22"/>
                <w:szCs w:val="22"/>
                <w:lang w:val="en-US"/>
              </w:rPr>
              <w:t>Programme</w:t>
            </w:r>
            <w:r w:rsidR="00501764">
              <w:rPr>
                <w:b w:val="0"/>
                <w:sz w:val="22"/>
                <w:szCs w:val="22"/>
                <w:lang w:val="en-US"/>
              </w:rPr>
              <w:t xml:space="preserve"> is taking </w:t>
            </w:r>
            <w:r w:rsidRPr="00316E9D">
              <w:rPr>
                <w:b w:val="0"/>
                <w:sz w:val="22"/>
                <w:szCs w:val="22"/>
                <w:lang w:val="en-US"/>
              </w:rPr>
              <w:t>meas</w:t>
            </w:r>
            <w:r w:rsidRPr="006978F7">
              <w:rPr>
                <w:b w:val="0"/>
                <w:sz w:val="22"/>
                <w:szCs w:val="22"/>
                <w:lang w:val="en-US"/>
              </w:rPr>
              <w:t xml:space="preserve">ures </w:t>
            </w:r>
            <w:r w:rsidR="00501764">
              <w:rPr>
                <w:b w:val="0"/>
                <w:sz w:val="22"/>
                <w:szCs w:val="22"/>
                <w:lang w:val="en-US"/>
              </w:rPr>
              <w:t>to</w:t>
            </w:r>
            <w:r w:rsidRPr="006978F7">
              <w:rPr>
                <w:b w:val="0"/>
                <w:sz w:val="22"/>
                <w:szCs w:val="22"/>
                <w:lang w:val="en-US"/>
              </w:rPr>
              <w:t xml:space="preserve"> strengthen</w:t>
            </w:r>
            <w:r w:rsidR="00501764">
              <w:rPr>
                <w:b w:val="0"/>
                <w:sz w:val="22"/>
                <w:szCs w:val="22"/>
                <w:lang w:val="en-US"/>
              </w:rPr>
              <w:t xml:space="preserve"> the</w:t>
            </w:r>
            <w:r w:rsidRPr="006978F7">
              <w:rPr>
                <w:b w:val="0"/>
                <w:sz w:val="22"/>
                <w:szCs w:val="22"/>
                <w:lang w:val="en-US"/>
              </w:rPr>
              <w:t xml:space="preserve"> material and technical basis for organizing training and production </w:t>
            </w:r>
            <w:r w:rsidRPr="009E480F">
              <w:rPr>
                <w:b w:val="0"/>
                <w:sz w:val="22"/>
                <w:szCs w:val="22"/>
                <w:lang w:val="en-US"/>
              </w:rPr>
              <w:t>activities</w:t>
            </w:r>
            <w:r w:rsidR="00501764" w:rsidRPr="009E480F">
              <w:rPr>
                <w:b w:val="0"/>
                <w:sz w:val="22"/>
                <w:szCs w:val="22"/>
                <w:lang w:val="en-US"/>
              </w:rPr>
              <w:t xml:space="preserve"> in</w:t>
            </w:r>
            <w:r w:rsidR="00501764">
              <w:rPr>
                <w:b w:val="0"/>
                <w:sz w:val="22"/>
                <w:szCs w:val="22"/>
                <w:lang w:val="en-US"/>
              </w:rPr>
              <w:t xml:space="preserve"> these specializations. </w:t>
            </w:r>
            <w:r w:rsidRPr="00501764">
              <w:rPr>
                <w:b w:val="0"/>
                <w:sz w:val="22"/>
                <w:szCs w:val="22"/>
                <w:lang w:val="en-US"/>
              </w:rPr>
              <w:t xml:space="preserve">Equipment was purchased for a total amount of </w:t>
            </w:r>
            <w:r w:rsidRPr="00501764">
              <w:rPr>
                <w:rFonts w:eastAsiaTheme="majorEastAsia"/>
                <w:b w:val="0"/>
                <w:bCs/>
                <w:sz w:val="22"/>
                <w:szCs w:val="22"/>
                <w:lang w:val="en-US"/>
              </w:rPr>
              <w:t>USD</w:t>
            </w:r>
            <w:r w:rsidRPr="00501764" w:rsidDel="00CE648B">
              <w:rPr>
                <w:b w:val="0"/>
                <w:sz w:val="22"/>
                <w:szCs w:val="22"/>
                <w:lang w:val="en-US"/>
              </w:rPr>
              <w:t xml:space="preserve"> </w:t>
            </w:r>
            <w:r w:rsidR="009B28A2" w:rsidRPr="00501764">
              <w:rPr>
                <w:rFonts w:eastAsiaTheme="majorEastAsia"/>
                <w:b w:val="0"/>
                <w:bCs/>
                <w:sz w:val="22"/>
                <w:szCs w:val="22"/>
                <w:lang w:val="en-US"/>
              </w:rPr>
              <w:t xml:space="preserve">355872, </w:t>
            </w:r>
            <w:r w:rsidR="00BE06A2" w:rsidRPr="00342E19">
              <w:rPr>
                <w:rFonts w:eastAsiaTheme="majorEastAsia"/>
                <w:b w:val="0"/>
                <w:bCs/>
                <w:sz w:val="22"/>
                <w:szCs w:val="22"/>
                <w:lang w:val="en-US"/>
              </w:rPr>
              <w:t>including KR Government input</w:t>
            </w:r>
            <w:r w:rsidR="009B28A2" w:rsidRPr="00501764">
              <w:rPr>
                <w:rFonts w:eastAsiaTheme="majorEastAsia"/>
                <w:b w:val="0"/>
                <w:bCs/>
                <w:sz w:val="22"/>
                <w:szCs w:val="22"/>
                <w:lang w:val="en-US"/>
              </w:rPr>
              <w:t xml:space="preserve"> - </w:t>
            </w:r>
            <w:r w:rsidR="00BE06A2" w:rsidRPr="00501764">
              <w:rPr>
                <w:rFonts w:eastAsiaTheme="majorEastAsia"/>
                <w:b w:val="0"/>
                <w:bCs/>
                <w:sz w:val="22"/>
                <w:szCs w:val="22"/>
                <w:lang w:val="en-US"/>
              </w:rPr>
              <w:t xml:space="preserve">USD </w:t>
            </w:r>
            <w:r w:rsidR="009B28A2" w:rsidRPr="00501764">
              <w:rPr>
                <w:rFonts w:eastAsiaTheme="majorEastAsia"/>
                <w:b w:val="0"/>
                <w:bCs/>
                <w:sz w:val="22"/>
                <w:szCs w:val="22"/>
                <w:lang w:val="en-US"/>
              </w:rPr>
              <w:t>83</w:t>
            </w:r>
            <w:r w:rsidR="00BE06A2" w:rsidRPr="00501764">
              <w:rPr>
                <w:rFonts w:eastAsiaTheme="majorEastAsia"/>
                <w:b w:val="0"/>
                <w:bCs/>
                <w:sz w:val="22"/>
                <w:szCs w:val="22"/>
                <w:lang w:val="en-US"/>
              </w:rPr>
              <w:t xml:space="preserve"> </w:t>
            </w:r>
            <w:r w:rsidR="009B28A2" w:rsidRPr="00501764">
              <w:rPr>
                <w:rFonts w:eastAsiaTheme="majorEastAsia"/>
                <w:b w:val="0"/>
                <w:bCs/>
                <w:sz w:val="22"/>
                <w:szCs w:val="22"/>
                <w:lang w:val="en-US"/>
              </w:rPr>
              <w:t xml:space="preserve">160 </w:t>
            </w:r>
            <w:r w:rsidR="00501764">
              <w:rPr>
                <w:rFonts w:eastAsiaTheme="majorEastAsia"/>
                <w:b w:val="0"/>
                <w:bCs/>
                <w:sz w:val="22"/>
                <w:szCs w:val="22"/>
                <w:lang w:val="en-US"/>
              </w:rPr>
              <w:t>(23%) and</w:t>
            </w:r>
            <w:r w:rsidR="009B28A2" w:rsidRPr="00501764">
              <w:rPr>
                <w:rFonts w:eastAsiaTheme="majorEastAsia"/>
                <w:b w:val="0"/>
                <w:bCs/>
                <w:sz w:val="22"/>
                <w:szCs w:val="22"/>
                <w:lang w:val="en-US"/>
              </w:rPr>
              <w:t xml:space="preserve"> </w:t>
            </w:r>
            <w:r w:rsidR="00BE06A2" w:rsidRPr="00342E19">
              <w:rPr>
                <w:rFonts w:eastAsiaTheme="majorEastAsia"/>
                <w:b w:val="0"/>
                <w:bCs/>
                <w:sz w:val="22"/>
                <w:szCs w:val="22"/>
                <w:lang w:val="en-US"/>
              </w:rPr>
              <w:t>UNDP</w:t>
            </w:r>
            <w:r w:rsidR="00BE06A2" w:rsidRPr="00316E9D">
              <w:rPr>
                <w:rFonts w:eastAsiaTheme="majorEastAsia"/>
                <w:b w:val="0"/>
                <w:bCs/>
                <w:sz w:val="22"/>
                <w:szCs w:val="22"/>
                <w:lang w:val="en-US"/>
              </w:rPr>
              <w:t xml:space="preserve"> input</w:t>
            </w:r>
            <w:r w:rsidR="009B28A2" w:rsidRPr="00501764">
              <w:rPr>
                <w:rFonts w:eastAsiaTheme="majorEastAsia"/>
                <w:b w:val="0"/>
                <w:bCs/>
                <w:sz w:val="22"/>
                <w:szCs w:val="22"/>
                <w:lang w:val="en-US"/>
              </w:rPr>
              <w:t xml:space="preserve"> </w:t>
            </w:r>
            <w:r w:rsidR="00501764">
              <w:rPr>
                <w:rFonts w:eastAsiaTheme="majorEastAsia"/>
                <w:b w:val="0"/>
                <w:bCs/>
                <w:sz w:val="22"/>
                <w:szCs w:val="22"/>
                <w:lang w:val="en-US"/>
              </w:rPr>
              <w:t xml:space="preserve">– </w:t>
            </w:r>
            <w:r w:rsidR="00BE06A2" w:rsidRPr="00501764">
              <w:rPr>
                <w:rFonts w:eastAsiaTheme="majorEastAsia"/>
                <w:b w:val="0"/>
                <w:bCs/>
                <w:sz w:val="22"/>
                <w:szCs w:val="22"/>
                <w:lang w:val="en-US"/>
              </w:rPr>
              <w:t xml:space="preserve">USD </w:t>
            </w:r>
            <w:r w:rsidR="009B28A2" w:rsidRPr="00501764">
              <w:rPr>
                <w:rFonts w:eastAsiaTheme="majorEastAsia"/>
                <w:b w:val="0"/>
                <w:bCs/>
                <w:sz w:val="22"/>
                <w:szCs w:val="22"/>
                <w:lang w:val="en-US"/>
              </w:rPr>
              <w:t>272</w:t>
            </w:r>
            <w:r w:rsidR="00BE06A2" w:rsidRPr="00501764">
              <w:rPr>
                <w:rFonts w:eastAsiaTheme="majorEastAsia"/>
                <w:b w:val="0"/>
                <w:bCs/>
                <w:sz w:val="22"/>
                <w:szCs w:val="22"/>
                <w:lang w:val="en-US"/>
              </w:rPr>
              <w:t xml:space="preserve"> </w:t>
            </w:r>
            <w:r w:rsidR="00567CF1">
              <w:rPr>
                <w:rFonts w:eastAsiaTheme="majorEastAsia"/>
                <w:b w:val="0"/>
                <w:bCs/>
                <w:sz w:val="22"/>
                <w:szCs w:val="22"/>
                <w:lang w:val="en-US"/>
              </w:rPr>
              <w:t>712 (77%).</w:t>
            </w:r>
            <w:r w:rsidR="00342E19" w:rsidRPr="00342E19">
              <w:rPr>
                <w:rFonts w:eastAsiaTheme="majorEastAsia"/>
                <w:b w:val="0"/>
                <w:bCs/>
                <w:sz w:val="22"/>
                <w:szCs w:val="22"/>
                <w:lang w:val="en-US"/>
              </w:rPr>
              <w:t xml:space="preserve"> </w:t>
            </w:r>
            <w:r w:rsidR="00342E19" w:rsidRPr="00316E9D">
              <w:rPr>
                <w:rFonts w:eastAsiaTheme="majorEastAsia"/>
                <w:b w:val="0"/>
                <w:bCs/>
                <w:sz w:val="22"/>
                <w:szCs w:val="22"/>
                <w:lang w:val="en-US"/>
              </w:rPr>
              <w:t xml:space="preserve">In 2019, </w:t>
            </w:r>
            <w:r w:rsidR="00342E19" w:rsidRPr="00AC39CE">
              <w:rPr>
                <w:rFonts w:eastAsiaTheme="majorEastAsia"/>
                <w:b w:val="0"/>
                <w:bCs/>
                <w:noProof/>
                <w:sz w:val="22"/>
                <w:szCs w:val="22"/>
                <w:lang w:val="en-US"/>
              </w:rPr>
              <w:t>enroll</w:t>
            </w:r>
            <w:r w:rsidR="00342E19" w:rsidRPr="00316E9D">
              <w:rPr>
                <w:rFonts w:eastAsiaTheme="majorEastAsia"/>
                <w:b w:val="0"/>
                <w:bCs/>
                <w:sz w:val="22"/>
                <w:szCs w:val="22"/>
                <w:lang w:val="en-US"/>
              </w:rPr>
              <w:t xml:space="preserve"> at least one group to be trained in each specialization. </w:t>
            </w:r>
            <w:r w:rsidR="00342E19" w:rsidRPr="006978F7">
              <w:rPr>
                <w:rFonts w:eastAsiaTheme="majorEastAsia"/>
                <w:b w:val="0"/>
                <w:bCs/>
                <w:sz w:val="22"/>
                <w:szCs w:val="22"/>
                <w:lang w:val="en-US"/>
              </w:rPr>
              <w:t>Ensur</w:t>
            </w:r>
            <w:r w:rsidR="00342E19" w:rsidRPr="00342E19">
              <w:rPr>
                <w:rFonts w:eastAsiaTheme="majorEastAsia"/>
                <w:b w:val="0"/>
                <w:bCs/>
                <w:sz w:val="22"/>
                <w:szCs w:val="22"/>
                <w:lang w:val="en-US"/>
              </w:rPr>
              <w:t>e control over</w:t>
            </w:r>
            <w:r w:rsidR="00501764">
              <w:rPr>
                <w:rFonts w:eastAsiaTheme="majorEastAsia"/>
                <w:b w:val="0"/>
                <w:bCs/>
                <w:sz w:val="22"/>
                <w:szCs w:val="22"/>
                <w:lang w:val="en-US"/>
              </w:rPr>
              <w:t xml:space="preserve"> the</w:t>
            </w:r>
            <w:r w:rsidR="00342E19" w:rsidRPr="00342E19">
              <w:rPr>
                <w:rFonts w:eastAsiaTheme="majorEastAsia"/>
                <w:b w:val="0"/>
                <w:bCs/>
                <w:sz w:val="22"/>
                <w:szCs w:val="22"/>
                <w:lang w:val="en-US"/>
              </w:rPr>
              <w:t xml:space="preserve"> registration of equipment in balance books, inform the Trusteeship Council of schools</w:t>
            </w:r>
            <w:r w:rsidR="00501764">
              <w:rPr>
                <w:rFonts w:eastAsiaTheme="majorEastAsia"/>
                <w:b w:val="0"/>
                <w:bCs/>
                <w:sz w:val="22"/>
                <w:szCs w:val="22"/>
                <w:lang w:val="en-US"/>
              </w:rPr>
              <w:t xml:space="preserve"> and</w:t>
            </w:r>
            <w:r w:rsidR="00342E19" w:rsidRPr="00342E19">
              <w:rPr>
                <w:rFonts w:eastAsiaTheme="majorEastAsia"/>
                <w:b w:val="0"/>
                <w:bCs/>
                <w:sz w:val="22"/>
                <w:szCs w:val="22"/>
                <w:lang w:val="en-US"/>
              </w:rPr>
              <w:t xml:space="preserve"> local authorities, refine mechanisms of using the equipment with businesses</w:t>
            </w:r>
            <w:r w:rsidR="009B28A2" w:rsidRPr="00501764">
              <w:rPr>
                <w:rFonts w:eastAsiaTheme="majorEastAsia"/>
                <w:b w:val="0"/>
                <w:bCs/>
                <w:sz w:val="22"/>
                <w:szCs w:val="22"/>
                <w:lang w:val="en-US"/>
              </w:rPr>
              <w:t>.</w:t>
            </w:r>
          </w:p>
          <w:p w:rsidR="00C542D7" w:rsidRPr="003A2D45" w:rsidRDefault="00C542D7" w:rsidP="003A2D45">
            <w:pPr>
              <w:pStyle w:val="ListParagraph"/>
              <w:spacing w:line="276" w:lineRule="auto"/>
              <w:ind w:left="360"/>
              <w:jc w:val="both"/>
              <w:rPr>
                <w:rFonts w:eastAsiaTheme="majorEastAsia"/>
                <w:b w:val="0"/>
                <w:bCs/>
                <w:sz w:val="22"/>
                <w:szCs w:val="22"/>
                <w:lang w:val="en-US"/>
              </w:rPr>
            </w:pPr>
          </w:p>
          <w:p w:rsidR="00C542D7" w:rsidRPr="003A2D45" w:rsidRDefault="00C7715B" w:rsidP="003A2D45">
            <w:pPr>
              <w:pStyle w:val="ListParagraph"/>
              <w:numPr>
                <w:ilvl w:val="0"/>
                <w:numId w:val="66"/>
              </w:numPr>
              <w:spacing w:line="276" w:lineRule="auto"/>
              <w:jc w:val="both"/>
              <w:rPr>
                <w:b w:val="0"/>
                <w:sz w:val="22"/>
                <w:szCs w:val="22"/>
                <w:lang w:val="en-US"/>
              </w:rPr>
            </w:pPr>
            <w:r w:rsidRPr="009C217C">
              <w:rPr>
                <w:rFonts w:eastAsiaTheme="majorEastAsia"/>
                <w:b w:val="0"/>
                <w:bCs/>
                <w:sz w:val="22"/>
                <w:szCs w:val="22"/>
                <w:lang w:val="en-US"/>
              </w:rPr>
              <w:t xml:space="preserve">It is recommended to hold a roundtable with the participation of the Ministry of Education, </w:t>
            </w:r>
            <w:r w:rsidR="00501764">
              <w:rPr>
                <w:rFonts w:eastAsiaTheme="majorEastAsia"/>
                <w:b w:val="0"/>
                <w:bCs/>
                <w:sz w:val="22"/>
                <w:szCs w:val="22"/>
                <w:lang w:val="en-US"/>
              </w:rPr>
              <w:t xml:space="preserve">the </w:t>
            </w:r>
            <w:r w:rsidR="0067364E" w:rsidRPr="00342E19">
              <w:rPr>
                <w:rFonts w:eastAsiaTheme="majorEastAsia"/>
                <w:b w:val="0"/>
                <w:bCs/>
                <w:sz w:val="22"/>
                <w:szCs w:val="22"/>
                <w:lang w:val="en-US"/>
              </w:rPr>
              <w:t xml:space="preserve">AEVET, employers, </w:t>
            </w:r>
            <w:r w:rsidR="003A2D45">
              <w:rPr>
                <w:rFonts w:eastAsiaTheme="majorEastAsia"/>
                <w:b w:val="0"/>
                <w:bCs/>
                <w:sz w:val="22"/>
                <w:szCs w:val="22"/>
                <w:lang w:val="en-US"/>
              </w:rPr>
              <w:t xml:space="preserve">and </w:t>
            </w:r>
            <w:r w:rsidR="00B20084" w:rsidRPr="003A2D45">
              <w:rPr>
                <w:rFonts w:eastAsiaTheme="majorEastAsia"/>
                <w:b w:val="0"/>
                <w:bCs/>
                <w:sz w:val="22"/>
                <w:szCs w:val="22"/>
                <w:lang w:val="en-US"/>
              </w:rPr>
              <w:t>LSGA</w:t>
            </w:r>
            <w:r w:rsidR="0067364E" w:rsidRPr="00D50F2C">
              <w:rPr>
                <w:rFonts w:eastAsiaTheme="majorEastAsia"/>
                <w:b w:val="0"/>
                <w:bCs/>
                <w:sz w:val="22"/>
                <w:szCs w:val="22"/>
                <w:lang w:val="en-US"/>
              </w:rPr>
              <w:t xml:space="preserve">s in order to develop a plan of measures for </w:t>
            </w:r>
            <w:r w:rsidR="003A2D45">
              <w:rPr>
                <w:rFonts w:eastAsiaTheme="majorEastAsia"/>
                <w:b w:val="0"/>
                <w:bCs/>
                <w:sz w:val="22"/>
                <w:szCs w:val="22"/>
                <w:lang w:val="en-US"/>
              </w:rPr>
              <w:t xml:space="preserve">discussing mechanisms of transforming vocational schools into service delivery centers for </w:t>
            </w:r>
            <w:r w:rsidR="0067364E" w:rsidRPr="00D50F2C">
              <w:rPr>
                <w:rFonts w:eastAsiaTheme="majorEastAsia"/>
                <w:b w:val="0"/>
                <w:bCs/>
                <w:sz w:val="22"/>
                <w:szCs w:val="22"/>
                <w:lang w:val="en-US"/>
              </w:rPr>
              <w:t>the adult population by strengthening links with the local authorities</w:t>
            </w:r>
            <w:r w:rsidR="003A2D45">
              <w:rPr>
                <w:rFonts w:eastAsiaTheme="majorEastAsia"/>
                <w:b w:val="0"/>
                <w:bCs/>
                <w:sz w:val="22"/>
                <w:szCs w:val="22"/>
                <w:lang w:val="en-US"/>
              </w:rPr>
              <w:t>,</w:t>
            </w:r>
            <w:r w:rsidR="0067364E" w:rsidRPr="00D50F2C">
              <w:rPr>
                <w:rFonts w:eastAsiaTheme="majorEastAsia"/>
                <w:b w:val="0"/>
                <w:bCs/>
                <w:sz w:val="22"/>
                <w:szCs w:val="22"/>
                <w:lang w:val="en-US"/>
              </w:rPr>
              <w:t xml:space="preserve"> and secure funding </w:t>
            </w:r>
            <w:r w:rsidR="003A2D45">
              <w:rPr>
                <w:rFonts w:eastAsiaTheme="majorEastAsia"/>
                <w:b w:val="0"/>
                <w:bCs/>
                <w:sz w:val="22"/>
                <w:szCs w:val="22"/>
                <w:lang w:val="en-US"/>
              </w:rPr>
              <w:t xml:space="preserve">for </w:t>
            </w:r>
            <w:r w:rsidR="0067364E" w:rsidRPr="00D50F2C">
              <w:rPr>
                <w:rFonts w:eastAsiaTheme="majorEastAsia"/>
                <w:b w:val="0"/>
                <w:bCs/>
                <w:sz w:val="22"/>
                <w:szCs w:val="22"/>
                <w:lang w:val="en-US"/>
              </w:rPr>
              <w:t>the most urgent measure.</w:t>
            </w:r>
          </w:p>
          <w:p w:rsidR="00C542D7" w:rsidRPr="003A2D45" w:rsidRDefault="00C542D7" w:rsidP="003A2D45">
            <w:pPr>
              <w:pStyle w:val="ListParagraph"/>
              <w:spacing w:line="276" w:lineRule="auto"/>
              <w:jc w:val="both"/>
              <w:rPr>
                <w:rFonts w:eastAsiaTheme="majorEastAsia"/>
                <w:b w:val="0"/>
                <w:bCs/>
                <w:sz w:val="22"/>
                <w:szCs w:val="22"/>
                <w:lang w:val="en-US"/>
              </w:rPr>
            </w:pPr>
          </w:p>
          <w:p w:rsidR="009B28A2" w:rsidRPr="00425E2F" w:rsidRDefault="0067364E" w:rsidP="00425E2F">
            <w:pPr>
              <w:pStyle w:val="ListParagraph"/>
              <w:numPr>
                <w:ilvl w:val="0"/>
                <w:numId w:val="34"/>
              </w:numPr>
              <w:spacing w:line="276" w:lineRule="auto"/>
              <w:jc w:val="both"/>
              <w:rPr>
                <w:b w:val="0"/>
                <w:lang w:val="en-US"/>
              </w:rPr>
            </w:pPr>
            <w:r w:rsidRPr="003A2D45">
              <w:rPr>
                <w:rFonts w:eastAsiaTheme="majorEastAsia"/>
                <w:b w:val="0"/>
                <w:bCs/>
                <w:sz w:val="22"/>
                <w:szCs w:val="22"/>
                <w:lang w:val="en-US"/>
              </w:rPr>
              <w:t xml:space="preserve">To </w:t>
            </w:r>
            <w:r w:rsidRPr="00425E2F">
              <w:rPr>
                <w:rFonts w:eastAsiaTheme="majorEastAsia"/>
                <w:b w:val="0"/>
                <w:bCs/>
                <w:sz w:val="22"/>
                <w:szCs w:val="22"/>
                <w:lang w:val="en-US"/>
              </w:rPr>
              <w:t xml:space="preserve">increase the capacity of instructors and students, </w:t>
            </w:r>
            <w:r w:rsidR="00425E2F">
              <w:rPr>
                <w:rFonts w:eastAsiaTheme="majorEastAsia"/>
                <w:b w:val="0"/>
                <w:bCs/>
                <w:sz w:val="22"/>
                <w:szCs w:val="22"/>
                <w:lang w:val="en-US"/>
              </w:rPr>
              <w:t xml:space="preserve">an </w:t>
            </w:r>
            <w:r w:rsidR="00C7715B" w:rsidRPr="00425E2F">
              <w:rPr>
                <w:rFonts w:eastAsiaTheme="majorEastAsia"/>
                <w:b w:val="0"/>
                <w:bCs/>
                <w:sz w:val="22"/>
                <w:szCs w:val="22"/>
                <w:lang w:val="en-US"/>
              </w:rPr>
              <w:t>e-librar</w:t>
            </w:r>
            <w:r w:rsidR="00425E2F">
              <w:rPr>
                <w:rFonts w:eastAsiaTheme="majorEastAsia"/>
                <w:b w:val="0"/>
                <w:bCs/>
                <w:sz w:val="22"/>
                <w:szCs w:val="22"/>
                <w:lang w:val="en-US"/>
              </w:rPr>
              <w:t>y was</w:t>
            </w:r>
            <w:r w:rsidR="00C7715B" w:rsidRPr="00425E2F">
              <w:rPr>
                <w:rFonts w:eastAsiaTheme="majorEastAsia"/>
                <w:b w:val="0"/>
                <w:bCs/>
                <w:sz w:val="22"/>
                <w:szCs w:val="22"/>
                <w:lang w:val="en-US"/>
              </w:rPr>
              <w:t xml:space="preserve"> created in 2 V</w:t>
            </w:r>
            <w:r w:rsidR="00AB5417" w:rsidRPr="00425E2F">
              <w:rPr>
                <w:rFonts w:eastAsiaTheme="majorEastAsia"/>
                <w:b w:val="0"/>
                <w:bCs/>
                <w:sz w:val="22"/>
                <w:szCs w:val="22"/>
                <w:lang w:val="en-US"/>
              </w:rPr>
              <w:t>S</w:t>
            </w:r>
            <w:r w:rsidR="00C7715B" w:rsidRPr="00425E2F">
              <w:rPr>
                <w:rFonts w:eastAsiaTheme="majorEastAsia"/>
                <w:b w:val="0"/>
                <w:bCs/>
                <w:sz w:val="22"/>
                <w:szCs w:val="22"/>
                <w:lang w:val="en-US"/>
              </w:rPr>
              <w:t xml:space="preserve">. However, at present, </w:t>
            </w:r>
            <w:r w:rsidRPr="00425E2F">
              <w:rPr>
                <w:rFonts w:eastAsiaTheme="majorEastAsia"/>
                <w:b w:val="0"/>
                <w:bCs/>
                <w:sz w:val="22"/>
                <w:szCs w:val="22"/>
                <w:lang w:val="en-US"/>
              </w:rPr>
              <w:t xml:space="preserve">this is just purchased equipment that needs to be turned into a center for professional development and promotion of innovations among </w:t>
            </w:r>
            <w:r w:rsidR="0020091B">
              <w:rPr>
                <w:b w:val="0"/>
                <w:sz w:val="22"/>
                <w:szCs w:val="22"/>
                <w:lang w:val="en-US"/>
              </w:rPr>
              <w:t>EPP</w:t>
            </w:r>
            <w:r w:rsidRPr="00425E2F">
              <w:rPr>
                <w:b w:val="0"/>
                <w:sz w:val="22"/>
                <w:szCs w:val="22"/>
                <w:lang w:val="en-US"/>
              </w:rPr>
              <w:t xml:space="preserve"> </w:t>
            </w:r>
            <w:r w:rsidRPr="00425E2F">
              <w:rPr>
                <w:rFonts w:eastAsiaTheme="majorEastAsia"/>
                <w:b w:val="0"/>
                <w:bCs/>
                <w:sz w:val="22"/>
                <w:szCs w:val="22"/>
                <w:lang w:val="en-US"/>
              </w:rPr>
              <w:t>and V</w:t>
            </w:r>
            <w:r w:rsidR="00AB5417" w:rsidRPr="00425E2F">
              <w:rPr>
                <w:rFonts w:eastAsiaTheme="majorEastAsia"/>
                <w:b w:val="0"/>
                <w:bCs/>
                <w:sz w:val="22"/>
                <w:szCs w:val="22"/>
                <w:lang w:val="en-US"/>
              </w:rPr>
              <w:t>S</w:t>
            </w:r>
            <w:r w:rsidRPr="00425E2F">
              <w:rPr>
                <w:rFonts w:eastAsiaTheme="majorEastAsia"/>
                <w:b w:val="0"/>
                <w:bCs/>
                <w:sz w:val="22"/>
                <w:szCs w:val="22"/>
                <w:lang w:val="en-US"/>
              </w:rPr>
              <w:t xml:space="preserve"> students</w:t>
            </w:r>
            <w:r w:rsidR="00425E2F">
              <w:rPr>
                <w:rFonts w:eastAsiaTheme="majorEastAsia"/>
                <w:b w:val="0"/>
                <w:bCs/>
                <w:sz w:val="22"/>
                <w:szCs w:val="22"/>
                <w:lang w:val="en-US"/>
              </w:rPr>
              <w:t>,</w:t>
            </w:r>
            <w:r w:rsidRPr="00425E2F">
              <w:rPr>
                <w:rFonts w:eastAsiaTheme="majorEastAsia"/>
                <w:b w:val="0"/>
                <w:bCs/>
                <w:sz w:val="22"/>
                <w:szCs w:val="22"/>
                <w:lang w:val="en-US"/>
              </w:rPr>
              <w:t xml:space="preserve"> with a focus on women. Increase the capacity of the librarian, create a plan of development, organize experience sharing between two V</w:t>
            </w:r>
            <w:r w:rsidR="00AB5417" w:rsidRPr="00425E2F">
              <w:rPr>
                <w:rFonts w:eastAsiaTheme="majorEastAsia"/>
                <w:b w:val="0"/>
                <w:bCs/>
                <w:sz w:val="22"/>
                <w:szCs w:val="22"/>
                <w:lang w:val="en-US"/>
              </w:rPr>
              <w:t>S</w:t>
            </w:r>
            <w:r w:rsidR="00425E2F">
              <w:rPr>
                <w:rFonts w:eastAsiaTheme="majorEastAsia"/>
                <w:b w:val="0"/>
                <w:bCs/>
                <w:sz w:val="22"/>
                <w:szCs w:val="22"/>
                <w:lang w:val="en-US"/>
              </w:rPr>
              <w:t>,</w:t>
            </w:r>
            <w:r w:rsidRPr="00425E2F">
              <w:rPr>
                <w:rFonts w:eastAsiaTheme="majorEastAsia"/>
                <w:b w:val="0"/>
                <w:bCs/>
                <w:sz w:val="22"/>
                <w:szCs w:val="22"/>
                <w:lang w:val="en-US"/>
              </w:rPr>
              <w:t xml:space="preserve"> inviting V</w:t>
            </w:r>
            <w:r w:rsidR="00AB5417" w:rsidRPr="00425E2F">
              <w:rPr>
                <w:rFonts w:eastAsiaTheme="majorEastAsia"/>
                <w:b w:val="0"/>
                <w:bCs/>
                <w:sz w:val="22"/>
                <w:szCs w:val="22"/>
                <w:lang w:val="en-US"/>
              </w:rPr>
              <w:t>S</w:t>
            </w:r>
            <w:r w:rsidRPr="00425E2F">
              <w:rPr>
                <w:rFonts w:eastAsiaTheme="majorEastAsia"/>
                <w:b w:val="0"/>
                <w:bCs/>
                <w:sz w:val="22"/>
                <w:szCs w:val="22"/>
                <w:lang w:val="en-US"/>
              </w:rPr>
              <w:t xml:space="preserve"> </w:t>
            </w:r>
            <w:r w:rsidR="00425E2F">
              <w:rPr>
                <w:rFonts w:eastAsiaTheme="majorEastAsia"/>
                <w:b w:val="0"/>
                <w:bCs/>
                <w:sz w:val="22"/>
                <w:szCs w:val="22"/>
                <w:lang w:val="en-US"/>
              </w:rPr>
              <w:t>from</w:t>
            </w:r>
            <w:r w:rsidRPr="00425E2F">
              <w:rPr>
                <w:rFonts w:eastAsiaTheme="majorEastAsia"/>
                <w:b w:val="0"/>
                <w:bCs/>
                <w:sz w:val="22"/>
                <w:szCs w:val="22"/>
                <w:lang w:val="en-US"/>
              </w:rPr>
              <w:t xml:space="preserve"> all three districts</w:t>
            </w:r>
            <w:r w:rsidR="009B28A2" w:rsidRPr="00425E2F">
              <w:rPr>
                <w:b w:val="0"/>
                <w:sz w:val="22"/>
                <w:szCs w:val="22"/>
                <w:lang w:val="en-US"/>
              </w:rPr>
              <w:t>.</w:t>
            </w:r>
          </w:p>
          <w:p w:rsidR="009B28A2" w:rsidRPr="00425E2F" w:rsidRDefault="009B28A2" w:rsidP="00425E2F">
            <w:pPr>
              <w:spacing w:line="276" w:lineRule="auto"/>
              <w:rPr>
                <w:rFonts w:ascii="Times New Roman" w:hAnsi="Times New Roman" w:cs="Times New Roman"/>
                <w:b w:val="0"/>
                <w:lang w:val="en-US"/>
              </w:rPr>
            </w:pPr>
          </w:p>
          <w:p w:rsidR="009B28A2" w:rsidRPr="00425E2F" w:rsidRDefault="00E87367" w:rsidP="00425E2F">
            <w:pPr>
              <w:pStyle w:val="ListParagraph"/>
              <w:numPr>
                <w:ilvl w:val="0"/>
                <w:numId w:val="32"/>
              </w:numPr>
              <w:spacing w:line="276" w:lineRule="auto"/>
              <w:rPr>
                <w:b w:val="0"/>
                <w:sz w:val="22"/>
                <w:szCs w:val="22"/>
                <w:lang w:val="en-US"/>
              </w:rPr>
            </w:pPr>
            <w:r w:rsidRPr="009C217C">
              <w:rPr>
                <w:b w:val="0"/>
                <w:sz w:val="22"/>
                <w:szCs w:val="22"/>
                <w:lang w:val="en-US"/>
              </w:rPr>
              <w:t xml:space="preserve">It is recommended to </w:t>
            </w:r>
            <w:r w:rsidR="00425E2F">
              <w:rPr>
                <w:b w:val="0"/>
                <w:sz w:val="22"/>
                <w:szCs w:val="22"/>
                <w:lang w:val="en-US"/>
              </w:rPr>
              <w:t xml:space="preserve">provide </w:t>
            </w:r>
            <w:r w:rsidR="00BC6411" w:rsidRPr="00406D0E">
              <w:rPr>
                <w:b w:val="0"/>
                <w:sz w:val="22"/>
                <w:szCs w:val="22"/>
                <w:lang w:val="en-US"/>
              </w:rPr>
              <w:t>assist</w:t>
            </w:r>
            <w:r w:rsidR="00425E2F">
              <w:rPr>
                <w:b w:val="0"/>
                <w:sz w:val="22"/>
                <w:szCs w:val="22"/>
                <w:lang w:val="en-US"/>
              </w:rPr>
              <w:t>ance</w:t>
            </w:r>
            <w:r w:rsidR="00BC6411" w:rsidRPr="00406D0E">
              <w:rPr>
                <w:b w:val="0"/>
                <w:sz w:val="22"/>
                <w:szCs w:val="22"/>
                <w:lang w:val="en-US"/>
              </w:rPr>
              <w:t xml:space="preserve"> in the development of services offered by the library</w:t>
            </w:r>
            <w:r w:rsidR="009B28A2" w:rsidRPr="00425E2F">
              <w:rPr>
                <w:b w:val="0"/>
                <w:sz w:val="22"/>
                <w:szCs w:val="22"/>
                <w:lang w:val="en-US"/>
              </w:rPr>
              <w:t>.</w:t>
            </w:r>
          </w:p>
          <w:p w:rsidR="009B28A2" w:rsidRPr="00425E2F" w:rsidRDefault="009B28A2" w:rsidP="00425E2F">
            <w:pPr>
              <w:spacing w:line="276" w:lineRule="auto"/>
              <w:rPr>
                <w:rFonts w:ascii="Times New Roman" w:hAnsi="Times New Roman" w:cs="Times New Roman"/>
                <w:b w:val="0"/>
                <w:lang w:val="en-US"/>
              </w:rPr>
            </w:pPr>
          </w:p>
          <w:p w:rsidR="009B28A2" w:rsidRPr="00425E2F" w:rsidRDefault="00BC6411" w:rsidP="00425E2F">
            <w:pPr>
              <w:pStyle w:val="ListParagraph"/>
              <w:numPr>
                <w:ilvl w:val="0"/>
                <w:numId w:val="32"/>
              </w:numPr>
              <w:spacing w:line="276" w:lineRule="auto"/>
              <w:rPr>
                <w:b w:val="0"/>
                <w:sz w:val="22"/>
                <w:szCs w:val="22"/>
                <w:lang w:val="en-US"/>
              </w:rPr>
            </w:pPr>
            <w:r w:rsidRPr="00425E2F">
              <w:rPr>
                <w:sz w:val="22"/>
                <w:szCs w:val="22"/>
                <w:lang w:val="en-US"/>
              </w:rPr>
              <w:t>Mechanisms recommended for testing</w:t>
            </w:r>
            <w:r w:rsidR="00011CBF" w:rsidRPr="00425E2F">
              <w:rPr>
                <w:b w:val="0"/>
                <w:sz w:val="22"/>
                <w:szCs w:val="22"/>
                <w:lang w:val="en-US"/>
              </w:rPr>
              <w:t>:</w:t>
            </w:r>
          </w:p>
          <w:p w:rsidR="009B28A2" w:rsidRPr="00425E2F" w:rsidRDefault="00AB5417" w:rsidP="00425E2F">
            <w:pPr>
              <w:pStyle w:val="ListParagraph"/>
              <w:numPr>
                <w:ilvl w:val="0"/>
                <w:numId w:val="35"/>
              </w:numPr>
              <w:spacing w:line="276" w:lineRule="auto"/>
              <w:ind w:firstLine="306"/>
              <w:rPr>
                <w:b w:val="0"/>
                <w:i/>
                <w:sz w:val="22"/>
                <w:szCs w:val="22"/>
                <w:lang w:val="en-US"/>
              </w:rPr>
            </w:pPr>
            <w:r w:rsidRPr="00425E2F">
              <w:rPr>
                <w:b w:val="0"/>
                <w:i/>
                <w:sz w:val="22"/>
                <w:szCs w:val="22"/>
                <w:lang w:val="en-US"/>
              </w:rPr>
              <w:t xml:space="preserve">Improving work on vocational guidance in the region and </w:t>
            </w:r>
            <w:r w:rsidR="00425E2F" w:rsidRPr="00425E2F">
              <w:rPr>
                <w:b w:val="0"/>
                <w:i/>
                <w:sz w:val="22"/>
                <w:szCs w:val="22"/>
                <w:lang w:val="en-US"/>
              </w:rPr>
              <w:t xml:space="preserve">employment </w:t>
            </w:r>
            <w:r w:rsidR="00425E2F">
              <w:rPr>
                <w:b w:val="0"/>
                <w:i/>
                <w:sz w:val="22"/>
                <w:szCs w:val="22"/>
                <w:lang w:val="en-US"/>
              </w:rPr>
              <w:t xml:space="preserve">of </w:t>
            </w:r>
            <w:r w:rsidRPr="00425E2F">
              <w:rPr>
                <w:b w:val="0"/>
                <w:i/>
                <w:sz w:val="22"/>
                <w:szCs w:val="22"/>
                <w:lang w:val="en-US"/>
              </w:rPr>
              <w:t>youth, including VS graduates;</w:t>
            </w:r>
          </w:p>
          <w:p w:rsidR="009B28A2" w:rsidRPr="00425E2F" w:rsidRDefault="006F235F" w:rsidP="00425E2F">
            <w:pPr>
              <w:pStyle w:val="ListParagraph"/>
              <w:numPr>
                <w:ilvl w:val="0"/>
                <w:numId w:val="35"/>
              </w:numPr>
              <w:spacing w:line="276" w:lineRule="auto"/>
              <w:ind w:firstLine="306"/>
              <w:rPr>
                <w:b w:val="0"/>
                <w:i/>
                <w:sz w:val="22"/>
                <w:szCs w:val="22"/>
                <w:lang w:val="en-US"/>
              </w:rPr>
            </w:pPr>
            <w:r w:rsidRPr="00425E2F">
              <w:rPr>
                <w:b w:val="0"/>
                <w:i/>
                <w:sz w:val="22"/>
                <w:szCs w:val="22"/>
                <w:lang w:val="en-US"/>
              </w:rPr>
              <w:t>Strengthening</w:t>
            </w:r>
            <w:r w:rsidR="00AE31D7" w:rsidRPr="00425E2F">
              <w:rPr>
                <w:b w:val="0"/>
                <w:i/>
                <w:sz w:val="22"/>
                <w:szCs w:val="22"/>
                <w:lang w:val="en-US"/>
              </w:rPr>
              <w:t xml:space="preserve"> cooperation </w:t>
            </w:r>
            <w:r w:rsidRPr="00425E2F">
              <w:rPr>
                <w:b w:val="0"/>
                <w:i/>
                <w:sz w:val="22"/>
                <w:szCs w:val="22"/>
                <w:lang w:val="en-US"/>
              </w:rPr>
              <w:t xml:space="preserve">between </w:t>
            </w:r>
            <w:r w:rsidR="00AE31D7" w:rsidRPr="00425E2F">
              <w:rPr>
                <w:b w:val="0"/>
                <w:i/>
                <w:sz w:val="22"/>
                <w:szCs w:val="22"/>
                <w:lang w:val="en-US"/>
              </w:rPr>
              <w:t xml:space="preserve">VS </w:t>
            </w:r>
            <w:r w:rsidR="00CE648B" w:rsidRPr="00425E2F">
              <w:rPr>
                <w:b w:val="0"/>
                <w:i/>
                <w:sz w:val="22"/>
                <w:szCs w:val="22"/>
                <w:lang w:val="en-US"/>
              </w:rPr>
              <w:t>and</w:t>
            </w:r>
            <w:r w:rsidR="00AE31D7" w:rsidRPr="00425E2F">
              <w:rPr>
                <w:b w:val="0"/>
                <w:i/>
                <w:sz w:val="22"/>
                <w:szCs w:val="22"/>
                <w:lang w:val="en-US"/>
              </w:rPr>
              <w:t xml:space="preserve"> business</w:t>
            </w:r>
            <w:r w:rsidR="00425E2F">
              <w:rPr>
                <w:b w:val="0"/>
                <w:i/>
                <w:sz w:val="22"/>
                <w:szCs w:val="22"/>
                <w:lang w:val="en-US"/>
              </w:rPr>
              <w:t>es</w:t>
            </w:r>
            <w:r w:rsidR="00AE31D7" w:rsidRPr="00425E2F">
              <w:rPr>
                <w:b w:val="0"/>
                <w:i/>
                <w:sz w:val="22"/>
                <w:szCs w:val="22"/>
                <w:lang w:val="en-US"/>
              </w:rPr>
              <w:t xml:space="preserve">, developing a mentorship </w:t>
            </w:r>
            <w:r w:rsidR="00CE648B" w:rsidRPr="00425E2F">
              <w:rPr>
                <w:b w:val="0"/>
                <w:i/>
                <w:sz w:val="22"/>
                <w:szCs w:val="22"/>
                <w:lang w:val="en-US"/>
              </w:rPr>
              <w:t>institute</w:t>
            </w:r>
            <w:r w:rsidR="00425E2F">
              <w:rPr>
                <w:b w:val="0"/>
                <w:i/>
                <w:sz w:val="22"/>
                <w:szCs w:val="22"/>
                <w:lang w:val="en-US"/>
              </w:rPr>
              <w:t xml:space="preserve"> </w:t>
            </w:r>
            <w:r w:rsidR="00425E2F" w:rsidRPr="00425E2F">
              <w:rPr>
                <w:b w:val="0"/>
                <w:i/>
                <w:sz w:val="22"/>
                <w:szCs w:val="22"/>
                <w:lang w:val="en-US"/>
              </w:rPr>
              <w:t>on the part of the business</w:t>
            </w:r>
            <w:r w:rsidR="009911F5">
              <w:rPr>
                <w:b w:val="0"/>
                <w:i/>
                <w:sz w:val="22"/>
                <w:szCs w:val="22"/>
                <w:lang w:val="en-US"/>
              </w:rPr>
              <w:t xml:space="preserve"> community</w:t>
            </w:r>
            <w:r w:rsidR="00425E2F" w:rsidRPr="00425E2F">
              <w:rPr>
                <w:b w:val="0"/>
                <w:i/>
                <w:sz w:val="22"/>
                <w:szCs w:val="22"/>
                <w:lang w:val="en-US"/>
              </w:rPr>
              <w:t xml:space="preserve"> </w:t>
            </w:r>
            <w:r w:rsidR="00425E2F">
              <w:rPr>
                <w:b w:val="0"/>
                <w:i/>
                <w:sz w:val="22"/>
                <w:szCs w:val="22"/>
                <w:lang w:val="en-US"/>
              </w:rPr>
              <w:t>for VS</w:t>
            </w:r>
            <w:r w:rsidR="00CE648B" w:rsidRPr="00425E2F">
              <w:rPr>
                <w:b w:val="0"/>
                <w:i/>
                <w:sz w:val="22"/>
                <w:szCs w:val="22"/>
                <w:lang w:val="en-US"/>
              </w:rPr>
              <w:t xml:space="preserve"> </w:t>
            </w:r>
            <w:r w:rsidR="00425E2F" w:rsidRPr="00425E2F">
              <w:rPr>
                <w:b w:val="0"/>
                <w:i/>
                <w:sz w:val="22"/>
                <w:szCs w:val="22"/>
                <w:lang w:val="en-US"/>
              </w:rPr>
              <w:t>graduates</w:t>
            </w:r>
            <w:r w:rsidR="00CE648B" w:rsidRPr="00425E2F">
              <w:rPr>
                <w:b w:val="0"/>
                <w:i/>
                <w:sz w:val="22"/>
                <w:szCs w:val="22"/>
                <w:lang w:val="en-US"/>
              </w:rPr>
              <w:t xml:space="preserve"> who wish to open their own business</w:t>
            </w:r>
            <w:r w:rsidR="009B28A2" w:rsidRPr="00425E2F">
              <w:rPr>
                <w:b w:val="0"/>
                <w:i/>
                <w:sz w:val="22"/>
                <w:szCs w:val="22"/>
                <w:lang w:val="en-US"/>
              </w:rPr>
              <w:t xml:space="preserve"> (</w:t>
            </w:r>
            <w:r w:rsidR="00CE648B" w:rsidRPr="00425E2F">
              <w:rPr>
                <w:b w:val="0"/>
                <w:i/>
                <w:sz w:val="22"/>
                <w:szCs w:val="22"/>
                <w:lang w:val="en-US"/>
              </w:rPr>
              <w:t>creating business chains</w:t>
            </w:r>
            <w:r w:rsidR="009B28A2" w:rsidRPr="00425E2F">
              <w:rPr>
                <w:b w:val="0"/>
                <w:i/>
                <w:sz w:val="22"/>
                <w:szCs w:val="22"/>
                <w:lang w:val="en-US"/>
              </w:rPr>
              <w:t>)</w:t>
            </w:r>
            <w:r w:rsidR="00425E2F">
              <w:rPr>
                <w:b w:val="0"/>
                <w:i/>
                <w:sz w:val="22"/>
                <w:szCs w:val="22"/>
                <w:lang w:val="en-US"/>
              </w:rPr>
              <w:t>.</w:t>
            </w:r>
          </w:p>
          <w:p w:rsidR="009B28A2" w:rsidRPr="003A2D45" w:rsidRDefault="009B28A2" w:rsidP="003A2D45">
            <w:pPr>
              <w:spacing w:line="276" w:lineRule="auto"/>
              <w:rPr>
                <w:rFonts w:ascii="Times New Roman" w:hAnsi="Times New Roman" w:cs="Times New Roman"/>
                <w:b w:val="0"/>
                <w:highlight w:val="yellow"/>
                <w:lang w:val="en-US"/>
              </w:rPr>
            </w:pPr>
          </w:p>
          <w:p w:rsidR="009B28A2" w:rsidRPr="003A2D45" w:rsidRDefault="00011CBF" w:rsidP="003A2D45">
            <w:pPr>
              <w:spacing w:line="276" w:lineRule="auto"/>
              <w:rPr>
                <w:rFonts w:ascii="Times New Roman" w:hAnsi="Times New Roman" w:cs="Times New Roman"/>
                <w:b w:val="0"/>
                <w:lang w:val="en-US"/>
              </w:rPr>
            </w:pPr>
            <w:r w:rsidRPr="003A2D45">
              <w:rPr>
                <w:rFonts w:ascii="Times New Roman" w:hAnsi="Times New Roman" w:cs="Times New Roman"/>
                <w:b w:val="0"/>
                <w:lang w:val="en-US"/>
              </w:rPr>
              <w:t>2.</w:t>
            </w:r>
            <w:r w:rsidR="009B28A2" w:rsidRPr="003A2D45">
              <w:rPr>
                <w:rFonts w:ascii="Times New Roman" w:hAnsi="Times New Roman" w:cs="Times New Roman"/>
                <w:b w:val="0"/>
                <w:lang w:val="en-US"/>
              </w:rPr>
              <w:t xml:space="preserve"> </w:t>
            </w:r>
            <w:r w:rsidR="0067364E" w:rsidRPr="009C217C">
              <w:rPr>
                <w:rFonts w:ascii="Times New Roman" w:hAnsi="Times New Roman" w:cs="Times New Roman"/>
                <w:b w:val="0"/>
                <w:lang w:val="en-US"/>
              </w:rPr>
              <w:t>The assessment shows that</w:t>
            </w:r>
            <w:r w:rsidR="00BC6411" w:rsidRPr="003A2D45">
              <w:rPr>
                <w:rFonts w:ascii="Times New Roman" w:hAnsi="Times New Roman" w:cs="Times New Roman"/>
                <w:b w:val="0"/>
                <w:lang w:val="en-US"/>
              </w:rPr>
              <w:t xml:space="preserve"> the</w:t>
            </w:r>
            <w:r w:rsidR="0067364E" w:rsidRPr="009C217C">
              <w:rPr>
                <w:rFonts w:ascii="Times New Roman" w:hAnsi="Times New Roman" w:cs="Times New Roman"/>
                <w:b w:val="0"/>
                <w:lang w:val="en-US"/>
              </w:rPr>
              <w:t xml:space="preserve"> </w:t>
            </w:r>
            <w:r w:rsidR="003A2D45" w:rsidRPr="00406D0E">
              <w:rPr>
                <w:rFonts w:ascii="Times New Roman" w:hAnsi="Times New Roman" w:cs="Times New Roman"/>
                <w:b w:val="0"/>
                <w:lang w:val="en-US"/>
              </w:rPr>
              <w:t>im</w:t>
            </w:r>
            <w:r w:rsidR="003A2D45">
              <w:rPr>
                <w:rFonts w:ascii="Times New Roman" w:hAnsi="Times New Roman" w:cs="Times New Roman"/>
                <w:b w:val="0"/>
                <w:lang w:val="en-US"/>
              </w:rPr>
              <w:t>plementation</w:t>
            </w:r>
            <w:r w:rsidR="0067364E" w:rsidRPr="00406D0E">
              <w:rPr>
                <w:rFonts w:ascii="Times New Roman" w:hAnsi="Times New Roman" w:cs="Times New Roman"/>
                <w:b w:val="0"/>
                <w:lang w:val="en-US"/>
              </w:rPr>
              <w:t xml:space="preserve"> has not been completed</w:t>
            </w:r>
            <w:r w:rsidR="009A1E7A" w:rsidRPr="00406D0E">
              <w:rPr>
                <w:rFonts w:ascii="Times New Roman" w:hAnsi="Times New Roman" w:cs="Times New Roman"/>
                <w:b w:val="0"/>
                <w:lang w:val="en-US"/>
              </w:rPr>
              <w:t xml:space="preserve">. All mechanisms require </w:t>
            </w:r>
            <w:r w:rsidR="00BC6411" w:rsidRPr="003A2D45">
              <w:rPr>
                <w:rFonts w:ascii="Times New Roman" w:hAnsi="Times New Roman" w:cs="Times New Roman"/>
                <w:b w:val="0"/>
                <w:lang w:val="en-US"/>
              </w:rPr>
              <w:t>monitoring and support to prove the</w:t>
            </w:r>
            <w:r w:rsidR="003A2D45">
              <w:rPr>
                <w:rFonts w:ascii="Times New Roman" w:hAnsi="Times New Roman" w:cs="Times New Roman"/>
                <w:b w:val="0"/>
                <w:lang w:val="en-US"/>
              </w:rPr>
              <w:t>ir</w:t>
            </w:r>
            <w:r w:rsidR="00BC6411" w:rsidRPr="003A2D45">
              <w:rPr>
                <w:rFonts w:ascii="Times New Roman" w:hAnsi="Times New Roman" w:cs="Times New Roman"/>
                <w:b w:val="0"/>
                <w:lang w:val="en-US"/>
              </w:rPr>
              <w:t xml:space="preserve"> </w:t>
            </w:r>
            <w:r w:rsidR="00AE31D7" w:rsidRPr="003A2D45">
              <w:rPr>
                <w:rFonts w:ascii="Times New Roman" w:hAnsi="Times New Roman" w:cs="Times New Roman"/>
                <w:b w:val="0"/>
                <w:lang w:val="en-US"/>
              </w:rPr>
              <w:t>effect</w:t>
            </w:r>
            <w:r w:rsidR="00BC6411" w:rsidRPr="003A2D45">
              <w:rPr>
                <w:rFonts w:ascii="Times New Roman" w:hAnsi="Times New Roman" w:cs="Times New Roman"/>
                <w:b w:val="0"/>
                <w:lang w:val="en-US"/>
              </w:rPr>
              <w:t xml:space="preserve"> and sustainability</w:t>
            </w:r>
            <w:r w:rsidR="009B28A2" w:rsidRPr="003A2D45">
              <w:rPr>
                <w:rFonts w:ascii="Times New Roman" w:hAnsi="Times New Roman" w:cs="Times New Roman"/>
                <w:b w:val="0"/>
                <w:lang w:val="en-US"/>
              </w:rPr>
              <w:t>.</w:t>
            </w:r>
          </w:p>
          <w:p w:rsidR="00532709" w:rsidRPr="003A2D45" w:rsidRDefault="00532709" w:rsidP="003A2D45">
            <w:pPr>
              <w:spacing w:line="276" w:lineRule="auto"/>
              <w:rPr>
                <w:rFonts w:ascii="Times New Roman" w:hAnsi="Times New Roman" w:cs="Times New Roman"/>
                <w:b w:val="0"/>
                <w:color w:val="002060"/>
                <w:lang w:val="en-US"/>
              </w:rPr>
            </w:pPr>
          </w:p>
          <w:p w:rsidR="005438A9" w:rsidRPr="009C217C" w:rsidRDefault="005438A9" w:rsidP="0001330F">
            <w:pPr>
              <w:spacing w:line="276" w:lineRule="auto"/>
              <w:rPr>
                <w:rFonts w:ascii="Times New Roman" w:hAnsi="Times New Roman" w:cs="Times New Roman"/>
                <w:bCs/>
                <w:color w:val="002060"/>
                <w:u w:val="single"/>
                <w:lang w:val="en-US"/>
              </w:rPr>
            </w:pPr>
            <w:r w:rsidRPr="009C217C">
              <w:rPr>
                <w:rFonts w:ascii="Times New Roman" w:hAnsi="Times New Roman" w:cs="Times New Roman"/>
                <w:bCs/>
                <w:color w:val="002060"/>
                <w:u w:val="single"/>
                <w:lang w:val="en-US"/>
              </w:rPr>
              <w:t xml:space="preserve">Overall assessment of </w:t>
            </w:r>
            <w:r w:rsidR="00E734F0">
              <w:rPr>
                <w:rFonts w:ascii="Times New Roman" w:hAnsi="Times New Roman" w:cs="Times New Roman"/>
                <w:bCs/>
                <w:color w:val="002060"/>
                <w:u w:val="single"/>
                <w:lang w:val="en-US"/>
              </w:rPr>
              <w:t xml:space="preserve">the </w:t>
            </w:r>
            <w:r w:rsidRPr="009C217C">
              <w:rPr>
                <w:rFonts w:ascii="Times New Roman" w:hAnsi="Times New Roman" w:cs="Times New Roman"/>
                <w:bCs/>
                <w:color w:val="002060"/>
                <w:u w:val="single"/>
                <w:lang w:val="en-US"/>
              </w:rPr>
              <w:t>achievement:</w:t>
            </w:r>
          </w:p>
          <w:p w:rsidR="00532709" w:rsidRPr="003A2D45" w:rsidRDefault="00532709" w:rsidP="003A2D45">
            <w:pPr>
              <w:spacing w:line="276" w:lineRule="auto"/>
              <w:rPr>
                <w:rFonts w:ascii="Times New Roman" w:hAnsi="Times New Roman" w:cs="Times New Roman"/>
                <w:b w:val="0"/>
                <w:bCs/>
                <w:color w:val="000000" w:themeColor="text1"/>
                <w:u w:val="single"/>
                <w:lang w:val="en-US"/>
              </w:rPr>
            </w:pPr>
          </w:p>
          <w:p w:rsidR="00532709" w:rsidRPr="003A2D45" w:rsidRDefault="0067364E" w:rsidP="003A2D45">
            <w:pPr>
              <w:spacing w:line="276" w:lineRule="auto"/>
              <w:rPr>
                <w:rFonts w:ascii="Times New Roman" w:hAnsi="Times New Roman" w:cs="Times New Roman"/>
                <w:b w:val="0"/>
                <w:lang w:val="en-US"/>
              </w:rPr>
            </w:pPr>
            <w:r w:rsidRPr="009C217C">
              <w:rPr>
                <w:rFonts w:ascii="Times New Roman" w:hAnsi="Times New Roman" w:cs="Times New Roman"/>
                <w:b w:val="0"/>
                <w:bCs/>
                <w:color w:val="000000" w:themeColor="text1"/>
                <w:lang w:val="en-US"/>
              </w:rPr>
              <w:t>The process of i</w:t>
            </w:r>
            <w:r w:rsidR="00BC6411" w:rsidRPr="00406D0E">
              <w:rPr>
                <w:rFonts w:ascii="Times New Roman" w:hAnsi="Times New Roman" w:cs="Times New Roman"/>
                <w:b w:val="0"/>
                <w:bCs/>
                <w:color w:val="000000" w:themeColor="text1"/>
                <w:lang w:val="en-US"/>
              </w:rPr>
              <w:t>mplementing</w:t>
            </w:r>
            <w:r w:rsidRPr="00406D0E">
              <w:rPr>
                <w:rFonts w:ascii="Times New Roman" w:hAnsi="Times New Roman" w:cs="Times New Roman"/>
                <w:b w:val="0"/>
                <w:bCs/>
                <w:color w:val="000000" w:themeColor="text1"/>
                <w:lang w:val="en-US"/>
              </w:rPr>
              <w:t xml:space="preserve"> </w:t>
            </w:r>
            <w:r w:rsidR="00BC6411" w:rsidRPr="00406D0E">
              <w:rPr>
                <w:rFonts w:ascii="Times New Roman" w:hAnsi="Times New Roman" w:cs="Times New Roman"/>
                <w:b w:val="0"/>
                <w:bCs/>
                <w:color w:val="000000" w:themeColor="text1"/>
                <w:lang w:val="en-US"/>
              </w:rPr>
              <w:t xml:space="preserve">the </w:t>
            </w:r>
            <w:r w:rsidRPr="00406D0E">
              <w:rPr>
                <w:rFonts w:ascii="Times New Roman" w:hAnsi="Times New Roman" w:cs="Times New Roman"/>
                <w:b w:val="0"/>
                <w:bCs/>
                <w:color w:val="000000" w:themeColor="text1"/>
                <w:lang w:val="en-US"/>
              </w:rPr>
              <w:t xml:space="preserve">three mechanisms is ongoing. </w:t>
            </w:r>
            <w:r w:rsidR="00BC6411" w:rsidRPr="00406D0E">
              <w:rPr>
                <w:rFonts w:ascii="Times New Roman" w:hAnsi="Times New Roman" w:cs="Times New Roman"/>
                <w:b w:val="0"/>
                <w:bCs/>
                <w:color w:val="000000" w:themeColor="text1"/>
                <w:lang w:val="en-US"/>
              </w:rPr>
              <w:t>To achieve sustainability</w:t>
            </w:r>
            <w:r w:rsidR="003A2D45">
              <w:rPr>
                <w:rFonts w:ascii="Times New Roman" w:hAnsi="Times New Roman" w:cs="Times New Roman"/>
                <w:b w:val="0"/>
                <w:bCs/>
                <w:color w:val="000000" w:themeColor="text1"/>
                <w:lang w:val="en-US"/>
              </w:rPr>
              <w:t>,</w:t>
            </w:r>
            <w:r w:rsidR="00BC6411" w:rsidRPr="00406D0E">
              <w:rPr>
                <w:rFonts w:ascii="Times New Roman" w:hAnsi="Times New Roman" w:cs="Times New Roman"/>
                <w:b w:val="0"/>
                <w:bCs/>
                <w:color w:val="000000" w:themeColor="text1"/>
                <w:lang w:val="en-US"/>
              </w:rPr>
              <w:t xml:space="preserve"> i</w:t>
            </w:r>
            <w:r w:rsidRPr="00406D0E">
              <w:rPr>
                <w:rFonts w:ascii="Times New Roman" w:hAnsi="Times New Roman" w:cs="Times New Roman"/>
                <w:b w:val="0"/>
                <w:bCs/>
                <w:color w:val="000000" w:themeColor="text1"/>
                <w:lang w:val="en-US"/>
              </w:rPr>
              <w:t xml:space="preserve">t is necessary to set up control, </w:t>
            </w:r>
            <w:r w:rsidR="00CE648B" w:rsidRPr="00342E19">
              <w:rPr>
                <w:rFonts w:ascii="Times New Roman" w:hAnsi="Times New Roman" w:cs="Times New Roman"/>
                <w:b w:val="0"/>
                <w:bCs/>
                <w:color w:val="000000" w:themeColor="text1"/>
                <w:lang w:val="en-US"/>
              </w:rPr>
              <w:t>monitoring</w:t>
            </w:r>
            <w:r w:rsidRPr="00342E19">
              <w:rPr>
                <w:rFonts w:ascii="Times New Roman" w:hAnsi="Times New Roman" w:cs="Times New Roman"/>
                <w:b w:val="0"/>
                <w:bCs/>
                <w:color w:val="000000" w:themeColor="text1"/>
                <w:lang w:val="en-US"/>
              </w:rPr>
              <w:t xml:space="preserve"> and</w:t>
            </w:r>
            <w:r w:rsidR="00BC6411" w:rsidRPr="00342E19">
              <w:rPr>
                <w:rFonts w:ascii="Times New Roman" w:hAnsi="Times New Roman" w:cs="Times New Roman"/>
                <w:b w:val="0"/>
                <w:bCs/>
                <w:color w:val="000000" w:themeColor="text1"/>
                <w:lang w:val="en-US"/>
              </w:rPr>
              <w:t xml:space="preserve"> coaching </w:t>
            </w:r>
            <w:r w:rsidR="003A2D45">
              <w:rPr>
                <w:rFonts w:ascii="Times New Roman" w:hAnsi="Times New Roman" w:cs="Times New Roman"/>
                <w:b w:val="0"/>
                <w:bCs/>
                <w:color w:val="000000" w:themeColor="text1"/>
                <w:lang w:val="en-US"/>
              </w:rPr>
              <w:t>support for</w:t>
            </w:r>
            <w:r w:rsidR="00BC6411" w:rsidRPr="00342E19">
              <w:rPr>
                <w:rFonts w:ascii="Times New Roman" w:hAnsi="Times New Roman" w:cs="Times New Roman"/>
                <w:b w:val="0"/>
                <w:bCs/>
                <w:color w:val="000000" w:themeColor="text1"/>
                <w:lang w:val="en-US"/>
              </w:rPr>
              <w:t xml:space="preserve"> </w:t>
            </w:r>
            <w:r w:rsidR="00CE648B" w:rsidRPr="00342E19">
              <w:rPr>
                <w:rFonts w:ascii="Times New Roman" w:hAnsi="Times New Roman" w:cs="Times New Roman"/>
                <w:b w:val="0"/>
                <w:bCs/>
                <w:color w:val="000000" w:themeColor="text1"/>
                <w:lang w:val="en-US"/>
              </w:rPr>
              <w:t>mechanisms</w:t>
            </w:r>
            <w:r w:rsidR="00BC6411" w:rsidRPr="00342E19">
              <w:rPr>
                <w:rFonts w:ascii="Times New Roman" w:hAnsi="Times New Roman" w:cs="Times New Roman"/>
                <w:b w:val="0"/>
                <w:bCs/>
                <w:color w:val="000000" w:themeColor="text1"/>
                <w:lang w:val="en-US"/>
              </w:rPr>
              <w:t xml:space="preserve"> under implementation</w:t>
            </w:r>
            <w:r w:rsidR="00532709" w:rsidRPr="003A2D45">
              <w:rPr>
                <w:rFonts w:ascii="Times New Roman" w:hAnsi="Times New Roman" w:cs="Times New Roman"/>
                <w:b w:val="0"/>
                <w:bCs/>
                <w:color w:val="000000" w:themeColor="text1"/>
                <w:lang w:val="en-US"/>
              </w:rPr>
              <w:t>.</w:t>
            </w:r>
          </w:p>
          <w:p w:rsidR="009B28A2" w:rsidRPr="003A2D45" w:rsidRDefault="009B28A2" w:rsidP="003A2D45">
            <w:pPr>
              <w:spacing w:line="276" w:lineRule="auto"/>
              <w:rPr>
                <w:rFonts w:ascii="Times New Roman" w:hAnsi="Times New Roman" w:cs="Times New Roman"/>
                <w:b w:val="0"/>
                <w:lang w:val="en-US"/>
              </w:rPr>
            </w:pPr>
          </w:p>
        </w:tc>
      </w:tr>
    </w:tbl>
    <w:p w:rsidR="009B28A2" w:rsidRPr="00342E19" w:rsidRDefault="009B28A2" w:rsidP="00342E19">
      <w:pPr>
        <w:keepNext/>
        <w:keepLines/>
        <w:spacing w:after="0"/>
        <w:ind w:left="567"/>
        <w:jc w:val="both"/>
        <w:outlineLvl w:val="1"/>
        <w:rPr>
          <w:rFonts w:ascii="Times New Roman" w:eastAsia="Times New Roman" w:hAnsi="Times New Roman" w:cs="Times New Roman"/>
          <w:b w:val="0"/>
          <w:bCs/>
          <w:lang w:val="en-US"/>
        </w:rPr>
      </w:pPr>
    </w:p>
    <w:p w:rsidR="00EA2253" w:rsidRPr="00342E19" w:rsidRDefault="00011CBF">
      <w:pPr>
        <w:pStyle w:val="Heading2"/>
        <w:spacing w:before="0"/>
        <w:rPr>
          <w:rFonts w:ascii="Times New Roman" w:hAnsi="Times New Roman" w:cs="Times New Roman"/>
          <w:b/>
          <w:bCs w:val="0"/>
          <w:color w:val="auto"/>
          <w:sz w:val="22"/>
          <w:szCs w:val="22"/>
          <w:lang w:val="en-US"/>
        </w:rPr>
      </w:pPr>
      <w:bookmarkStart w:id="11" w:name="_Toc2261578"/>
      <w:r w:rsidRPr="00342E19">
        <w:rPr>
          <w:rFonts w:ascii="Times New Roman" w:eastAsiaTheme="minorHAnsi" w:hAnsi="Times New Roman" w:cs="Times New Roman"/>
          <w:b/>
          <w:color w:val="auto"/>
          <w:sz w:val="22"/>
          <w:szCs w:val="22"/>
          <w:lang w:val="en-US"/>
        </w:rPr>
        <w:t>1</w:t>
      </w:r>
      <w:r w:rsidR="009B28A2" w:rsidRPr="00342E19">
        <w:rPr>
          <w:rFonts w:ascii="Times New Roman" w:eastAsiaTheme="minorHAnsi" w:hAnsi="Times New Roman" w:cs="Times New Roman"/>
          <w:b/>
          <w:color w:val="auto"/>
          <w:sz w:val="22"/>
          <w:szCs w:val="22"/>
          <w:lang w:val="en-US"/>
        </w:rPr>
        <w:t>.5.</w:t>
      </w:r>
      <w:r w:rsidR="0067364E" w:rsidRPr="00342E19">
        <w:rPr>
          <w:rFonts w:ascii="Times New Roman" w:eastAsiaTheme="minorHAnsi" w:hAnsi="Times New Roman" w:cs="Times New Roman"/>
          <w:b/>
          <w:color w:val="auto"/>
          <w:sz w:val="22"/>
          <w:szCs w:val="22"/>
          <w:lang w:val="en-US"/>
        </w:rPr>
        <w:t xml:space="preserve"> Component 5. </w:t>
      </w:r>
      <w:r w:rsidR="002A462F" w:rsidRPr="00342E19">
        <w:rPr>
          <w:rFonts w:ascii="Times New Roman" w:eastAsiaTheme="minorHAnsi" w:hAnsi="Times New Roman" w:cs="Times New Roman"/>
          <w:b/>
          <w:color w:val="auto"/>
          <w:sz w:val="22"/>
          <w:szCs w:val="22"/>
          <w:lang w:val="en-US"/>
        </w:rPr>
        <w:t xml:space="preserve">Strengthening </w:t>
      </w:r>
      <w:r w:rsidR="00BC6411" w:rsidRPr="00342E19">
        <w:rPr>
          <w:rFonts w:ascii="Times New Roman" w:eastAsiaTheme="minorHAnsi" w:hAnsi="Times New Roman" w:cs="Times New Roman"/>
          <w:b/>
          <w:color w:val="auto"/>
          <w:sz w:val="22"/>
          <w:szCs w:val="22"/>
          <w:lang w:val="en-US"/>
        </w:rPr>
        <w:t xml:space="preserve">the </w:t>
      </w:r>
      <w:r w:rsidR="002A462F" w:rsidRPr="00342E19">
        <w:rPr>
          <w:rFonts w:ascii="Times New Roman" w:eastAsiaTheme="minorHAnsi" w:hAnsi="Times New Roman" w:cs="Times New Roman"/>
          <w:b/>
          <w:color w:val="auto"/>
          <w:sz w:val="22"/>
          <w:szCs w:val="22"/>
          <w:lang w:val="en-US"/>
        </w:rPr>
        <w:t>resilience of local communities to natural disasters</w:t>
      </w:r>
      <w:r w:rsidR="00EA2253" w:rsidRPr="00342E19">
        <w:rPr>
          <w:rFonts w:ascii="Times New Roman" w:hAnsi="Times New Roman" w:cs="Times New Roman"/>
          <w:b/>
          <w:color w:val="auto"/>
          <w:sz w:val="22"/>
          <w:szCs w:val="22"/>
          <w:lang w:val="en-US"/>
        </w:rPr>
        <w:t>.</w:t>
      </w:r>
      <w:bookmarkEnd w:id="11"/>
    </w:p>
    <w:tbl>
      <w:tblPr>
        <w:tblW w:w="9629"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6"/>
        <w:gridCol w:w="6983"/>
      </w:tblGrid>
      <w:tr w:rsidR="00EA2253" w:rsidRPr="00433E2F" w:rsidTr="00E001FD">
        <w:trPr>
          <w:trHeight w:val="983"/>
        </w:trPr>
        <w:tc>
          <w:tcPr>
            <w:tcW w:w="2646" w:type="dxa"/>
            <w:shd w:val="clear" w:color="000000" w:fill="BFBFBF" w:themeFill="background1" w:themeFillShade="BF"/>
            <w:hideMark/>
          </w:tcPr>
          <w:p w:rsidR="00EA2253" w:rsidRPr="00342E19" w:rsidRDefault="002A462F">
            <w:pPr>
              <w:spacing w:after="0"/>
              <w:rPr>
                <w:rFonts w:ascii="Times New Roman" w:hAnsi="Times New Roman" w:cs="Times New Roman"/>
                <w:bCs/>
                <w:lang w:val="en-US"/>
              </w:rPr>
            </w:pPr>
            <w:r w:rsidRPr="00342E19">
              <w:rPr>
                <w:rFonts w:ascii="Times New Roman" w:hAnsi="Times New Roman" w:cs="Times New Roman"/>
                <w:bCs/>
                <w:lang w:val="en-US"/>
              </w:rPr>
              <w:t>Expected outputs</w:t>
            </w:r>
          </w:p>
        </w:tc>
        <w:tc>
          <w:tcPr>
            <w:tcW w:w="6983" w:type="dxa"/>
            <w:shd w:val="clear" w:color="000000" w:fill="BFBFBF" w:themeFill="background1" w:themeFillShade="BF"/>
          </w:tcPr>
          <w:p w:rsidR="008A449A" w:rsidRPr="00342E19" w:rsidRDefault="00BC6411">
            <w:pPr>
              <w:spacing w:after="0"/>
              <w:rPr>
                <w:rFonts w:ascii="Times New Roman" w:hAnsi="Times New Roman" w:cs="Times New Roman"/>
                <w:bCs/>
                <w:lang w:val="en-US"/>
              </w:rPr>
            </w:pPr>
            <w:r w:rsidRPr="00342E19">
              <w:rPr>
                <w:rFonts w:ascii="Times New Roman" w:hAnsi="Times New Roman" w:cs="Times New Roman"/>
                <w:bCs/>
                <w:lang w:val="en-US"/>
              </w:rPr>
              <w:t>Output 5. Strengthening the resilience of local communities in target districts to natural disasters and climate change</w:t>
            </w:r>
          </w:p>
        </w:tc>
      </w:tr>
    </w:tbl>
    <w:tbl>
      <w:tblPr>
        <w:tblStyle w:val="TableGrid"/>
        <w:tblW w:w="9639" w:type="dxa"/>
        <w:tblInd w:w="108" w:type="dxa"/>
        <w:tblLook w:val="04A0" w:firstRow="1" w:lastRow="0" w:firstColumn="1" w:lastColumn="0" w:noHBand="0" w:noVBand="1"/>
      </w:tblPr>
      <w:tblGrid>
        <w:gridCol w:w="9639"/>
      </w:tblGrid>
      <w:tr w:rsidR="00690CD9" w:rsidRPr="00433E2F" w:rsidTr="00163BEE">
        <w:tc>
          <w:tcPr>
            <w:tcW w:w="9639" w:type="dxa"/>
            <w:shd w:val="clear" w:color="auto" w:fill="B6DDE8" w:themeFill="accent5" w:themeFillTint="66"/>
          </w:tcPr>
          <w:bookmarkEnd w:id="0"/>
          <w:bookmarkEnd w:id="1"/>
          <w:p w:rsidR="00EA2253" w:rsidRPr="002148C5" w:rsidRDefault="004A4410" w:rsidP="002148C5">
            <w:pPr>
              <w:spacing w:line="276" w:lineRule="auto"/>
              <w:jc w:val="both"/>
              <w:rPr>
                <w:rFonts w:ascii="Times New Roman" w:eastAsia="Times New Roman" w:hAnsi="Times New Roman" w:cs="Times New Roman"/>
                <w:bCs/>
                <w:lang w:val="en-US"/>
              </w:rPr>
            </w:pPr>
            <w:r w:rsidRPr="002148C5">
              <w:rPr>
                <w:rFonts w:ascii="Times New Roman" w:hAnsi="Times New Roman" w:cs="Times New Roman"/>
                <w:lang w:val="en-US"/>
              </w:rPr>
              <w:t xml:space="preserve">Output </w:t>
            </w:r>
            <w:r w:rsidRPr="00AC39CE">
              <w:rPr>
                <w:rFonts w:ascii="Times New Roman" w:hAnsi="Times New Roman" w:cs="Times New Roman"/>
                <w:noProof/>
                <w:lang w:val="en-US"/>
              </w:rPr>
              <w:t>indicator</w:t>
            </w:r>
            <w:r w:rsidRPr="002148C5">
              <w:rPr>
                <w:rFonts w:ascii="Times New Roman" w:hAnsi="Times New Roman" w:cs="Times New Roman"/>
                <w:lang w:val="en-US"/>
              </w:rPr>
              <w:t xml:space="preserve"> </w:t>
            </w:r>
            <w:r w:rsidR="00EA2253" w:rsidRPr="002148C5">
              <w:rPr>
                <w:rFonts w:ascii="Times New Roman" w:hAnsi="Times New Roman" w:cs="Times New Roman"/>
                <w:lang w:val="en-US"/>
              </w:rPr>
              <w:t>5</w:t>
            </w:r>
            <w:r w:rsidR="00930F27" w:rsidRPr="002148C5">
              <w:rPr>
                <w:rFonts w:ascii="Times New Roman" w:hAnsi="Times New Roman" w:cs="Times New Roman"/>
                <w:lang w:val="en-US"/>
              </w:rPr>
              <w:t>.1.</w:t>
            </w:r>
            <w:r w:rsidR="002A462F" w:rsidRPr="002148C5">
              <w:rPr>
                <w:rFonts w:ascii="Times New Roman" w:hAnsi="Times New Roman" w:cs="Times New Roman"/>
                <w:lang w:val="en-US"/>
              </w:rPr>
              <w:t xml:space="preserve"> </w:t>
            </w:r>
            <w:r w:rsidR="00BC6411" w:rsidRPr="009C217C">
              <w:rPr>
                <w:rFonts w:ascii="Times New Roman" w:hAnsi="Times New Roman" w:cs="Times New Roman"/>
                <w:lang w:val="en-US"/>
              </w:rPr>
              <w:t xml:space="preserve">A </w:t>
            </w:r>
            <w:r w:rsidR="002148C5">
              <w:rPr>
                <w:rFonts w:ascii="Times New Roman" w:hAnsi="Times New Roman" w:cs="Times New Roman"/>
                <w:lang w:val="en-US"/>
              </w:rPr>
              <w:t xml:space="preserve">pilot </w:t>
            </w:r>
            <w:r w:rsidR="00BC6411" w:rsidRPr="009C217C">
              <w:rPr>
                <w:rFonts w:ascii="Times New Roman" w:hAnsi="Times New Roman" w:cs="Times New Roman"/>
                <w:lang w:val="en-US"/>
              </w:rPr>
              <w:t xml:space="preserve">risk assessment was undertaken in </w:t>
            </w:r>
            <w:r w:rsidR="00BC6411" w:rsidRPr="00406D0E">
              <w:rPr>
                <w:rFonts w:ascii="Times New Roman" w:hAnsi="Times New Roman" w:cs="Times New Roman"/>
                <w:lang w:val="en-US"/>
              </w:rPr>
              <w:t xml:space="preserve">the </w:t>
            </w:r>
            <w:r w:rsidR="00BC6411" w:rsidRPr="002148C5">
              <w:rPr>
                <w:rFonts w:ascii="Times New Roman" w:hAnsi="Times New Roman" w:cs="Times New Roman"/>
                <w:lang w:val="en-US"/>
              </w:rPr>
              <w:t xml:space="preserve">water management sector </w:t>
            </w:r>
            <w:r w:rsidR="002148C5">
              <w:rPr>
                <w:rFonts w:ascii="Times New Roman" w:hAnsi="Times New Roman" w:cs="Times New Roman"/>
                <w:lang w:val="en-US"/>
              </w:rPr>
              <w:t xml:space="preserve">for forecasting </w:t>
            </w:r>
            <w:r w:rsidR="00BC6411" w:rsidRPr="002148C5">
              <w:rPr>
                <w:rFonts w:ascii="Times New Roman" w:hAnsi="Times New Roman" w:cs="Times New Roman"/>
                <w:lang w:val="en-US"/>
              </w:rPr>
              <w:t xml:space="preserve">possible damage and losses </w:t>
            </w:r>
            <w:r w:rsidR="002148C5">
              <w:rPr>
                <w:rFonts w:ascii="Times New Roman" w:hAnsi="Times New Roman" w:cs="Times New Roman"/>
                <w:lang w:val="en-US"/>
              </w:rPr>
              <w:t xml:space="preserve">and a </w:t>
            </w:r>
            <w:r w:rsidR="00BC6411" w:rsidRPr="002148C5">
              <w:rPr>
                <w:rFonts w:ascii="Times New Roman" w:hAnsi="Times New Roman" w:cs="Times New Roman"/>
                <w:lang w:val="en-US"/>
              </w:rPr>
              <w:t>“model” methodology</w:t>
            </w:r>
            <w:r w:rsidR="002148C5">
              <w:rPr>
                <w:rFonts w:ascii="Times New Roman" w:hAnsi="Times New Roman" w:cs="Times New Roman"/>
                <w:lang w:val="en-US"/>
              </w:rPr>
              <w:t>,</w:t>
            </w:r>
            <w:r w:rsidR="00BC6411" w:rsidRPr="002148C5">
              <w:rPr>
                <w:rFonts w:ascii="Times New Roman" w:hAnsi="Times New Roman" w:cs="Times New Roman"/>
                <w:lang w:val="en-US"/>
              </w:rPr>
              <w:t xml:space="preserve"> adapted to local conditions and </w:t>
            </w:r>
            <w:r w:rsidR="002148C5">
              <w:rPr>
                <w:rFonts w:ascii="Times New Roman" w:hAnsi="Times New Roman" w:cs="Times New Roman"/>
                <w:lang w:val="en-US"/>
              </w:rPr>
              <w:t>capacity, developed</w:t>
            </w:r>
            <w:r w:rsidR="00EA2253" w:rsidRPr="002148C5">
              <w:rPr>
                <w:rFonts w:ascii="Times New Roman" w:eastAsia="Times New Roman" w:hAnsi="Times New Roman" w:cs="Times New Roman"/>
                <w:lang w:val="en-US" w:eastAsia="ru-RU"/>
              </w:rPr>
              <w:t>.</w:t>
            </w:r>
          </w:p>
        </w:tc>
      </w:tr>
      <w:tr w:rsidR="00930F27" w:rsidRPr="00433E2F" w:rsidTr="00163BEE">
        <w:tc>
          <w:tcPr>
            <w:tcW w:w="9639" w:type="dxa"/>
            <w:tcBorders>
              <w:bottom w:val="single" w:sz="4" w:space="0" w:color="000000" w:themeColor="text1"/>
            </w:tcBorders>
          </w:tcPr>
          <w:p w:rsidR="00163BEE" w:rsidRPr="002148C5" w:rsidRDefault="00163BEE" w:rsidP="002148C5">
            <w:pPr>
              <w:spacing w:line="276" w:lineRule="auto"/>
              <w:jc w:val="both"/>
              <w:rPr>
                <w:rFonts w:ascii="Times New Roman" w:hAnsi="Times New Roman" w:cs="Times New Roman"/>
                <w:bCs/>
                <w:color w:val="002060"/>
                <w:highlight w:val="yellow"/>
                <w:u w:val="single"/>
                <w:lang w:val="en-US"/>
              </w:rPr>
            </w:pPr>
          </w:p>
          <w:p w:rsidR="00930F27" w:rsidRPr="0001330F" w:rsidRDefault="00403EDC" w:rsidP="0001330F">
            <w:pPr>
              <w:spacing w:line="276" w:lineRule="auto"/>
              <w:jc w:val="both"/>
              <w:rPr>
                <w:rFonts w:ascii="Times New Roman" w:hAnsi="Times New Roman" w:cs="Times New Roman"/>
                <w:bCs/>
                <w:color w:val="002060"/>
                <w:u w:val="single"/>
                <w:lang w:val="en-US"/>
              </w:rPr>
            </w:pPr>
            <w:r w:rsidRPr="0001330F">
              <w:rPr>
                <w:rFonts w:ascii="Times New Roman" w:hAnsi="Times New Roman" w:cs="Times New Roman"/>
                <w:bCs/>
                <w:color w:val="002060"/>
                <w:u w:val="single"/>
                <w:lang w:val="en-US"/>
              </w:rPr>
              <w:t>Comments and recommendations:</w:t>
            </w:r>
          </w:p>
          <w:p w:rsidR="00046C76" w:rsidRPr="002148C5" w:rsidRDefault="00046C76" w:rsidP="002148C5">
            <w:pPr>
              <w:spacing w:line="276" w:lineRule="auto"/>
              <w:jc w:val="both"/>
              <w:rPr>
                <w:rFonts w:ascii="Times New Roman" w:hAnsi="Times New Roman" w:cs="Times New Roman"/>
                <w:bCs/>
                <w:highlight w:val="yellow"/>
                <w:lang w:val="en-US"/>
              </w:rPr>
            </w:pPr>
          </w:p>
          <w:p w:rsidR="009A1E7A" w:rsidRPr="00DD4788" w:rsidRDefault="002A462F" w:rsidP="002148C5">
            <w:pPr>
              <w:pStyle w:val="ListParagraph"/>
              <w:numPr>
                <w:ilvl w:val="0"/>
                <w:numId w:val="68"/>
              </w:numPr>
              <w:tabs>
                <w:tab w:val="left" w:pos="522"/>
              </w:tabs>
              <w:spacing w:line="276" w:lineRule="auto"/>
              <w:ind w:left="0" w:firstLine="0"/>
              <w:jc w:val="both"/>
              <w:rPr>
                <w:b w:val="0"/>
                <w:bCs/>
                <w:lang w:val="en-US"/>
              </w:rPr>
            </w:pPr>
            <w:r w:rsidRPr="002148C5">
              <w:rPr>
                <w:b w:val="0"/>
                <w:bCs/>
                <w:sz w:val="22"/>
                <w:szCs w:val="22"/>
                <w:lang w:val="en-US"/>
              </w:rPr>
              <w:t xml:space="preserve">The Project </w:t>
            </w:r>
            <w:r w:rsidR="00CB203E">
              <w:rPr>
                <w:b w:val="0"/>
                <w:bCs/>
                <w:sz w:val="22"/>
                <w:szCs w:val="22"/>
                <w:lang w:val="en-US"/>
              </w:rPr>
              <w:t xml:space="preserve">was instrumental in </w:t>
            </w:r>
            <w:r w:rsidRPr="002148C5">
              <w:rPr>
                <w:b w:val="0"/>
                <w:bCs/>
                <w:sz w:val="22"/>
                <w:szCs w:val="22"/>
                <w:lang w:val="en-US"/>
              </w:rPr>
              <w:t xml:space="preserve">implementing a quality, detailed </w:t>
            </w:r>
            <w:r w:rsidR="00851DE3" w:rsidRPr="002148C5">
              <w:rPr>
                <w:b w:val="0"/>
                <w:bCs/>
                <w:sz w:val="22"/>
                <w:szCs w:val="22"/>
                <w:lang w:val="en-US"/>
              </w:rPr>
              <w:t>analysis</w:t>
            </w:r>
            <w:r w:rsidRPr="002148C5">
              <w:rPr>
                <w:b w:val="0"/>
                <w:bCs/>
                <w:sz w:val="22"/>
                <w:szCs w:val="22"/>
                <w:lang w:val="en-US"/>
              </w:rPr>
              <w:t xml:space="preserve"> of disaster risks </w:t>
            </w:r>
            <w:r w:rsidR="00CB203E" w:rsidRPr="002148C5">
              <w:rPr>
                <w:b w:val="0"/>
                <w:bCs/>
                <w:sz w:val="22"/>
                <w:szCs w:val="22"/>
                <w:lang w:val="en-US"/>
              </w:rPr>
              <w:t xml:space="preserve">together with </w:t>
            </w:r>
            <w:r w:rsidR="00CB203E">
              <w:rPr>
                <w:b w:val="0"/>
                <w:bCs/>
                <w:sz w:val="22"/>
                <w:szCs w:val="22"/>
                <w:lang w:val="en-US"/>
              </w:rPr>
              <w:t xml:space="preserve">the </w:t>
            </w:r>
            <w:r w:rsidR="00CB203E" w:rsidRPr="002148C5">
              <w:rPr>
                <w:b w:val="0"/>
                <w:bCs/>
                <w:sz w:val="22"/>
                <w:szCs w:val="22"/>
                <w:lang w:val="en-US"/>
              </w:rPr>
              <w:t xml:space="preserve">district and oblast divisions of </w:t>
            </w:r>
            <w:r w:rsidR="00CB203E">
              <w:rPr>
                <w:b w:val="0"/>
                <w:bCs/>
                <w:sz w:val="22"/>
                <w:szCs w:val="22"/>
                <w:lang w:val="en-US"/>
              </w:rPr>
              <w:t xml:space="preserve">the </w:t>
            </w:r>
            <w:r w:rsidR="00CB203E" w:rsidRPr="002148C5">
              <w:rPr>
                <w:b w:val="0"/>
                <w:bCs/>
                <w:sz w:val="22"/>
                <w:szCs w:val="22"/>
                <w:lang w:val="en-US"/>
              </w:rPr>
              <w:t xml:space="preserve">MES KR </w:t>
            </w:r>
            <w:r w:rsidRPr="002148C5">
              <w:rPr>
                <w:b w:val="0"/>
                <w:bCs/>
                <w:sz w:val="22"/>
                <w:szCs w:val="22"/>
                <w:lang w:val="en-US"/>
              </w:rPr>
              <w:t>with spe</w:t>
            </w:r>
            <w:r w:rsidR="009B414C" w:rsidRPr="002148C5">
              <w:rPr>
                <w:b w:val="0"/>
                <w:bCs/>
                <w:sz w:val="22"/>
                <w:szCs w:val="22"/>
                <w:lang w:val="en-US"/>
              </w:rPr>
              <w:t>cifi</w:t>
            </w:r>
            <w:r w:rsidRPr="002148C5">
              <w:rPr>
                <w:b w:val="0"/>
                <w:bCs/>
                <w:sz w:val="22"/>
                <w:szCs w:val="22"/>
                <w:lang w:val="en-US"/>
              </w:rPr>
              <w:t xml:space="preserve">c indicators for </w:t>
            </w:r>
            <w:r w:rsidR="00AE31D7" w:rsidRPr="002148C5">
              <w:rPr>
                <w:b w:val="0"/>
                <w:bCs/>
                <w:sz w:val="22"/>
                <w:szCs w:val="22"/>
                <w:lang w:val="en-US"/>
              </w:rPr>
              <w:t>identifying</w:t>
            </w:r>
            <w:r w:rsidRPr="002148C5">
              <w:rPr>
                <w:b w:val="0"/>
                <w:bCs/>
                <w:sz w:val="22"/>
                <w:szCs w:val="22"/>
                <w:lang w:val="en-US"/>
              </w:rPr>
              <w:t xml:space="preserve"> natural</w:t>
            </w:r>
            <w:r w:rsidR="00CB203E">
              <w:rPr>
                <w:b w:val="0"/>
                <w:bCs/>
                <w:sz w:val="22"/>
                <w:szCs w:val="22"/>
                <w:lang w:val="en-US"/>
              </w:rPr>
              <w:t xml:space="preserve"> and</w:t>
            </w:r>
            <w:r w:rsidRPr="002148C5">
              <w:rPr>
                <w:b w:val="0"/>
                <w:bCs/>
                <w:sz w:val="22"/>
                <w:szCs w:val="22"/>
                <w:lang w:val="en-US"/>
              </w:rPr>
              <w:t xml:space="preserve"> man-made hazards, including projects in the area of water </w:t>
            </w:r>
            <w:r w:rsidR="00851DE3" w:rsidRPr="002148C5">
              <w:rPr>
                <w:b w:val="0"/>
                <w:bCs/>
                <w:sz w:val="22"/>
                <w:szCs w:val="22"/>
                <w:lang w:val="en-US"/>
              </w:rPr>
              <w:t>management</w:t>
            </w:r>
            <w:r w:rsidRPr="002148C5">
              <w:rPr>
                <w:b w:val="0"/>
                <w:bCs/>
                <w:sz w:val="22"/>
                <w:szCs w:val="22"/>
                <w:lang w:val="en-US"/>
              </w:rPr>
              <w:t xml:space="preserve"> and biological safety</w:t>
            </w:r>
            <w:r w:rsidR="00CB203E">
              <w:rPr>
                <w:b w:val="0"/>
                <w:bCs/>
                <w:sz w:val="22"/>
                <w:szCs w:val="22"/>
                <w:lang w:val="en-US"/>
              </w:rPr>
              <w:t>,</w:t>
            </w:r>
            <w:r w:rsidRPr="002148C5">
              <w:rPr>
                <w:b w:val="0"/>
                <w:bCs/>
                <w:sz w:val="22"/>
                <w:szCs w:val="22"/>
                <w:lang w:val="en-US"/>
              </w:rPr>
              <w:t xml:space="preserve"> using </w:t>
            </w:r>
            <w:r w:rsidR="00851DE3" w:rsidRPr="002148C5">
              <w:rPr>
                <w:b w:val="0"/>
                <w:bCs/>
                <w:sz w:val="22"/>
                <w:szCs w:val="22"/>
                <w:lang w:val="en-US"/>
              </w:rPr>
              <w:t>technical</w:t>
            </w:r>
            <w:r w:rsidRPr="002148C5">
              <w:rPr>
                <w:b w:val="0"/>
                <w:bCs/>
                <w:sz w:val="22"/>
                <w:szCs w:val="22"/>
                <w:lang w:val="en-US"/>
              </w:rPr>
              <w:t xml:space="preserve"> </w:t>
            </w:r>
            <w:r w:rsidR="00851DE3" w:rsidRPr="002148C5">
              <w:rPr>
                <w:b w:val="0"/>
                <w:bCs/>
                <w:sz w:val="22"/>
                <w:szCs w:val="22"/>
                <w:lang w:val="en-US"/>
              </w:rPr>
              <w:t>means</w:t>
            </w:r>
            <w:r w:rsidRPr="002148C5">
              <w:rPr>
                <w:b w:val="0"/>
                <w:bCs/>
                <w:sz w:val="22"/>
                <w:szCs w:val="22"/>
                <w:lang w:val="en-US"/>
              </w:rPr>
              <w:t xml:space="preserve"> (drones) of each pilot </w:t>
            </w:r>
            <w:r w:rsidR="00CB203E">
              <w:rPr>
                <w:b w:val="0"/>
                <w:bCs/>
                <w:sz w:val="22"/>
                <w:szCs w:val="22"/>
                <w:lang w:val="en-US"/>
              </w:rPr>
              <w:t>district</w:t>
            </w:r>
            <w:r w:rsidRPr="002148C5">
              <w:rPr>
                <w:b w:val="0"/>
                <w:bCs/>
                <w:sz w:val="22"/>
                <w:szCs w:val="22"/>
                <w:lang w:val="en-US"/>
              </w:rPr>
              <w:t xml:space="preserve">. The following were developed: (i) </w:t>
            </w:r>
            <w:r w:rsidR="00BC6411" w:rsidRPr="002148C5">
              <w:rPr>
                <w:b w:val="0"/>
                <w:bCs/>
                <w:sz w:val="22"/>
                <w:szCs w:val="22"/>
                <w:lang w:val="en-US"/>
              </w:rPr>
              <w:t xml:space="preserve">schematic maps showing proliferation of hazardous processes and objects with designated zones of possible impact (for settlements), vulnerability maps, risk maps; (ii) 30 disaster risk profiles for 29 villages and the town of Uzgen; (iii) </w:t>
            </w:r>
            <w:r w:rsidR="00AE2B13" w:rsidRPr="002148C5">
              <w:rPr>
                <w:b w:val="0"/>
                <w:bCs/>
                <w:sz w:val="22"/>
                <w:szCs w:val="22"/>
                <w:lang w:val="en-US"/>
              </w:rPr>
              <w:t>Eme</w:t>
            </w:r>
            <w:r w:rsidR="00CB203E">
              <w:rPr>
                <w:b w:val="0"/>
                <w:bCs/>
                <w:sz w:val="22"/>
                <w:szCs w:val="22"/>
                <w:lang w:val="en-US"/>
              </w:rPr>
              <w:t>rgency Response P</w:t>
            </w:r>
            <w:r w:rsidR="00AE2B13" w:rsidRPr="002148C5">
              <w:rPr>
                <w:b w:val="0"/>
                <w:bCs/>
                <w:sz w:val="22"/>
                <w:szCs w:val="22"/>
                <w:lang w:val="en-US"/>
              </w:rPr>
              <w:t xml:space="preserve">lans </w:t>
            </w:r>
            <w:r w:rsidR="00CB203E">
              <w:rPr>
                <w:b w:val="0"/>
                <w:bCs/>
                <w:sz w:val="22"/>
                <w:szCs w:val="22"/>
                <w:lang w:val="en-US"/>
              </w:rPr>
              <w:t xml:space="preserve">of </w:t>
            </w:r>
            <w:r w:rsidR="00AE2B13" w:rsidRPr="002148C5">
              <w:rPr>
                <w:b w:val="0"/>
                <w:bCs/>
                <w:sz w:val="22"/>
                <w:szCs w:val="22"/>
                <w:lang w:val="en-US"/>
              </w:rPr>
              <w:t xml:space="preserve">district territorial subdivisions of the Ministry of Emergency Situations of the Kyrgyz Republic (in 3 pilot districts) </w:t>
            </w:r>
            <w:r w:rsidR="00CB203E">
              <w:rPr>
                <w:b w:val="0"/>
                <w:bCs/>
                <w:sz w:val="22"/>
                <w:szCs w:val="22"/>
                <w:lang w:val="en-US"/>
              </w:rPr>
              <w:t xml:space="preserve">were developed and </w:t>
            </w:r>
            <w:r w:rsidR="00AE2B13" w:rsidRPr="002148C5">
              <w:rPr>
                <w:b w:val="0"/>
                <w:bCs/>
                <w:sz w:val="22"/>
                <w:szCs w:val="22"/>
                <w:lang w:val="en-US"/>
              </w:rPr>
              <w:t xml:space="preserve">recommended as an additional annex to the existing Civil </w:t>
            </w:r>
            <w:r w:rsidR="00CB203E">
              <w:rPr>
                <w:b w:val="0"/>
                <w:bCs/>
                <w:sz w:val="22"/>
                <w:szCs w:val="22"/>
                <w:lang w:val="en-US"/>
              </w:rPr>
              <w:t>Defense</w:t>
            </w:r>
            <w:r w:rsidR="00AE2B13" w:rsidRPr="002148C5">
              <w:rPr>
                <w:b w:val="0"/>
                <w:bCs/>
                <w:sz w:val="22"/>
                <w:szCs w:val="22"/>
                <w:lang w:val="en-US"/>
              </w:rPr>
              <w:t xml:space="preserve"> Plans of </w:t>
            </w:r>
            <w:r w:rsidR="00CB203E" w:rsidRPr="002148C5">
              <w:rPr>
                <w:b w:val="0"/>
                <w:bCs/>
                <w:sz w:val="22"/>
                <w:szCs w:val="22"/>
                <w:lang w:val="en-US"/>
              </w:rPr>
              <w:t xml:space="preserve">districts </w:t>
            </w:r>
            <w:r w:rsidR="00CB203E">
              <w:rPr>
                <w:b w:val="0"/>
                <w:bCs/>
                <w:sz w:val="22"/>
                <w:szCs w:val="22"/>
                <w:lang w:val="en-US"/>
              </w:rPr>
              <w:t>in Osh province</w:t>
            </w:r>
            <w:r w:rsidR="00AE2B13" w:rsidRPr="002148C5">
              <w:rPr>
                <w:b w:val="0"/>
                <w:bCs/>
                <w:sz w:val="22"/>
                <w:szCs w:val="22"/>
                <w:lang w:val="en-US"/>
              </w:rPr>
              <w:t xml:space="preserve">. The most dangerous </w:t>
            </w:r>
            <w:r w:rsidR="009B414C" w:rsidRPr="002148C5">
              <w:rPr>
                <w:b w:val="0"/>
                <w:bCs/>
                <w:sz w:val="22"/>
                <w:szCs w:val="22"/>
                <w:lang w:val="en-US"/>
              </w:rPr>
              <w:t xml:space="preserve">zones </w:t>
            </w:r>
            <w:r w:rsidR="00CB203E">
              <w:rPr>
                <w:b w:val="0"/>
                <w:bCs/>
                <w:sz w:val="22"/>
                <w:szCs w:val="22"/>
                <w:lang w:val="en-US"/>
              </w:rPr>
              <w:t xml:space="preserve">that </w:t>
            </w:r>
            <w:r w:rsidR="00AE2B13" w:rsidRPr="002148C5">
              <w:rPr>
                <w:b w:val="0"/>
                <w:bCs/>
                <w:sz w:val="22"/>
                <w:szCs w:val="22"/>
                <w:lang w:val="en-US"/>
              </w:rPr>
              <w:t>requir</w:t>
            </w:r>
            <w:r w:rsidR="00CB203E">
              <w:rPr>
                <w:b w:val="0"/>
                <w:bCs/>
                <w:sz w:val="22"/>
                <w:szCs w:val="22"/>
                <w:lang w:val="en-US"/>
              </w:rPr>
              <w:t>e the speediest</w:t>
            </w:r>
            <w:r w:rsidR="00AE2B13" w:rsidRPr="002148C5">
              <w:rPr>
                <w:b w:val="0"/>
                <w:bCs/>
                <w:sz w:val="22"/>
                <w:szCs w:val="22"/>
                <w:lang w:val="en-US"/>
              </w:rPr>
              <w:t xml:space="preserve"> solution were included in the emergency response plans of </w:t>
            </w:r>
            <w:r w:rsidR="00CB203E">
              <w:rPr>
                <w:b w:val="0"/>
                <w:bCs/>
                <w:sz w:val="22"/>
                <w:szCs w:val="22"/>
                <w:lang w:val="en-US"/>
              </w:rPr>
              <w:t xml:space="preserve">MES KR </w:t>
            </w:r>
            <w:r w:rsidR="00AE2B13" w:rsidRPr="002148C5">
              <w:rPr>
                <w:b w:val="0"/>
                <w:bCs/>
                <w:sz w:val="22"/>
                <w:szCs w:val="22"/>
                <w:lang w:val="en-US"/>
              </w:rPr>
              <w:t>territorial subdivisions in the pilot districts of</w:t>
            </w:r>
            <w:r w:rsidR="009B414C" w:rsidRPr="002148C5">
              <w:rPr>
                <w:b w:val="0"/>
                <w:bCs/>
                <w:sz w:val="22"/>
                <w:szCs w:val="22"/>
                <w:lang w:val="en-US"/>
              </w:rPr>
              <w:t xml:space="preserve"> Osh province</w:t>
            </w:r>
            <w:r w:rsidR="00AE2B13" w:rsidRPr="002148C5">
              <w:rPr>
                <w:b w:val="0"/>
                <w:bCs/>
                <w:sz w:val="22"/>
                <w:szCs w:val="22"/>
                <w:lang w:val="en-US"/>
              </w:rPr>
              <w:t xml:space="preserve">, which implies their mandatory implementation. The effectiveness of this study </w:t>
            </w:r>
            <w:r w:rsidR="009B414C" w:rsidRPr="002148C5">
              <w:rPr>
                <w:b w:val="0"/>
                <w:bCs/>
                <w:sz w:val="22"/>
                <w:szCs w:val="22"/>
                <w:lang w:val="en-US"/>
              </w:rPr>
              <w:t>lies</w:t>
            </w:r>
            <w:r w:rsidR="00AE2B13" w:rsidRPr="002148C5">
              <w:rPr>
                <w:b w:val="0"/>
                <w:bCs/>
                <w:sz w:val="22"/>
                <w:szCs w:val="22"/>
                <w:lang w:val="en-US"/>
              </w:rPr>
              <w:t xml:space="preserve"> in the fact that </w:t>
            </w:r>
            <w:r w:rsidR="00DD4788">
              <w:rPr>
                <w:b w:val="0"/>
                <w:bCs/>
                <w:sz w:val="22"/>
                <w:szCs w:val="22"/>
                <w:lang w:val="en-US"/>
              </w:rPr>
              <w:t xml:space="preserve">a </w:t>
            </w:r>
            <w:r w:rsidR="00AE2B13" w:rsidRPr="002148C5">
              <w:rPr>
                <w:b w:val="0"/>
                <w:bCs/>
                <w:sz w:val="22"/>
                <w:szCs w:val="22"/>
                <w:lang w:val="en-US"/>
              </w:rPr>
              <w:t xml:space="preserve">joint analysis and risk assessment (according to international standards) with the </w:t>
            </w:r>
            <w:r w:rsidR="00DD4788">
              <w:rPr>
                <w:b w:val="0"/>
                <w:bCs/>
                <w:sz w:val="22"/>
                <w:szCs w:val="22"/>
                <w:lang w:val="en-US"/>
              </w:rPr>
              <w:t>DMES of</w:t>
            </w:r>
            <w:r w:rsidR="00AE2B13" w:rsidRPr="002148C5">
              <w:rPr>
                <w:b w:val="0"/>
                <w:bCs/>
                <w:sz w:val="22"/>
                <w:szCs w:val="22"/>
                <w:lang w:val="en-US"/>
              </w:rPr>
              <w:t xml:space="preserve"> three pilot districts has increased their capacity.</w:t>
            </w:r>
          </w:p>
          <w:p w:rsidR="009A1E7A" w:rsidRPr="00DD4788" w:rsidRDefault="009A1E7A" w:rsidP="00DD4788">
            <w:pPr>
              <w:pStyle w:val="ListParagraph"/>
              <w:tabs>
                <w:tab w:val="left" w:pos="522"/>
              </w:tabs>
              <w:spacing w:line="276" w:lineRule="auto"/>
              <w:ind w:left="0"/>
              <w:rPr>
                <w:b w:val="0"/>
                <w:lang w:val="en-US"/>
              </w:rPr>
            </w:pPr>
          </w:p>
          <w:p w:rsidR="00AE2B13" w:rsidRPr="00DD4788" w:rsidRDefault="009A1E7A" w:rsidP="00CB203E">
            <w:pPr>
              <w:tabs>
                <w:tab w:val="left" w:pos="522"/>
              </w:tabs>
              <w:spacing w:line="276" w:lineRule="auto"/>
              <w:jc w:val="both"/>
              <w:rPr>
                <w:rFonts w:ascii="Times New Roman" w:hAnsi="Times New Roman" w:cs="Times New Roman"/>
                <w:b w:val="0"/>
                <w:lang w:val="en-US"/>
              </w:rPr>
            </w:pPr>
            <w:r w:rsidRPr="009C217C">
              <w:rPr>
                <w:rFonts w:ascii="Times New Roman" w:hAnsi="Times New Roman" w:cs="Times New Roman"/>
                <w:b w:val="0"/>
                <w:bCs/>
                <w:lang w:val="en-US"/>
              </w:rPr>
              <w:t xml:space="preserve">2) </w:t>
            </w:r>
            <w:r w:rsidR="00DD4788">
              <w:rPr>
                <w:rFonts w:ascii="Times New Roman" w:hAnsi="Times New Roman" w:cs="Times New Roman"/>
                <w:b w:val="0"/>
                <w:lang w:val="en-US"/>
              </w:rPr>
              <w:t xml:space="preserve">Thanks to the </w:t>
            </w:r>
            <w:r w:rsidR="00E87367" w:rsidRPr="00CB203E">
              <w:rPr>
                <w:rFonts w:ascii="Times New Roman" w:hAnsi="Times New Roman" w:cs="Times New Roman"/>
                <w:b w:val="0"/>
                <w:lang w:val="en-US"/>
              </w:rPr>
              <w:t xml:space="preserve">Project all pilot villages and </w:t>
            </w:r>
            <w:r w:rsidR="00101BBD" w:rsidRPr="00CB203E">
              <w:rPr>
                <w:rFonts w:ascii="Times New Roman" w:hAnsi="Times New Roman" w:cs="Times New Roman"/>
                <w:b w:val="0"/>
                <w:lang w:val="en-US"/>
              </w:rPr>
              <w:t xml:space="preserve">the town of </w:t>
            </w:r>
            <w:r w:rsidR="00E87367" w:rsidRPr="00CB203E">
              <w:rPr>
                <w:rFonts w:ascii="Times New Roman" w:hAnsi="Times New Roman" w:cs="Times New Roman"/>
                <w:b w:val="0"/>
                <w:lang w:val="en-US"/>
              </w:rPr>
              <w:t xml:space="preserve">Uzgen </w:t>
            </w:r>
            <w:r w:rsidR="00DD4788">
              <w:rPr>
                <w:rFonts w:ascii="Times New Roman" w:hAnsi="Times New Roman" w:cs="Times New Roman"/>
                <w:b w:val="0"/>
                <w:lang w:val="en-US"/>
              </w:rPr>
              <w:t>were</w:t>
            </w:r>
            <w:r w:rsidR="00E87367" w:rsidRPr="00CB203E">
              <w:rPr>
                <w:rFonts w:ascii="Times New Roman" w:hAnsi="Times New Roman" w:cs="Times New Roman"/>
                <w:b w:val="0"/>
                <w:lang w:val="en-US"/>
              </w:rPr>
              <w:t xml:space="preserve"> </w:t>
            </w:r>
            <w:r w:rsidR="00101BBD" w:rsidRPr="00CB203E">
              <w:rPr>
                <w:rFonts w:ascii="Times New Roman" w:hAnsi="Times New Roman" w:cs="Times New Roman"/>
                <w:b w:val="0"/>
                <w:lang w:val="en-US"/>
              </w:rPr>
              <w:t xml:space="preserve">inspected </w:t>
            </w:r>
            <w:r w:rsidR="00E87367" w:rsidRPr="00CB203E">
              <w:rPr>
                <w:rFonts w:ascii="Times New Roman" w:hAnsi="Times New Roman" w:cs="Times New Roman"/>
                <w:b w:val="0"/>
                <w:lang w:val="en-US"/>
              </w:rPr>
              <w:t xml:space="preserve">more thoroughly for </w:t>
            </w:r>
            <w:r w:rsidR="00101BBD" w:rsidRPr="00CB203E">
              <w:rPr>
                <w:rFonts w:ascii="Times New Roman" w:hAnsi="Times New Roman" w:cs="Times New Roman"/>
                <w:b w:val="0"/>
                <w:lang w:val="en-US"/>
              </w:rPr>
              <w:t>potential emergency si</w:t>
            </w:r>
            <w:r w:rsidR="00E87367" w:rsidRPr="00CB203E">
              <w:rPr>
                <w:rFonts w:ascii="Times New Roman" w:hAnsi="Times New Roman" w:cs="Times New Roman"/>
                <w:b w:val="0"/>
                <w:lang w:val="en-US"/>
              </w:rPr>
              <w:t>tuations</w:t>
            </w:r>
            <w:r w:rsidR="00101BBD" w:rsidRPr="00CB203E">
              <w:rPr>
                <w:rFonts w:ascii="Times New Roman" w:hAnsi="Times New Roman" w:cs="Times New Roman"/>
                <w:b w:val="0"/>
                <w:lang w:val="en-US"/>
              </w:rPr>
              <w:t>,</w:t>
            </w:r>
            <w:r w:rsidR="00E87367" w:rsidRPr="00CB203E">
              <w:rPr>
                <w:rFonts w:ascii="Times New Roman" w:hAnsi="Times New Roman" w:cs="Times New Roman"/>
                <w:b w:val="0"/>
                <w:lang w:val="en-US"/>
              </w:rPr>
              <w:t xml:space="preserve"> with the inclusion of all zones in the risk map o</w:t>
            </w:r>
            <w:r w:rsidR="0049618F" w:rsidRPr="00CB203E">
              <w:rPr>
                <w:rFonts w:ascii="Times New Roman" w:hAnsi="Times New Roman" w:cs="Times New Roman"/>
                <w:b w:val="0"/>
                <w:lang w:val="en-US"/>
              </w:rPr>
              <w:t>f the district and the province;</w:t>
            </w:r>
            <w:r w:rsidR="00E87367" w:rsidRPr="00CB203E">
              <w:rPr>
                <w:rFonts w:ascii="Times New Roman" w:hAnsi="Times New Roman" w:cs="Times New Roman"/>
                <w:b w:val="0"/>
                <w:lang w:val="en-US"/>
              </w:rPr>
              <w:t xml:space="preserve"> risk profiles </w:t>
            </w:r>
            <w:r w:rsidR="00DD4788" w:rsidRPr="00CB203E">
              <w:rPr>
                <w:rFonts w:ascii="Times New Roman" w:hAnsi="Times New Roman" w:cs="Times New Roman"/>
                <w:b w:val="0"/>
                <w:lang w:val="en-US"/>
              </w:rPr>
              <w:t xml:space="preserve">were developed </w:t>
            </w:r>
            <w:r w:rsidR="00DD4788">
              <w:rPr>
                <w:rFonts w:ascii="Times New Roman" w:hAnsi="Times New Roman" w:cs="Times New Roman"/>
                <w:b w:val="0"/>
                <w:lang w:val="en-US"/>
              </w:rPr>
              <w:t xml:space="preserve">for </w:t>
            </w:r>
            <w:r w:rsidR="00E87367" w:rsidRPr="00CB203E">
              <w:rPr>
                <w:rFonts w:ascii="Times New Roman" w:hAnsi="Times New Roman" w:cs="Times New Roman"/>
                <w:b w:val="0"/>
                <w:lang w:val="en-US"/>
              </w:rPr>
              <w:t>each pilot village.</w:t>
            </w:r>
            <w:r w:rsidR="006975EF" w:rsidRPr="00CB203E">
              <w:rPr>
                <w:rFonts w:ascii="Times New Roman" w:hAnsi="Times New Roman" w:cs="Times New Roman"/>
                <w:b w:val="0"/>
                <w:lang w:val="en-US"/>
              </w:rPr>
              <w:t xml:space="preserve"> All schematic maps</w:t>
            </w:r>
            <w:r w:rsidR="0049618F" w:rsidRPr="00CB203E">
              <w:rPr>
                <w:rFonts w:ascii="Times New Roman" w:hAnsi="Times New Roman" w:cs="Times New Roman"/>
                <w:b w:val="0"/>
                <w:lang w:val="en-US"/>
              </w:rPr>
              <w:t>,</w:t>
            </w:r>
            <w:r w:rsidR="006975EF" w:rsidRPr="00CB203E">
              <w:rPr>
                <w:rFonts w:ascii="Times New Roman" w:hAnsi="Times New Roman" w:cs="Times New Roman"/>
                <w:b w:val="0"/>
                <w:lang w:val="en-US"/>
              </w:rPr>
              <w:t xml:space="preserve"> developed jointly with the MES KR</w:t>
            </w:r>
            <w:r w:rsidR="0049618F" w:rsidRPr="00CB203E">
              <w:rPr>
                <w:rFonts w:ascii="Times New Roman" w:hAnsi="Times New Roman" w:cs="Times New Roman"/>
                <w:b w:val="0"/>
                <w:lang w:val="en-US"/>
              </w:rPr>
              <w:t>,</w:t>
            </w:r>
            <w:r w:rsidR="006975EF" w:rsidRPr="00CB203E">
              <w:rPr>
                <w:rFonts w:ascii="Times New Roman" w:hAnsi="Times New Roman" w:cs="Times New Roman"/>
                <w:b w:val="0"/>
                <w:lang w:val="en-US"/>
              </w:rPr>
              <w:t xml:space="preserve"> </w:t>
            </w:r>
            <w:r w:rsidR="0049618F" w:rsidRPr="00CB203E">
              <w:rPr>
                <w:rFonts w:ascii="Times New Roman" w:hAnsi="Times New Roman" w:cs="Times New Roman"/>
                <w:b w:val="0"/>
                <w:lang w:val="en-US"/>
              </w:rPr>
              <w:t xml:space="preserve">on the </w:t>
            </w:r>
            <w:r w:rsidR="002A462F" w:rsidRPr="00CB203E">
              <w:rPr>
                <w:rFonts w:ascii="Times New Roman" w:hAnsi="Times New Roman" w:cs="Times New Roman"/>
                <w:b w:val="0"/>
                <w:lang w:val="en-US"/>
              </w:rPr>
              <w:t>proliferation</w:t>
            </w:r>
            <w:r w:rsidR="0049618F" w:rsidRPr="00CB203E">
              <w:rPr>
                <w:rFonts w:ascii="Times New Roman" w:hAnsi="Times New Roman" w:cs="Times New Roman"/>
                <w:b w:val="0"/>
                <w:lang w:val="en-US"/>
              </w:rPr>
              <w:t xml:space="preserve"> of hazardous processes and objects with a designation of potential impact zones (risks profiles) were handed over to all 30 pilot villages </w:t>
            </w:r>
            <w:r w:rsidR="002A462F" w:rsidRPr="00CB203E">
              <w:rPr>
                <w:rFonts w:ascii="Times New Roman" w:hAnsi="Times New Roman" w:cs="Times New Roman"/>
                <w:b w:val="0"/>
                <w:lang w:val="en-US"/>
              </w:rPr>
              <w:t xml:space="preserve">together </w:t>
            </w:r>
            <w:r w:rsidR="0049618F" w:rsidRPr="00CB203E">
              <w:rPr>
                <w:rFonts w:ascii="Times New Roman" w:hAnsi="Times New Roman" w:cs="Times New Roman"/>
                <w:b w:val="0"/>
                <w:lang w:val="en-US"/>
              </w:rPr>
              <w:t xml:space="preserve">with </w:t>
            </w:r>
            <w:r w:rsidR="00DD4788">
              <w:rPr>
                <w:rFonts w:ascii="Times New Roman" w:hAnsi="Times New Roman" w:cs="Times New Roman"/>
                <w:b w:val="0"/>
                <w:lang w:val="en-US"/>
              </w:rPr>
              <w:t xml:space="preserve">the </w:t>
            </w:r>
            <w:r w:rsidR="0049618F" w:rsidRPr="00CB203E">
              <w:rPr>
                <w:rFonts w:ascii="Times New Roman" w:hAnsi="Times New Roman" w:cs="Times New Roman"/>
                <w:b w:val="0"/>
                <w:lang w:val="en-US"/>
              </w:rPr>
              <w:t>164 recommended mitigation measures. Meet</w:t>
            </w:r>
            <w:r w:rsidR="002A462F" w:rsidRPr="00CB203E">
              <w:rPr>
                <w:rFonts w:ascii="Times New Roman" w:hAnsi="Times New Roman" w:cs="Times New Roman"/>
                <w:b w:val="0"/>
                <w:lang w:val="en-US"/>
              </w:rPr>
              <w:t>ings</w:t>
            </w:r>
            <w:r w:rsidR="0049618F" w:rsidRPr="00CB203E">
              <w:rPr>
                <w:rFonts w:ascii="Times New Roman" w:hAnsi="Times New Roman" w:cs="Times New Roman"/>
                <w:b w:val="0"/>
                <w:lang w:val="en-US"/>
              </w:rPr>
              <w:t xml:space="preserve"> were held with </w:t>
            </w:r>
            <w:r w:rsidR="00AE31D7" w:rsidRPr="00CB203E">
              <w:rPr>
                <w:rFonts w:ascii="Times New Roman" w:hAnsi="Times New Roman" w:cs="Times New Roman"/>
                <w:b w:val="0"/>
                <w:lang w:val="en-US"/>
              </w:rPr>
              <w:t>representatives</w:t>
            </w:r>
            <w:r w:rsidR="0049618F" w:rsidRPr="00CB203E">
              <w:rPr>
                <w:rFonts w:ascii="Times New Roman" w:hAnsi="Times New Roman" w:cs="Times New Roman"/>
                <w:b w:val="0"/>
                <w:lang w:val="en-US"/>
              </w:rPr>
              <w:t xml:space="preserve"> of pilot villages</w:t>
            </w:r>
            <w:r w:rsidR="002A462F" w:rsidRPr="00CB203E">
              <w:rPr>
                <w:rFonts w:ascii="Times New Roman" w:hAnsi="Times New Roman" w:cs="Times New Roman"/>
                <w:b w:val="0"/>
                <w:lang w:val="en-US"/>
              </w:rPr>
              <w:t xml:space="preserve"> (490 people)</w:t>
            </w:r>
            <w:r w:rsidR="0049618F" w:rsidRPr="00CB203E">
              <w:rPr>
                <w:rFonts w:ascii="Times New Roman" w:hAnsi="Times New Roman" w:cs="Times New Roman"/>
                <w:b w:val="0"/>
                <w:lang w:val="en-US"/>
              </w:rPr>
              <w:t xml:space="preserve">, where emergency-related issues were discussed and </w:t>
            </w:r>
            <w:r w:rsidR="002A462F" w:rsidRPr="00CB203E">
              <w:rPr>
                <w:rFonts w:ascii="Times New Roman" w:hAnsi="Times New Roman" w:cs="Times New Roman"/>
                <w:b w:val="0"/>
                <w:lang w:val="en-US"/>
              </w:rPr>
              <w:t>e</w:t>
            </w:r>
            <w:r w:rsidR="0049618F" w:rsidRPr="00CB203E">
              <w:rPr>
                <w:rFonts w:ascii="Times New Roman" w:hAnsi="Times New Roman" w:cs="Times New Roman"/>
                <w:b w:val="0"/>
                <w:lang w:val="en-US"/>
              </w:rPr>
              <w:t xml:space="preserve">mergency risk maps presented. This allowed to once again remind the population of the need to work on improving </w:t>
            </w:r>
            <w:r w:rsidR="009B414C" w:rsidRPr="009C217C">
              <w:rPr>
                <w:rFonts w:ascii="Times New Roman" w:hAnsi="Times New Roman" w:cs="Times New Roman"/>
                <w:b w:val="0"/>
                <w:lang w:val="en-US"/>
              </w:rPr>
              <w:t>t</w:t>
            </w:r>
            <w:r w:rsidR="009B414C" w:rsidRPr="00406D0E">
              <w:rPr>
                <w:rFonts w:ascii="Times New Roman" w:hAnsi="Times New Roman" w:cs="Times New Roman"/>
                <w:b w:val="0"/>
                <w:lang w:val="en-US"/>
              </w:rPr>
              <w:t xml:space="preserve">he </w:t>
            </w:r>
            <w:r w:rsidR="0049618F" w:rsidRPr="00CB203E">
              <w:rPr>
                <w:rFonts w:ascii="Times New Roman" w:hAnsi="Times New Roman" w:cs="Times New Roman"/>
                <w:b w:val="0"/>
                <w:lang w:val="en-US"/>
              </w:rPr>
              <w:t xml:space="preserve">resilience of local residents to emergency </w:t>
            </w:r>
            <w:r w:rsidR="00AE31D7" w:rsidRPr="00CB203E">
              <w:rPr>
                <w:rFonts w:ascii="Times New Roman" w:hAnsi="Times New Roman" w:cs="Times New Roman"/>
                <w:b w:val="0"/>
                <w:lang w:val="en-US"/>
              </w:rPr>
              <w:t>situations</w:t>
            </w:r>
            <w:r w:rsidR="0049618F" w:rsidRPr="00CB203E">
              <w:rPr>
                <w:rFonts w:ascii="Times New Roman" w:hAnsi="Times New Roman" w:cs="Times New Roman"/>
                <w:b w:val="0"/>
                <w:lang w:val="en-US"/>
              </w:rPr>
              <w:t>, with a mandatory inclu</w:t>
            </w:r>
            <w:r w:rsidR="002A462F" w:rsidRPr="00CB203E">
              <w:rPr>
                <w:rFonts w:ascii="Times New Roman" w:hAnsi="Times New Roman" w:cs="Times New Roman"/>
                <w:b w:val="0"/>
                <w:lang w:val="en-US"/>
              </w:rPr>
              <w:t>sion</w:t>
            </w:r>
            <w:r w:rsidR="0049618F" w:rsidRPr="00CB203E">
              <w:rPr>
                <w:rFonts w:ascii="Times New Roman" w:hAnsi="Times New Roman" w:cs="Times New Roman"/>
                <w:b w:val="0"/>
                <w:lang w:val="en-US"/>
              </w:rPr>
              <w:t xml:space="preserve"> of pla</w:t>
            </w:r>
            <w:r w:rsidR="002A462F" w:rsidRPr="00CB203E">
              <w:rPr>
                <w:rFonts w:ascii="Times New Roman" w:hAnsi="Times New Roman" w:cs="Times New Roman"/>
                <w:b w:val="0"/>
                <w:lang w:val="en-US"/>
              </w:rPr>
              <w:t>ns on information</w:t>
            </w:r>
            <w:r w:rsidR="0049618F" w:rsidRPr="00CB203E">
              <w:rPr>
                <w:rFonts w:ascii="Times New Roman" w:hAnsi="Times New Roman" w:cs="Times New Roman"/>
                <w:b w:val="0"/>
                <w:lang w:val="en-US"/>
              </w:rPr>
              <w:t xml:space="preserve">, mitigation projects and preventive measures in </w:t>
            </w:r>
            <w:r w:rsidR="00DA3236" w:rsidRPr="00AC39CE">
              <w:rPr>
                <w:rFonts w:ascii="Times New Roman" w:hAnsi="Times New Roman" w:cs="Times New Roman"/>
                <w:b w:val="0"/>
                <w:noProof/>
                <w:lang w:val="en-US"/>
              </w:rPr>
              <w:t>SPSD</w:t>
            </w:r>
            <w:r w:rsidR="00DD4788" w:rsidRPr="00AC39CE">
              <w:rPr>
                <w:rFonts w:ascii="Times New Roman" w:hAnsi="Times New Roman" w:cs="Times New Roman"/>
                <w:b w:val="0"/>
                <w:noProof/>
                <w:lang w:val="en-US"/>
              </w:rPr>
              <w:t>s</w:t>
            </w:r>
            <w:r w:rsidR="0049618F" w:rsidRPr="00CB203E">
              <w:rPr>
                <w:rFonts w:ascii="Times New Roman" w:hAnsi="Times New Roman" w:cs="Times New Roman"/>
                <w:b w:val="0"/>
                <w:lang w:val="en-US"/>
              </w:rPr>
              <w:t>. Some of the proposals were included in the s</w:t>
            </w:r>
            <w:r w:rsidR="009911F5">
              <w:rPr>
                <w:rFonts w:ascii="Times New Roman" w:hAnsi="Times New Roman" w:cs="Times New Roman"/>
                <w:b w:val="0"/>
                <w:lang w:val="en-US"/>
              </w:rPr>
              <w:t xml:space="preserve">trategic development plans of </w:t>
            </w:r>
            <w:r w:rsidR="009911F5" w:rsidRPr="00AC39CE">
              <w:rPr>
                <w:rFonts w:ascii="Times New Roman" w:hAnsi="Times New Roman" w:cs="Times New Roman"/>
                <w:b w:val="0"/>
                <w:noProof/>
                <w:lang w:val="en-US"/>
              </w:rPr>
              <w:t>a</w:t>
            </w:r>
            <w:r w:rsidR="0049618F" w:rsidRPr="00AC39CE">
              <w:rPr>
                <w:rFonts w:ascii="Times New Roman" w:hAnsi="Times New Roman" w:cs="Times New Roman"/>
                <w:b w:val="0"/>
                <w:noProof/>
                <w:lang w:val="en-US"/>
              </w:rPr>
              <w:t>i</w:t>
            </w:r>
            <w:r w:rsidR="009911F5" w:rsidRPr="00AC39CE">
              <w:rPr>
                <w:rFonts w:ascii="Times New Roman" w:hAnsi="Times New Roman" w:cs="Times New Roman"/>
                <w:b w:val="0"/>
                <w:noProof/>
                <w:lang w:val="en-US"/>
              </w:rPr>
              <w:t>yl</w:t>
            </w:r>
            <w:r w:rsidR="009911F5">
              <w:rPr>
                <w:rFonts w:ascii="Times New Roman" w:hAnsi="Times New Roman" w:cs="Times New Roman"/>
                <w:b w:val="0"/>
                <w:lang w:val="en-US"/>
              </w:rPr>
              <w:t xml:space="preserve"> </w:t>
            </w:r>
            <w:r w:rsidR="009911F5" w:rsidRPr="00AC39CE">
              <w:rPr>
                <w:rFonts w:ascii="Times New Roman" w:hAnsi="Times New Roman" w:cs="Times New Roman"/>
                <w:b w:val="0"/>
                <w:noProof/>
                <w:lang w:val="en-US"/>
              </w:rPr>
              <w:t>ai</w:t>
            </w:r>
            <w:r w:rsidR="0049618F" w:rsidRPr="00AC39CE">
              <w:rPr>
                <w:rFonts w:ascii="Times New Roman" w:hAnsi="Times New Roman" w:cs="Times New Roman"/>
                <w:b w:val="0"/>
                <w:noProof/>
                <w:lang w:val="en-US"/>
              </w:rPr>
              <w:t>maks</w:t>
            </w:r>
            <w:r w:rsidR="0049618F" w:rsidRPr="00CB203E">
              <w:rPr>
                <w:rFonts w:ascii="Times New Roman" w:hAnsi="Times New Roman" w:cs="Times New Roman"/>
                <w:b w:val="0"/>
                <w:lang w:val="en-US"/>
              </w:rPr>
              <w:t xml:space="preserve">, which </w:t>
            </w:r>
            <w:r w:rsidR="00DD4788">
              <w:rPr>
                <w:rFonts w:ascii="Times New Roman" w:hAnsi="Times New Roman" w:cs="Times New Roman"/>
                <w:b w:val="0"/>
                <w:lang w:val="en-US"/>
              </w:rPr>
              <w:t>implies</w:t>
            </w:r>
            <w:r w:rsidR="0049618F" w:rsidRPr="00DD4788">
              <w:rPr>
                <w:rFonts w:ascii="Times New Roman" w:hAnsi="Times New Roman" w:cs="Times New Roman"/>
                <w:b w:val="0"/>
                <w:lang w:val="en-US"/>
              </w:rPr>
              <w:t xml:space="preserve"> their mandatory execution. </w:t>
            </w:r>
            <w:r w:rsidR="009B414C" w:rsidRPr="00DD4788">
              <w:rPr>
                <w:rFonts w:ascii="Times New Roman" w:hAnsi="Times New Roman" w:cs="Times New Roman"/>
                <w:b w:val="0"/>
                <w:lang w:val="en-US"/>
              </w:rPr>
              <w:t>The r</w:t>
            </w:r>
            <w:r w:rsidR="00AE31D7" w:rsidRPr="00DD4788">
              <w:rPr>
                <w:rFonts w:ascii="Times New Roman" w:hAnsi="Times New Roman" w:cs="Times New Roman"/>
                <w:b w:val="0"/>
                <w:lang w:val="en-US"/>
              </w:rPr>
              <w:t>esponsibility</w:t>
            </w:r>
            <w:r w:rsidR="0049618F" w:rsidRPr="00DD4788">
              <w:rPr>
                <w:rFonts w:ascii="Times New Roman" w:hAnsi="Times New Roman" w:cs="Times New Roman"/>
                <w:b w:val="0"/>
                <w:lang w:val="en-US"/>
              </w:rPr>
              <w:t xml:space="preserve"> of MES </w:t>
            </w:r>
            <w:r w:rsidR="00DD4788">
              <w:rPr>
                <w:rFonts w:ascii="Times New Roman" w:hAnsi="Times New Roman" w:cs="Times New Roman"/>
                <w:b w:val="0"/>
                <w:lang w:val="en-US"/>
              </w:rPr>
              <w:t xml:space="preserve">and AA </w:t>
            </w:r>
            <w:r w:rsidR="0049618F" w:rsidRPr="00DD4788">
              <w:rPr>
                <w:rFonts w:ascii="Times New Roman" w:hAnsi="Times New Roman" w:cs="Times New Roman"/>
                <w:b w:val="0"/>
                <w:lang w:val="en-US"/>
              </w:rPr>
              <w:t>employees</w:t>
            </w:r>
            <w:r w:rsidR="00412911" w:rsidRPr="00DD4788">
              <w:rPr>
                <w:rFonts w:ascii="Times New Roman" w:hAnsi="Times New Roman" w:cs="Times New Roman"/>
                <w:b w:val="0"/>
                <w:lang w:val="en-US"/>
              </w:rPr>
              <w:t xml:space="preserve"> </w:t>
            </w:r>
            <w:r w:rsidR="00AB5417" w:rsidRPr="00DD4788">
              <w:rPr>
                <w:rFonts w:ascii="Times New Roman" w:hAnsi="Times New Roman" w:cs="Times New Roman"/>
                <w:b w:val="0"/>
                <w:lang w:val="en-US"/>
              </w:rPr>
              <w:t xml:space="preserve">increased in the course of </w:t>
            </w:r>
            <w:r w:rsidR="00DD4788">
              <w:rPr>
                <w:rFonts w:ascii="Times New Roman" w:hAnsi="Times New Roman" w:cs="Times New Roman"/>
                <w:b w:val="0"/>
                <w:lang w:val="en-US"/>
              </w:rPr>
              <w:t>carrying out joint work on monitoring and</w:t>
            </w:r>
            <w:r w:rsidR="00AB5417" w:rsidRPr="00DD4788">
              <w:rPr>
                <w:rFonts w:ascii="Times New Roman" w:hAnsi="Times New Roman" w:cs="Times New Roman"/>
                <w:b w:val="0"/>
                <w:lang w:val="en-US"/>
              </w:rPr>
              <w:t xml:space="preserve"> prevention of </w:t>
            </w:r>
            <w:r w:rsidR="00CE648B" w:rsidRPr="00DD4788">
              <w:rPr>
                <w:rFonts w:ascii="Times New Roman" w:hAnsi="Times New Roman" w:cs="Times New Roman"/>
                <w:b w:val="0"/>
                <w:lang w:val="en-US"/>
              </w:rPr>
              <w:t>emergency</w:t>
            </w:r>
            <w:r w:rsidR="00AB5417" w:rsidRPr="00DD4788">
              <w:rPr>
                <w:rFonts w:ascii="Times New Roman" w:hAnsi="Times New Roman" w:cs="Times New Roman"/>
                <w:b w:val="0"/>
                <w:lang w:val="en-US"/>
              </w:rPr>
              <w:t xml:space="preserve"> situation</w:t>
            </w:r>
            <w:r w:rsidR="00CE648B" w:rsidRPr="00DD4788">
              <w:rPr>
                <w:rFonts w:ascii="Times New Roman" w:hAnsi="Times New Roman" w:cs="Times New Roman"/>
                <w:b w:val="0"/>
                <w:lang w:val="en-US"/>
              </w:rPr>
              <w:t>s</w:t>
            </w:r>
            <w:r w:rsidR="00AB5417" w:rsidRPr="00DD4788">
              <w:rPr>
                <w:rFonts w:ascii="Times New Roman" w:hAnsi="Times New Roman" w:cs="Times New Roman"/>
                <w:b w:val="0"/>
                <w:lang w:val="en-US"/>
              </w:rPr>
              <w:t xml:space="preserve"> in pilot districts</w:t>
            </w:r>
            <w:r w:rsidR="00DD4788">
              <w:rPr>
                <w:rFonts w:ascii="Times New Roman" w:hAnsi="Times New Roman" w:cs="Times New Roman"/>
                <w:b w:val="0"/>
                <w:lang w:val="en-US"/>
              </w:rPr>
              <w:t>.</w:t>
            </w:r>
            <w:r w:rsidR="00412911" w:rsidRPr="00DD4788">
              <w:rPr>
                <w:rFonts w:ascii="Times New Roman" w:hAnsi="Times New Roman" w:cs="Times New Roman"/>
                <w:b w:val="0"/>
                <w:lang w:val="en-US"/>
              </w:rPr>
              <w:t xml:space="preserve"> </w:t>
            </w:r>
            <w:r w:rsidR="00AE2B13" w:rsidRPr="00DD4788">
              <w:rPr>
                <w:rFonts w:ascii="Times New Roman" w:hAnsi="Times New Roman" w:cs="Times New Roman"/>
                <w:b w:val="0"/>
                <w:lang w:val="en-US"/>
              </w:rPr>
              <w:t xml:space="preserve">The joint work of </w:t>
            </w:r>
            <w:r w:rsidR="00DD4788">
              <w:rPr>
                <w:rFonts w:ascii="Times New Roman" w:hAnsi="Times New Roman" w:cs="Times New Roman"/>
                <w:b w:val="0"/>
                <w:lang w:val="en-US"/>
              </w:rPr>
              <w:t xml:space="preserve">the </w:t>
            </w:r>
            <w:r w:rsidR="00AE2B13" w:rsidRPr="00DD4788">
              <w:rPr>
                <w:rFonts w:ascii="Times New Roman" w:hAnsi="Times New Roman" w:cs="Times New Roman"/>
                <w:b w:val="0"/>
                <w:lang w:val="en-US"/>
              </w:rPr>
              <w:t xml:space="preserve">DMES with the AA in management is </w:t>
            </w:r>
            <w:r w:rsidR="00DD4788">
              <w:rPr>
                <w:rFonts w:ascii="Times New Roman" w:hAnsi="Times New Roman" w:cs="Times New Roman"/>
                <w:b w:val="0"/>
                <w:lang w:val="en-US"/>
              </w:rPr>
              <w:t xml:space="preserve">being strengthened, </w:t>
            </w:r>
            <w:r w:rsidR="00AE2B13" w:rsidRPr="00DD4788">
              <w:rPr>
                <w:rFonts w:ascii="Times New Roman" w:hAnsi="Times New Roman" w:cs="Times New Roman"/>
                <w:b w:val="0"/>
                <w:lang w:val="en-US"/>
              </w:rPr>
              <w:t>but communication</w:t>
            </w:r>
            <w:r w:rsidR="00DD4788">
              <w:rPr>
                <w:rFonts w:ascii="Times New Roman" w:hAnsi="Times New Roman" w:cs="Times New Roman"/>
                <w:b w:val="0"/>
                <w:lang w:val="en-US"/>
              </w:rPr>
              <w:t>s</w:t>
            </w:r>
            <w:r w:rsidR="00AE2B13" w:rsidRPr="00DD4788">
              <w:rPr>
                <w:rFonts w:ascii="Times New Roman" w:hAnsi="Times New Roman" w:cs="Times New Roman"/>
                <w:b w:val="0"/>
                <w:lang w:val="en-US"/>
              </w:rPr>
              <w:t xml:space="preserve"> with the population </w:t>
            </w:r>
            <w:r w:rsidR="00DD4788">
              <w:rPr>
                <w:rFonts w:ascii="Times New Roman" w:hAnsi="Times New Roman" w:cs="Times New Roman"/>
                <w:b w:val="0"/>
                <w:lang w:val="en-US"/>
              </w:rPr>
              <w:t>are</w:t>
            </w:r>
            <w:r w:rsidR="00AE2B13" w:rsidRPr="00DD4788">
              <w:rPr>
                <w:rFonts w:ascii="Times New Roman" w:hAnsi="Times New Roman" w:cs="Times New Roman"/>
                <w:b w:val="0"/>
                <w:lang w:val="en-US"/>
              </w:rPr>
              <w:t xml:space="preserve"> weak and need to be expanded. </w:t>
            </w:r>
            <w:r w:rsidR="00DD4788">
              <w:rPr>
                <w:rFonts w:ascii="Times New Roman" w:hAnsi="Times New Roman" w:cs="Times New Roman"/>
                <w:b w:val="0"/>
                <w:lang w:val="en-US"/>
              </w:rPr>
              <w:t xml:space="preserve">It is possible that </w:t>
            </w:r>
            <w:r w:rsidR="00DD4788" w:rsidRPr="00DD4788">
              <w:rPr>
                <w:rFonts w:ascii="Times New Roman" w:hAnsi="Times New Roman" w:cs="Times New Roman"/>
                <w:b w:val="0"/>
                <w:lang w:val="en-US"/>
              </w:rPr>
              <w:t xml:space="preserve">the ties between the </w:t>
            </w:r>
            <w:r w:rsidR="00DD4788">
              <w:rPr>
                <w:rFonts w:ascii="Times New Roman" w:hAnsi="Times New Roman" w:cs="Times New Roman"/>
                <w:b w:val="0"/>
                <w:lang w:val="en-US"/>
              </w:rPr>
              <w:t>AD</w:t>
            </w:r>
            <w:r w:rsidR="00DD4788" w:rsidRPr="00DD4788">
              <w:rPr>
                <w:rFonts w:ascii="Times New Roman" w:hAnsi="Times New Roman" w:cs="Times New Roman"/>
                <w:b w:val="0"/>
                <w:lang w:val="en-US"/>
              </w:rPr>
              <w:t xml:space="preserve"> population</w:t>
            </w:r>
            <w:r w:rsidR="00DD4788">
              <w:rPr>
                <w:rFonts w:ascii="Times New Roman" w:hAnsi="Times New Roman" w:cs="Times New Roman"/>
                <w:b w:val="0"/>
                <w:lang w:val="en-US"/>
              </w:rPr>
              <w:t xml:space="preserve"> and the DMES </w:t>
            </w:r>
            <w:r w:rsidR="00DD4788" w:rsidRPr="00DD4788">
              <w:rPr>
                <w:rFonts w:ascii="Times New Roman" w:hAnsi="Times New Roman" w:cs="Times New Roman"/>
                <w:b w:val="0"/>
                <w:lang w:val="en-US"/>
              </w:rPr>
              <w:t xml:space="preserve">will be strengthened </w:t>
            </w:r>
            <w:r w:rsidR="00AE2B13" w:rsidRPr="00DD4788">
              <w:rPr>
                <w:rFonts w:ascii="Times New Roman" w:hAnsi="Times New Roman" w:cs="Times New Roman"/>
                <w:b w:val="0"/>
                <w:lang w:val="en-US"/>
              </w:rPr>
              <w:t xml:space="preserve">when migration projects will </w:t>
            </w:r>
            <w:r w:rsidR="00DD4788">
              <w:rPr>
                <w:rFonts w:ascii="Times New Roman" w:hAnsi="Times New Roman" w:cs="Times New Roman"/>
                <w:b w:val="0"/>
                <w:lang w:val="en-US"/>
              </w:rPr>
              <w:t>enter their active phase.</w:t>
            </w:r>
          </w:p>
          <w:p w:rsidR="00532709" w:rsidRPr="00DD4788" w:rsidRDefault="00532709" w:rsidP="00DD4788">
            <w:pPr>
              <w:pStyle w:val="ListParagraph"/>
              <w:spacing w:line="276" w:lineRule="auto"/>
              <w:rPr>
                <w:highlight w:val="yellow"/>
                <w:lang w:val="en-US"/>
              </w:rPr>
            </w:pPr>
          </w:p>
          <w:p w:rsidR="00E053EC" w:rsidRPr="00DD4788" w:rsidRDefault="00E87367" w:rsidP="00DD4788">
            <w:pPr>
              <w:pStyle w:val="ListParagraph"/>
              <w:numPr>
                <w:ilvl w:val="0"/>
                <w:numId w:val="70"/>
              </w:numPr>
              <w:spacing w:line="276" w:lineRule="auto"/>
              <w:jc w:val="both"/>
              <w:rPr>
                <w:rFonts w:asciiTheme="minorHAnsi" w:eastAsiaTheme="minorHAnsi" w:hAnsiTheme="minorHAnsi" w:cstheme="minorBidi"/>
                <w:b w:val="0"/>
                <w:bCs/>
                <w:sz w:val="22"/>
                <w:szCs w:val="22"/>
                <w:lang w:val="en-US"/>
              </w:rPr>
            </w:pPr>
            <w:r w:rsidRPr="00DD4788">
              <w:rPr>
                <w:rFonts w:eastAsiaTheme="minorHAnsi"/>
                <w:b w:val="0"/>
                <w:bCs/>
                <w:sz w:val="22"/>
                <w:szCs w:val="22"/>
                <w:lang w:val="en-US"/>
              </w:rPr>
              <w:t>It i</w:t>
            </w:r>
            <w:r w:rsidRPr="00DD4788">
              <w:rPr>
                <w:rFonts w:eastAsiaTheme="minorHAnsi"/>
                <w:b w:val="0"/>
                <w:sz w:val="22"/>
                <w:szCs w:val="22"/>
                <w:lang w:val="en-US" w:eastAsia="en-US"/>
              </w:rPr>
              <w:t>s recommended to disseminate th</w:t>
            </w:r>
            <w:r w:rsidR="00DD4788" w:rsidRPr="00DD4788">
              <w:rPr>
                <w:rFonts w:eastAsiaTheme="minorHAnsi"/>
                <w:b w:val="0"/>
                <w:sz w:val="22"/>
                <w:szCs w:val="22"/>
                <w:lang w:val="en-US" w:eastAsia="en-US"/>
              </w:rPr>
              <w:t>e</w:t>
            </w:r>
            <w:r w:rsidRPr="00DD4788">
              <w:rPr>
                <w:rFonts w:eastAsiaTheme="minorHAnsi"/>
                <w:b w:val="0"/>
                <w:sz w:val="22"/>
                <w:szCs w:val="22"/>
                <w:lang w:val="en-US" w:eastAsia="en-US"/>
              </w:rPr>
              <w:t xml:space="preserve"> experience o</w:t>
            </w:r>
            <w:r w:rsidR="002A462F" w:rsidRPr="00DD4788">
              <w:rPr>
                <w:rFonts w:eastAsiaTheme="minorHAnsi"/>
                <w:b w:val="0"/>
                <w:sz w:val="22"/>
                <w:szCs w:val="22"/>
                <w:lang w:val="en-US" w:eastAsia="en-US"/>
              </w:rPr>
              <w:t>f</w:t>
            </w:r>
            <w:r w:rsidRPr="00DD4788">
              <w:rPr>
                <w:rFonts w:eastAsiaTheme="minorHAnsi"/>
                <w:b w:val="0"/>
                <w:sz w:val="22"/>
                <w:szCs w:val="22"/>
                <w:lang w:val="en-US" w:eastAsia="en-US"/>
              </w:rPr>
              <w:t xml:space="preserve"> developing risk profiles</w:t>
            </w:r>
            <w:r w:rsidR="00DD4788" w:rsidRPr="00DD4788">
              <w:rPr>
                <w:rFonts w:eastAsiaTheme="minorHAnsi"/>
                <w:b w:val="0"/>
                <w:sz w:val="22"/>
                <w:szCs w:val="22"/>
                <w:lang w:val="en-US" w:eastAsia="en-US"/>
              </w:rPr>
              <w:t xml:space="preserve"> and</w:t>
            </w:r>
            <w:r w:rsidRPr="00DD4788">
              <w:rPr>
                <w:rFonts w:eastAsiaTheme="minorHAnsi"/>
                <w:b w:val="0"/>
                <w:sz w:val="22"/>
                <w:szCs w:val="22"/>
                <w:lang w:val="en-US" w:eastAsia="en-US"/>
              </w:rPr>
              <w:t xml:space="preserve"> risk maps together with </w:t>
            </w:r>
            <w:r w:rsidR="00DD4788" w:rsidRPr="00DD4788">
              <w:rPr>
                <w:rFonts w:eastAsiaTheme="minorHAnsi"/>
                <w:b w:val="0"/>
                <w:sz w:val="22"/>
                <w:szCs w:val="22"/>
                <w:lang w:val="en-US" w:eastAsia="en-US"/>
              </w:rPr>
              <w:t xml:space="preserve">the DMES, </w:t>
            </w:r>
            <w:r w:rsidRPr="00DD4788">
              <w:rPr>
                <w:rFonts w:eastAsiaTheme="minorHAnsi"/>
                <w:b w:val="0"/>
                <w:sz w:val="22"/>
                <w:szCs w:val="22"/>
                <w:lang w:val="en-US" w:eastAsia="en-US"/>
              </w:rPr>
              <w:t>with the inclusion of mitigation projects at the level of three districts</w:t>
            </w:r>
            <w:r w:rsidR="00DD4788" w:rsidRPr="00DD4788">
              <w:rPr>
                <w:rFonts w:eastAsiaTheme="minorHAnsi"/>
                <w:b w:val="0"/>
                <w:sz w:val="22"/>
                <w:szCs w:val="22"/>
                <w:lang w:val="en-US" w:eastAsia="en-US"/>
              </w:rPr>
              <w:t>,</w:t>
            </w:r>
            <w:r w:rsidRPr="00DD4788">
              <w:rPr>
                <w:rFonts w:eastAsiaTheme="minorHAnsi"/>
                <w:b w:val="0"/>
                <w:sz w:val="22"/>
                <w:szCs w:val="22"/>
                <w:lang w:val="en-US" w:eastAsia="en-US"/>
              </w:rPr>
              <w:t xml:space="preserve"> to non-pilot municipalities</w:t>
            </w:r>
            <w:r w:rsidR="00567CF1">
              <w:rPr>
                <w:rFonts w:eastAsiaTheme="minorHAnsi"/>
                <w:b w:val="0"/>
                <w:sz w:val="22"/>
                <w:szCs w:val="22"/>
                <w:lang w:val="en-US" w:eastAsia="en-US"/>
              </w:rPr>
              <w:t>.</w:t>
            </w:r>
          </w:p>
          <w:p w:rsidR="00163BEE" w:rsidRPr="00DD4788" w:rsidRDefault="00E87367" w:rsidP="00DD4788">
            <w:pPr>
              <w:pStyle w:val="ListParagraph"/>
              <w:numPr>
                <w:ilvl w:val="0"/>
                <w:numId w:val="36"/>
              </w:numPr>
              <w:spacing w:line="276" w:lineRule="auto"/>
              <w:ind w:left="34" w:firstLine="326"/>
              <w:jc w:val="both"/>
              <w:rPr>
                <w:b w:val="0"/>
                <w:bCs/>
                <w:sz w:val="22"/>
                <w:szCs w:val="22"/>
                <w:lang w:val="en-US"/>
              </w:rPr>
            </w:pPr>
            <w:r w:rsidRPr="00DD4788">
              <w:rPr>
                <w:b w:val="0"/>
                <w:bCs/>
                <w:sz w:val="22"/>
                <w:szCs w:val="22"/>
                <w:lang w:val="en-US"/>
              </w:rPr>
              <w:t xml:space="preserve">It is recommended to prepare a demo model </w:t>
            </w:r>
            <w:r w:rsidR="00DD4788">
              <w:rPr>
                <w:b w:val="0"/>
                <w:bCs/>
                <w:sz w:val="22"/>
                <w:szCs w:val="22"/>
                <w:lang w:val="en-US"/>
              </w:rPr>
              <w:t>on</w:t>
            </w:r>
            <w:r w:rsidRPr="00DD4788">
              <w:rPr>
                <w:b w:val="0"/>
                <w:bCs/>
                <w:sz w:val="22"/>
                <w:szCs w:val="22"/>
                <w:lang w:val="en-US"/>
              </w:rPr>
              <w:t xml:space="preserve"> developing a </w:t>
            </w:r>
            <w:r w:rsidR="00DD4788">
              <w:rPr>
                <w:b w:val="0"/>
                <w:bCs/>
                <w:sz w:val="22"/>
                <w:szCs w:val="22"/>
                <w:lang w:val="en-US"/>
              </w:rPr>
              <w:t xml:space="preserve">set </w:t>
            </w:r>
            <w:r w:rsidRPr="00DD4788">
              <w:rPr>
                <w:b w:val="0"/>
                <w:bCs/>
                <w:sz w:val="22"/>
                <w:szCs w:val="22"/>
                <w:lang w:val="en-US"/>
              </w:rPr>
              <w:t>of docu</w:t>
            </w:r>
            <w:r w:rsidR="009B414C" w:rsidRPr="00DD4788">
              <w:rPr>
                <w:b w:val="0"/>
                <w:bCs/>
                <w:sz w:val="22"/>
                <w:szCs w:val="22"/>
                <w:lang w:val="en-US"/>
              </w:rPr>
              <w:t>me</w:t>
            </w:r>
            <w:r w:rsidRPr="00DD4788">
              <w:rPr>
                <w:b w:val="0"/>
                <w:bCs/>
                <w:sz w:val="22"/>
                <w:szCs w:val="22"/>
                <w:lang w:val="en-US"/>
              </w:rPr>
              <w:t>nts aime</w:t>
            </w:r>
            <w:r w:rsidR="006975EF" w:rsidRPr="00DD4788">
              <w:rPr>
                <w:b w:val="0"/>
                <w:bCs/>
                <w:sz w:val="22"/>
                <w:szCs w:val="22"/>
                <w:lang w:val="en-US"/>
              </w:rPr>
              <w:t>d</w:t>
            </w:r>
            <w:r w:rsidRPr="00DD4788">
              <w:rPr>
                <w:b w:val="0"/>
                <w:bCs/>
                <w:sz w:val="22"/>
                <w:szCs w:val="22"/>
                <w:lang w:val="en-US"/>
              </w:rPr>
              <w:t xml:space="preserve"> at improving ES</w:t>
            </w:r>
            <w:r w:rsidR="00DD4788">
              <w:rPr>
                <w:b w:val="0"/>
                <w:bCs/>
                <w:sz w:val="22"/>
                <w:szCs w:val="22"/>
                <w:lang w:val="en-US"/>
              </w:rPr>
              <w:t xml:space="preserve"> management </w:t>
            </w:r>
            <w:r w:rsidRPr="00DD4788">
              <w:rPr>
                <w:b w:val="0"/>
                <w:bCs/>
                <w:sz w:val="22"/>
                <w:szCs w:val="22"/>
                <w:lang w:val="en-US"/>
              </w:rPr>
              <w:t>at the local level</w:t>
            </w:r>
            <w:r w:rsidR="00163BEE" w:rsidRPr="00DD4788">
              <w:rPr>
                <w:b w:val="0"/>
                <w:bCs/>
                <w:sz w:val="22"/>
                <w:szCs w:val="22"/>
                <w:lang w:val="en-US"/>
              </w:rPr>
              <w:t>.</w:t>
            </w:r>
          </w:p>
          <w:p w:rsidR="00532709" w:rsidRPr="00DD4788" w:rsidRDefault="00532709" w:rsidP="00DD4788">
            <w:pPr>
              <w:spacing w:line="276" w:lineRule="auto"/>
              <w:jc w:val="both"/>
              <w:rPr>
                <w:rFonts w:ascii="Times New Roman" w:hAnsi="Times New Roman" w:cs="Times New Roman"/>
                <w:bCs/>
                <w:color w:val="002060"/>
                <w:u w:val="single"/>
                <w:lang w:val="en-US"/>
              </w:rPr>
            </w:pPr>
          </w:p>
          <w:p w:rsidR="005438A9" w:rsidRPr="009C217C" w:rsidRDefault="005438A9" w:rsidP="00544031">
            <w:pPr>
              <w:spacing w:line="276" w:lineRule="auto"/>
              <w:rPr>
                <w:rFonts w:ascii="Times New Roman" w:hAnsi="Times New Roman" w:cs="Times New Roman"/>
                <w:bCs/>
                <w:color w:val="002060"/>
                <w:u w:val="single"/>
                <w:lang w:val="en-US"/>
              </w:rPr>
            </w:pPr>
            <w:r w:rsidRPr="009C217C">
              <w:rPr>
                <w:rFonts w:ascii="Times New Roman" w:hAnsi="Times New Roman" w:cs="Times New Roman"/>
                <w:bCs/>
                <w:color w:val="002060"/>
                <w:u w:val="single"/>
                <w:lang w:val="en-US"/>
              </w:rPr>
              <w:t xml:space="preserve">Overall assessment of </w:t>
            </w:r>
            <w:r w:rsidR="00661CAB">
              <w:rPr>
                <w:rFonts w:ascii="Times New Roman" w:hAnsi="Times New Roman" w:cs="Times New Roman"/>
                <w:bCs/>
                <w:color w:val="002060"/>
                <w:u w:val="single"/>
                <w:lang w:val="en-US"/>
              </w:rPr>
              <w:t xml:space="preserve">the </w:t>
            </w:r>
            <w:r w:rsidRPr="009C217C">
              <w:rPr>
                <w:rFonts w:ascii="Times New Roman" w:hAnsi="Times New Roman" w:cs="Times New Roman"/>
                <w:bCs/>
                <w:color w:val="002060"/>
                <w:u w:val="single"/>
                <w:lang w:val="en-US"/>
              </w:rPr>
              <w:t>achievement:</w:t>
            </w:r>
          </w:p>
          <w:p w:rsidR="00532709" w:rsidRPr="009A1675" w:rsidRDefault="00532709" w:rsidP="009A1675">
            <w:pPr>
              <w:spacing w:line="276" w:lineRule="auto"/>
              <w:jc w:val="both"/>
              <w:rPr>
                <w:rFonts w:ascii="Times New Roman" w:hAnsi="Times New Roman" w:cs="Times New Roman"/>
                <w:bCs/>
                <w:color w:val="002060"/>
                <w:highlight w:val="yellow"/>
                <w:u w:val="single"/>
                <w:lang w:val="en-US"/>
              </w:rPr>
            </w:pPr>
          </w:p>
          <w:p w:rsidR="00930F27" w:rsidRPr="009C217C" w:rsidRDefault="00101652" w:rsidP="009A1675">
            <w:pPr>
              <w:spacing w:line="276" w:lineRule="auto"/>
              <w:jc w:val="both"/>
              <w:rPr>
                <w:rFonts w:ascii="Times New Roman" w:hAnsi="Times New Roman" w:cs="Times New Roman"/>
                <w:b w:val="0"/>
                <w:highlight w:val="yellow"/>
                <w:u w:val="single"/>
                <w:lang w:val="en-US"/>
              </w:rPr>
            </w:pPr>
            <w:r w:rsidRPr="009A1675">
              <w:rPr>
                <w:rFonts w:ascii="Times New Roman" w:hAnsi="Times New Roman" w:cs="Times New Roman"/>
                <w:b w:val="0"/>
                <w:bCs/>
                <w:color w:val="000000" w:themeColor="text1"/>
                <w:lang w:val="en-US"/>
              </w:rPr>
              <w:t xml:space="preserve">This result has been achieved, </w:t>
            </w:r>
            <w:r w:rsidR="00CB203E">
              <w:rPr>
                <w:rFonts w:ascii="Times New Roman" w:hAnsi="Times New Roman" w:cs="Times New Roman"/>
                <w:b w:val="0"/>
                <w:bCs/>
                <w:color w:val="000000" w:themeColor="text1"/>
                <w:lang w:val="en-US"/>
              </w:rPr>
              <w:t xml:space="preserve">a </w:t>
            </w:r>
            <w:r w:rsidRPr="009A1675">
              <w:rPr>
                <w:rFonts w:ascii="Times New Roman" w:hAnsi="Times New Roman" w:cs="Times New Roman"/>
                <w:b w:val="0"/>
                <w:bCs/>
                <w:color w:val="000000" w:themeColor="text1"/>
                <w:lang w:val="en-US"/>
              </w:rPr>
              <w:t>risk</w:t>
            </w:r>
            <w:r w:rsidR="00CB203E">
              <w:rPr>
                <w:rFonts w:ascii="Times New Roman" w:hAnsi="Times New Roman" w:cs="Times New Roman"/>
                <w:b w:val="0"/>
                <w:bCs/>
                <w:color w:val="000000" w:themeColor="text1"/>
                <w:lang w:val="en-US"/>
              </w:rPr>
              <w:t xml:space="preserve"> assessment was conducted </w:t>
            </w:r>
            <w:r w:rsidRPr="009A1675">
              <w:rPr>
                <w:rFonts w:ascii="Times New Roman" w:hAnsi="Times New Roman" w:cs="Times New Roman"/>
                <w:b w:val="0"/>
                <w:bCs/>
                <w:color w:val="000000" w:themeColor="text1"/>
                <w:lang w:val="en-US"/>
              </w:rPr>
              <w:t xml:space="preserve">in the water management sector, </w:t>
            </w:r>
            <w:r w:rsidR="00DD4788">
              <w:rPr>
                <w:rFonts w:ascii="Times New Roman" w:hAnsi="Times New Roman" w:cs="Times New Roman"/>
                <w:b w:val="0"/>
                <w:bCs/>
                <w:color w:val="000000" w:themeColor="text1"/>
                <w:lang w:val="en-US"/>
              </w:rPr>
              <w:t>three (</w:t>
            </w:r>
            <w:r w:rsidRPr="009A1675">
              <w:rPr>
                <w:rFonts w:ascii="Times New Roman" w:hAnsi="Times New Roman" w:cs="Times New Roman"/>
                <w:b w:val="0"/>
                <w:bCs/>
                <w:color w:val="000000" w:themeColor="text1"/>
                <w:lang w:val="en-US"/>
              </w:rPr>
              <w:t>3</w:t>
            </w:r>
            <w:r w:rsidR="00DD4788">
              <w:rPr>
                <w:rFonts w:ascii="Times New Roman" w:hAnsi="Times New Roman" w:cs="Times New Roman"/>
                <w:b w:val="0"/>
                <w:bCs/>
                <w:color w:val="000000" w:themeColor="text1"/>
                <w:lang w:val="en-US"/>
              </w:rPr>
              <w:t>)</w:t>
            </w:r>
            <w:r w:rsidRPr="009A1675">
              <w:rPr>
                <w:rFonts w:ascii="Times New Roman" w:hAnsi="Times New Roman" w:cs="Times New Roman"/>
                <w:b w:val="0"/>
                <w:bCs/>
                <w:color w:val="000000" w:themeColor="text1"/>
                <w:lang w:val="en-US"/>
              </w:rPr>
              <w:t xml:space="preserve"> schematic maps </w:t>
            </w:r>
            <w:r w:rsidR="00CB203E">
              <w:rPr>
                <w:rFonts w:ascii="Times New Roman" w:hAnsi="Times New Roman" w:cs="Times New Roman"/>
                <w:b w:val="0"/>
                <w:bCs/>
                <w:color w:val="000000" w:themeColor="text1"/>
                <w:lang w:val="en-US"/>
              </w:rPr>
              <w:t>were</w:t>
            </w:r>
            <w:r w:rsidRPr="009A1675">
              <w:rPr>
                <w:rFonts w:ascii="Times New Roman" w:hAnsi="Times New Roman" w:cs="Times New Roman"/>
                <w:b w:val="0"/>
                <w:bCs/>
                <w:color w:val="000000" w:themeColor="text1"/>
                <w:lang w:val="en-US"/>
              </w:rPr>
              <w:t xml:space="preserve"> developed: proliferation of hazardous processes and objects with </w:t>
            </w:r>
            <w:r w:rsidR="00CB203E">
              <w:rPr>
                <w:rFonts w:ascii="Times New Roman" w:hAnsi="Times New Roman" w:cs="Times New Roman"/>
                <w:b w:val="0"/>
                <w:bCs/>
                <w:color w:val="000000" w:themeColor="text1"/>
                <w:lang w:val="en-US"/>
              </w:rPr>
              <w:t xml:space="preserve">the </w:t>
            </w:r>
            <w:r w:rsidRPr="009A1675">
              <w:rPr>
                <w:rFonts w:ascii="Times New Roman" w:hAnsi="Times New Roman" w:cs="Times New Roman"/>
                <w:b w:val="0"/>
                <w:bCs/>
                <w:color w:val="000000" w:themeColor="text1"/>
                <w:lang w:val="en-US"/>
              </w:rPr>
              <w:t>indication of possible impact zones (for settlements), vulnerability maps, risk maps</w:t>
            </w:r>
            <w:r w:rsidR="00CB203E" w:rsidRPr="009A1675">
              <w:rPr>
                <w:rFonts w:ascii="Times New Roman" w:hAnsi="Times New Roman" w:cs="Times New Roman"/>
                <w:b w:val="0"/>
                <w:bCs/>
                <w:color w:val="000000" w:themeColor="text1"/>
                <w:lang w:val="en-US"/>
              </w:rPr>
              <w:t>; a</w:t>
            </w:r>
            <w:r w:rsidRPr="009A1675">
              <w:rPr>
                <w:rFonts w:ascii="Times New Roman" w:hAnsi="Times New Roman" w:cs="Times New Roman"/>
                <w:b w:val="0"/>
                <w:bCs/>
                <w:color w:val="000000" w:themeColor="text1"/>
                <w:lang w:val="en-US"/>
              </w:rPr>
              <w:t xml:space="preserve"> </w:t>
            </w:r>
            <w:r w:rsidR="00CB203E" w:rsidRPr="009A1675">
              <w:rPr>
                <w:rFonts w:ascii="Times New Roman" w:hAnsi="Times New Roman" w:cs="Times New Roman"/>
                <w:b w:val="0"/>
                <w:bCs/>
                <w:color w:val="000000" w:themeColor="text1"/>
                <w:lang w:val="en-US"/>
              </w:rPr>
              <w:t xml:space="preserve">model of </w:t>
            </w:r>
            <w:r w:rsidRPr="009A1675">
              <w:rPr>
                <w:rFonts w:ascii="Times New Roman" w:hAnsi="Times New Roman" w:cs="Times New Roman"/>
                <w:b w:val="0"/>
                <w:bCs/>
                <w:color w:val="000000" w:themeColor="text1"/>
                <w:lang w:val="en-US"/>
              </w:rPr>
              <w:t>risk profile</w:t>
            </w:r>
            <w:r w:rsidR="00CB203E" w:rsidRPr="009A1675">
              <w:rPr>
                <w:rFonts w:ascii="Times New Roman" w:hAnsi="Times New Roman" w:cs="Times New Roman"/>
                <w:b w:val="0"/>
                <w:bCs/>
                <w:color w:val="000000" w:themeColor="text1"/>
                <w:lang w:val="en-US"/>
              </w:rPr>
              <w:t>s</w:t>
            </w:r>
            <w:r w:rsidRPr="009A1675">
              <w:rPr>
                <w:rFonts w:ascii="Times New Roman" w:hAnsi="Times New Roman" w:cs="Times New Roman"/>
                <w:b w:val="0"/>
                <w:bCs/>
                <w:color w:val="000000" w:themeColor="text1"/>
                <w:lang w:val="en-US"/>
              </w:rPr>
              <w:t xml:space="preserve"> in the water management sector and integrated in 30 villages.</w:t>
            </w:r>
          </w:p>
          <w:p w:rsidR="00101652" w:rsidRPr="00DD4788" w:rsidRDefault="00101652" w:rsidP="00DD4788">
            <w:pPr>
              <w:spacing w:line="276" w:lineRule="auto"/>
              <w:jc w:val="both"/>
              <w:rPr>
                <w:rFonts w:ascii="Times New Roman" w:hAnsi="Times New Roman" w:cs="Times New Roman"/>
                <w:b w:val="0"/>
                <w:highlight w:val="yellow"/>
                <w:u w:val="single"/>
                <w:lang w:val="en-US"/>
              </w:rPr>
            </w:pPr>
          </w:p>
        </w:tc>
      </w:tr>
      <w:tr w:rsidR="00690CD9" w:rsidRPr="00433E2F" w:rsidTr="00163BEE">
        <w:tc>
          <w:tcPr>
            <w:tcW w:w="9639" w:type="dxa"/>
            <w:shd w:val="clear" w:color="auto" w:fill="B6DDE8" w:themeFill="accent5" w:themeFillTint="66"/>
          </w:tcPr>
          <w:p w:rsidR="00DD4788" w:rsidRDefault="004A4410" w:rsidP="00DD4788">
            <w:pPr>
              <w:spacing w:line="276" w:lineRule="auto"/>
              <w:jc w:val="both"/>
              <w:rPr>
                <w:rFonts w:ascii="Times New Roman" w:hAnsi="Times New Roman" w:cs="Times New Roman"/>
                <w:lang w:val="en-US"/>
              </w:rPr>
            </w:pPr>
            <w:r w:rsidRPr="00544031">
              <w:rPr>
                <w:rFonts w:ascii="Times New Roman" w:hAnsi="Times New Roman" w:cs="Times New Roman"/>
                <w:lang w:val="en-US"/>
              </w:rPr>
              <w:t xml:space="preserve">Output indicator </w:t>
            </w:r>
            <w:r w:rsidR="00EA2253" w:rsidRPr="00544031">
              <w:rPr>
                <w:rFonts w:ascii="Times New Roman" w:hAnsi="Times New Roman" w:cs="Times New Roman"/>
                <w:b w:val="0"/>
                <w:lang w:val="en-US"/>
              </w:rPr>
              <w:t>5</w:t>
            </w:r>
            <w:r w:rsidR="00930F27" w:rsidRPr="00544031">
              <w:rPr>
                <w:rFonts w:ascii="Times New Roman" w:hAnsi="Times New Roman" w:cs="Times New Roman"/>
                <w:lang w:val="en-US"/>
              </w:rPr>
              <w:t xml:space="preserve">.2. </w:t>
            </w:r>
            <w:r w:rsidR="00101652" w:rsidRPr="00DD4788">
              <w:rPr>
                <w:rFonts w:ascii="Times New Roman" w:hAnsi="Times New Roman" w:cs="Times New Roman"/>
                <w:lang w:val="en-US"/>
              </w:rPr>
              <w:t xml:space="preserve">Identification of hazards and implementation of small-scale infrastructure projects, including </w:t>
            </w:r>
            <w:r w:rsidR="00DD4788">
              <w:rPr>
                <w:rFonts w:ascii="Times New Roman" w:hAnsi="Times New Roman" w:cs="Times New Roman"/>
                <w:lang w:val="en-US"/>
              </w:rPr>
              <w:t>‘</w:t>
            </w:r>
            <w:r w:rsidR="00101652" w:rsidRPr="00DD4788">
              <w:rPr>
                <w:rFonts w:ascii="Times New Roman" w:hAnsi="Times New Roman" w:cs="Times New Roman"/>
                <w:lang w:val="en-US"/>
              </w:rPr>
              <w:t>green</w:t>
            </w:r>
            <w:r w:rsidR="00DD4788">
              <w:rPr>
                <w:rFonts w:ascii="Times New Roman" w:hAnsi="Times New Roman" w:cs="Times New Roman"/>
                <w:lang w:val="en-US"/>
              </w:rPr>
              <w:t>’</w:t>
            </w:r>
            <w:r w:rsidR="00101652" w:rsidRPr="00DD4788">
              <w:rPr>
                <w:rFonts w:ascii="Times New Roman" w:hAnsi="Times New Roman" w:cs="Times New Roman"/>
                <w:lang w:val="en-US"/>
              </w:rPr>
              <w:t xml:space="preserve"> (agricultural and forest land reclamation) measures</w:t>
            </w:r>
            <w:r w:rsidR="00DD4788">
              <w:rPr>
                <w:rFonts w:ascii="Times New Roman" w:hAnsi="Times New Roman" w:cs="Times New Roman"/>
                <w:lang w:val="en-US"/>
              </w:rPr>
              <w:t>,</w:t>
            </w:r>
            <w:r w:rsidR="00101652" w:rsidRPr="00DD4788">
              <w:rPr>
                <w:rFonts w:ascii="Times New Roman" w:hAnsi="Times New Roman" w:cs="Times New Roman"/>
                <w:lang w:val="en-US"/>
              </w:rPr>
              <w:t xml:space="preserve"> to reduce the vulnerability of </w:t>
            </w:r>
            <w:r w:rsidR="00DD4788">
              <w:rPr>
                <w:rFonts w:ascii="Times New Roman" w:hAnsi="Times New Roman" w:cs="Times New Roman"/>
                <w:lang w:val="en-US"/>
              </w:rPr>
              <w:t>residents</w:t>
            </w:r>
            <w:r w:rsidR="00101652" w:rsidRPr="00DD4788">
              <w:rPr>
                <w:rFonts w:ascii="Times New Roman" w:hAnsi="Times New Roman" w:cs="Times New Roman"/>
                <w:lang w:val="en-US"/>
              </w:rPr>
              <w:t xml:space="preserve"> and their sources of income to climate hazards, slope processes and land degradation</w:t>
            </w:r>
          </w:p>
          <w:p w:rsidR="00EA2253" w:rsidRPr="00DD4788" w:rsidRDefault="00101652" w:rsidP="00DD4788">
            <w:pPr>
              <w:spacing w:line="276" w:lineRule="auto"/>
              <w:rPr>
                <w:rFonts w:ascii="Times New Roman" w:eastAsia="Times New Roman" w:hAnsi="Times New Roman" w:cs="Times New Roman"/>
                <w:b w:val="0"/>
                <w:bCs/>
                <w:highlight w:val="yellow"/>
                <w:lang w:val="en-US"/>
              </w:rPr>
            </w:pPr>
            <w:r w:rsidRPr="00DD4788">
              <w:rPr>
                <w:rFonts w:ascii="Times New Roman" w:hAnsi="Times New Roman" w:cs="Times New Roman"/>
                <w:lang w:val="en-US"/>
              </w:rPr>
              <w:t xml:space="preserve"># </w:t>
            </w:r>
            <w:r w:rsidR="00DD4788">
              <w:rPr>
                <w:rFonts w:ascii="Times New Roman" w:hAnsi="Times New Roman" w:cs="Times New Roman"/>
                <w:lang w:val="en-US"/>
              </w:rPr>
              <w:t xml:space="preserve">of </w:t>
            </w:r>
            <w:r w:rsidRPr="00E52909">
              <w:rPr>
                <w:rFonts w:ascii="Times New Roman" w:hAnsi="Times New Roman" w:cs="Times New Roman"/>
                <w:noProof/>
                <w:lang w:val="en-US"/>
              </w:rPr>
              <w:t>population</w:t>
            </w:r>
            <w:r w:rsidRPr="00DD4788">
              <w:rPr>
                <w:rFonts w:ascii="Times New Roman" w:hAnsi="Times New Roman" w:cs="Times New Roman"/>
                <w:lang w:val="en-US"/>
              </w:rPr>
              <w:t xml:space="preserve"> (of all ages) with reduced vulnerability to climate hazards, slope processes</w:t>
            </w:r>
            <w:r w:rsidR="009B414C" w:rsidRPr="00544031">
              <w:rPr>
                <w:rFonts w:ascii="Times New Roman" w:hAnsi="Times New Roman" w:cs="Times New Roman"/>
                <w:lang w:val="en-US"/>
              </w:rPr>
              <w:t>,</w:t>
            </w:r>
            <w:r w:rsidRPr="00DD4788">
              <w:rPr>
                <w:rFonts w:ascii="Times New Roman" w:hAnsi="Times New Roman" w:cs="Times New Roman"/>
                <w:lang w:val="en-US"/>
              </w:rPr>
              <w:t xml:space="preserve"> and land degradation</w:t>
            </w:r>
          </w:p>
        </w:tc>
      </w:tr>
      <w:tr w:rsidR="00930F27" w:rsidRPr="00433E2F" w:rsidTr="00A27D2D">
        <w:tc>
          <w:tcPr>
            <w:tcW w:w="9639" w:type="dxa"/>
            <w:tcBorders>
              <w:bottom w:val="single" w:sz="4" w:space="0" w:color="000000" w:themeColor="text1"/>
            </w:tcBorders>
          </w:tcPr>
          <w:p w:rsidR="008C116B" w:rsidRPr="00DD4788" w:rsidRDefault="008C116B" w:rsidP="00DD4788">
            <w:pPr>
              <w:spacing w:line="276" w:lineRule="auto"/>
              <w:jc w:val="both"/>
              <w:rPr>
                <w:rFonts w:ascii="Times New Roman" w:hAnsi="Times New Roman" w:cs="Times New Roman"/>
                <w:bCs/>
                <w:color w:val="002060"/>
                <w:u w:val="single"/>
                <w:lang w:val="en-US"/>
              </w:rPr>
            </w:pPr>
          </w:p>
          <w:p w:rsidR="00930F27" w:rsidRPr="00544031" w:rsidRDefault="00403EDC" w:rsidP="00544031">
            <w:pPr>
              <w:spacing w:line="276" w:lineRule="auto"/>
              <w:jc w:val="both"/>
              <w:rPr>
                <w:rFonts w:ascii="Times New Roman" w:hAnsi="Times New Roman" w:cs="Times New Roman"/>
                <w:bCs/>
                <w:color w:val="002060"/>
                <w:u w:val="single"/>
                <w:lang w:val="en-US"/>
              </w:rPr>
            </w:pPr>
            <w:r w:rsidRPr="00544031">
              <w:rPr>
                <w:rFonts w:ascii="Times New Roman" w:hAnsi="Times New Roman" w:cs="Times New Roman"/>
                <w:bCs/>
                <w:color w:val="002060"/>
                <w:u w:val="single"/>
                <w:lang w:val="en-US"/>
              </w:rPr>
              <w:t>Comments and recommendations:</w:t>
            </w:r>
          </w:p>
          <w:p w:rsidR="008B0670" w:rsidRPr="009E6A98" w:rsidRDefault="008B0670" w:rsidP="009E6A98">
            <w:pPr>
              <w:spacing w:line="276" w:lineRule="auto"/>
              <w:jc w:val="both"/>
              <w:rPr>
                <w:rFonts w:ascii="Times New Roman" w:hAnsi="Times New Roman" w:cs="Times New Roman"/>
                <w:bCs/>
                <w:color w:val="002060"/>
                <w:u w:val="single"/>
                <w:lang w:val="en-US"/>
              </w:rPr>
            </w:pPr>
          </w:p>
          <w:p w:rsidR="00412911" w:rsidRPr="009E6A98" w:rsidRDefault="00412911" w:rsidP="009E6A98">
            <w:pPr>
              <w:spacing w:line="276" w:lineRule="auto"/>
              <w:jc w:val="both"/>
              <w:rPr>
                <w:rFonts w:ascii="Times New Roman" w:eastAsia="Times New Roman" w:hAnsi="Times New Roman" w:cs="Times New Roman"/>
                <w:b w:val="0"/>
                <w:lang w:val="en-US" w:eastAsia="ru-RU"/>
              </w:rPr>
            </w:pPr>
            <w:r w:rsidRPr="009E6A98">
              <w:rPr>
                <w:rFonts w:ascii="Times New Roman" w:hAnsi="Times New Roman" w:cs="Times New Roman"/>
                <w:b w:val="0"/>
                <w:lang w:val="en-US"/>
              </w:rPr>
              <w:t xml:space="preserve">1) </w:t>
            </w:r>
            <w:r w:rsidR="008C6951" w:rsidRPr="009E6A98">
              <w:rPr>
                <w:rFonts w:ascii="Times New Roman" w:eastAsia="Times New Roman" w:hAnsi="Times New Roman" w:cs="Times New Roman"/>
                <w:b w:val="0"/>
                <w:lang w:val="en-US" w:eastAsia="ru-RU"/>
              </w:rPr>
              <w:t xml:space="preserve">The </w:t>
            </w:r>
            <w:r w:rsidR="004E3DCB">
              <w:rPr>
                <w:rFonts w:ascii="Times New Roman" w:eastAsia="Times New Roman" w:hAnsi="Times New Roman" w:cs="Times New Roman"/>
                <w:b w:val="0"/>
                <w:lang w:val="en-US" w:eastAsia="ru-RU"/>
              </w:rPr>
              <w:t>Programme</w:t>
            </w:r>
            <w:r w:rsidR="008C6951" w:rsidRPr="009E6A98">
              <w:rPr>
                <w:rFonts w:ascii="Times New Roman" w:eastAsia="Times New Roman" w:hAnsi="Times New Roman" w:cs="Times New Roman"/>
                <w:b w:val="0"/>
                <w:lang w:val="en-US" w:eastAsia="ru-RU"/>
              </w:rPr>
              <w:t xml:space="preserve"> contributed to the partial development of mechanisms and tools </w:t>
            </w:r>
            <w:r w:rsidR="00DD4788">
              <w:rPr>
                <w:rFonts w:ascii="Times New Roman" w:eastAsia="Times New Roman" w:hAnsi="Times New Roman" w:cs="Times New Roman"/>
                <w:b w:val="0"/>
                <w:lang w:val="en-US" w:eastAsia="ru-RU"/>
              </w:rPr>
              <w:t>to</w:t>
            </w:r>
            <w:r w:rsidR="008C6951" w:rsidRPr="009E6A98">
              <w:rPr>
                <w:rFonts w:ascii="Times New Roman" w:eastAsia="Times New Roman" w:hAnsi="Times New Roman" w:cs="Times New Roman"/>
                <w:b w:val="0"/>
                <w:lang w:val="en-US" w:eastAsia="ru-RU"/>
              </w:rPr>
              <w:t xml:space="preserve"> address issues identified as a result of the study in </w:t>
            </w:r>
            <w:r w:rsidR="00DD4788">
              <w:rPr>
                <w:rFonts w:ascii="Times New Roman" w:eastAsia="Times New Roman" w:hAnsi="Times New Roman" w:cs="Times New Roman"/>
                <w:b w:val="0"/>
                <w:lang w:val="en-US" w:eastAsia="ru-RU"/>
              </w:rPr>
              <w:t xml:space="preserve">implemented </w:t>
            </w:r>
            <w:r w:rsidR="008C6951" w:rsidRPr="009E6A98">
              <w:rPr>
                <w:rFonts w:ascii="Times New Roman" w:eastAsia="Times New Roman" w:hAnsi="Times New Roman" w:cs="Times New Roman"/>
                <w:b w:val="0"/>
                <w:lang w:val="en-US" w:eastAsia="ru-RU"/>
              </w:rPr>
              <w:t>pilot villages</w:t>
            </w:r>
            <w:r w:rsidR="00DD4788" w:rsidRPr="009E6A98">
              <w:rPr>
                <w:rFonts w:ascii="Times New Roman" w:hAnsi="Times New Roman" w:cs="Times New Roman"/>
                <w:b w:val="0"/>
                <w:vertAlign w:val="superscript"/>
                <w:lang w:val="en-US"/>
              </w:rPr>
              <w:footnoteReference w:id="20"/>
            </w:r>
            <w:r w:rsidR="008C6951" w:rsidRPr="009E6A98">
              <w:rPr>
                <w:rFonts w:ascii="Times New Roman" w:eastAsia="Times New Roman" w:hAnsi="Times New Roman" w:cs="Times New Roman"/>
                <w:b w:val="0"/>
                <w:lang w:val="en-US" w:eastAsia="ru-RU"/>
              </w:rPr>
              <w:t xml:space="preserve"> and focused more on the implementation of mitigation projects. </w:t>
            </w:r>
            <w:r w:rsidR="00DD4788">
              <w:rPr>
                <w:rFonts w:ascii="Times New Roman" w:eastAsia="Times New Roman" w:hAnsi="Times New Roman" w:cs="Times New Roman"/>
                <w:b w:val="0"/>
                <w:lang w:val="en-US" w:eastAsia="ru-RU"/>
              </w:rPr>
              <w:t>T</w:t>
            </w:r>
            <w:r w:rsidR="008C6951" w:rsidRPr="009E6A98">
              <w:rPr>
                <w:rFonts w:ascii="Times New Roman" w:eastAsia="Times New Roman" w:hAnsi="Times New Roman" w:cs="Times New Roman"/>
                <w:b w:val="0"/>
                <w:lang w:val="en-US" w:eastAsia="ru-RU"/>
              </w:rPr>
              <w:t xml:space="preserve">hrough the implementation of 4 mitigation </w:t>
            </w:r>
            <w:r w:rsidR="008C6951" w:rsidRPr="00E52909">
              <w:rPr>
                <w:rFonts w:ascii="Times New Roman" w:eastAsia="Times New Roman" w:hAnsi="Times New Roman" w:cs="Times New Roman"/>
                <w:b w:val="0"/>
                <w:noProof/>
                <w:lang w:val="en-US" w:eastAsia="ru-RU"/>
              </w:rPr>
              <w:t>projects</w:t>
            </w:r>
            <w:r w:rsidR="00DD4788" w:rsidRPr="00DD4788">
              <w:rPr>
                <w:rFonts w:ascii="Times New Roman" w:eastAsia="Times New Roman" w:hAnsi="Times New Roman" w:cs="Times New Roman"/>
                <w:b w:val="0"/>
                <w:lang w:val="en-US" w:eastAsia="ru-RU"/>
              </w:rPr>
              <w:t xml:space="preserve"> </w:t>
            </w:r>
            <w:r w:rsidR="00DD4788">
              <w:rPr>
                <w:rFonts w:ascii="Times New Roman" w:eastAsia="Times New Roman" w:hAnsi="Times New Roman" w:cs="Times New Roman"/>
                <w:b w:val="0"/>
                <w:lang w:val="en-US" w:eastAsia="ru-RU"/>
              </w:rPr>
              <w:t>t</w:t>
            </w:r>
            <w:r w:rsidR="00DD4788" w:rsidRPr="009E6A98">
              <w:rPr>
                <w:rFonts w:ascii="Times New Roman" w:eastAsia="Times New Roman" w:hAnsi="Times New Roman" w:cs="Times New Roman"/>
                <w:b w:val="0"/>
                <w:lang w:val="en-US" w:eastAsia="ru-RU"/>
              </w:rPr>
              <w:t xml:space="preserve">he </w:t>
            </w:r>
            <w:r w:rsidR="004E3DCB">
              <w:rPr>
                <w:rFonts w:ascii="Times New Roman" w:eastAsia="Times New Roman" w:hAnsi="Times New Roman" w:cs="Times New Roman"/>
                <w:b w:val="0"/>
                <w:lang w:val="en-US" w:eastAsia="ru-RU"/>
              </w:rPr>
              <w:t>Programme</w:t>
            </w:r>
            <w:r w:rsidR="008C6951" w:rsidRPr="009E6A98">
              <w:rPr>
                <w:rFonts w:ascii="Times New Roman" w:eastAsia="Times New Roman" w:hAnsi="Times New Roman" w:cs="Times New Roman"/>
                <w:b w:val="0"/>
                <w:lang w:val="en-US" w:eastAsia="ru-RU"/>
              </w:rPr>
              <w:t xml:space="preserve"> intends to protect </w:t>
            </w:r>
            <w:r w:rsidR="00DD4788">
              <w:rPr>
                <w:rFonts w:ascii="Times New Roman" w:eastAsia="Times New Roman" w:hAnsi="Times New Roman" w:cs="Times New Roman"/>
                <w:b w:val="0"/>
                <w:lang w:val="en-US" w:eastAsia="ru-RU"/>
              </w:rPr>
              <w:t>over</w:t>
            </w:r>
            <w:r w:rsidR="008C6951" w:rsidRPr="009E6A98">
              <w:rPr>
                <w:rFonts w:ascii="Times New Roman" w:eastAsia="Times New Roman" w:hAnsi="Times New Roman" w:cs="Times New Roman"/>
                <w:b w:val="0"/>
                <w:lang w:val="en-US" w:eastAsia="ru-RU"/>
              </w:rPr>
              <w:t xml:space="preserve"> 10</w:t>
            </w:r>
            <w:r w:rsidR="00DD4788">
              <w:rPr>
                <w:rFonts w:ascii="Times New Roman" w:eastAsia="Times New Roman" w:hAnsi="Times New Roman" w:cs="Times New Roman"/>
                <w:b w:val="0"/>
                <w:lang w:val="en-US" w:eastAsia="ru-RU"/>
              </w:rPr>
              <w:t xml:space="preserve"> </w:t>
            </w:r>
            <w:r w:rsidR="008C6951" w:rsidRPr="009E6A98">
              <w:rPr>
                <w:rFonts w:ascii="Times New Roman" w:eastAsia="Times New Roman" w:hAnsi="Times New Roman" w:cs="Times New Roman"/>
                <w:b w:val="0"/>
                <w:lang w:val="en-US" w:eastAsia="ru-RU"/>
              </w:rPr>
              <w:t xml:space="preserve">000 households (84 044 villagers, 48% women), 6 social facilities, 264 hectares of irrigated land, 13 hectares of gardens, and 15 km of </w:t>
            </w:r>
            <w:r w:rsidR="009E6A98" w:rsidRPr="00E52909">
              <w:rPr>
                <w:rFonts w:ascii="Times New Roman" w:eastAsia="Times New Roman" w:hAnsi="Times New Roman" w:cs="Times New Roman"/>
                <w:b w:val="0"/>
                <w:noProof/>
                <w:lang w:val="en-US" w:eastAsia="ru-RU"/>
              </w:rPr>
              <w:t>intra</w:t>
            </w:r>
            <w:r w:rsidR="00E52909" w:rsidRPr="00E52909">
              <w:rPr>
                <w:rFonts w:ascii="Times New Roman" w:eastAsia="Times New Roman" w:hAnsi="Times New Roman" w:cs="Times New Roman"/>
                <w:b w:val="0"/>
                <w:noProof/>
                <w:lang w:val="en-US" w:eastAsia="ru-RU"/>
              </w:rPr>
              <w:t>-</w:t>
            </w:r>
            <w:r w:rsidR="009E6A98" w:rsidRPr="00E52909">
              <w:rPr>
                <w:rFonts w:ascii="Times New Roman" w:eastAsia="Times New Roman" w:hAnsi="Times New Roman" w:cs="Times New Roman"/>
                <w:b w:val="0"/>
                <w:noProof/>
                <w:lang w:val="en-US" w:eastAsia="ru-RU"/>
              </w:rPr>
              <w:t>farm</w:t>
            </w:r>
            <w:r w:rsidR="008C6951" w:rsidRPr="009E6A98">
              <w:rPr>
                <w:rFonts w:ascii="Times New Roman" w:eastAsia="Times New Roman" w:hAnsi="Times New Roman" w:cs="Times New Roman"/>
                <w:b w:val="0"/>
                <w:lang w:val="en-US" w:eastAsia="ru-RU"/>
              </w:rPr>
              <w:t xml:space="preserve"> roads from seasonal mudflows. Practice shows that the impact </w:t>
            </w:r>
            <w:r w:rsidR="009E6A98">
              <w:rPr>
                <w:rFonts w:ascii="Times New Roman" w:eastAsia="Times New Roman" w:hAnsi="Times New Roman" w:cs="Times New Roman"/>
                <w:b w:val="0"/>
                <w:lang w:val="en-US" w:eastAsia="ru-RU"/>
              </w:rPr>
              <w:t>and effectiveness of</w:t>
            </w:r>
            <w:r w:rsidR="008C6951" w:rsidRPr="009E6A98">
              <w:rPr>
                <w:rFonts w:ascii="Times New Roman" w:eastAsia="Times New Roman" w:hAnsi="Times New Roman" w:cs="Times New Roman"/>
                <w:b w:val="0"/>
                <w:lang w:val="en-US" w:eastAsia="ru-RU"/>
              </w:rPr>
              <w:t xml:space="preserve"> mitigation projects are high, but it will be possible to assess them only after </w:t>
            </w:r>
            <w:r w:rsidR="009B414C" w:rsidRPr="009C217C">
              <w:rPr>
                <w:rFonts w:ascii="Times New Roman" w:eastAsia="Times New Roman" w:hAnsi="Times New Roman" w:cs="Times New Roman"/>
                <w:b w:val="0"/>
                <w:lang w:val="en-US" w:eastAsia="ru-RU"/>
              </w:rPr>
              <w:t>the</w:t>
            </w:r>
            <w:r w:rsidR="009E6A98">
              <w:rPr>
                <w:rFonts w:ascii="Times New Roman" w:eastAsia="Times New Roman" w:hAnsi="Times New Roman" w:cs="Times New Roman"/>
                <w:b w:val="0"/>
                <w:lang w:val="en-US" w:eastAsia="ru-RU"/>
              </w:rPr>
              <w:t>se projects have been completed</w:t>
            </w:r>
          </w:p>
          <w:p w:rsidR="00412911" w:rsidRPr="00304DD8" w:rsidRDefault="00412911" w:rsidP="00304DD8">
            <w:pPr>
              <w:spacing w:line="276" w:lineRule="auto"/>
              <w:jc w:val="both"/>
              <w:rPr>
                <w:rFonts w:ascii="Times New Roman" w:eastAsia="Times New Roman" w:hAnsi="Times New Roman" w:cs="Times New Roman"/>
                <w:b w:val="0"/>
                <w:highlight w:val="yellow"/>
                <w:lang w:val="en-US" w:eastAsia="ru-RU"/>
              </w:rPr>
            </w:pPr>
          </w:p>
          <w:p w:rsidR="00A27D2D" w:rsidRPr="00304DD8" w:rsidRDefault="007A7895" w:rsidP="00304DD8">
            <w:pPr>
              <w:spacing w:line="276" w:lineRule="auto"/>
              <w:jc w:val="both"/>
              <w:rPr>
                <w:rFonts w:ascii="Times New Roman" w:hAnsi="Times New Roman" w:cs="Times New Roman"/>
                <w:b w:val="0"/>
                <w:lang w:val="en-US"/>
              </w:rPr>
            </w:pPr>
            <w:r w:rsidRPr="00304DD8">
              <w:rPr>
                <w:rFonts w:ascii="Times New Roman" w:hAnsi="Times New Roman" w:cs="Times New Roman"/>
                <w:b w:val="0"/>
                <w:lang w:val="en-US"/>
              </w:rPr>
              <w:t>2)</w:t>
            </w:r>
            <w:r w:rsidR="006E2CE1" w:rsidRPr="00304DD8">
              <w:rPr>
                <w:rFonts w:ascii="Times New Roman" w:hAnsi="Times New Roman" w:cs="Times New Roman"/>
                <w:b w:val="0"/>
                <w:lang w:val="en-US"/>
              </w:rPr>
              <w:t xml:space="preserve"> </w:t>
            </w:r>
            <w:r w:rsidR="00F14CDD" w:rsidRPr="00304DD8">
              <w:rPr>
                <w:rFonts w:ascii="Times New Roman" w:hAnsi="Times New Roman" w:cs="Times New Roman"/>
                <w:b w:val="0"/>
                <w:lang w:val="en-US"/>
              </w:rPr>
              <w:t>At the same time, taking into account the primary goal of this component, namely</w:t>
            </w:r>
            <w:r w:rsidR="006975EF" w:rsidRPr="009C217C">
              <w:rPr>
                <w:rFonts w:ascii="Times New Roman" w:hAnsi="Times New Roman" w:cs="Times New Roman"/>
                <w:b w:val="0"/>
                <w:lang w:val="en-US"/>
              </w:rPr>
              <w:t>,</w:t>
            </w:r>
            <w:r w:rsidR="00F14CDD" w:rsidRPr="00304DD8">
              <w:rPr>
                <w:rFonts w:ascii="Times New Roman" w:hAnsi="Times New Roman" w:cs="Times New Roman"/>
                <w:b w:val="0"/>
                <w:lang w:val="en-US"/>
              </w:rPr>
              <w:t xml:space="preserve"> strengthen</w:t>
            </w:r>
            <w:r w:rsidR="00304DD8">
              <w:rPr>
                <w:rFonts w:ascii="Times New Roman" w:hAnsi="Times New Roman" w:cs="Times New Roman"/>
                <w:b w:val="0"/>
                <w:lang w:val="en-US"/>
              </w:rPr>
              <w:t>ing</w:t>
            </w:r>
            <w:r w:rsidR="00F14CDD" w:rsidRPr="00304DD8">
              <w:rPr>
                <w:rFonts w:ascii="Times New Roman" w:hAnsi="Times New Roman" w:cs="Times New Roman"/>
                <w:b w:val="0"/>
                <w:lang w:val="en-US"/>
              </w:rPr>
              <w:t xml:space="preserve"> </w:t>
            </w:r>
            <w:r w:rsidR="009B414C" w:rsidRPr="009C217C">
              <w:rPr>
                <w:rFonts w:ascii="Times New Roman" w:hAnsi="Times New Roman" w:cs="Times New Roman"/>
                <w:b w:val="0"/>
                <w:lang w:val="en-US"/>
              </w:rPr>
              <w:t xml:space="preserve">the </w:t>
            </w:r>
            <w:r w:rsidR="00F14CDD" w:rsidRPr="00304DD8">
              <w:rPr>
                <w:rFonts w:ascii="Times New Roman" w:hAnsi="Times New Roman" w:cs="Times New Roman"/>
                <w:b w:val="0"/>
                <w:lang w:val="en-US"/>
              </w:rPr>
              <w:t>resilience of local communities to natural disasters of local significance,</w:t>
            </w:r>
          </w:p>
          <w:p w:rsidR="000D7332" w:rsidRPr="00304DD8" w:rsidRDefault="00304DD8" w:rsidP="00304DD8">
            <w:pPr>
              <w:pStyle w:val="ListParagraph"/>
              <w:numPr>
                <w:ilvl w:val="0"/>
                <w:numId w:val="37"/>
              </w:numPr>
              <w:spacing w:line="276" w:lineRule="auto"/>
              <w:jc w:val="both"/>
              <w:rPr>
                <w:b w:val="0"/>
                <w:sz w:val="22"/>
                <w:szCs w:val="22"/>
                <w:lang w:val="en-US"/>
              </w:rPr>
            </w:pPr>
            <w:r>
              <w:rPr>
                <w:b w:val="0"/>
                <w:sz w:val="22"/>
                <w:szCs w:val="22"/>
                <w:lang w:val="en-US"/>
              </w:rPr>
              <w:t>i</w:t>
            </w:r>
            <w:r w:rsidR="00F14CDD" w:rsidRPr="00304DD8">
              <w:rPr>
                <w:b w:val="0"/>
                <w:sz w:val="22"/>
                <w:szCs w:val="22"/>
                <w:lang w:val="en-US"/>
              </w:rPr>
              <w:t xml:space="preserve">t is recommended to refine and implement the following tools together with </w:t>
            </w:r>
            <w:r>
              <w:rPr>
                <w:b w:val="0"/>
                <w:sz w:val="22"/>
                <w:szCs w:val="22"/>
                <w:lang w:val="en-US"/>
              </w:rPr>
              <w:t>the</w:t>
            </w:r>
            <w:r w:rsidR="00F14CDD" w:rsidRPr="00304DD8">
              <w:rPr>
                <w:b w:val="0"/>
                <w:sz w:val="22"/>
                <w:szCs w:val="22"/>
                <w:lang w:val="en-US"/>
              </w:rPr>
              <w:t xml:space="preserve"> </w:t>
            </w:r>
            <w:r>
              <w:rPr>
                <w:b w:val="0"/>
                <w:sz w:val="22"/>
                <w:szCs w:val="22"/>
                <w:lang w:val="en-US"/>
              </w:rPr>
              <w:t>D</w:t>
            </w:r>
            <w:r w:rsidR="00F14CDD" w:rsidRPr="00304DD8">
              <w:rPr>
                <w:b w:val="0"/>
                <w:sz w:val="22"/>
                <w:szCs w:val="22"/>
                <w:lang w:val="en-US"/>
              </w:rPr>
              <w:t>MES</w:t>
            </w:r>
            <w:r w:rsidR="00567CF1">
              <w:rPr>
                <w:b w:val="0"/>
                <w:sz w:val="22"/>
                <w:szCs w:val="22"/>
                <w:lang w:val="en-US"/>
              </w:rPr>
              <w:t>:</w:t>
            </w:r>
          </w:p>
          <w:p w:rsidR="00A27D2D" w:rsidRPr="00746348" w:rsidRDefault="00412911" w:rsidP="00304DD8">
            <w:pPr>
              <w:spacing w:line="276" w:lineRule="auto"/>
              <w:jc w:val="both"/>
              <w:rPr>
                <w:rFonts w:ascii="Times New Roman" w:hAnsi="Times New Roman" w:cs="Times New Roman"/>
                <w:b w:val="0"/>
                <w:lang w:val="en-US"/>
              </w:rPr>
            </w:pPr>
            <w:r w:rsidRPr="00746348">
              <w:rPr>
                <w:rFonts w:ascii="Times New Roman" w:hAnsi="Times New Roman" w:cs="Times New Roman"/>
                <w:b w:val="0"/>
                <w:lang w:val="en-US"/>
              </w:rPr>
              <w:t>(i</w:t>
            </w:r>
            <w:r w:rsidRPr="00304DD8">
              <w:rPr>
                <w:rFonts w:ascii="Times New Roman" w:hAnsi="Times New Roman" w:cs="Times New Roman"/>
                <w:b w:val="0"/>
                <w:lang w:val="en-US"/>
              </w:rPr>
              <w:t xml:space="preserve">) </w:t>
            </w:r>
            <w:r w:rsidR="00F14CDD" w:rsidRPr="00304DD8">
              <w:rPr>
                <w:rFonts w:ascii="Times New Roman" w:hAnsi="Times New Roman" w:cs="Times New Roman"/>
                <w:b w:val="0"/>
                <w:lang w:val="en-US"/>
              </w:rPr>
              <w:t>define and</w:t>
            </w:r>
            <w:r w:rsidR="006975EF" w:rsidRPr="00304DD8">
              <w:rPr>
                <w:rFonts w:ascii="Times New Roman" w:hAnsi="Times New Roman" w:cs="Times New Roman"/>
                <w:b w:val="0"/>
                <w:lang w:val="en-US"/>
              </w:rPr>
              <w:t xml:space="preserve"> assign functional responsibilities of CDC members</w:t>
            </w:r>
            <w:r w:rsidR="000D7332" w:rsidRPr="00304DD8">
              <w:rPr>
                <w:rFonts w:ascii="Times New Roman" w:hAnsi="Times New Roman" w:cs="Times New Roman"/>
                <w:b w:val="0"/>
                <w:lang w:val="en-US"/>
              </w:rPr>
              <w:t xml:space="preserve">; (ii) </w:t>
            </w:r>
            <w:r w:rsidR="006975EF" w:rsidRPr="00304DD8">
              <w:rPr>
                <w:rFonts w:ascii="Times New Roman" w:hAnsi="Times New Roman" w:cs="Times New Roman"/>
                <w:b w:val="0"/>
                <w:lang w:val="en-US"/>
              </w:rPr>
              <w:t>define specific schemes of protection, response, mobilization, notification with full names, telephone numbers, access routes, etc. by one’s own efforts</w:t>
            </w:r>
            <w:r w:rsidR="00567CF1">
              <w:rPr>
                <w:rFonts w:ascii="Times New Roman" w:hAnsi="Times New Roman" w:cs="Times New Roman"/>
                <w:b w:val="0"/>
                <w:lang w:val="en-US"/>
              </w:rPr>
              <w:t>;</w:t>
            </w:r>
            <w:r w:rsidRPr="00304DD8">
              <w:rPr>
                <w:rFonts w:ascii="Times New Roman" w:hAnsi="Times New Roman" w:cs="Times New Roman"/>
                <w:b w:val="0"/>
                <w:lang w:val="en-US"/>
              </w:rPr>
              <w:t xml:space="preserve"> (ii</w:t>
            </w:r>
            <w:r w:rsidR="000D7332" w:rsidRPr="009C217C">
              <w:rPr>
                <w:rFonts w:ascii="Times New Roman" w:hAnsi="Times New Roman" w:cs="Times New Roman"/>
                <w:b w:val="0"/>
                <w:lang w:val="en-US"/>
              </w:rPr>
              <w:t>i</w:t>
            </w:r>
            <w:r w:rsidRPr="00304DD8">
              <w:rPr>
                <w:rFonts w:ascii="Times New Roman" w:hAnsi="Times New Roman" w:cs="Times New Roman"/>
                <w:b w:val="0"/>
                <w:lang w:val="en-US"/>
              </w:rPr>
              <w:t xml:space="preserve">) </w:t>
            </w:r>
            <w:r w:rsidR="006975EF" w:rsidRPr="00304DD8">
              <w:rPr>
                <w:rFonts w:ascii="Times New Roman" w:hAnsi="Times New Roman" w:cs="Times New Roman"/>
                <w:b w:val="0"/>
                <w:lang w:val="en-US"/>
              </w:rPr>
              <w:t>local communities must know</w:t>
            </w:r>
            <w:r w:rsidR="00F14CDD" w:rsidRPr="00304DD8">
              <w:rPr>
                <w:rFonts w:ascii="Times New Roman" w:hAnsi="Times New Roman" w:cs="Times New Roman"/>
                <w:b w:val="0"/>
                <w:lang w:val="en-US"/>
              </w:rPr>
              <w:t xml:space="preserve"> which disaster poses a hazard for them, therefore,</w:t>
            </w:r>
            <w:r w:rsidR="006975EF" w:rsidRPr="00304DD8">
              <w:rPr>
                <w:rFonts w:ascii="Times New Roman" w:hAnsi="Times New Roman" w:cs="Times New Roman"/>
                <w:b w:val="0"/>
                <w:lang w:val="en-US"/>
              </w:rPr>
              <w:t xml:space="preserve"> schematic maps should be displayed in all public places, schools, F</w:t>
            </w:r>
            <w:r w:rsidR="00304DD8">
              <w:rPr>
                <w:rFonts w:ascii="Times New Roman" w:hAnsi="Times New Roman" w:cs="Times New Roman"/>
                <w:b w:val="0"/>
                <w:lang w:val="en-US"/>
              </w:rPr>
              <w:t>M</w:t>
            </w:r>
            <w:r w:rsidR="006975EF" w:rsidRPr="00304DD8">
              <w:rPr>
                <w:rFonts w:ascii="Times New Roman" w:hAnsi="Times New Roman" w:cs="Times New Roman"/>
                <w:b w:val="0"/>
                <w:lang w:val="en-US"/>
              </w:rPr>
              <w:t xml:space="preserve">S, postal offices, etc. </w:t>
            </w:r>
            <w:r w:rsidRPr="00304DD8">
              <w:rPr>
                <w:rFonts w:ascii="Times New Roman" w:hAnsi="Times New Roman" w:cs="Times New Roman"/>
                <w:b w:val="0"/>
                <w:lang w:val="en-US"/>
              </w:rPr>
              <w:t>(i</w:t>
            </w:r>
            <w:r w:rsidR="000D7332" w:rsidRPr="009C217C">
              <w:rPr>
                <w:rFonts w:ascii="Times New Roman" w:hAnsi="Times New Roman" w:cs="Times New Roman"/>
                <w:b w:val="0"/>
                <w:lang w:val="en-US"/>
              </w:rPr>
              <w:t>v</w:t>
            </w:r>
            <w:r w:rsidRPr="00304DD8">
              <w:rPr>
                <w:rFonts w:ascii="Times New Roman" w:hAnsi="Times New Roman" w:cs="Times New Roman"/>
                <w:b w:val="0"/>
                <w:lang w:val="en-US"/>
              </w:rPr>
              <w:t>)</w:t>
            </w:r>
            <w:r w:rsidR="006975EF" w:rsidRPr="00304DD8">
              <w:rPr>
                <w:rFonts w:ascii="Times New Roman" w:hAnsi="Times New Roman" w:cs="Times New Roman"/>
                <w:b w:val="0"/>
                <w:lang w:val="en-US"/>
              </w:rPr>
              <w:t xml:space="preserve"> develop step-by-step instructions on natural disasters for an ordinary v</w:t>
            </w:r>
            <w:r w:rsidR="00567CF1">
              <w:rPr>
                <w:rFonts w:ascii="Times New Roman" w:hAnsi="Times New Roman" w:cs="Times New Roman"/>
                <w:b w:val="0"/>
                <w:lang w:val="en-US"/>
              </w:rPr>
              <w:t xml:space="preserve">illager in the Kyrgyz language </w:t>
            </w:r>
            <w:r w:rsidR="006975EF" w:rsidRPr="00304DD8">
              <w:rPr>
                <w:rFonts w:ascii="Times New Roman" w:hAnsi="Times New Roman" w:cs="Times New Roman"/>
                <w:b w:val="0"/>
                <w:lang w:val="en-US"/>
              </w:rPr>
              <w:t xml:space="preserve">(telephone numbers, where and whom to turn to, etc.). </w:t>
            </w:r>
            <w:r w:rsidR="006975EF" w:rsidRPr="00746348">
              <w:rPr>
                <w:rFonts w:ascii="Times New Roman" w:hAnsi="Times New Roman" w:cs="Times New Roman"/>
                <w:b w:val="0"/>
                <w:lang w:val="en-US"/>
              </w:rPr>
              <w:t xml:space="preserve">The developed </w:t>
            </w:r>
            <w:r w:rsidR="00AE31D7" w:rsidRPr="009C217C">
              <w:rPr>
                <w:rFonts w:ascii="Times New Roman" w:hAnsi="Times New Roman" w:cs="Times New Roman"/>
                <w:b w:val="0"/>
                <w:lang w:val="en-US"/>
              </w:rPr>
              <w:t>scheme</w:t>
            </w:r>
            <w:r w:rsidR="006975EF" w:rsidRPr="00746348">
              <w:rPr>
                <w:rFonts w:ascii="Times New Roman" w:hAnsi="Times New Roman" w:cs="Times New Roman"/>
                <w:b w:val="0"/>
                <w:lang w:val="en-US"/>
              </w:rPr>
              <w:t xml:space="preserve"> should be included in the demonstration model</w:t>
            </w:r>
            <w:r w:rsidR="009B414C" w:rsidRPr="009C217C">
              <w:rPr>
                <w:rFonts w:ascii="Times New Roman" w:hAnsi="Times New Roman" w:cs="Times New Roman"/>
                <w:b w:val="0"/>
                <w:lang w:val="en-US"/>
              </w:rPr>
              <w:t xml:space="preserve"> </w:t>
            </w:r>
            <w:r w:rsidR="00746348">
              <w:rPr>
                <w:rFonts w:ascii="Times New Roman" w:hAnsi="Times New Roman" w:cs="Times New Roman"/>
                <w:b w:val="0"/>
                <w:lang w:val="en-US"/>
              </w:rPr>
              <w:t>on developing</w:t>
            </w:r>
            <w:r w:rsidR="009B414C" w:rsidRPr="009C217C">
              <w:rPr>
                <w:rFonts w:ascii="Times New Roman" w:hAnsi="Times New Roman" w:cs="Times New Roman"/>
                <w:b w:val="0"/>
                <w:lang w:val="en-US"/>
              </w:rPr>
              <w:t xml:space="preserve"> a </w:t>
            </w:r>
            <w:r w:rsidR="00746348">
              <w:rPr>
                <w:rFonts w:ascii="Times New Roman" w:hAnsi="Times New Roman" w:cs="Times New Roman"/>
                <w:b w:val="0"/>
                <w:lang w:val="en-US"/>
              </w:rPr>
              <w:t>set</w:t>
            </w:r>
            <w:r w:rsidR="009B414C" w:rsidRPr="009C217C">
              <w:rPr>
                <w:rFonts w:ascii="Times New Roman" w:hAnsi="Times New Roman" w:cs="Times New Roman"/>
                <w:b w:val="0"/>
                <w:lang w:val="en-US"/>
              </w:rPr>
              <w:t xml:space="preserve"> of </w:t>
            </w:r>
            <w:r w:rsidR="009B414C" w:rsidRPr="00746348">
              <w:rPr>
                <w:rFonts w:ascii="Times New Roman" w:hAnsi="Times New Roman" w:cs="Times New Roman"/>
                <w:b w:val="0"/>
                <w:lang w:val="en-US"/>
              </w:rPr>
              <w:t>documents aimed at ES management at the local level, indicated in item 5.1</w:t>
            </w:r>
            <w:r w:rsidR="00746348">
              <w:rPr>
                <w:rFonts w:ascii="Times New Roman" w:hAnsi="Times New Roman" w:cs="Times New Roman"/>
                <w:b w:val="0"/>
                <w:lang w:val="en-US"/>
              </w:rPr>
              <w:t>,</w:t>
            </w:r>
            <w:r w:rsidR="009B414C" w:rsidRPr="00746348">
              <w:rPr>
                <w:rFonts w:ascii="Times New Roman" w:hAnsi="Times New Roman" w:cs="Times New Roman"/>
                <w:b w:val="0"/>
                <w:lang w:val="en-US"/>
              </w:rPr>
              <w:t xml:space="preserve"> </w:t>
            </w:r>
            <w:r w:rsidR="009B414C" w:rsidRPr="009C217C">
              <w:rPr>
                <w:rFonts w:ascii="Times New Roman" w:hAnsi="Times New Roman" w:cs="Times New Roman"/>
                <w:b w:val="0"/>
                <w:lang w:val="en-US"/>
              </w:rPr>
              <w:t>for dissem</w:t>
            </w:r>
            <w:r w:rsidR="009B414C" w:rsidRPr="00406D0E">
              <w:rPr>
                <w:rFonts w:ascii="Times New Roman" w:hAnsi="Times New Roman" w:cs="Times New Roman"/>
                <w:b w:val="0"/>
                <w:lang w:val="en-US"/>
              </w:rPr>
              <w:t>ination to non-pilot municipalities</w:t>
            </w:r>
            <w:r w:rsidR="00A27D2D" w:rsidRPr="00746348">
              <w:rPr>
                <w:rFonts w:ascii="Times New Roman" w:hAnsi="Times New Roman" w:cs="Times New Roman"/>
                <w:b w:val="0"/>
                <w:lang w:val="en-US"/>
              </w:rPr>
              <w:t>.</w:t>
            </w:r>
          </w:p>
          <w:p w:rsidR="00C542D7" w:rsidRPr="009A1675" w:rsidRDefault="00C542D7" w:rsidP="009A1675">
            <w:pPr>
              <w:spacing w:line="276" w:lineRule="auto"/>
              <w:jc w:val="both"/>
              <w:rPr>
                <w:rFonts w:ascii="Times New Roman" w:hAnsi="Times New Roman" w:cs="Times New Roman"/>
                <w:b w:val="0"/>
                <w:lang w:val="en-US"/>
              </w:rPr>
            </w:pPr>
          </w:p>
          <w:p w:rsidR="005438A9" w:rsidRPr="009C217C" w:rsidRDefault="005438A9" w:rsidP="009A1675">
            <w:pPr>
              <w:spacing w:line="276" w:lineRule="auto"/>
              <w:rPr>
                <w:rFonts w:ascii="Times New Roman" w:hAnsi="Times New Roman" w:cs="Times New Roman"/>
                <w:bCs/>
                <w:color w:val="002060"/>
                <w:u w:val="single"/>
                <w:lang w:val="en-US"/>
              </w:rPr>
            </w:pPr>
            <w:r w:rsidRPr="009C217C">
              <w:rPr>
                <w:rFonts w:ascii="Times New Roman" w:hAnsi="Times New Roman" w:cs="Times New Roman"/>
                <w:bCs/>
                <w:color w:val="002060"/>
                <w:u w:val="single"/>
                <w:lang w:val="en-US"/>
              </w:rPr>
              <w:t xml:space="preserve">Overall assessment of </w:t>
            </w:r>
            <w:r w:rsidR="00661CAB">
              <w:rPr>
                <w:rFonts w:ascii="Times New Roman" w:hAnsi="Times New Roman" w:cs="Times New Roman"/>
                <w:bCs/>
                <w:color w:val="002060"/>
                <w:u w:val="single"/>
                <w:lang w:val="en-US"/>
              </w:rPr>
              <w:t xml:space="preserve">the </w:t>
            </w:r>
            <w:r w:rsidRPr="009C217C">
              <w:rPr>
                <w:rFonts w:ascii="Times New Roman" w:hAnsi="Times New Roman" w:cs="Times New Roman"/>
                <w:bCs/>
                <w:color w:val="002060"/>
                <w:u w:val="single"/>
                <w:lang w:val="en-US"/>
              </w:rPr>
              <w:t>achievement:</w:t>
            </w:r>
          </w:p>
          <w:p w:rsidR="00532709" w:rsidRPr="00304DD8" w:rsidRDefault="00532709" w:rsidP="00304DD8">
            <w:pPr>
              <w:spacing w:line="276" w:lineRule="auto"/>
              <w:jc w:val="both"/>
              <w:rPr>
                <w:rFonts w:ascii="Times New Roman" w:hAnsi="Times New Roman" w:cs="Times New Roman"/>
                <w:bCs/>
                <w:color w:val="002060"/>
                <w:u w:val="single"/>
                <w:lang w:val="en-US"/>
              </w:rPr>
            </w:pPr>
          </w:p>
          <w:p w:rsidR="000D7332" w:rsidRPr="00304DD8" w:rsidRDefault="00F14CDD" w:rsidP="00304DD8">
            <w:pPr>
              <w:spacing w:line="276" w:lineRule="auto"/>
              <w:jc w:val="both"/>
              <w:rPr>
                <w:rFonts w:ascii="Times New Roman" w:hAnsi="Times New Roman" w:cs="Times New Roman"/>
                <w:b w:val="0"/>
                <w:bCs/>
                <w:lang w:val="en-US"/>
              </w:rPr>
            </w:pPr>
            <w:r w:rsidRPr="00304DD8">
              <w:rPr>
                <w:rFonts w:ascii="Times New Roman" w:hAnsi="Times New Roman" w:cs="Times New Roman"/>
                <w:b w:val="0"/>
                <w:bCs/>
                <w:lang w:val="en-US"/>
              </w:rPr>
              <w:t xml:space="preserve">The final indicator </w:t>
            </w:r>
            <w:r w:rsidR="006A5BBF" w:rsidRPr="00304DD8">
              <w:rPr>
                <w:rFonts w:ascii="Times New Roman" w:hAnsi="Times New Roman" w:cs="Times New Roman"/>
                <w:b w:val="0"/>
                <w:bCs/>
                <w:lang w:val="en-US"/>
              </w:rPr>
              <w:t xml:space="preserve">adopted in the </w:t>
            </w:r>
            <w:r w:rsidR="004E3DCB">
              <w:rPr>
                <w:rFonts w:ascii="Times New Roman" w:hAnsi="Times New Roman" w:cs="Times New Roman"/>
                <w:b w:val="0"/>
                <w:bCs/>
                <w:lang w:val="en-US"/>
              </w:rPr>
              <w:t>Programme</w:t>
            </w:r>
            <w:r w:rsidR="006A5BBF" w:rsidRPr="00304DD8">
              <w:rPr>
                <w:rFonts w:ascii="Times New Roman" w:hAnsi="Times New Roman" w:cs="Times New Roman"/>
                <w:b w:val="0"/>
                <w:bCs/>
                <w:lang w:val="en-US"/>
              </w:rPr>
              <w:t xml:space="preserve"> document is not an impact indicator, but one of the </w:t>
            </w:r>
            <w:r w:rsidR="00F813AF" w:rsidRPr="00304DD8">
              <w:rPr>
                <w:rFonts w:ascii="Times New Roman" w:hAnsi="Times New Roman" w:cs="Times New Roman"/>
                <w:b w:val="0"/>
                <w:bCs/>
                <w:lang w:val="en-US"/>
              </w:rPr>
              <w:t xml:space="preserve">process indicators, </w:t>
            </w:r>
            <w:r w:rsidR="006A5BBF" w:rsidRPr="00304DD8">
              <w:rPr>
                <w:rFonts w:ascii="Times New Roman" w:hAnsi="Times New Roman" w:cs="Times New Roman"/>
                <w:b w:val="0"/>
                <w:bCs/>
                <w:lang w:val="en-US"/>
              </w:rPr>
              <w:t xml:space="preserve">which </w:t>
            </w:r>
            <w:r w:rsidR="00F813AF" w:rsidRPr="00304DD8">
              <w:rPr>
                <w:rFonts w:ascii="Times New Roman" w:hAnsi="Times New Roman" w:cs="Times New Roman"/>
                <w:b w:val="0"/>
                <w:bCs/>
                <w:lang w:val="en-US"/>
              </w:rPr>
              <w:t>is not directly connected to changes in the lives of beneficiaries. A baseline survey that</w:t>
            </w:r>
            <w:r w:rsidR="00304DD8">
              <w:rPr>
                <w:rFonts w:ascii="Times New Roman" w:hAnsi="Times New Roman" w:cs="Times New Roman"/>
                <w:b w:val="0"/>
                <w:bCs/>
                <w:lang w:val="en-US"/>
              </w:rPr>
              <w:t xml:space="preserve"> had been</w:t>
            </w:r>
            <w:r w:rsidR="00F813AF" w:rsidRPr="00304DD8">
              <w:rPr>
                <w:rFonts w:ascii="Times New Roman" w:hAnsi="Times New Roman" w:cs="Times New Roman"/>
                <w:b w:val="0"/>
                <w:bCs/>
                <w:lang w:val="en-US"/>
              </w:rPr>
              <w:t xml:space="preserve"> conducted did not propose indicators for</w:t>
            </w:r>
            <w:r w:rsidR="006E480C" w:rsidRPr="009C217C">
              <w:rPr>
                <w:rFonts w:ascii="Times New Roman" w:hAnsi="Times New Roman" w:cs="Times New Roman"/>
                <w:b w:val="0"/>
                <w:bCs/>
                <w:lang w:val="en-US"/>
              </w:rPr>
              <w:t xml:space="preserve"> tracking the eff</w:t>
            </w:r>
            <w:r w:rsidR="00304DD8">
              <w:rPr>
                <w:rFonts w:ascii="Times New Roman" w:hAnsi="Times New Roman" w:cs="Times New Roman"/>
                <w:b w:val="0"/>
                <w:bCs/>
                <w:lang w:val="en-US"/>
              </w:rPr>
              <w:t>ectiveness</w:t>
            </w:r>
            <w:r w:rsidR="006E480C" w:rsidRPr="009C217C">
              <w:rPr>
                <w:rFonts w:ascii="Times New Roman" w:hAnsi="Times New Roman" w:cs="Times New Roman"/>
                <w:b w:val="0"/>
                <w:bCs/>
                <w:lang w:val="en-US"/>
              </w:rPr>
              <w:t xml:space="preserve"> of </w:t>
            </w:r>
            <w:r w:rsidR="004E3DCB">
              <w:rPr>
                <w:rFonts w:ascii="Times New Roman" w:hAnsi="Times New Roman" w:cs="Times New Roman"/>
                <w:b w:val="0"/>
                <w:bCs/>
                <w:lang w:val="en-US"/>
              </w:rPr>
              <w:t>Programme</w:t>
            </w:r>
            <w:r w:rsidR="006E480C" w:rsidRPr="00406D0E">
              <w:rPr>
                <w:rFonts w:ascii="Times New Roman" w:hAnsi="Times New Roman" w:cs="Times New Roman"/>
                <w:b w:val="0"/>
                <w:bCs/>
                <w:lang w:val="en-US"/>
              </w:rPr>
              <w:t xml:space="preserve"> </w:t>
            </w:r>
            <w:r w:rsidR="00F813AF" w:rsidRPr="00304DD8">
              <w:rPr>
                <w:rFonts w:ascii="Times New Roman" w:hAnsi="Times New Roman" w:cs="Times New Roman"/>
                <w:b w:val="0"/>
                <w:bCs/>
                <w:lang w:val="en-US"/>
              </w:rPr>
              <w:t xml:space="preserve">impact. Implementation of 4 mitigation projects is delayed due to administrative procedural issues and seasonality.  </w:t>
            </w:r>
            <w:r w:rsidR="00F813AF" w:rsidRPr="009C217C">
              <w:rPr>
                <w:rFonts w:ascii="Times New Roman" w:hAnsi="Times New Roman" w:cs="Times New Roman"/>
                <w:b w:val="0"/>
                <w:bCs/>
                <w:lang w:val="en-US"/>
              </w:rPr>
              <w:t>Work</w:t>
            </w:r>
            <w:r w:rsidR="00F813AF" w:rsidRPr="00406D0E">
              <w:rPr>
                <w:rFonts w:ascii="Times New Roman" w:hAnsi="Times New Roman" w:cs="Times New Roman"/>
                <w:b w:val="0"/>
                <w:bCs/>
                <w:lang w:val="en-US"/>
              </w:rPr>
              <w:t xml:space="preserve"> with </w:t>
            </w:r>
            <w:r w:rsidR="00F813AF" w:rsidRPr="00342E19">
              <w:rPr>
                <w:rFonts w:ascii="Times New Roman" w:hAnsi="Times New Roman" w:cs="Times New Roman"/>
                <w:b w:val="0"/>
                <w:bCs/>
                <w:lang w:val="en-US"/>
              </w:rPr>
              <w:t>the local population on resilience has not been finalized</w:t>
            </w:r>
            <w:r w:rsidR="00304DD8">
              <w:rPr>
                <w:rFonts w:ascii="Times New Roman" w:hAnsi="Times New Roman" w:cs="Times New Roman"/>
                <w:b w:val="0"/>
                <w:bCs/>
                <w:lang w:val="en-US"/>
              </w:rPr>
              <w:t>.</w:t>
            </w:r>
          </w:p>
          <w:p w:rsidR="00C542D7" w:rsidRPr="00746348" w:rsidRDefault="00C542D7" w:rsidP="00746348">
            <w:pPr>
              <w:spacing w:line="276" w:lineRule="auto"/>
              <w:jc w:val="both"/>
              <w:rPr>
                <w:rFonts w:ascii="Times New Roman" w:hAnsi="Times New Roman" w:cs="Times New Roman"/>
                <w:b w:val="0"/>
                <w:lang w:val="en-US"/>
              </w:rPr>
            </w:pPr>
          </w:p>
        </w:tc>
      </w:tr>
      <w:tr w:rsidR="00690CD9" w:rsidRPr="00433E2F" w:rsidTr="00A27D2D">
        <w:tc>
          <w:tcPr>
            <w:tcW w:w="9639" w:type="dxa"/>
            <w:shd w:val="clear" w:color="auto" w:fill="B6DDE8" w:themeFill="accent5" w:themeFillTint="66"/>
          </w:tcPr>
          <w:p w:rsidR="00EA2253" w:rsidRPr="00304DD8" w:rsidRDefault="004A4410" w:rsidP="00304DD8">
            <w:pPr>
              <w:spacing w:line="276" w:lineRule="auto"/>
              <w:jc w:val="both"/>
              <w:rPr>
                <w:rFonts w:ascii="Times New Roman" w:hAnsi="Times New Roman" w:cs="Times New Roman"/>
                <w:lang w:val="en-US"/>
              </w:rPr>
            </w:pPr>
            <w:r w:rsidRPr="00304DD8">
              <w:rPr>
                <w:rFonts w:ascii="Times New Roman" w:hAnsi="Times New Roman" w:cs="Times New Roman"/>
                <w:lang w:val="en-US"/>
              </w:rPr>
              <w:t xml:space="preserve">Output </w:t>
            </w:r>
            <w:r w:rsidRPr="00E52909">
              <w:rPr>
                <w:rFonts w:ascii="Times New Roman" w:hAnsi="Times New Roman" w:cs="Times New Roman"/>
                <w:noProof/>
                <w:lang w:val="en-US"/>
              </w:rPr>
              <w:t>indicator</w:t>
            </w:r>
            <w:r w:rsidRPr="00304DD8">
              <w:rPr>
                <w:rFonts w:ascii="Times New Roman" w:hAnsi="Times New Roman" w:cs="Times New Roman"/>
                <w:lang w:val="en-US"/>
              </w:rPr>
              <w:t xml:space="preserve"> </w:t>
            </w:r>
            <w:r w:rsidR="00EA2253" w:rsidRPr="00304DD8">
              <w:rPr>
                <w:rFonts w:ascii="Times New Roman" w:hAnsi="Times New Roman" w:cs="Times New Roman"/>
                <w:lang w:val="en-US"/>
              </w:rPr>
              <w:t>5</w:t>
            </w:r>
            <w:r w:rsidR="00930F27" w:rsidRPr="00304DD8">
              <w:rPr>
                <w:rFonts w:ascii="Times New Roman" w:hAnsi="Times New Roman" w:cs="Times New Roman"/>
                <w:lang w:val="en-US"/>
              </w:rPr>
              <w:t>.3.</w:t>
            </w:r>
            <w:r w:rsidR="004D0089" w:rsidRPr="009C217C">
              <w:rPr>
                <w:rFonts w:ascii="Times New Roman" w:hAnsi="Times New Roman" w:cs="Times New Roman"/>
                <w:lang w:val="en-US"/>
              </w:rPr>
              <w:t xml:space="preserve"> Development of relevant tools and creation of a healthcare infrastructure n</w:t>
            </w:r>
            <w:r w:rsidR="004D0089" w:rsidRPr="00406D0E">
              <w:rPr>
                <w:rFonts w:ascii="Times New Roman" w:hAnsi="Times New Roman" w:cs="Times New Roman"/>
                <w:lang w:val="en-US"/>
              </w:rPr>
              <w:t>etwork with the aim of improving the epizootic situation in pilot districts</w:t>
            </w:r>
            <w:r w:rsidR="000D7332" w:rsidRPr="00304DD8">
              <w:rPr>
                <w:rFonts w:ascii="Times New Roman" w:hAnsi="Times New Roman" w:cs="Times New Roman"/>
                <w:lang w:val="en-US"/>
              </w:rPr>
              <w:t>.</w:t>
            </w:r>
          </w:p>
          <w:p w:rsidR="0083214C" w:rsidRPr="00746348" w:rsidRDefault="0083214C" w:rsidP="00746348">
            <w:pPr>
              <w:spacing w:line="276" w:lineRule="auto"/>
              <w:jc w:val="both"/>
              <w:rPr>
                <w:rFonts w:ascii="Times New Roman" w:eastAsia="Times New Roman" w:hAnsi="Times New Roman" w:cs="Times New Roman"/>
                <w:b w:val="0"/>
                <w:bCs/>
                <w:lang w:val="en-US"/>
              </w:rPr>
            </w:pPr>
          </w:p>
        </w:tc>
      </w:tr>
      <w:tr w:rsidR="00930F27" w:rsidRPr="00433E2F" w:rsidTr="00290301">
        <w:tc>
          <w:tcPr>
            <w:tcW w:w="9639" w:type="dxa"/>
            <w:tcBorders>
              <w:bottom w:val="single" w:sz="4" w:space="0" w:color="000000" w:themeColor="text1"/>
            </w:tcBorders>
          </w:tcPr>
          <w:p w:rsidR="009B2B6D" w:rsidRPr="00746348" w:rsidRDefault="009B2B6D" w:rsidP="00746348">
            <w:pPr>
              <w:spacing w:line="276" w:lineRule="auto"/>
              <w:jc w:val="both"/>
              <w:rPr>
                <w:rFonts w:ascii="Times New Roman" w:hAnsi="Times New Roman" w:cs="Times New Roman"/>
                <w:bCs/>
                <w:color w:val="0070C0"/>
                <w:u w:val="single"/>
                <w:lang w:val="en-US"/>
              </w:rPr>
            </w:pPr>
          </w:p>
          <w:p w:rsidR="00930F27" w:rsidRPr="00746348" w:rsidRDefault="00403EDC" w:rsidP="00746348">
            <w:pPr>
              <w:spacing w:line="276" w:lineRule="auto"/>
              <w:jc w:val="both"/>
              <w:rPr>
                <w:rFonts w:ascii="Times New Roman" w:hAnsi="Times New Roman" w:cs="Times New Roman"/>
                <w:bCs/>
                <w:color w:val="002060"/>
                <w:u w:val="single"/>
                <w:lang w:val="en-US"/>
              </w:rPr>
            </w:pPr>
            <w:r w:rsidRPr="00746348">
              <w:rPr>
                <w:rFonts w:ascii="Times New Roman" w:hAnsi="Times New Roman" w:cs="Times New Roman"/>
                <w:bCs/>
                <w:color w:val="002060"/>
                <w:u w:val="single"/>
                <w:lang w:val="en-US"/>
              </w:rPr>
              <w:t>Comments and recommendations:</w:t>
            </w:r>
          </w:p>
          <w:p w:rsidR="008B0670" w:rsidRPr="00746348" w:rsidRDefault="008B0670" w:rsidP="00746348">
            <w:pPr>
              <w:spacing w:line="276" w:lineRule="auto"/>
              <w:jc w:val="both"/>
              <w:rPr>
                <w:rFonts w:ascii="Times New Roman" w:hAnsi="Times New Roman" w:cs="Times New Roman"/>
                <w:bCs/>
                <w:color w:val="002060"/>
                <w:u w:val="single"/>
                <w:lang w:val="en-US"/>
              </w:rPr>
            </w:pPr>
          </w:p>
          <w:p w:rsidR="0083214C" w:rsidRPr="007A0A4A" w:rsidRDefault="0083214C" w:rsidP="00746348">
            <w:pPr>
              <w:spacing w:line="276" w:lineRule="auto"/>
              <w:jc w:val="both"/>
              <w:rPr>
                <w:rFonts w:ascii="Times New Roman" w:hAnsi="Times New Roman" w:cs="Times New Roman"/>
                <w:b w:val="0"/>
                <w:bCs/>
                <w:lang w:val="en-US"/>
              </w:rPr>
            </w:pPr>
            <w:r w:rsidRPr="00746348">
              <w:rPr>
                <w:rFonts w:ascii="Times New Roman" w:hAnsi="Times New Roman" w:cs="Times New Roman"/>
                <w:b w:val="0"/>
                <w:bCs/>
                <w:lang w:val="en-US"/>
              </w:rPr>
              <w:t xml:space="preserve">1) </w:t>
            </w:r>
            <w:r w:rsidR="00C7715B" w:rsidRPr="009C217C">
              <w:rPr>
                <w:rFonts w:ascii="Times New Roman" w:hAnsi="Times New Roman" w:cs="Times New Roman"/>
                <w:b w:val="0"/>
                <w:bCs/>
                <w:lang w:val="en-US"/>
              </w:rPr>
              <w:t xml:space="preserve">Tools </w:t>
            </w:r>
            <w:r w:rsidR="00DE58BF">
              <w:rPr>
                <w:rFonts w:ascii="Times New Roman" w:hAnsi="Times New Roman" w:cs="Times New Roman"/>
                <w:b w:val="0"/>
                <w:bCs/>
                <w:lang w:val="en-US"/>
              </w:rPr>
              <w:t xml:space="preserve">have been </w:t>
            </w:r>
            <w:r w:rsidR="004D0089" w:rsidRPr="00746348">
              <w:rPr>
                <w:rFonts w:ascii="Times New Roman" w:hAnsi="Times New Roman" w:cs="Times New Roman"/>
                <w:b w:val="0"/>
                <w:bCs/>
                <w:lang w:val="en-US"/>
              </w:rPr>
              <w:t xml:space="preserve">developed and are being </w:t>
            </w:r>
            <w:r w:rsidR="004D0089" w:rsidRPr="007A0A4A">
              <w:rPr>
                <w:rFonts w:ascii="Times New Roman" w:hAnsi="Times New Roman" w:cs="Times New Roman"/>
                <w:b w:val="0"/>
                <w:bCs/>
                <w:lang w:val="en-US"/>
              </w:rPr>
              <w:t xml:space="preserve">tested (improving cooperation between district AA and SES on preventive </w:t>
            </w:r>
            <w:r w:rsidR="007A0A4A" w:rsidRPr="007A0A4A">
              <w:rPr>
                <w:rFonts w:ascii="Times New Roman" w:hAnsi="Times New Roman" w:cs="Times New Roman"/>
                <w:b w:val="0"/>
                <w:bCs/>
                <w:lang w:val="en-US"/>
              </w:rPr>
              <w:t>water</w:t>
            </w:r>
            <w:r w:rsidR="007A0A4A">
              <w:rPr>
                <w:rFonts w:ascii="Times New Roman" w:hAnsi="Times New Roman" w:cs="Times New Roman"/>
                <w:b w:val="0"/>
                <w:bCs/>
                <w:lang w:val="en-US"/>
              </w:rPr>
              <w:t xml:space="preserve"> and</w:t>
            </w:r>
            <w:r w:rsidR="007A0A4A" w:rsidRPr="007A0A4A">
              <w:rPr>
                <w:rFonts w:ascii="Times New Roman" w:hAnsi="Times New Roman" w:cs="Times New Roman"/>
                <w:b w:val="0"/>
                <w:bCs/>
                <w:lang w:val="en-US"/>
              </w:rPr>
              <w:t xml:space="preserve"> soil </w:t>
            </w:r>
            <w:r w:rsidR="004D0089" w:rsidRPr="007A0A4A">
              <w:rPr>
                <w:rFonts w:ascii="Times New Roman" w:hAnsi="Times New Roman" w:cs="Times New Roman"/>
                <w:b w:val="0"/>
                <w:bCs/>
                <w:lang w:val="en-US"/>
              </w:rPr>
              <w:t>measures</w:t>
            </w:r>
            <w:r w:rsidR="007A0A4A">
              <w:rPr>
                <w:rFonts w:ascii="Times New Roman" w:hAnsi="Times New Roman" w:cs="Times New Roman"/>
                <w:b w:val="0"/>
                <w:bCs/>
                <w:lang w:val="en-US"/>
              </w:rPr>
              <w:t>, improving</w:t>
            </w:r>
            <w:r w:rsidR="00676663" w:rsidRPr="009C217C">
              <w:rPr>
                <w:rFonts w:ascii="Times New Roman" w:hAnsi="Times New Roman" w:cs="Times New Roman"/>
                <w:b w:val="0"/>
                <w:bCs/>
                <w:lang w:val="en-US"/>
              </w:rPr>
              <w:t xml:space="preserve"> cooperation </w:t>
            </w:r>
            <w:r w:rsidR="007A0A4A">
              <w:rPr>
                <w:rFonts w:ascii="Times New Roman" w:hAnsi="Times New Roman" w:cs="Times New Roman"/>
                <w:b w:val="0"/>
                <w:bCs/>
                <w:lang w:val="en-US"/>
              </w:rPr>
              <w:t>between</w:t>
            </w:r>
            <w:r w:rsidR="00676663" w:rsidRPr="009C217C">
              <w:rPr>
                <w:rFonts w:ascii="Times New Roman" w:hAnsi="Times New Roman" w:cs="Times New Roman"/>
                <w:b w:val="0"/>
                <w:bCs/>
                <w:lang w:val="en-US"/>
              </w:rPr>
              <w:t xml:space="preserve"> the veterinary service </w:t>
            </w:r>
            <w:r w:rsidR="007A0A4A">
              <w:rPr>
                <w:rFonts w:ascii="Times New Roman" w:hAnsi="Times New Roman" w:cs="Times New Roman"/>
                <w:b w:val="0"/>
                <w:bCs/>
                <w:lang w:val="en-US"/>
              </w:rPr>
              <w:t xml:space="preserve">in </w:t>
            </w:r>
            <w:r w:rsidR="009B414C" w:rsidRPr="007A0A4A">
              <w:rPr>
                <w:rFonts w:ascii="Times New Roman" w:hAnsi="Times New Roman" w:cs="Times New Roman"/>
                <w:b w:val="0"/>
                <w:bCs/>
                <w:lang w:val="en-US"/>
              </w:rPr>
              <w:t>dis</w:t>
            </w:r>
            <w:r w:rsidR="00676663" w:rsidRPr="007A0A4A">
              <w:rPr>
                <w:rFonts w:ascii="Times New Roman" w:hAnsi="Times New Roman" w:cs="Times New Roman"/>
                <w:b w:val="0"/>
                <w:bCs/>
                <w:lang w:val="en-US"/>
              </w:rPr>
              <w:t xml:space="preserve">tricts and </w:t>
            </w:r>
            <w:r w:rsidR="007A0A4A">
              <w:rPr>
                <w:rFonts w:ascii="Times New Roman" w:hAnsi="Times New Roman" w:cs="Times New Roman"/>
                <w:b w:val="0"/>
                <w:bCs/>
                <w:lang w:val="en-US"/>
              </w:rPr>
              <w:t xml:space="preserve">in </w:t>
            </w:r>
            <w:r w:rsidR="00676663" w:rsidRPr="007A0A4A">
              <w:rPr>
                <w:rFonts w:ascii="Times New Roman" w:hAnsi="Times New Roman" w:cs="Times New Roman"/>
                <w:b w:val="0"/>
                <w:bCs/>
                <w:lang w:val="en-US"/>
              </w:rPr>
              <w:t xml:space="preserve">Osh province </w:t>
            </w:r>
            <w:r w:rsidR="007A0A4A">
              <w:rPr>
                <w:rFonts w:ascii="Times New Roman" w:hAnsi="Times New Roman" w:cs="Times New Roman"/>
                <w:b w:val="0"/>
                <w:bCs/>
                <w:lang w:val="en-US"/>
              </w:rPr>
              <w:t xml:space="preserve">and </w:t>
            </w:r>
            <w:r w:rsidR="00676663" w:rsidRPr="007A0A4A">
              <w:rPr>
                <w:rFonts w:ascii="Times New Roman" w:hAnsi="Times New Roman" w:cs="Times New Roman"/>
                <w:b w:val="0"/>
                <w:bCs/>
                <w:lang w:val="en-US"/>
              </w:rPr>
              <w:t>AA</w:t>
            </w:r>
            <w:r w:rsidR="007A0A4A">
              <w:rPr>
                <w:rFonts w:ascii="Times New Roman" w:hAnsi="Times New Roman" w:cs="Times New Roman"/>
                <w:b w:val="0"/>
                <w:bCs/>
                <w:lang w:val="en-US"/>
              </w:rPr>
              <w:t>s</w:t>
            </w:r>
            <w:r w:rsidR="00676663" w:rsidRPr="007A0A4A">
              <w:rPr>
                <w:rFonts w:ascii="Times New Roman" w:hAnsi="Times New Roman" w:cs="Times New Roman"/>
                <w:b w:val="0"/>
                <w:bCs/>
                <w:lang w:val="en-US"/>
              </w:rPr>
              <w:t xml:space="preserve"> on utilizing biowaste, </w:t>
            </w:r>
            <w:r w:rsidR="00676663" w:rsidRPr="00D50F2C">
              <w:rPr>
                <w:rFonts w:ascii="Times New Roman" w:hAnsi="Times New Roman" w:cs="Times New Roman"/>
                <w:b w:val="0"/>
                <w:bCs/>
                <w:lang w:val="en-US"/>
              </w:rPr>
              <w:t>loss of cattle, etc.) aimed at improving the epizootic situation in pilot districts</w:t>
            </w:r>
            <w:r w:rsidRPr="007A0A4A">
              <w:rPr>
                <w:rFonts w:ascii="Times New Roman" w:hAnsi="Times New Roman" w:cs="Times New Roman"/>
                <w:b w:val="0"/>
                <w:bCs/>
                <w:lang w:val="en-US"/>
              </w:rPr>
              <w:t>.</w:t>
            </w:r>
          </w:p>
          <w:p w:rsidR="0083214C" w:rsidRPr="0022522C" w:rsidRDefault="0083214C" w:rsidP="0022522C">
            <w:pPr>
              <w:spacing w:line="276" w:lineRule="auto"/>
              <w:jc w:val="both"/>
              <w:rPr>
                <w:rFonts w:ascii="Times New Roman" w:hAnsi="Times New Roman" w:cs="Times New Roman"/>
                <w:bCs/>
                <w:lang w:val="en-US"/>
              </w:rPr>
            </w:pPr>
          </w:p>
          <w:p w:rsidR="0080400C" w:rsidRPr="00234DA6" w:rsidRDefault="0083214C" w:rsidP="007A0A4A">
            <w:pPr>
              <w:spacing w:line="276" w:lineRule="auto"/>
              <w:jc w:val="both"/>
              <w:rPr>
                <w:rFonts w:ascii="Times New Roman" w:eastAsia="Times New Roman" w:hAnsi="Times New Roman" w:cs="Times New Roman"/>
                <w:b w:val="0"/>
                <w:lang w:val="en-US" w:eastAsia="ru-RU"/>
              </w:rPr>
            </w:pPr>
            <w:r w:rsidRPr="0022522C">
              <w:rPr>
                <w:rFonts w:ascii="Times New Roman" w:eastAsia="Times New Roman" w:hAnsi="Times New Roman" w:cs="Times New Roman"/>
                <w:b w:val="0"/>
                <w:lang w:val="en-US" w:eastAsia="ru-RU"/>
              </w:rPr>
              <w:t>2</w:t>
            </w:r>
            <w:r w:rsidR="007A7895" w:rsidRPr="007A0A4A">
              <w:rPr>
                <w:rFonts w:ascii="Times New Roman" w:eastAsia="Times New Roman" w:hAnsi="Times New Roman" w:cs="Times New Roman"/>
                <w:b w:val="0"/>
                <w:lang w:val="en-US" w:eastAsia="ru-RU"/>
              </w:rPr>
              <w:t>)</w:t>
            </w:r>
            <w:r w:rsidR="00C7715B" w:rsidRPr="009C217C">
              <w:rPr>
                <w:rFonts w:ascii="Times New Roman" w:eastAsia="Times New Roman" w:hAnsi="Times New Roman" w:cs="Times New Roman"/>
                <w:b w:val="0"/>
                <w:lang w:val="en-US" w:eastAsia="ru-RU"/>
              </w:rPr>
              <w:t xml:space="preserve"> The Project contributed to improving </w:t>
            </w:r>
            <w:r w:rsidR="00FA4D4F" w:rsidRPr="00406D0E">
              <w:rPr>
                <w:rFonts w:ascii="Times New Roman" w:eastAsia="Times New Roman" w:hAnsi="Times New Roman" w:cs="Times New Roman"/>
                <w:b w:val="0"/>
                <w:lang w:val="en-US" w:eastAsia="ru-RU"/>
              </w:rPr>
              <w:t xml:space="preserve">the </w:t>
            </w:r>
            <w:r w:rsidR="00C7715B" w:rsidRPr="00406D0E">
              <w:rPr>
                <w:rFonts w:ascii="Times New Roman" w:eastAsia="Times New Roman" w:hAnsi="Times New Roman" w:cs="Times New Roman"/>
                <w:b w:val="0"/>
                <w:lang w:val="en-US" w:eastAsia="ru-RU"/>
              </w:rPr>
              <w:t>epizootic situation in Uzgen district by supporting and i</w:t>
            </w:r>
            <w:r w:rsidR="00C7715B" w:rsidRPr="00342E19">
              <w:rPr>
                <w:rFonts w:ascii="Times New Roman" w:eastAsia="Times New Roman" w:hAnsi="Times New Roman" w:cs="Times New Roman"/>
                <w:b w:val="0"/>
                <w:lang w:val="en-US" w:eastAsia="ru-RU"/>
              </w:rPr>
              <w:t xml:space="preserve">nstalling </w:t>
            </w:r>
            <w:r w:rsidR="004D0089" w:rsidRPr="00342E19">
              <w:rPr>
                <w:rFonts w:ascii="Times New Roman" w:eastAsia="Times New Roman" w:hAnsi="Times New Roman" w:cs="Times New Roman"/>
                <w:b w:val="0"/>
                <w:lang w:val="en-US" w:eastAsia="ru-RU"/>
              </w:rPr>
              <w:t>an incinerator in Jalpak Tash</w:t>
            </w:r>
            <w:r w:rsidR="00517E69">
              <w:rPr>
                <w:rFonts w:ascii="Times New Roman" w:eastAsia="Times New Roman" w:hAnsi="Times New Roman" w:cs="Times New Roman"/>
                <w:b w:val="0"/>
                <w:lang w:val="en-US" w:eastAsia="ru-RU"/>
              </w:rPr>
              <w:t xml:space="preserve"> AA</w:t>
            </w:r>
            <w:r w:rsidR="0080400C" w:rsidRPr="007A0A4A">
              <w:rPr>
                <w:rFonts w:ascii="Times New Roman" w:hAnsi="Times New Roman" w:cs="Times New Roman"/>
                <w:b w:val="0"/>
                <w:vertAlign w:val="superscript"/>
                <w:lang w:val="en-US"/>
              </w:rPr>
              <w:footnoteReference w:id="21"/>
            </w:r>
            <w:r w:rsidR="007A0A4A">
              <w:rPr>
                <w:rFonts w:ascii="Times New Roman" w:eastAsia="Times New Roman" w:hAnsi="Times New Roman" w:cs="Times New Roman"/>
                <w:b w:val="0"/>
                <w:lang w:val="en-US" w:eastAsia="ru-RU"/>
              </w:rPr>
              <w:t xml:space="preserve"> </w:t>
            </w:r>
            <w:r w:rsidR="004D0089" w:rsidRPr="007A0A4A">
              <w:rPr>
                <w:rFonts w:ascii="Times New Roman" w:eastAsia="Times New Roman" w:hAnsi="Times New Roman" w:cs="Times New Roman"/>
                <w:b w:val="0"/>
                <w:lang w:val="en-US" w:eastAsia="ru-RU"/>
              </w:rPr>
              <w:t>for thermal utilization/recycling</w:t>
            </w:r>
            <w:r w:rsidR="00517E69">
              <w:rPr>
                <w:rFonts w:ascii="Times New Roman" w:eastAsia="Times New Roman" w:hAnsi="Times New Roman" w:cs="Times New Roman"/>
                <w:b w:val="0"/>
                <w:lang w:val="en-US" w:eastAsia="ru-RU"/>
              </w:rPr>
              <w:t xml:space="preserve"> and</w:t>
            </w:r>
            <w:r w:rsidR="004D0089" w:rsidRPr="007A0A4A">
              <w:rPr>
                <w:rFonts w:ascii="Times New Roman" w:eastAsia="Times New Roman" w:hAnsi="Times New Roman" w:cs="Times New Roman"/>
                <w:b w:val="0"/>
                <w:lang w:val="en-US" w:eastAsia="ru-RU"/>
              </w:rPr>
              <w:t xml:space="preserve"> disinfection of</w:t>
            </w:r>
            <w:r w:rsidR="00CA11F1" w:rsidRPr="009C217C">
              <w:rPr>
                <w:rFonts w:ascii="Times New Roman" w:eastAsia="Times New Roman" w:hAnsi="Times New Roman" w:cs="Times New Roman"/>
                <w:b w:val="0"/>
                <w:lang w:val="en-US" w:eastAsia="ru-RU"/>
              </w:rPr>
              <w:t xml:space="preserve"> cattle loss</w:t>
            </w:r>
            <w:r w:rsidR="004D0089" w:rsidRPr="007A0A4A">
              <w:rPr>
                <w:rFonts w:ascii="Times New Roman" w:eastAsia="Times New Roman" w:hAnsi="Times New Roman" w:cs="Times New Roman"/>
                <w:b w:val="0"/>
                <w:lang w:val="en-US" w:eastAsia="ru-RU"/>
              </w:rPr>
              <w:t xml:space="preserve"> </w:t>
            </w:r>
            <w:r w:rsidR="009E480F">
              <w:rPr>
                <w:rFonts w:ascii="Times New Roman" w:eastAsia="Times New Roman" w:hAnsi="Times New Roman" w:cs="Times New Roman"/>
                <w:b w:val="0"/>
                <w:lang w:val="en-US" w:eastAsia="ru-RU"/>
              </w:rPr>
              <w:t xml:space="preserve">consequences </w:t>
            </w:r>
            <w:r w:rsidR="004D0089" w:rsidRPr="007A0A4A">
              <w:rPr>
                <w:rFonts w:ascii="Times New Roman" w:eastAsia="Times New Roman" w:hAnsi="Times New Roman" w:cs="Times New Roman"/>
                <w:b w:val="0"/>
                <w:lang w:val="en-US" w:eastAsia="ru-RU"/>
              </w:rPr>
              <w:t xml:space="preserve">and various biological waste at the initiative of the veterinary service and the MES KR. </w:t>
            </w:r>
            <w:r w:rsidR="00A65A38" w:rsidRPr="009C217C">
              <w:rPr>
                <w:rFonts w:ascii="Times New Roman" w:eastAsia="Times New Roman" w:hAnsi="Times New Roman" w:cs="Times New Roman"/>
                <w:b w:val="0"/>
                <w:lang w:val="en-US" w:eastAsia="ru-RU"/>
              </w:rPr>
              <w:t>The epizootic situation in three districts occupies a special place am</w:t>
            </w:r>
            <w:r w:rsidR="004D0089" w:rsidRPr="007A0A4A">
              <w:rPr>
                <w:rFonts w:ascii="Times New Roman" w:eastAsia="Times New Roman" w:hAnsi="Times New Roman" w:cs="Times New Roman"/>
                <w:b w:val="0"/>
                <w:lang w:val="en-US" w:eastAsia="ru-RU"/>
              </w:rPr>
              <w:t>ong disaster risks</w:t>
            </w:r>
            <w:r w:rsidR="00A65A38" w:rsidRPr="009C217C">
              <w:rPr>
                <w:rFonts w:ascii="Times New Roman" w:eastAsia="Times New Roman" w:hAnsi="Times New Roman" w:cs="Times New Roman"/>
                <w:b w:val="0"/>
                <w:lang w:val="en-US" w:eastAsia="ru-RU"/>
              </w:rPr>
              <w:t>.</w:t>
            </w:r>
            <w:r w:rsidR="004D0089" w:rsidRPr="007A0A4A">
              <w:rPr>
                <w:rFonts w:ascii="Times New Roman" w:eastAsia="Times New Roman" w:hAnsi="Times New Roman" w:cs="Times New Roman"/>
                <w:b w:val="0"/>
                <w:lang w:val="en-US" w:eastAsia="ru-RU"/>
              </w:rPr>
              <w:t xml:space="preserve"> </w:t>
            </w:r>
            <w:r w:rsidR="00234DA6">
              <w:rPr>
                <w:rFonts w:ascii="Times New Roman" w:eastAsia="Times New Roman" w:hAnsi="Times New Roman" w:cs="Times New Roman"/>
                <w:b w:val="0"/>
                <w:lang w:val="en-US" w:eastAsia="ru-RU"/>
              </w:rPr>
              <w:t>The h</w:t>
            </w:r>
            <w:r w:rsidR="00E51CA0" w:rsidRPr="00406D0E">
              <w:rPr>
                <w:rFonts w:ascii="Times New Roman" w:eastAsia="Times New Roman" w:hAnsi="Times New Roman" w:cs="Times New Roman"/>
                <w:b w:val="0"/>
                <w:lang w:val="en-US" w:eastAsia="ru-RU"/>
              </w:rPr>
              <w:t>igh population density in these districts (46 people per 1 sq. km), the pr</w:t>
            </w:r>
            <w:r w:rsidR="00E51CA0" w:rsidRPr="00342E19">
              <w:rPr>
                <w:rFonts w:ascii="Times New Roman" w:eastAsia="Times New Roman" w:hAnsi="Times New Roman" w:cs="Times New Roman"/>
                <w:b w:val="0"/>
                <w:lang w:val="en-US" w:eastAsia="ru-RU"/>
              </w:rPr>
              <w:t>oximity of ground waters and open sources that are</w:t>
            </w:r>
            <w:r w:rsidR="00A65A38" w:rsidRPr="00316E9D">
              <w:rPr>
                <w:rFonts w:ascii="Times New Roman" w:eastAsia="Times New Roman" w:hAnsi="Times New Roman" w:cs="Times New Roman"/>
                <w:b w:val="0"/>
                <w:lang w:val="en-US" w:eastAsia="ru-RU"/>
              </w:rPr>
              <w:t xml:space="preserve"> used by residents for </w:t>
            </w:r>
            <w:r w:rsidR="007A0A4A">
              <w:rPr>
                <w:rFonts w:ascii="Times New Roman" w:eastAsia="Times New Roman" w:hAnsi="Times New Roman" w:cs="Times New Roman"/>
                <w:b w:val="0"/>
                <w:lang w:val="en-US" w:eastAsia="ru-RU"/>
              </w:rPr>
              <w:t xml:space="preserve">getting </w:t>
            </w:r>
            <w:r w:rsidR="00A65A38" w:rsidRPr="00316E9D">
              <w:rPr>
                <w:rFonts w:ascii="Times New Roman" w:eastAsia="Times New Roman" w:hAnsi="Times New Roman" w:cs="Times New Roman"/>
                <w:b w:val="0"/>
                <w:lang w:val="en-US" w:eastAsia="ru-RU"/>
              </w:rPr>
              <w:t>drinking</w:t>
            </w:r>
            <w:r w:rsidR="007A0A4A">
              <w:rPr>
                <w:rFonts w:ascii="Times New Roman" w:eastAsia="Times New Roman" w:hAnsi="Times New Roman" w:cs="Times New Roman"/>
                <w:b w:val="0"/>
                <w:lang w:val="en-US" w:eastAsia="ru-RU"/>
              </w:rPr>
              <w:t xml:space="preserve"> water</w:t>
            </w:r>
            <w:r w:rsidR="00E51CA0" w:rsidRPr="00316E9D">
              <w:rPr>
                <w:rFonts w:ascii="Times New Roman" w:eastAsia="Times New Roman" w:hAnsi="Times New Roman" w:cs="Times New Roman"/>
                <w:b w:val="0"/>
                <w:lang w:val="en-US" w:eastAsia="ru-RU"/>
              </w:rPr>
              <w:t xml:space="preserve">, </w:t>
            </w:r>
            <w:r w:rsidR="007A0A4A">
              <w:rPr>
                <w:rFonts w:ascii="Times New Roman" w:eastAsia="Times New Roman" w:hAnsi="Times New Roman" w:cs="Times New Roman"/>
                <w:b w:val="0"/>
                <w:lang w:val="en-US" w:eastAsia="ru-RU"/>
              </w:rPr>
              <w:t>the a</w:t>
            </w:r>
            <w:r w:rsidR="00A65A38" w:rsidRPr="006978F7">
              <w:rPr>
                <w:rFonts w:ascii="Times New Roman" w:eastAsia="Times New Roman" w:hAnsi="Times New Roman" w:cs="Times New Roman"/>
                <w:b w:val="0"/>
                <w:lang w:val="en-US" w:eastAsia="ru-RU"/>
              </w:rPr>
              <w:t xml:space="preserve">bsence of </w:t>
            </w:r>
            <w:r w:rsidR="00A65A38" w:rsidRPr="007A0A4A">
              <w:rPr>
                <w:rFonts w:ascii="Times New Roman" w:eastAsia="Times New Roman" w:hAnsi="Times New Roman" w:cs="Times New Roman"/>
                <w:b w:val="0"/>
                <w:i/>
                <w:lang w:val="en-US" w:eastAsia="ru-RU"/>
              </w:rPr>
              <w:t>Becker's pits</w:t>
            </w:r>
            <w:r w:rsidR="00A65A38" w:rsidRPr="006978F7">
              <w:rPr>
                <w:rFonts w:ascii="Times New Roman" w:eastAsia="Times New Roman" w:hAnsi="Times New Roman" w:cs="Times New Roman"/>
                <w:b w:val="0"/>
                <w:lang w:val="en-US" w:eastAsia="ru-RU"/>
              </w:rPr>
              <w:t xml:space="preserve"> in many villages, </w:t>
            </w:r>
            <w:r w:rsidR="007A0A4A">
              <w:rPr>
                <w:rFonts w:ascii="Times New Roman" w:eastAsia="Times New Roman" w:hAnsi="Times New Roman" w:cs="Times New Roman"/>
                <w:b w:val="0"/>
                <w:lang w:val="en-US" w:eastAsia="ru-RU"/>
              </w:rPr>
              <w:t xml:space="preserve">the </w:t>
            </w:r>
            <w:r w:rsidR="00A65A38" w:rsidRPr="006978F7">
              <w:rPr>
                <w:rFonts w:ascii="Times New Roman" w:eastAsia="Times New Roman" w:hAnsi="Times New Roman" w:cs="Times New Roman"/>
                <w:b w:val="0"/>
                <w:lang w:val="en-US" w:eastAsia="ru-RU"/>
              </w:rPr>
              <w:t>frequency of mudflows, flood</w:t>
            </w:r>
            <w:r w:rsidR="007A0A4A">
              <w:rPr>
                <w:rFonts w:ascii="Times New Roman" w:eastAsia="Times New Roman" w:hAnsi="Times New Roman" w:cs="Times New Roman"/>
                <w:b w:val="0"/>
                <w:lang w:val="en-US" w:eastAsia="ru-RU"/>
              </w:rPr>
              <w:t>s</w:t>
            </w:r>
            <w:r w:rsidR="00A65A38" w:rsidRPr="006978F7">
              <w:rPr>
                <w:rFonts w:ascii="Times New Roman" w:eastAsia="Times New Roman" w:hAnsi="Times New Roman" w:cs="Times New Roman"/>
                <w:b w:val="0"/>
                <w:lang w:val="en-US" w:eastAsia="ru-RU"/>
              </w:rPr>
              <w:t xml:space="preserve">, poor soil stability, forest </w:t>
            </w:r>
            <w:r w:rsidR="007A0A4A" w:rsidRPr="006978F7">
              <w:rPr>
                <w:rFonts w:ascii="Times New Roman" w:eastAsia="Times New Roman" w:hAnsi="Times New Roman" w:cs="Times New Roman"/>
                <w:b w:val="0"/>
                <w:lang w:val="en-US" w:eastAsia="ru-RU"/>
              </w:rPr>
              <w:t xml:space="preserve">soil </w:t>
            </w:r>
            <w:r w:rsidR="00A65A38" w:rsidRPr="006978F7">
              <w:rPr>
                <w:rFonts w:ascii="Times New Roman" w:eastAsia="Times New Roman" w:hAnsi="Times New Roman" w:cs="Times New Roman"/>
                <w:b w:val="0"/>
                <w:lang w:val="en-US" w:eastAsia="ru-RU"/>
              </w:rPr>
              <w:t xml:space="preserve">type, </w:t>
            </w:r>
            <w:r w:rsidR="007A0A4A">
              <w:rPr>
                <w:rFonts w:ascii="Times New Roman" w:eastAsia="Times New Roman" w:hAnsi="Times New Roman" w:cs="Times New Roman"/>
                <w:b w:val="0"/>
                <w:lang w:val="en-US" w:eastAsia="ru-RU"/>
              </w:rPr>
              <w:t>loss of cattle</w:t>
            </w:r>
            <w:r w:rsidR="00A65A38" w:rsidRPr="006978F7">
              <w:rPr>
                <w:rFonts w:ascii="Times New Roman" w:eastAsia="Times New Roman" w:hAnsi="Times New Roman" w:cs="Times New Roman"/>
                <w:b w:val="0"/>
                <w:lang w:val="en-US" w:eastAsia="ru-RU"/>
              </w:rPr>
              <w:t xml:space="preserve">, </w:t>
            </w:r>
            <w:r w:rsidR="007A0A4A">
              <w:rPr>
                <w:rFonts w:ascii="Times New Roman" w:eastAsia="Times New Roman" w:hAnsi="Times New Roman" w:cs="Times New Roman"/>
                <w:b w:val="0"/>
                <w:lang w:val="en-US" w:eastAsia="ru-RU"/>
              </w:rPr>
              <w:t xml:space="preserve">the </w:t>
            </w:r>
            <w:r w:rsidR="00A65A38" w:rsidRPr="006978F7">
              <w:rPr>
                <w:rFonts w:ascii="Times New Roman" w:eastAsia="Times New Roman" w:hAnsi="Times New Roman" w:cs="Times New Roman"/>
                <w:b w:val="0"/>
                <w:lang w:val="en-US" w:eastAsia="ru-RU"/>
              </w:rPr>
              <w:t xml:space="preserve">size and </w:t>
            </w:r>
            <w:r w:rsidR="007A0A4A">
              <w:rPr>
                <w:rFonts w:ascii="Times New Roman" w:eastAsia="Times New Roman" w:hAnsi="Times New Roman" w:cs="Times New Roman"/>
                <w:b w:val="0"/>
                <w:lang w:val="en-US" w:eastAsia="ru-RU"/>
              </w:rPr>
              <w:t xml:space="preserve">the </w:t>
            </w:r>
            <w:r w:rsidR="00A65A38" w:rsidRPr="006978F7">
              <w:rPr>
                <w:rFonts w:ascii="Times New Roman" w:eastAsia="Times New Roman" w:hAnsi="Times New Roman" w:cs="Times New Roman"/>
                <w:b w:val="0"/>
                <w:lang w:val="en-US" w:eastAsia="ru-RU"/>
              </w:rPr>
              <w:t>overcrowd</w:t>
            </w:r>
            <w:r w:rsidR="007A0A4A">
              <w:rPr>
                <w:rFonts w:ascii="Times New Roman" w:eastAsia="Times New Roman" w:hAnsi="Times New Roman" w:cs="Times New Roman"/>
                <w:b w:val="0"/>
                <w:lang w:val="en-US" w:eastAsia="ru-RU"/>
              </w:rPr>
              <w:t>ed character of cattle</w:t>
            </w:r>
            <w:r w:rsidR="00A65A38" w:rsidRPr="006978F7">
              <w:rPr>
                <w:rFonts w:ascii="Times New Roman" w:eastAsia="Times New Roman" w:hAnsi="Times New Roman" w:cs="Times New Roman"/>
                <w:b w:val="0"/>
                <w:lang w:val="en-US" w:eastAsia="ru-RU"/>
              </w:rPr>
              <w:t xml:space="preserve"> markets,</w:t>
            </w:r>
            <w:r w:rsidR="007A0A4A">
              <w:rPr>
                <w:rFonts w:ascii="Times New Roman" w:eastAsia="Times New Roman" w:hAnsi="Times New Roman" w:cs="Times New Roman"/>
                <w:b w:val="0"/>
                <w:lang w:val="en-US" w:eastAsia="ru-RU"/>
              </w:rPr>
              <w:t xml:space="preserve"> </w:t>
            </w:r>
            <w:r w:rsidR="00A65A38" w:rsidRPr="006978F7">
              <w:rPr>
                <w:rFonts w:ascii="Times New Roman" w:eastAsia="Times New Roman" w:hAnsi="Times New Roman" w:cs="Times New Roman"/>
                <w:b w:val="0"/>
                <w:lang w:val="en-US" w:eastAsia="ru-RU"/>
              </w:rPr>
              <w:t xml:space="preserve">climatic and geographical conditions, methods of </w:t>
            </w:r>
            <w:r w:rsidR="007A0A4A">
              <w:rPr>
                <w:rFonts w:ascii="Times New Roman" w:eastAsia="Times New Roman" w:hAnsi="Times New Roman" w:cs="Times New Roman"/>
                <w:b w:val="0"/>
                <w:lang w:val="en-US" w:eastAsia="ru-RU"/>
              </w:rPr>
              <w:t>cattle</w:t>
            </w:r>
            <w:r w:rsidR="00A65A38" w:rsidRPr="006978F7">
              <w:rPr>
                <w:rFonts w:ascii="Times New Roman" w:eastAsia="Times New Roman" w:hAnsi="Times New Roman" w:cs="Times New Roman"/>
                <w:b w:val="0"/>
                <w:lang w:val="en-US" w:eastAsia="ru-RU"/>
              </w:rPr>
              <w:t xml:space="preserve"> breeding - all these pose a great thre</w:t>
            </w:r>
            <w:r w:rsidR="00A65A38" w:rsidRPr="00D50F2C">
              <w:rPr>
                <w:rFonts w:ascii="Times New Roman" w:eastAsia="Times New Roman" w:hAnsi="Times New Roman" w:cs="Times New Roman"/>
                <w:b w:val="0"/>
                <w:lang w:val="en-US" w:eastAsia="ru-RU"/>
              </w:rPr>
              <w:t>at to the local population</w:t>
            </w:r>
            <w:r w:rsidR="0080400C" w:rsidRPr="007A0A4A">
              <w:rPr>
                <w:rFonts w:ascii="Times New Roman" w:eastAsia="Times New Roman" w:hAnsi="Times New Roman" w:cs="Times New Roman"/>
                <w:b w:val="0"/>
                <w:lang w:val="en-US" w:eastAsia="ru-RU"/>
              </w:rPr>
              <w:t xml:space="preserve">. </w:t>
            </w:r>
            <w:r w:rsidR="009738B6" w:rsidRPr="00234DA6">
              <w:rPr>
                <w:rFonts w:ascii="Times New Roman" w:eastAsia="Times New Roman" w:hAnsi="Times New Roman" w:cs="Times New Roman"/>
                <w:b w:val="0"/>
                <w:lang w:val="en-US" w:eastAsia="ru-RU"/>
              </w:rPr>
              <w:t>Therefore</w:t>
            </w:r>
            <w:r w:rsidR="00234DA6">
              <w:rPr>
                <w:rFonts w:ascii="Times New Roman" w:eastAsia="Times New Roman" w:hAnsi="Times New Roman" w:cs="Times New Roman"/>
                <w:b w:val="0"/>
                <w:lang w:val="en-US" w:eastAsia="ru-RU"/>
              </w:rPr>
              <w:t>,</w:t>
            </w:r>
            <w:r w:rsidR="009738B6" w:rsidRPr="00234DA6">
              <w:rPr>
                <w:rFonts w:ascii="Times New Roman" w:eastAsia="Times New Roman" w:hAnsi="Times New Roman" w:cs="Times New Roman"/>
                <w:b w:val="0"/>
                <w:lang w:val="en-US" w:eastAsia="ru-RU"/>
              </w:rPr>
              <w:t xml:space="preserve"> ensuring veterinary safety</w:t>
            </w:r>
            <w:r w:rsidR="00234DA6">
              <w:rPr>
                <w:rFonts w:ascii="Times New Roman" w:eastAsia="Times New Roman" w:hAnsi="Times New Roman" w:cs="Times New Roman"/>
                <w:b w:val="0"/>
                <w:lang w:val="en-US" w:eastAsia="ru-RU"/>
              </w:rPr>
              <w:t xml:space="preserve"> is</w:t>
            </w:r>
            <w:r w:rsidR="009738B6" w:rsidRPr="00234DA6">
              <w:rPr>
                <w:rFonts w:ascii="Times New Roman" w:eastAsia="Times New Roman" w:hAnsi="Times New Roman" w:cs="Times New Roman"/>
                <w:b w:val="0"/>
                <w:lang w:val="en-US" w:eastAsia="ru-RU"/>
              </w:rPr>
              <w:t xml:space="preserve"> of paramount importance </w:t>
            </w:r>
            <w:r w:rsidR="00234DA6">
              <w:rPr>
                <w:rFonts w:ascii="Times New Roman" w:eastAsia="Times New Roman" w:hAnsi="Times New Roman" w:cs="Times New Roman"/>
                <w:b w:val="0"/>
                <w:lang w:val="en-US" w:eastAsia="ru-RU"/>
              </w:rPr>
              <w:t>for</w:t>
            </w:r>
            <w:r w:rsidR="009738B6" w:rsidRPr="00D50F2C">
              <w:rPr>
                <w:rFonts w:ascii="Times New Roman" w:eastAsia="Times New Roman" w:hAnsi="Times New Roman" w:cs="Times New Roman"/>
                <w:b w:val="0"/>
                <w:lang w:val="en-US" w:eastAsia="ru-RU"/>
              </w:rPr>
              <w:t xml:space="preserve"> prevent</w:t>
            </w:r>
            <w:r w:rsidR="00234DA6">
              <w:rPr>
                <w:rFonts w:ascii="Times New Roman" w:eastAsia="Times New Roman" w:hAnsi="Times New Roman" w:cs="Times New Roman"/>
                <w:b w:val="0"/>
                <w:lang w:val="en-US" w:eastAsia="ru-RU"/>
              </w:rPr>
              <w:t>ing</w:t>
            </w:r>
            <w:r w:rsidR="009738B6" w:rsidRPr="00D50F2C">
              <w:rPr>
                <w:rFonts w:ascii="Times New Roman" w:eastAsia="Times New Roman" w:hAnsi="Times New Roman" w:cs="Times New Roman"/>
                <w:b w:val="0"/>
                <w:lang w:val="en-US" w:eastAsia="ru-RU"/>
              </w:rPr>
              <w:t xml:space="preserve"> potential disaster risks. Installation of modern incinerators (with a capacity of 50-100 kg) is necessary and justified, but there are issues </w:t>
            </w:r>
            <w:r w:rsidR="00234DA6">
              <w:rPr>
                <w:rFonts w:ascii="Times New Roman" w:eastAsia="Times New Roman" w:hAnsi="Times New Roman" w:cs="Times New Roman"/>
                <w:b w:val="0"/>
                <w:lang w:val="en-US" w:eastAsia="ru-RU"/>
              </w:rPr>
              <w:t>related to regulatory sustainability (who is responsible</w:t>
            </w:r>
            <w:r w:rsidR="009738B6" w:rsidRPr="00D50F2C">
              <w:rPr>
                <w:rFonts w:ascii="Times New Roman" w:eastAsia="Times New Roman" w:hAnsi="Times New Roman" w:cs="Times New Roman"/>
                <w:b w:val="0"/>
                <w:lang w:val="en-US" w:eastAsia="ru-RU"/>
              </w:rPr>
              <w:t>, how</w:t>
            </w:r>
            <w:r w:rsidR="00234DA6">
              <w:rPr>
                <w:rFonts w:ascii="Times New Roman" w:eastAsia="Times New Roman" w:hAnsi="Times New Roman" w:cs="Times New Roman"/>
                <w:b w:val="0"/>
                <w:lang w:val="en-US" w:eastAsia="ru-RU"/>
              </w:rPr>
              <w:t xml:space="preserve"> </w:t>
            </w:r>
            <w:r w:rsidR="009738B6" w:rsidRPr="00D50F2C">
              <w:rPr>
                <w:rFonts w:ascii="Times New Roman" w:eastAsia="Times New Roman" w:hAnsi="Times New Roman" w:cs="Times New Roman"/>
                <w:b w:val="0"/>
                <w:lang w:val="en-US" w:eastAsia="ru-RU"/>
              </w:rPr>
              <w:t xml:space="preserve">is it controlled, on whose balance should </w:t>
            </w:r>
            <w:r w:rsidR="00234DA6">
              <w:rPr>
                <w:rFonts w:ascii="Times New Roman" w:eastAsia="Times New Roman" w:hAnsi="Times New Roman" w:cs="Times New Roman"/>
                <w:b w:val="0"/>
                <w:lang w:val="en-US" w:eastAsia="ru-RU"/>
              </w:rPr>
              <w:t xml:space="preserve">it </w:t>
            </w:r>
            <w:r w:rsidR="009738B6" w:rsidRPr="00D50F2C">
              <w:rPr>
                <w:rFonts w:ascii="Times New Roman" w:eastAsia="Times New Roman" w:hAnsi="Times New Roman" w:cs="Times New Roman"/>
                <w:b w:val="0"/>
                <w:lang w:val="en-US" w:eastAsia="ru-RU"/>
              </w:rPr>
              <w:t>be, who allocates funds for installation, maintenance</w:t>
            </w:r>
            <w:r w:rsidR="009B414C" w:rsidRPr="00D50F2C">
              <w:rPr>
                <w:rFonts w:ascii="Times New Roman" w:eastAsia="Times New Roman" w:hAnsi="Times New Roman" w:cs="Times New Roman"/>
                <w:b w:val="0"/>
                <w:lang w:val="en-US" w:eastAsia="ru-RU"/>
              </w:rPr>
              <w:t>,</w:t>
            </w:r>
            <w:r w:rsidR="009738B6" w:rsidRPr="00D50F2C">
              <w:rPr>
                <w:rFonts w:ascii="Times New Roman" w:eastAsia="Times New Roman" w:hAnsi="Times New Roman" w:cs="Times New Roman"/>
                <w:b w:val="0"/>
                <w:lang w:val="en-US" w:eastAsia="ru-RU"/>
              </w:rPr>
              <w:t xml:space="preserve"> and disinfection, etc.)</w:t>
            </w:r>
          </w:p>
          <w:p w:rsidR="00532709" w:rsidRPr="00234DA6" w:rsidRDefault="00532709" w:rsidP="00234DA6">
            <w:pPr>
              <w:spacing w:line="276" w:lineRule="auto"/>
              <w:jc w:val="both"/>
              <w:rPr>
                <w:rFonts w:ascii="Times New Roman" w:hAnsi="Times New Roman" w:cs="Times New Roman"/>
                <w:b w:val="0"/>
                <w:lang w:val="en-US"/>
              </w:rPr>
            </w:pPr>
          </w:p>
          <w:p w:rsidR="0080400C" w:rsidRPr="00DE58BF" w:rsidRDefault="00234DA6" w:rsidP="00234DA6">
            <w:pPr>
              <w:pStyle w:val="ListParagraph"/>
              <w:numPr>
                <w:ilvl w:val="0"/>
                <w:numId w:val="37"/>
              </w:numPr>
              <w:spacing w:line="276" w:lineRule="auto"/>
              <w:ind w:left="0" w:firstLine="0"/>
              <w:jc w:val="both"/>
              <w:rPr>
                <w:b w:val="0"/>
                <w:sz w:val="22"/>
                <w:szCs w:val="22"/>
                <w:lang w:val="en-US"/>
              </w:rPr>
            </w:pPr>
            <w:r>
              <w:rPr>
                <w:b w:val="0"/>
                <w:sz w:val="22"/>
                <w:szCs w:val="22"/>
                <w:lang w:val="en-US"/>
              </w:rPr>
              <w:t>In connection to this</w:t>
            </w:r>
            <w:r w:rsidR="00A65A38" w:rsidRPr="00234DA6">
              <w:rPr>
                <w:b w:val="0"/>
                <w:sz w:val="22"/>
                <w:szCs w:val="22"/>
                <w:lang w:val="en-US"/>
              </w:rPr>
              <w:t>, it is recommended to thoroughly plan all activities on installing the incinerator</w:t>
            </w:r>
            <w:r>
              <w:rPr>
                <w:b w:val="0"/>
                <w:sz w:val="22"/>
                <w:szCs w:val="22"/>
                <w:lang w:val="en-US"/>
              </w:rPr>
              <w:t xml:space="preserve"> together</w:t>
            </w:r>
            <w:r w:rsidR="00A65A38" w:rsidRPr="00234DA6">
              <w:rPr>
                <w:b w:val="0"/>
                <w:sz w:val="22"/>
                <w:szCs w:val="22"/>
                <w:lang w:val="en-US"/>
              </w:rPr>
              <w:t xml:space="preserve"> with the MES, </w:t>
            </w:r>
            <w:r w:rsidR="00DE58BF">
              <w:rPr>
                <w:b w:val="0"/>
                <w:sz w:val="22"/>
                <w:szCs w:val="22"/>
                <w:lang w:val="en-US"/>
              </w:rPr>
              <w:t xml:space="preserve">the </w:t>
            </w:r>
            <w:r w:rsidR="00A65A38" w:rsidRPr="00234DA6">
              <w:rPr>
                <w:b w:val="0"/>
                <w:sz w:val="22"/>
                <w:szCs w:val="22"/>
                <w:lang w:val="en-US"/>
              </w:rPr>
              <w:t xml:space="preserve">MH KR, </w:t>
            </w:r>
            <w:r w:rsidR="00DE58BF">
              <w:rPr>
                <w:b w:val="0"/>
                <w:sz w:val="22"/>
                <w:szCs w:val="22"/>
                <w:lang w:val="en-US"/>
              </w:rPr>
              <w:t>the veterinary department and</w:t>
            </w:r>
            <w:r w:rsidR="00A65A38" w:rsidRPr="00234DA6">
              <w:rPr>
                <w:b w:val="0"/>
                <w:sz w:val="22"/>
                <w:szCs w:val="22"/>
                <w:lang w:val="en-US"/>
              </w:rPr>
              <w:t xml:space="preserve"> SES. It is recommen</w:t>
            </w:r>
            <w:r w:rsidR="009B414C" w:rsidRPr="00234DA6">
              <w:rPr>
                <w:b w:val="0"/>
                <w:sz w:val="22"/>
                <w:szCs w:val="22"/>
                <w:lang w:val="en-US"/>
              </w:rPr>
              <w:t>de</w:t>
            </w:r>
            <w:r w:rsidR="00A65A38" w:rsidRPr="00234DA6">
              <w:rPr>
                <w:b w:val="0"/>
                <w:sz w:val="22"/>
                <w:szCs w:val="22"/>
                <w:lang w:val="en-US"/>
              </w:rPr>
              <w:t>d to take measures</w:t>
            </w:r>
            <w:r w:rsidR="00DE58BF">
              <w:rPr>
                <w:b w:val="0"/>
                <w:sz w:val="22"/>
                <w:szCs w:val="22"/>
                <w:lang w:val="en-US"/>
              </w:rPr>
              <w:t xml:space="preserve"> to give</w:t>
            </w:r>
            <w:r w:rsidR="00A65A38" w:rsidRPr="00234DA6">
              <w:rPr>
                <w:b w:val="0"/>
                <w:sz w:val="22"/>
                <w:szCs w:val="22"/>
                <w:lang w:val="en-US"/>
              </w:rPr>
              <w:t xml:space="preserve"> incinerators</w:t>
            </w:r>
            <w:r w:rsidR="00DE58BF">
              <w:rPr>
                <w:b w:val="0"/>
                <w:sz w:val="22"/>
                <w:szCs w:val="22"/>
                <w:lang w:val="en-US"/>
              </w:rPr>
              <w:t xml:space="preserve"> a legal status </w:t>
            </w:r>
            <w:r w:rsidR="00A65A38" w:rsidRPr="00234DA6">
              <w:rPr>
                <w:b w:val="0"/>
                <w:sz w:val="22"/>
                <w:szCs w:val="22"/>
                <w:lang w:val="en-US"/>
              </w:rPr>
              <w:t>and increas</w:t>
            </w:r>
            <w:r w:rsidR="00DE58BF">
              <w:rPr>
                <w:b w:val="0"/>
                <w:sz w:val="22"/>
                <w:szCs w:val="22"/>
                <w:lang w:val="en-US"/>
              </w:rPr>
              <w:t>e</w:t>
            </w:r>
            <w:r w:rsidR="00A65A38" w:rsidRPr="00234DA6">
              <w:rPr>
                <w:b w:val="0"/>
                <w:sz w:val="22"/>
                <w:szCs w:val="22"/>
                <w:lang w:val="en-US"/>
              </w:rPr>
              <w:t xml:space="preserve"> the capacity of veterinary services in pilot districts to conduct </w:t>
            </w:r>
            <w:r w:rsidR="00DE58BF">
              <w:rPr>
                <w:b w:val="0"/>
                <w:sz w:val="22"/>
                <w:szCs w:val="22"/>
                <w:lang w:val="en-US"/>
              </w:rPr>
              <w:t>awareness-raising</w:t>
            </w:r>
            <w:r w:rsidR="00A65A38" w:rsidRPr="00234DA6">
              <w:rPr>
                <w:b w:val="0"/>
                <w:sz w:val="22"/>
                <w:szCs w:val="22"/>
                <w:lang w:val="en-US"/>
              </w:rPr>
              <w:t xml:space="preserve"> and </w:t>
            </w:r>
            <w:r w:rsidR="00101652" w:rsidRPr="009C217C">
              <w:rPr>
                <w:b w:val="0"/>
                <w:sz w:val="22"/>
                <w:szCs w:val="22"/>
                <w:lang w:val="en-US"/>
              </w:rPr>
              <w:t>educational</w:t>
            </w:r>
            <w:r w:rsidR="00A65A38" w:rsidRPr="00234DA6">
              <w:rPr>
                <w:b w:val="0"/>
                <w:sz w:val="22"/>
                <w:szCs w:val="22"/>
                <w:lang w:val="en-US"/>
              </w:rPr>
              <w:t xml:space="preserve"> </w:t>
            </w:r>
            <w:r w:rsidR="009738B6" w:rsidRPr="009C217C">
              <w:rPr>
                <w:b w:val="0"/>
                <w:sz w:val="22"/>
                <w:szCs w:val="22"/>
                <w:lang w:val="en-US"/>
              </w:rPr>
              <w:t>w</w:t>
            </w:r>
            <w:r w:rsidR="009738B6" w:rsidRPr="00406D0E">
              <w:rPr>
                <w:b w:val="0"/>
                <w:sz w:val="22"/>
                <w:szCs w:val="22"/>
                <w:lang w:val="en-US"/>
              </w:rPr>
              <w:t>ork</w:t>
            </w:r>
            <w:r w:rsidR="00A65A38" w:rsidRPr="00234DA6">
              <w:rPr>
                <w:b w:val="0"/>
                <w:sz w:val="22"/>
                <w:szCs w:val="22"/>
                <w:lang w:val="en-US"/>
              </w:rPr>
              <w:t xml:space="preserve"> with the population</w:t>
            </w:r>
            <w:r w:rsidR="009738B6" w:rsidRPr="00234DA6">
              <w:rPr>
                <w:sz w:val="22"/>
                <w:szCs w:val="22"/>
                <w:lang w:val="en-US"/>
              </w:rPr>
              <w:t xml:space="preserve"> </w:t>
            </w:r>
            <w:r w:rsidR="00DE58BF">
              <w:rPr>
                <w:b w:val="0"/>
                <w:sz w:val="22"/>
                <w:szCs w:val="22"/>
                <w:lang w:val="en-US"/>
              </w:rPr>
              <w:t>on public biosafety and reduce</w:t>
            </w:r>
            <w:r w:rsidR="009738B6" w:rsidRPr="009C217C">
              <w:rPr>
                <w:b w:val="0"/>
                <w:sz w:val="22"/>
                <w:szCs w:val="22"/>
                <w:lang w:val="en-US"/>
              </w:rPr>
              <w:t xml:space="preserve"> risks connected </w:t>
            </w:r>
            <w:r w:rsidR="00DE58BF">
              <w:rPr>
                <w:b w:val="0"/>
                <w:sz w:val="22"/>
                <w:szCs w:val="22"/>
                <w:lang w:val="en-US"/>
              </w:rPr>
              <w:t>t</w:t>
            </w:r>
            <w:r w:rsidR="00DE6902">
              <w:rPr>
                <w:b w:val="0"/>
                <w:sz w:val="22"/>
                <w:szCs w:val="22"/>
                <w:lang w:val="en-US"/>
              </w:rPr>
              <w:t xml:space="preserve">o </w:t>
            </w:r>
            <w:r w:rsidR="009738B6" w:rsidRPr="009C217C">
              <w:rPr>
                <w:b w:val="0"/>
                <w:sz w:val="22"/>
                <w:szCs w:val="22"/>
                <w:lang w:val="en-US"/>
              </w:rPr>
              <w:t>installation and maintenance of incinerators</w:t>
            </w:r>
            <w:r w:rsidR="00DE6902">
              <w:rPr>
                <w:b w:val="0"/>
                <w:sz w:val="22"/>
                <w:szCs w:val="22"/>
                <w:lang w:val="en-US"/>
              </w:rPr>
              <w:t>.</w:t>
            </w:r>
          </w:p>
          <w:p w:rsidR="0083214C" w:rsidRPr="00DE58BF" w:rsidRDefault="0083214C" w:rsidP="00DE58BF">
            <w:pPr>
              <w:pStyle w:val="ListParagraph"/>
              <w:spacing w:line="276" w:lineRule="auto"/>
              <w:ind w:left="0"/>
              <w:jc w:val="both"/>
              <w:rPr>
                <w:b w:val="0"/>
                <w:sz w:val="22"/>
                <w:szCs w:val="22"/>
                <w:lang w:val="en-US"/>
              </w:rPr>
            </w:pPr>
          </w:p>
          <w:p w:rsidR="00290301" w:rsidRPr="007A0A4A" w:rsidRDefault="007A7895" w:rsidP="007A0A4A">
            <w:pPr>
              <w:spacing w:line="276" w:lineRule="auto"/>
              <w:jc w:val="both"/>
              <w:rPr>
                <w:rFonts w:ascii="Times New Roman" w:eastAsia="Times New Roman" w:hAnsi="Times New Roman" w:cs="Times New Roman"/>
                <w:b w:val="0"/>
                <w:lang w:val="en-US" w:eastAsia="ru-RU"/>
              </w:rPr>
            </w:pPr>
            <w:r w:rsidRPr="00DE58BF">
              <w:rPr>
                <w:rFonts w:ascii="Times New Roman" w:eastAsia="Times New Roman" w:hAnsi="Times New Roman" w:cs="Times New Roman"/>
                <w:b w:val="0"/>
                <w:lang w:val="en-US" w:eastAsia="ru-RU"/>
              </w:rPr>
              <w:t>3)</w:t>
            </w:r>
            <w:r w:rsidR="00C7715B" w:rsidRPr="009C217C">
              <w:rPr>
                <w:rFonts w:ascii="Times New Roman" w:eastAsia="Times New Roman" w:hAnsi="Times New Roman" w:cs="Times New Roman"/>
                <w:b w:val="0"/>
                <w:lang w:val="en-US" w:eastAsia="ru-RU"/>
              </w:rPr>
              <w:t xml:space="preserve"> </w:t>
            </w:r>
            <w:r w:rsidR="005B29DF" w:rsidRPr="00406D0E">
              <w:rPr>
                <w:rFonts w:ascii="Times New Roman" w:eastAsia="Times New Roman" w:hAnsi="Times New Roman" w:cs="Times New Roman"/>
                <w:b w:val="0"/>
                <w:lang w:val="en-US" w:eastAsia="ru-RU"/>
              </w:rPr>
              <w:t>The Project</w:t>
            </w:r>
            <w:r w:rsidR="00AB5417" w:rsidRPr="00406D0E">
              <w:rPr>
                <w:rFonts w:ascii="Times New Roman" w:eastAsia="Times New Roman" w:hAnsi="Times New Roman" w:cs="Times New Roman"/>
                <w:b w:val="0"/>
                <w:lang w:val="en-US" w:eastAsia="ru-RU"/>
              </w:rPr>
              <w:t xml:space="preserve"> </w:t>
            </w:r>
            <w:r w:rsidR="00677D36" w:rsidRPr="007A0A4A">
              <w:rPr>
                <w:rFonts w:ascii="Times New Roman" w:eastAsia="Times New Roman" w:hAnsi="Times New Roman" w:cs="Times New Roman"/>
                <w:b w:val="0"/>
                <w:lang w:val="en-US" w:eastAsia="ru-RU"/>
              </w:rPr>
              <w:t xml:space="preserve">contributed to improving the health of local residents </w:t>
            </w:r>
            <w:r w:rsidR="00AB5417" w:rsidRPr="009C217C">
              <w:rPr>
                <w:rFonts w:ascii="Times New Roman" w:eastAsia="Times New Roman" w:hAnsi="Times New Roman" w:cs="Times New Roman"/>
                <w:b w:val="0"/>
                <w:lang w:val="en-US" w:eastAsia="ru-RU"/>
              </w:rPr>
              <w:t>by</w:t>
            </w:r>
            <w:r w:rsidR="00677D36" w:rsidRPr="007A0A4A">
              <w:rPr>
                <w:rFonts w:ascii="Times New Roman" w:eastAsia="Times New Roman" w:hAnsi="Times New Roman" w:cs="Times New Roman"/>
                <w:b w:val="0"/>
                <w:lang w:val="en-US" w:eastAsia="ru-RU"/>
              </w:rPr>
              <w:t xml:space="preserve"> supplying equipment fo</w:t>
            </w:r>
            <w:r w:rsidR="00AB5417" w:rsidRPr="009C217C">
              <w:rPr>
                <w:rFonts w:ascii="Times New Roman" w:eastAsia="Times New Roman" w:hAnsi="Times New Roman" w:cs="Times New Roman"/>
                <w:b w:val="0"/>
                <w:lang w:val="en-US" w:eastAsia="ru-RU"/>
              </w:rPr>
              <w:t>r improving the quality of drin</w:t>
            </w:r>
            <w:r w:rsidR="00677D36" w:rsidRPr="007A0A4A">
              <w:rPr>
                <w:rFonts w:ascii="Times New Roman" w:eastAsia="Times New Roman" w:hAnsi="Times New Roman" w:cs="Times New Roman"/>
                <w:b w:val="0"/>
                <w:lang w:val="en-US" w:eastAsia="ru-RU"/>
              </w:rPr>
              <w:t>king water analysis.</w:t>
            </w:r>
            <w:r w:rsidR="00AB5417" w:rsidRPr="009C217C">
              <w:rPr>
                <w:rFonts w:ascii="Times New Roman" w:eastAsia="Times New Roman" w:hAnsi="Times New Roman" w:cs="Times New Roman"/>
                <w:b w:val="0"/>
                <w:lang w:val="en-US" w:eastAsia="ru-RU"/>
              </w:rPr>
              <w:t xml:space="preserve"> </w:t>
            </w:r>
            <w:r w:rsidR="00A65A38" w:rsidRPr="00406D0E">
              <w:rPr>
                <w:rFonts w:ascii="Times New Roman" w:eastAsia="Times New Roman" w:hAnsi="Times New Roman" w:cs="Times New Roman"/>
                <w:b w:val="0"/>
                <w:lang w:val="en-US" w:eastAsia="ru-RU"/>
              </w:rPr>
              <w:t>The e</w:t>
            </w:r>
            <w:r w:rsidR="00AB5417" w:rsidRPr="00406D0E">
              <w:rPr>
                <w:rFonts w:ascii="Times New Roman" w:eastAsia="Times New Roman" w:hAnsi="Times New Roman" w:cs="Times New Roman"/>
                <w:b w:val="0"/>
                <w:lang w:val="en-US" w:eastAsia="ru-RU"/>
              </w:rPr>
              <w:t xml:space="preserve">ffectiveness of this measure is very high since virtually 80% of the population drink water from open sources or </w:t>
            </w:r>
            <w:r w:rsidR="000E07F3" w:rsidRPr="00342E19">
              <w:rPr>
                <w:rFonts w:ascii="Times New Roman" w:eastAsia="Times New Roman" w:hAnsi="Times New Roman" w:cs="Times New Roman"/>
                <w:b w:val="0"/>
                <w:lang w:val="en-US" w:eastAsia="ru-RU"/>
              </w:rPr>
              <w:t>homemade pits</w:t>
            </w:r>
            <w:r w:rsidR="00AB5417" w:rsidRPr="00342E19">
              <w:rPr>
                <w:rFonts w:ascii="Times New Roman" w:eastAsia="Times New Roman" w:hAnsi="Times New Roman" w:cs="Times New Roman"/>
                <w:b w:val="0"/>
                <w:lang w:val="en-US" w:eastAsia="ru-RU"/>
              </w:rPr>
              <w:t xml:space="preserve"> </w:t>
            </w:r>
            <w:r w:rsidR="007A0A4A">
              <w:rPr>
                <w:rFonts w:ascii="Times New Roman" w:eastAsia="Times New Roman" w:hAnsi="Times New Roman" w:cs="Times New Roman"/>
                <w:b w:val="0"/>
                <w:lang w:val="en-US" w:eastAsia="ru-RU"/>
              </w:rPr>
              <w:t>/</w:t>
            </w:r>
            <w:r w:rsidR="00AB5417" w:rsidRPr="00316E9D">
              <w:rPr>
                <w:rFonts w:ascii="Times New Roman" w:eastAsia="Times New Roman" w:hAnsi="Times New Roman" w:cs="Times New Roman"/>
                <w:b w:val="0"/>
                <w:lang w:val="en-US" w:eastAsia="ru-RU"/>
              </w:rPr>
              <w:t>wells with a depth of 4-10 meters</w:t>
            </w:r>
            <w:r w:rsidR="007A0A4A">
              <w:rPr>
                <w:rFonts w:ascii="Times New Roman" w:eastAsia="Times New Roman" w:hAnsi="Times New Roman" w:cs="Times New Roman"/>
                <w:b w:val="0"/>
                <w:lang w:val="en-US" w:eastAsia="ru-RU"/>
              </w:rPr>
              <w:t xml:space="preserve"> and</w:t>
            </w:r>
            <w:r w:rsidR="00AB5417" w:rsidRPr="00316E9D">
              <w:rPr>
                <w:rFonts w:ascii="Times New Roman" w:eastAsia="Times New Roman" w:hAnsi="Times New Roman" w:cs="Times New Roman"/>
                <w:b w:val="0"/>
                <w:lang w:val="en-US" w:eastAsia="ru-RU"/>
              </w:rPr>
              <w:t xml:space="preserve"> from ground waters</w:t>
            </w:r>
            <w:r w:rsidR="007A0A4A">
              <w:rPr>
                <w:rFonts w:ascii="Times New Roman" w:eastAsia="Times New Roman" w:hAnsi="Times New Roman" w:cs="Times New Roman"/>
                <w:b w:val="0"/>
                <w:lang w:val="en-US" w:eastAsia="ru-RU"/>
              </w:rPr>
              <w:t>, which poses</w:t>
            </w:r>
            <w:r w:rsidR="00AB5417" w:rsidRPr="00316E9D">
              <w:rPr>
                <w:rFonts w:ascii="Times New Roman" w:eastAsia="Times New Roman" w:hAnsi="Times New Roman" w:cs="Times New Roman"/>
                <w:b w:val="0"/>
                <w:lang w:val="en-US" w:eastAsia="ru-RU"/>
              </w:rPr>
              <w:t xml:space="preserve"> a great threat</w:t>
            </w:r>
            <w:r w:rsidR="007A0A4A">
              <w:rPr>
                <w:rFonts w:ascii="Times New Roman" w:eastAsia="Times New Roman" w:hAnsi="Times New Roman" w:cs="Times New Roman"/>
                <w:b w:val="0"/>
                <w:lang w:val="en-US" w:eastAsia="ru-RU"/>
              </w:rPr>
              <w:t xml:space="preserve"> to them</w:t>
            </w:r>
            <w:r w:rsidR="00AB5417" w:rsidRPr="00316E9D">
              <w:rPr>
                <w:rFonts w:ascii="Times New Roman" w:eastAsia="Times New Roman" w:hAnsi="Times New Roman" w:cs="Times New Roman"/>
                <w:b w:val="0"/>
                <w:lang w:val="en-US" w:eastAsia="ru-RU"/>
              </w:rPr>
              <w:t>. The impact of this measure requires baseline data confirmin</w:t>
            </w:r>
            <w:r w:rsidR="000E07F3" w:rsidRPr="006978F7">
              <w:rPr>
                <w:rFonts w:ascii="Times New Roman" w:eastAsia="Times New Roman" w:hAnsi="Times New Roman" w:cs="Times New Roman"/>
                <w:b w:val="0"/>
                <w:lang w:val="en-US" w:eastAsia="ru-RU"/>
              </w:rPr>
              <w:t>g</w:t>
            </w:r>
            <w:r w:rsidR="00AB5417" w:rsidRPr="006978F7">
              <w:rPr>
                <w:rFonts w:ascii="Times New Roman" w:eastAsia="Times New Roman" w:hAnsi="Times New Roman" w:cs="Times New Roman"/>
                <w:b w:val="0"/>
                <w:lang w:val="en-US" w:eastAsia="ru-RU"/>
              </w:rPr>
              <w:t xml:space="preserve"> an i</w:t>
            </w:r>
            <w:r w:rsidR="007A0A4A">
              <w:rPr>
                <w:rFonts w:ascii="Times New Roman" w:eastAsia="Times New Roman" w:hAnsi="Times New Roman" w:cs="Times New Roman"/>
                <w:b w:val="0"/>
                <w:lang w:val="en-US" w:eastAsia="ru-RU"/>
              </w:rPr>
              <w:t>mprovement</w:t>
            </w:r>
            <w:r w:rsidR="00AB5417" w:rsidRPr="006978F7">
              <w:rPr>
                <w:rFonts w:ascii="Times New Roman" w:eastAsia="Times New Roman" w:hAnsi="Times New Roman" w:cs="Times New Roman"/>
                <w:b w:val="0"/>
                <w:lang w:val="en-US" w:eastAsia="ru-RU"/>
              </w:rPr>
              <w:t xml:space="preserve"> in the quality of drinking water</w:t>
            </w:r>
            <w:r w:rsidR="00290301" w:rsidRPr="007A0A4A">
              <w:rPr>
                <w:rFonts w:ascii="Times New Roman" w:eastAsia="Times New Roman" w:hAnsi="Times New Roman" w:cs="Times New Roman"/>
                <w:b w:val="0"/>
                <w:lang w:val="en-US" w:eastAsia="ru-RU"/>
              </w:rPr>
              <w:t>.</w:t>
            </w:r>
          </w:p>
          <w:p w:rsidR="00532709" w:rsidRPr="009A1675" w:rsidRDefault="00532709" w:rsidP="009A1675">
            <w:pPr>
              <w:spacing w:line="276" w:lineRule="auto"/>
              <w:jc w:val="both"/>
              <w:rPr>
                <w:rFonts w:ascii="Times New Roman" w:eastAsia="Times New Roman" w:hAnsi="Times New Roman" w:cs="Times New Roman"/>
                <w:b w:val="0"/>
                <w:lang w:val="en-US" w:eastAsia="ru-RU"/>
              </w:rPr>
            </w:pPr>
          </w:p>
          <w:p w:rsidR="005438A9" w:rsidRPr="00406D0E" w:rsidRDefault="005438A9" w:rsidP="009A1675">
            <w:pPr>
              <w:spacing w:line="276" w:lineRule="auto"/>
              <w:rPr>
                <w:rFonts w:ascii="Times New Roman" w:hAnsi="Times New Roman" w:cs="Times New Roman"/>
                <w:bCs/>
                <w:color w:val="002060"/>
                <w:u w:val="single"/>
                <w:lang w:val="en-US"/>
              </w:rPr>
            </w:pPr>
            <w:r w:rsidRPr="009C217C">
              <w:rPr>
                <w:rFonts w:ascii="Times New Roman" w:hAnsi="Times New Roman" w:cs="Times New Roman"/>
                <w:bCs/>
                <w:color w:val="002060"/>
                <w:u w:val="single"/>
                <w:lang w:val="en-US"/>
              </w:rPr>
              <w:t>Ov</w:t>
            </w:r>
            <w:r w:rsidRPr="00406D0E">
              <w:rPr>
                <w:rFonts w:ascii="Times New Roman" w:hAnsi="Times New Roman" w:cs="Times New Roman"/>
                <w:bCs/>
                <w:color w:val="002060"/>
                <w:u w:val="single"/>
                <w:lang w:val="en-US"/>
              </w:rPr>
              <w:t xml:space="preserve">erall assessment of </w:t>
            </w:r>
            <w:r w:rsidR="00661CAB">
              <w:rPr>
                <w:rFonts w:ascii="Times New Roman" w:hAnsi="Times New Roman" w:cs="Times New Roman"/>
                <w:bCs/>
                <w:color w:val="002060"/>
                <w:u w:val="single"/>
                <w:lang w:val="en-US"/>
              </w:rPr>
              <w:t xml:space="preserve">the </w:t>
            </w:r>
            <w:r w:rsidRPr="00406D0E">
              <w:rPr>
                <w:rFonts w:ascii="Times New Roman" w:hAnsi="Times New Roman" w:cs="Times New Roman"/>
                <w:bCs/>
                <w:color w:val="002060"/>
                <w:u w:val="single"/>
                <w:lang w:val="en-US"/>
              </w:rPr>
              <w:t>achievement:</w:t>
            </w:r>
          </w:p>
          <w:p w:rsidR="00532709" w:rsidRPr="00DE6902" w:rsidRDefault="00532709" w:rsidP="00DE6902">
            <w:pPr>
              <w:spacing w:line="276" w:lineRule="auto"/>
              <w:jc w:val="both"/>
              <w:rPr>
                <w:rFonts w:ascii="Times New Roman" w:hAnsi="Times New Roman" w:cs="Times New Roman"/>
                <w:bCs/>
                <w:color w:val="002060"/>
                <w:u w:val="single"/>
                <w:lang w:val="en-US"/>
              </w:rPr>
            </w:pPr>
          </w:p>
          <w:p w:rsidR="00532709" w:rsidRPr="00DE6902" w:rsidRDefault="00AB5417" w:rsidP="00DE6902">
            <w:pPr>
              <w:spacing w:line="276" w:lineRule="auto"/>
              <w:jc w:val="both"/>
              <w:rPr>
                <w:rFonts w:ascii="Times New Roman" w:eastAsia="Times New Roman" w:hAnsi="Times New Roman" w:cs="Times New Roman"/>
                <w:b w:val="0"/>
                <w:lang w:val="en-US" w:eastAsia="ru-RU"/>
              </w:rPr>
            </w:pPr>
            <w:r w:rsidRPr="00DE6902">
              <w:rPr>
                <w:rFonts w:ascii="Times New Roman" w:hAnsi="Times New Roman" w:cs="Times New Roman"/>
                <w:b w:val="0"/>
                <w:bCs/>
                <w:lang w:val="en-US"/>
              </w:rPr>
              <w:t>This indicator does not have a numeric value and is not result-oriented. The implemented baseline survey did not propose indicators to track the</w:t>
            </w:r>
            <w:r w:rsidR="00DE6902">
              <w:rPr>
                <w:rFonts w:ascii="Times New Roman" w:hAnsi="Times New Roman" w:cs="Times New Roman"/>
                <w:b w:val="0"/>
                <w:bCs/>
                <w:lang w:val="en-US"/>
              </w:rPr>
              <w:t xml:space="preserve"> effectiveness of </w:t>
            </w:r>
            <w:r w:rsidR="004E3DCB">
              <w:rPr>
                <w:rFonts w:ascii="Times New Roman" w:hAnsi="Times New Roman" w:cs="Times New Roman"/>
                <w:b w:val="0"/>
                <w:bCs/>
                <w:lang w:val="en-US"/>
              </w:rPr>
              <w:t>Programme</w:t>
            </w:r>
            <w:r w:rsidRPr="00DE6902">
              <w:rPr>
                <w:rFonts w:ascii="Times New Roman" w:hAnsi="Times New Roman" w:cs="Times New Roman"/>
                <w:b w:val="0"/>
                <w:bCs/>
                <w:lang w:val="en-US"/>
              </w:rPr>
              <w:t xml:space="preserve"> impact.</w:t>
            </w:r>
          </w:p>
          <w:p w:rsidR="00930F27" w:rsidRPr="00DE6902" w:rsidRDefault="00930F27" w:rsidP="00DE6902">
            <w:pPr>
              <w:spacing w:line="276" w:lineRule="auto"/>
              <w:jc w:val="both"/>
              <w:rPr>
                <w:rFonts w:ascii="Times New Roman" w:hAnsi="Times New Roman" w:cs="Times New Roman"/>
                <w:b w:val="0"/>
                <w:lang w:val="en-US"/>
              </w:rPr>
            </w:pPr>
          </w:p>
        </w:tc>
      </w:tr>
      <w:tr w:rsidR="00690CD9" w:rsidRPr="00433E2F" w:rsidTr="00290301">
        <w:tc>
          <w:tcPr>
            <w:tcW w:w="9639" w:type="dxa"/>
            <w:shd w:val="clear" w:color="auto" w:fill="B6DDE8" w:themeFill="accent5" w:themeFillTint="66"/>
          </w:tcPr>
          <w:p w:rsidR="00690CD9" w:rsidRPr="00DE6902" w:rsidRDefault="004A4410" w:rsidP="009A1675">
            <w:pPr>
              <w:spacing w:line="276" w:lineRule="auto"/>
              <w:jc w:val="both"/>
              <w:rPr>
                <w:rFonts w:ascii="Times New Roman" w:hAnsi="Times New Roman" w:cs="Times New Roman"/>
                <w:lang w:val="en-US"/>
              </w:rPr>
            </w:pPr>
            <w:r w:rsidRPr="009A1675">
              <w:rPr>
                <w:rFonts w:ascii="Times New Roman" w:hAnsi="Times New Roman" w:cs="Times New Roman"/>
                <w:lang w:val="en-US"/>
              </w:rPr>
              <w:t xml:space="preserve">Output </w:t>
            </w:r>
            <w:r w:rsidRPr="00E52909">
              <w:rPr>
                <w:rFonts w:ascii="Times New Roman" w:hAnsi="Times New Roman" w:cs="Times New Roman"/>
                <w:noProof/>
                <w:lang w:val="en-US"/>
              </w:rPr>
              <w:t>indicator</w:t>
            </w:r>
            <w:r w:rsidRPr="009A1675">
              <w:rPr>
                <w:rFonts w:ascii="Times New Roman" w:hAnsi="Times New Roman" w:cs="Times New Roman"/>
                <w:lang w:val="en-US"/>
              </w:rPr>
              <w:t xml:space="preserve"> </w:t>
            </w:r>
            <w:r w:rsidR="00D61789" w:rsidRPr="009A1675">
              <w:rPr>
                <w:rFonts w:ascii="Times New Roman" w:hAnsi="Times New Roman" w:cs="Times New Roman"/>
                <w:lang w:val="en-US"/>
              </w:rPr>
              <w:t>5</w:t>
            </w:r>
            <w:r w:rsidR="00930F27" w:rsidRPr="009A1675">
              <w:rPr>
                <w:rFonts w:ascii="Times New Roman" w:hAnsi="Times New Roman" w:cs="Times New Roman"/>
                <w:lang w:val="en-US"/>
              </w:rPr>
              <w:t xml:space="preserve">.4. </w:t>
            </w:r>
            <w:r w:rsidR="000E07F3" w:rsidRPr="009C217C">
              <w:rPr>
                <w:rFonts w:ascii="Times New Roman" w:hAnsi="Times New Roman" w:cs="Times New Roman"/>
                <w:lang w:val="en-US"/>
              </w:rPr>
              <w:t>Consultations and dialogue between s</w:t>
            </w:r>
            <w:r w:rsidR="000E07F3" w:rsidRPr="00406D0E">
              <w:rPr>
                <w:rFonts w:ascii="Times New Roman" w:hAnsi="Times New Roman" w:cs="Times New Roman"/>
                <w:lang w:val="en-US"/>
              </w:rPr>
              <w:t xml:space="preserve">tate </w:t>
            </w:r>
            <w:r w:rsidR="00B20084" w:rsidRPr="00406D0E">
              <w:rPr>
                <w:rFonts w:ascii="Times New Roman" w:hAnsi="Times New Roman" w:cs="Times New Roman"/>
                <w:lang w:val="en-US"/>
              </w:rPr>
              <w:t>LSG authorities</w:t>
            </w:r>
            <w:r w:rsidR="000E07F3" w:rsidRPr="00342E19">
              <w:rPr>
                <w:rFonts w:ascii="Times New Roman" w:hAnsi="Times New Roman" w:cs="Times New Roman"/>
                <w:lang w:val="en-US"/>
              </w:rPr>
              <w:t>, the private sector</w:t>
            </w:r>
            <w:r w:rsidR="009B414C" w:rsidRPr="00342E19">
              <w:rPr>
                <w:rFonts w:ascii="Times New Roman" w:hAnsi="Times New Roman" w:cs="Times New Roman"/>
                <w:lang w:val="en-US"/>
              </w:rPr>
              <w:t>,</w:t>
            </w:r>
            <w:r w:rsidR="000E07F3" w:rsidRPr="00316E9D">
              <w:rPr>
                <w:rFonts w:ascii="Times New Roman" w:hAnsi="Times New Roman" w:cs="Times New Roman"/>
                <w:lang w:val="en-US"/>
              </w:rPr>
              <w:t xml:space="preserve"> and civil society organizations with the aim of developing </w:t>
            </w:r>
            <w:r w:rsidR="00DE6902" w:rsidRPr="00316E9D">
              <w:rPr>
                <w:rFonts w:ascii="Times New Roman" w:hAnsi="Times New Roman" w:cs="Times New Roman"/>
                <w:lang w:val="en-US"/>
              </w:rPr>
              <w:t xml:space="preserve">response </w:t>
            </w:r>
            <w:r w:rsidR="000E07F3" w:rsidRPr="00316E9D">
              <w:rPr>
                <w:rFonts w:ascii="Times New Roman" w:hAnsi="Times New Roman" w:cs="Times New Roman"/>
                <w:lang w:val="en-US"/>
              </w:rPr>
              <w:t xml:space="preserve">mechanisms </w:t>
            </w:r>
            <w:r w:rsidR="00DE6902">
              <w:rPr>
                <w:rFonts w:ascii="Times New Roman" w:hAnsi="Times New Roman" w:cs="Times New Roman"/>
                <w:lang w:val="en-US"/>
              </w:rPr>
              <w:t>for</w:t>
            </w:r>
            <w:r w:rsidR="000E07F3" w:rsidRPr="00316E9D">
              <w:rPr>
                <w:rFonts w:ascii="Times New Roman" w:hAnsi="Times New Roman" w:cs="Times New Roman"/>
                <w:lang w:val="en-US"/>
              </w:rPr>
              <w:t xml:space="preserve"> potential large-scale emergency situations and crises</w:t>
            </w:r>
            <w:r w:rsidR="00EA2253" w:rsidRPr="00DE6902">
              <w:rPr>
                <w:rFonts w:ascii="Times New Roman" w:hAnsi="Times New Roman" w:cs="Times New Roman"/>
                <w:lang w:val="en-US"/>
              </w:rPr>
              <w:t>.</w:t>
            </w:r>
          </w:p>
          <w:p w:rsidR="00EA2253" w:rsidRPr="00DE6902" w:rsidRDefault="00EA2253" w:rsidP="00DE6902">
            <w:pPr>
              <w:spacing w:line="276" w:lineRule="auto"/>
              <w:jc w:val="both"/>
              <w:rPr>
                <w:rFonts w:ascii="Times New Roman" w:eastAsia="Times New Roman" w:hAnsi="Times New Roman" w:cs="Times New Roman"/>
                <w:b w:val="0"/>
                <w:bCs/>
                <w:lang w:val="en-US"/>
              </w:rPr>
            </w:pPr>
          </w:p>
        </w:tc>
      </w:tr>
      <w:tr w:rsidR="00930F27" w:rsidRPr="00433E2F" w:rsidTr="008A449A">
        <w:tc>
          <w:tcPr>
            <w:tcW w:w="9639" w:type="dxa"/>
            <w:tcBorders>
              <w:bottom w:val="single" w:sz="4" w:space="0" w:color="000000" w:themeColor="text1"/>
            </w:tcBorders>
          </w:tcPr>
          <w:p w:rsidR="009B2B6D" w:rsidRPr="00DE6902" w:rsidRDefault="009B2B6D" w:rsidP="00DE6902">
            <w:pPr>
              <w:spacing w:line="276" w:lineRule="auto"/>
              <w:jc w:val="both"/>
              <w:rPr>
                <w:rFonts w:ascii="Times New Roman" w:hAnsi="Times New Roman" w:cs="Times New Roman"/>
                <w:bCs/>
                <w:color w:val="0070C0"/>
                <w:u w:val="single"/>
                <w:lang w:val="en-US"/>
              </w:rPr>
            </w:pPr>
          </w:p>
          <w:p w:rsidR="00930F27" w:rsidRPr="009A1675" w:rsidRDefault="00403EDC" w:rsidP="009A1675">
            <w:pPr>
              <w:spacing w:line="276" w:lineRule="auto"/>
              <w:jc w:val="both"/>
              <w:rPr>
                <w:rFonts w:ascii="Times New Roman" w:hAnsi="Times New Roman" w:cs="Times New Roman"/>
                <w:bCs/>
                <w:color w:val="002060"/>
                <w:u w:val="single"/>
                <w:lang w:val="en-US"/>
              </w:rPr>
            </w:pPr>
            <w:r w:rsidRPr="009A1675">
              <w:rPr>
                <w:rFonts w:ascii="Times New Roman" w:hAnsi="Times New Roman" w:cs="Times New Roman"/>
                <w:bCs/>
                <w:color w:val="002060"/>
                <w:u w:val="single"/>
                <w:lang w:val="en-US"/>
              </w:rPr>
              <w:t>Comments and recommendations:</w:t>
            </w:r>
          </w:p>
          <w:p w:rsidR="008B0670" w:rsidRPr="00DE6902" w:rsidRDefault="008B0670" w:rsidP="00DE6902">
            <w:pPr>
              <w:spacing w:line="276" w:lineRule="auto"/>
              <w:jc w:val="both"/>
              <w:rPr>
                <w:rFonts w:ascii="Times New Roman" w:hAnsi="Times New Roman" w:cs="Times New Roman"/>
                <w:bCs/>
                <w:color w:val="002060"/>
                <w:u w:val="single"/>
                <w:lang w:val="en-US"/>
              </w:rPr>
            </w:pPr>
          </w:p>
          <w:p w:rsidR="00CF3861" w:rsidRPr="00DE6902" w:rsidRDefault="008A449A" w:rsidP="00DE6902">
            <w:pPr>
              <w:spacing w:line="276" w:lineRule="auto"/>
              <w:jc w:val="both"/>
              <w:rPr>
                <w:rFonts w:ascii="Times New Roman" w:hAnsi="Times New Roman" w:cs="Times New Roman"/>
                <w:b w:val="0"/>
                <w:bCs/>
                <w:lang w:val="en-US"/>
              </w:rPr>
            </w:pPr>
            <w:r w:rsidRPr="00DE6902">
              <w:rPr>
                <w:rFonts w:ascii="Times New Roman" w:hAnsi="Times New Roman" w:cs="Times New Roman"/>
                <w:b w:val="0"/>
                <w:bCs/>
                <w:lang w:val="en-US"/>
              </w:rPr>
              <w:t>1)</w:t>
            </w:r>
            <w:r w:rsidRPr="00DE6902">
              <w:rPr>
                <w:rFonts w:ascii="Times New Roman" w:hAnsi="Times New Roman" w:cs="Times New Roman"/>
                <w:b w:val="0"/>
                <w:bCs/>
                <w:lang w:val="en-US"/>
              </w:rPr>
              <w:tab/>
            </w:r>
            <w:r w:rsidR="005B29DF" w:rsidRPr="009C217C">
              <w:rPr>
                <w:rFonts w:ascii="Times New Roman" w:hAnsi="Times New Roman" w:cs="Times New Roman"/>
                <w:b w:val="0"/>
                <w:bCs/>
                <w:lang w:val="en-US"/>
              </w:rPr>
              <w:t>A dialogue was established between state</w:t>
            </w:r>
            <w:r w:rsidR="00DE6902">
              <w:rPr>
                <w:rFonts w:ascii="Times New Roman" w:hAnsi="Times New Roman" w:cs="Times New Roman"/>
                <w:b w:val="0"/>
                <w:bCs/>
                <w:lang w:val="en-US"/>
              </w:rPr>
              <w:t xml:space="preserve"> </w:t>
            </w:r>
            <w:r w:rsidR="00B20084" w:rsidRPr="00406D0E">
              <w:rPr>
                <w:rFonts w:ascii="Times New Roman" w:hAnsi="Times New Roman" w:cs="Times New Roman"/>
                <w:b w:val="0"/>
                <w:bCs/>
                <w:lang w:val="en-US"/>
              </w:rPr>
              <w:t>LSG authorities</w:t>
            </w:r>
            <w:r w:rsidR="000E07F3" w:rsidRPr="00406D0E">
              <w:rPr>
                <w:rFonts w:ascii="Times New Roman" w:hAnsi="Times New Roman" w:cs="Times New Roman"/>
                <w:b w:val="0"/>
                <w:bCs/>
                <w:lang w:val="en-US"/>
              </w:rPr>
              <w:t>, the</w:t>
            </w:r>
            <w:r w:rsidR="005B29DF" w:rsidRPr="00342E19">
              <w:rPr>
                <w:rFonts w:ascii="Times New Roman" w:hAnsi="Times New Roman" w:cs="Times New Roman"/>
                <w:b w:val="0"/>
                <w:bCs/>
                <w:lang w:val="en-US"/>
              </w:rPr>
              <w:t xml:space="preserve"> private sector</w:t>
            </w:r>
            <w:r w:rsidR="00AC3018">
              <w:rPr>
                <w:rFonts w:ascii="Times New Roman" w:hAnsi="Times New Roman" w:cs="Times New Roman"/>
                <w:b w:val="0"/>
                <w:bCs/>
                <w:lang w:val="en-US"/>
              </w:rPr>
              <w:t>,</w:t>
            </w:r>
            <w:r w:rsidR="005B29DF" w:rsidRPr="00342E19">
              <w:rPr>
                <w:rFonts w:ascii="Times New Roman" w:hAnsi="Times New Roman" w:cs="Times New Roman"/>
                <w:b w:val="0"/>
                <w:bCs/>
                <w:lang w:val="en-US"/>
              </w:rPr>
              <w:t xml:space="preserve"> </w:t>
            </w:r>
            <w:r w:rsidR="000E07F3" w:rsidRPr="00E52909">
              <w:rPr>
                <w:rFonts w:ascii="Times New Roman" w:hAnsi="Times New Roman" w:cs="Times New Roman"/>
                <w:b w:val="0"/>
                <w:bCs/>
                <w:noProof/>
                <w:lang w:val="en-US"/>
              </w:rPr>
              <w:t>and</w:t>
            </w:r>
            <w:r w:rsidR="000E07F3" w:rsidRPr="00316E9D">
              <w:rPr>
                <w:rFonts w:ascii="Times New Roman" w:hAnsi="Times New Roman" w:cs="Times New Roman"/>
                <w:b w:val="0"/>
                <w:bCs/>
                <w:lang w:val="en-US"/>
              </w:rPr>
              <w:t xml:space="preserve"> civil society organizations</w:t>
            </w:r>
            <w:r w:rsidR="005B29DF" w:rsidRPr="006978F7">
              <w:rPr>
                <w:rFonts w:ascii="Times New Roman" w:hAnsi="Times New Roman" w:cs="Times New Roman"/>
                <w:b w:val="0"/>
                <w:bCs/>
                <w:lang w:val="en-US"/>
              </w:rPr>
              <w:t xml:space="preserve">. </w:t>
            </w:r>
            <w:r w:rsidR="00976B6F" w:rsidRPr="00DE6902">
              <w:rPr>
                <w:rFonts w:ascii="Times New Roman" w:hAnsi="Times New Roman" w:cs="Times New Roman"/>
                <w:b w:val="0"/>
                <w:bCs/>
                <w:lang w:val="en-US"/>
              </w:rPr>
              <w:t>Emergency response p</w:t>
            </w:r>
            <w:r w:rsidR="005B29DF" w:rsidRPr="00DE6902">
              <w:rPr>
                <w:rFonts w:ascii="Times New Roman" w:hAnsi="Times New Roman" w:cs="Times New Roman"/>
                <w:b w:val="0"/>
                <w:bCs/>
                <w:lang w:val="en-US"/>
              </w:rPr>
              <w:t>lans</w:t>
            </w:r>
            <w:r w:rsidR="00DE6902" w:rsidRPr="00DE6902">
              <w:rPr>
                <w:rFonts w:ascii="Times New Roman" w:hAnsi="Times New Roman" w:cs="Times New Roman"/>
                <w:b w:val="0"/>
                <w:bCs/>
                <w:lang w:val="en-US"/>
              </w:rPr>
              <w:t xml:space="preserve"> (in accordance with several provisions of the international standard)</w:t>
            </w:r>
            <w:r w:rsidR="005B29DF" w:rsidRPr="00DE6902">
              <w:rPr>
                <w:rFonts w:ascii="Times New Roman" w:hAnsi="Times New Roman" w:cs="Times New Roman"/>
                <w:b w:val="0"/>
                <w:bCs/>
                <w:lang w:val="en-US"/>
              </w:rPr>
              <w:t xml:space="preserve"> </w:t>
            </w:r>
            <w:r w:rsidR="00976B6F" w:rsidRPr="00DE6902">
              <w:rPr>
                <w:rFonts w:ascii="Times New Roman" w:hAnsi="Times New Roman" w:cs="Times New Roman"/>
                <w:b w:val="0"/>
                <w:bCs/>
                <w:lang w:val="en-US"/>
              </w:rPr>
              <w:t>of district territorial</w:t>
            </w:r>
            <w:r w:rsidR="00976B6F" w:rsidRPr="00D50F2C">
              <w:rPr>
                <w:rFonts w:ascii="Times New Roman" w:hAnsi="Times New Roman" w:cs="Times New Roman"/>
                <w:b w:val="0"/>
                <w:bCs/>
                <w:lang w:val="en-US"/>
              </w:rPr>
              <w:t xml:space="preserve"> divisions of </w:t>
            </w:r>
            <w:r w:rsidR="00DE6902">
              <w:rPr>
                <w:rFonts w:ascii="Times New Roman" w:hAnsi="Times New Roman" w:cs="Times New Roman"/>
                <w:b w:val="0"/>
                <w:bCs/>
                <w:lang w:val="en-US"/>
              </w:rPr>
              <w:t xml:space="preserve">the </w:t>
            </w:r>
            <w:r w:rsidR="00976B6F" w:rsidRPr="00D50F2C">
              <w:rPr>
                <w:rFonts w:ascii="Times New Roman" w:hAnsi="Times New Roman" w:cs="Times New Roman"/>
                <w:b w:val="0"/>
                <w:bCs/>
                <w:lang w:val="en-US"/>
              </w:rPr>
              <w:t xml:space="preserve">MES KR (in 3 pilot districts) were developed and recommended as </w:t>
            </w:r>
            <w:r w:rsidR="00DE6902">
              <w:rPr>
                <w:rFonts w:ascii="Times New Roman" w:hAnsi="Times New Roman" w:cs="Times New Roman"/>
                <w:b w:val="0"/>
                <w:bCs/>
                <w:lang w:val="en-US"/>
              </w:rPr>
              <w:t xml:space="preserve">an </w:t>
            </w:r>
            <w:r w:rsidR="00976B6F" w:rsidRPr="00D50F2C">
              <w:rPr>
                <w:rFonts w:ascii="Times New Roman" w:hAnsi="Times New Roman" w:cs="Times New Roman"/>
                <w:b w:val="0"/>
                <w:bCs/>
                <w:lang w:val="en-US"/>
              </w:rPr>
              <w:t xml:space="preserve">additional annex to the existing Civil Defense </w:t>
            </w:r>
            <w:r w:rsidR="00DE6902" w:rsidRPr="00D50F2C">
              <w:rPr>
                <w:rFonts w:ascii="Times New Roman" w:hAnsi="Times New Roman" w:cs="Times New Roman"/>
                <w:b w:val="0"/>
                <w:bCs/>
                <w:lang w:val="en-US"/>
              </w:rPr>
              <w:t>Plans</w:t>
            </w:r>
            <w:r w:rsidR="00976B6F" w:rsidRPr="00D50F2C">
              <w:rPr>
                <w:rFonts w:ascii="Times New Roman" w:hAnsi="Times New Roman" w:cs="Times New Roman"/>
                <w:b w:val="0"/>
                <w:bCs/>
                <w:lang w:val="en-US"/>
              </w:rPr>
              <w:t xml:space="preserve"> </w:t>
            </w:r>
            <w:r w:rsidR="00DE6902">
              <w:rPr>
                <w:rFonts w:ascii="Times New Roman" w:hAnsi="Times New Roman" w:cs="Times New Roman"/>
                <w:b w:val="0"/>
                <w:bCs/>
                <w:lang w:val="en-US"/>
              </w:rPr>
              <w:t>of</w:t>
            </w:r>
            <w:r w:rsidR="00976B6F" w:rsidRPr="00D50F2C">
              <w:rPr>
                <w:rFonts w:ascii="Times New Roman" w:hAnsi="Times New Roman" w:cs="Times New Roman"/>
                <w:b w:val="0"/>
                <w:bCs/>
                <w:lang w:val="en-US"/>
              </w:rPr>
              <w:t xml:space="preserve"> Osh province. The most dangerous zones requiring the speediest solution were included in the emergency response plans of MES territorial divisions in </w:t>
            </w:r>
            <w:r w:rsidR="00976B6F" w:rsidRPr="00E52909">
              <w:rPr>
                <w:rFonts w:ascii="Times New Roman" w:hAnsi="Times New Roman" w:cs="Times New Roman"/>
                <w:b w:val="0"/>
                <w:bCs/>
                <w:noProof/>
                <w:lang w:val="en-US"/>
              </w:rPr>
              <w:t>pilot</w:t>
            </w:r>
            <w:r w:rsidR="00976B6F" w:rsidRPr="00D50F2C">
              <w:rPr>
                <w:rFonts w:ascii="Times New Roman" w:hAnsi="Times New Roman" w:cs="Times New Roman"/>
                <w:b w:val="0"/>
                <w:bCs/>
                <w:lang w:val="en-US"/>
              </w:rPr>
              <w:t xml:space="preserve"> district</w:t>
            </w:r>
            <w:r w:rsidR="00E52909">
              <w:rPr>
                <w:rFonts w:ascii="Times New Roman" w:hAnsi="Times New Roman" w:cs="Times New Roman"/>
                <w:b w:val="0"/>
                <w:bCs/>
                <w:lang w:val="en-US"/>
              </w:rPr>
              <w:t>s</w:t>
            </w:r>
            <w:r w:rsidR="00976B6F" w:rsidRPr="00D50F2C">
              <w:rPr>
                <w:rFonts w:ascii="Times New Roman" w:hAnsi="Times New Roman" w:cs="Times New Roman"/>
                <w:b w:val="0"/>
                <w:bCs/>
                <w:lang w:val="en-US"/>
              </w:rPr>
              <w:t xml:space="preserve"> of Osh province</w:t>
            </w:r>
            <w:r w:rsidR="00DE6902">
              <w:rPr>
                <w:rFonts w:ascii="Times New Roman" w:hAnsi="Times New Roman" w:cs="Times New Roman"/>
                <w:b w:val="0"/>
                <w:bCs/>
                <w:lang w:val="en-US"/>
              </w:rPr>
              <w:t>,</w:t>
            </w:r>
            <w:r w:rsidR="00976B6F" w:rsidRPr="00D50F2C">
              <w:rPr>
                <w:rFonts w:ascii="Times New Roman" w:hAnsi="Times New Roman" w:cs="Times New Roman"/>
                <w:b w:val="0"/>
                <w:bCs/>
                <w:lang w:val="en-US"/>
              </w:rPr>
              <w:t xml:space="preserve"> </w:t>
            </w:r>
            <w:r w:rsidR="00976B6F" w:rsidRPr="00544031">
              <w:rPr>
                <w:rFonts w:ascii="Times New Roman" w:hAnsi="Times New Roman" w:cs="Times New Roman"/>
                <w:b w:val="0"/>
                <w:bCs/>
                <w:lang w:val="en-US"/>
              </w:rPr>
              <w:t xml:space="preserve">which </w:t>
            </w:r>
            <w:r w:rsidR="00DE6902">
              <w:rPr>
                <w:rFonts w:ascii="Times New Roman" w:hAnsi="Times New Roman" w:cs="Times New Roman"/>
                <w:b w:val="0"/>
                <w:bCs/>
                <w:lang w:val="en-US"/>
              </w:rPr>
              <w:t>implies</w:t>
            </w:r>
            <w:r w:rsidR="00976B6F" w:rsidRPr="00544031">
              <w:rPr>
                <w:rFonts w:ascii="Times New Roman" w:hAnsi="Times New Roman" w:cs="Times New Roman"/>
                <w:b w:val="0"/>
                <w:bCs/>
                <w:lang w:val="en-US"/>
              </w:rPr>
              <w:t xml:space="preserve"> their mandatory execution </w:t>
            </w:r>
            <w:r w:rsidR="00DE6902">
              <w:rPr>
                <w:rFonts w:ascii="Times New Roman" w:hAnsi="Times New Roman" w:cs="Times New Roman"/>
                <w:b w:val="0"/>
                <w:bCs/>
                <w:lang w:val="en-US"/>
              </w:rPr>
              <w:t>This</w:t>
            </w:r>
            <w:r w:rsidR="00976B6F" w:rsidRPr="00544031">
              <w:rPr>
                <w:rFonts w:ascii="Times New Roman" w:hAnsi="Times New Roman" w:cs="Times New Roman"/>
                <w:b w:val="0"/>
                <w:bCs/>
                <w:lang w:val="en-US"/>
              </w:rPr>
              <w:t xml:space="preserve"> component </w:t>
            </w:r>
            <w:r w:rsidR="00DE6902">
              <w:rPr>
                <w:rFonts w:ascii="Times New Roman" w:hAnsi="Times New Roman" w:cs="Times New Roman"/>
                <w:b w:val="0"/>
                <w:bCs/>
                <w:lang w:val="en-US"/>
              </w:rPr>
              <w:t>was implemented through outsourcing.</w:t>
            </w:r>
          </w:p>
          <w:p w:rsidR="00930F27" w:rsidRPr="00DE6902" w:rsidRDefault="00930F27" w:rsidP="00DE6902">
            <w:pPr>
              <w:pStyle w:val="ListParagraph"/>
              <w:spacing w:line="276" w:lineRule="auto"/>
              <w:ind w:left="360"/>
              <w:jc w:val="both"/>
              <w:rPr>
                <w:b w:val="0"/>
                <w:sz w:val="22"/>
                <w:szCs w:val="22"/>
                <w:lang w:val="en-US"/>
              </w:rPr>
            </w:pPr>
          </w:p>
          <w:p w:rsidR="005438A9" w:rsidRPr="009C217C" w:rsidRDefault="005438A9" w:rsidP="009A1675">
            <w:pPr>
              <w:spacing w:line="276" w:lineRule="auto"/>
              <w:rPr>
                <w:rFonts w:ascii="Times New Roman" w:hAnsi="Times New Roman" w:cs="Times New Roman"/>
                <w:bCs/>
                <w:color w:val="002060"/>
                <w:u w:val="single"/>
                <w:lang w:val="en-US"/>
              </w:rPr>
            </w:pPr>
            <w:r w:rsidRPr="009C217C">
              <w:rPr>
                <w:rFonts w:ascii="Times New Roman" w:hAnsi="Times New Roman" w:cs="Times New Roman"/>
                <w:bCs/>
                <w:color w:val="002060"/>
                <w:u w:val="single"/>
                <w:lang w:val="en-US"/>
              </w:rPr>
              <w:t xml:space="preserve">Overall assessment of </w:t>
            </w:r>
            <w:r w:rsidR="00200670">
              <w:rPr>
                <w:rFonts w:ascii="Times New Roman" w:hAnsi="Times New Roman" w:cs="Times New Roman"/>
                <w:bCs/>
                <w:color w:val="002060"/>
                <w:u w:val="single"/>
                <w:lang w:val="en-US"/>
              </w:rPr>
              <w:t xml:space="preserve">the </w:t>
            </w:r>
            <w:r w:rsidRPr="009C217C">
              <w:rPr>
                <w:rFonts w:ascii="Times New Roman" w:hAnsi="Times New Roman" w:cs="Times New Roman"/>
                <w:bCs/>
                <w:color w:val="002060"/>
                <w:u w:val="single"/>
                <w:lang w:val="en-US"/>
              </w:rPr>
              <w:t>achievement:</w:t>
            </w:r>
          </w:p>
          <w:p w:rsidR="00532709" w:rsidRPr="00DE6902" w:rsidRDefault="00532709" w:rsidP="00DE6902">
            <w:pPr>
              <w:spacing w:line="276" w:lineRule="auto"/>
              <w:jc w:val="both"/>
              <w:rPr>
                <w:rFonts w:ascii="Times New Roman" w:hAnsi="Times New Roman" w:cs="Times New Roman"/>
                <w:bCs/>
                <w:color w:val="002060"/>
                <w:u w:val="single"/>
                <w:lang w:val="en-US"/>
              </w:rPr>
            </w:pPr>
          </w:p>
          <w:p w:rsidR="00532709" w:rsidRPr="00DE58BF" w:rsidRDefault="005B29DF" w:rsidP="00DE58BF">
            <w:pPr>
              <w:spacing w:line="276" w:lineRule="auto"/>
              <w:jc w:val="both"/>
              <w:rPr>
                <w:rFonts w:ascii="Times New Roman" w:hAnsi="Times New Roman" w:cs="Times New Roman"/>
                <w:b w:val="0"/>
                <w:bCs/>
                <w:lang w:val="en-US"/>
              </w:rPr>
            </w:pPr>
            <w:r w:rsidRPr="009C217C">
              <w:rPr>
                <w:rFonts w:ascii="Times New Roman" w:hAnsi="Times New Roman" w:cs="Times New Roman"/>
                <w:b w:val="0"/>
                <w:bCs/>
                <w:lang w:val="en-US"/>
              </w:rPr>
              <w:t>This resu</w:t>
            </w:r>
            <w:r w:rsidRPr="00406D0E">
              <w:rPr>
                <w:rFonts w:ascii="Times New Roman" w:hAnsi="Times New Roman" w:cs="Times New Roman"/>
                <w:b w:val="0"/>
                <w:bCs/>
                <w:lang w:val="en-US"/>
              </w:rPr>
              <w:t>lt has been achieved</w:t>
            </w:r>
            <w:r w:rsidR="00DE58BF">
              <w:rPr>
                <w:rFonts w:ascii="Times New Roman" w:hAnsi="Times New Roman" w:cs="Times New Roman"/>
                <w:b w:val="0"/>
                <w:bCs/>
                <w:lang w:val="en-US"/>
              </w:rPr>
              <w:t>;</w:t>
            </w:r>
            <w:r w:rsidRPr="00406D0E">
              <w:rPr>
                <w:rFonts w:ascii="Times New Roman" w:hAnsi="Times New Roman" w:cs="Times New Roman"/>
                <w:b w:val="0"/>
                <w:bCs/>
                <w:lang w:val="en-US"/>
              </w:rPr>
              <w:t xml:space="preserve"> </w:t>
            </w:r>
            <w:r w:rsidR="00DE58BF" w:rsidRPr="00406D0E">
              <w:rPr>
                <w:rFonts w:ascii="Times New Roman" w:hAnsi="Times New Roman" w:cs="Times New Roman"/>
                <w:b w:val="0"/>
                <w:bCs/>
                <w:lang w:val="en-US"/>
              </w:rPr>
              <w:t xml:space="preserve">Emergency Response </w:t>
            </w:r>
            <w:r w:rsidRPr="00406D0E">
              <w:rPr>
                <w:rFonts w:ascii="Times New Roman" w:hAnsi="Times New Roman" w:cs="Times New Roman"/>
                <w:b w:val="0"/>
                <w:bCs/>
                <w:lang w:val="en-US"/>
              </w:rPr>
              <w:t>Plan</w:t>
            </w:r>
            <w:r w:rsidR="00DE58BF">
              <w:rPr>
                <w:rFonts w:ascii="Times New Roman" w:hAnsi="Times New Roman" w:cs="Times New Roman"/>
                <w:b w:val="0"/>
                <w:bCs/>
                <w:lang w:val="en-US"/>
              </w:rPr>
              <w:t>s</w:t>
            </w:r>
            <w:r w:rsidRPr="00406D0E">
              <w:rPr>
                <w:rFonts w:ascii="Times New Roman" w:hAnsi="Times New Roman" w:cs="Times New Roman"/>
                <w:b w:val="0"/>
                <w:bCs/>
                <w:lang w:val="en-US"/>
              </w:rPr>
              <w:t xml:space="preserve"> </w:t>
            </w:r>
            <w:r w:rsidR="00AB5417" w:rsidRPr="00406D0E">
              <w:rPr>
                <w:rFonts w:ascii="Times New Roman" w:hAnsi="Times New Roman" w:cs="Times New Roman"/>
                <w:b w:val="0"/>
                <w:bCs/>
                <w:lang w:val="en-US"/>
              </w:rPr>
              <w:t xml:space="preserve">of </w:t>
            </w:r>
            <w:r w:rsidR="00AB5417" w:rsidRPr="00DE58BF">
              <w:rPr>
                <w:rFonts w:ascii="Times New Roman" w:hAnsi="Times New Roman" w:cs="Times New Roman"/>
                <w:b w:val="0"/>
                <w:bCs/>
                <w:lang w:val="en-US"/>
              </w:rPr>
              <w:t xml:space="preserve">district </w:t>
            </w:r>
            <w:r w:rsidR="008C6951" w:rsidRPr="00D50F2C">
              <w:rPr>
                <w:rFonts w:ascii="Times New Roman" w:hAnsi="Times New Roman" w:cs="Times New Roman"/>
                <w:b w:val="0"/>
                <w:bCs/>
                <w:lang w:val="en-US"/>
              </w:rPr>
              <w:t>territorial</w:t>
            </w:r>
            <w:r w:rsidR="00AB5417" w:rsidRPr="00D50F2C">
              <w:rPr>
                <w:rFonts w:ascii="Times New Roman" w:hAnsi="Times New Roman" w:cs="Times New Roman"/>
                <w:b w:val="0"/>
                <w:bCs/>
                <w:lang w:val="en-US"/>
              </w:rPr>
              <w:t xml:space="preserve"> divisions of </w:t>
            </w:r>
            <w:r w:rsidR="00DE58BF">
              <w:rPr>
                <w:rFonts w:ascii="Times New Roman" w:hAnsi="Times New Roman" w:cs="Times New Roman"/>
                <w:b w:val="0"/>
                <w:bCs/>
                <w:lang w:val="en-US"/>
              </w:rPr>
              <w:t xml:space="preserve">the </w:t>
            </w:r>
            <w:r w:rsidR="00AB5417" w:rsidRPr="00D50F2C">
              <w:rPr>
                <w:rFonts w:ascii="Times New Roman" w:hAnsi="Times New Roman" w:cs="Times New Roman"/>
                <w:b w:val="0"/>
                <w:bCs/>
                <w:lang w:val="en-US"/>
              </w:rPr>
              <w:t xml:space="preserve">MES KR (in 3 pilot </w:t>
            </w:r>
            <w:r w:rsidR="008C6951" w:rsidRPr="00D50F2C">
              <w:rPr>
                <w:rFonts w:ascii="Times New Roman" w:hAnsi="Times New Roman" w:cs="Times New Roman"/>
                <w:b w:val="0"/>
                <w:bCs/>
                <w:lang w:val="en-US"/>
              </w:rPr>
              <w:t>districts</w:t>
            </w:r>
            <w:r w:rsidR="00AB5417" w:rsidRPr="00D50F2C">
              <w:rPr>
                <w:rFonts w:ascii="Times New Roman" w:hAnsi="Times New Roman" w:cs="Times New Roman"/>
                <w:b w:val="0"/>
                <w:bCs/>
                <w:lang w:val="en-US"/>
              </w:rPr>
              <w:t>) were developed</w:t>
            </w:r>
            <w:r w:rsidR="00FD286A" w:rsidRPr="00D50F2C">
              <w:rPr>
                <w:rFonts w:ascii="Times New Roman" w:hAnsi="Times New Roman" w:cs="Times New Roman"/>
                <w:b w:val="0"/>
                <w:bCs/>
                <w:lang w:val="en-US"/>
              </w:rPr>
              <w:t xml:space="preserve"> and recommended as an additional annex to the existing </w:t>
            </w:r>
            <w:r w:rsidR="008C6951" w:rsidRPr="00D50F2C">
              <w:rPr>
                <w:rFonts w:ascii="Times New Roman" w:hAnsi="Times New Roman" w:cs="Times New Roman"/>
                <w:b w:val="0"/>
                <w:bCs/>
                <w:lang w:val="en-US"/>
              </w:rPr>
              <w:t>Civil</w:t>
            </w:r>
            <w:r w:rsidR="00FD286A" w:rsidRPr="00D50F2C">
              <w:rPr>
                <w:rFonts w:ascii="Times New Roman" w:hAnsi="Times New Roman" w:cs="Times New Roman"/>
                <w:b w:val="0"/>
                <w:bCs/>
                <w:lang w:val="en-US"/>
              </w:rPr>
              <w:t xml:space="preserve"> Defense Plans of districts in Osh province</w:t>
            </w:r>
            <w:r w:rsidR="00FD286A" w:rsidRPr="00DE58BF">
              <w:rPr>
                <w:rFonts w:ascii="Times New Roman" w:hAnsi="Times New Roman" w:cs="Times New Roman"/>
                <w:b w:val="0"/>
                <w:bCs/>
                <w:lang w:val="en-US"/>
              </w:rPr>
              <w:t>.</w:t>
            </w:r>
          </w:p>
          <w:p w:rsidR="00532709" w:rsidRPr="00DE6902" w:rsidRDefault="00532709" w:rsidP="00DE6902">
            <w:pPr>
              <w:pStyle w:val="ListParagraph"/>
              <w:spacing w:line="276" w:lineRule="auto"/>
              <w:ind w:left="360"/>
              <w:jc w:val="both"/>
              <w:rPr>
                <w:b w:val="0"/>
                <w:sz w:val="22"/>
                <w:szCs w:val="22"/>
                <w:lang w:val="en-US"/>
              </w:rPr>
            </w:pPr>
          </w:p>
        </w:tc>
      </w:tr>
      <w:tr w:rsidR="00690CD9" w:rsidRPr="00433E2F" w:rsidTr="008A449A">
        <w:tc>
          <w:tcPr>
            <w:tcW w:w="9639" w:type="dxa"/>
            <w:shd w:val="clear" w:color="auto" w:fill="95B3D7" w:themeFill="accent1" w:themeFillTint="99"/>
          </w:tcPr>
          <w:p w:rsidR="00690CD9" w:rsidRPr="00DE6902" w:rsidRDefault="004A4410" w:rsidP="00DE6902">
            <w:pPr>
              <w:spacing w:line="276" w:lineRule="auto"/>
              <w:rPr>
                <w:rFonts w:ascii="Times New Roman" w:hAnsi="Times New Roman" w:cs="Times New Roman"/>
                <w:b w:val="0"/>
                <w:lang w:val="en-US"/>
              </w:rPr>
            </w:pPr>
            <w:r w:rsidRPr="00DE6902">
              <w:rPr>
                <w:rFonts w:ascii="Times New Roman" w:hAnsi="Times New Roman" w:cs="Times New Roman"/>
                <w:lang w:val="en-US"/>
              </w:rPr>
              <w:t xml:space="preserve">Output </w:t>
            </w:r>
            <w:r w:rsidRPr="00E52909">
              <w:rPr>
                <w:rFonts w:ascii="Times New Roman" w:hAnsi="Times New Roman" w:cs="Times New Roman"/>
                <w:noProof/>
                <w:lang w:val="en-US"/>
              </w:rPr>
              <w:t>indicator</w:t>
            </w:r>
            <w:r w:rsidRPr="00DE6902">
              <w:rPr>
                <w:rFonts w:ascii="Times New Roman" w:hAnsi="Times New Roman" w:cs="Times New Roman"/>
                <w:lang w:val="en-US"/>
              </w:rPr>
              <w:t xml:space="preserve"> </w:t>
            </w:r>
            <w:r w:rsidR="00EA2253" w:rsidRPr="00DE6902">
              <w:rPr>
                <w:rFonts w:ascii="Times New Roman" w:hAnsi="Times New Roman" w:cs="Times New Roman"/>
                <w:lang w:val="en-US"/>
              </w:rPr>
              <w:t>5</w:t>
            </w:r>
            <w:r w:rsidR="00930F27" w:rsidRPr="00DE6902">
              <w:rPr>
                <w:rFonts w:ascii="Times New Roman" w:hAnsi="Times New Roman" w:cs="Times New Roman"/>
                <w:lang w:val="en-US"/>
              </w:rPr>
              <w:t xml:space="preserve">.5. </w:t>
            </w:r>
            <w:r w:rsidR="004C4ED7" w:rsidRPr="00DE6902">
              <w:rPr>
                <w:rFonts w:ascii="Times New Roman" w:hAnsi="Times New Roman" w:cs="Times New Roman"/>
                <w:lang w:val="en-US"/>
              </w:rPr>
              <w:t xml:space="preserve">Defining cooperation mechanisms between the Ministry of Health and the Ministry of Emergency Situations on </w:t>
            </w:r>
            <w:r w:rsidR="00DE6902">
              <w:rPr>
                <w:rFonts w:ascii="Times New Roman" w:hAnsi="Times New Roman" w:cs="Times New Roman"/>
                <w:lang w:val="en-US"/>
              </w:rPr>
              <w:t xml:space="preserve">issues of </w:t>
            </w:r>
            <w:r w:rsidR="004C4ED7" w:rsidRPr="00DE6902">
              <w:rPr>
                <w:rFonts w:ascii="Times New Roman" w:hAnsi="Times New Roman" w:cs="Times New Roman"/>
                <w:lang w:val="en-US"/>
              </w:rPr>
              <w:t xml:space="preserve">emergency medical aid and </w:t>
            </w:r>
            <w:r w:rsidR="00790511" w:rsidRPr="009C217C">
              <w:rPr>
                <w:rFonts w:ascii="Times New Roman" w:hAnsi="Times New Roman" w:cs="Times New Roman"/>
                <w:lang w:val="en-US"/>
              </w:rPr>
              <w:t xml:space="preserve">obtaining </w:t>
            </w:r>
            <w:r w:rsidR="004C4ED7" w:rsidRPr="00DE6902">
              <w:rPr>
                <w:rFonts w:ascii="Times New Roman" w:hAnsi="Times New Roman" w:cs="Times New Roman"/>
                <w:lang w:val="en-US"/>
              </w:rPr>
              <w:t xml:space="preserve">respective </w:t>
            </w:r>
            <w:r w:rsidR="00101652" w:rsidRPr="00DE6902">
              <w:rPr>
                <w:rFonts w:ascii="Times New Roman" w:hAnsi="Times New Roman" w:cs="Times New Roman"/>
                <w:lang w:val="en-US"/>
              </w:rPr>
              <w:t>materials</w:t>
            </w:r>
            <w:r w:rsidR="004C4ED7" w:rsidRPr="00DE6902">
              <w:rPr>
                <w:rFonts w:ascii="Times New Roman" w:hAnsi="Times New Roman" w:cs="Times New Roman"/>
                <w:lang w:val="en-US"/>
              </w:rPr>
              <w:t xml:space="preserve"> </w:t>
            </w:r>
            <w:r w:rsidR="00790511" w:rsidRPr="00DE6902">
              <w:rPr>
                <w:rFonts w:ascii="Times New Roman" w:hAnsi="Times New Roman" w:cs="Times New Roman"/>
                <w:lang w:val="en-US"/>
              </w:rPr>
              <w:t xml:space="preserve">and supplies </w:t>
            </w:r>
            <w:r w:rsidR="004C4ED7" w:rsidRPr="00DE6902">
              <w:rPr>
                <w:rFonts w:ascii="Times New Roman" w:hAnsi="Times New Roman" w:cs="Times New Roman"/>
                <w:lang w:val="en-US"/>
              </w:rPr>
              <w:t>for creating one mobile hospital</w:t>
            </w:r>
            <w:r w:rsidR="00EA2253" w:rsidRPr="00DE6902">
              <w:rPr>
                <w:rFonts w:ascii="Times New Roman" w:hAnsi="Times New Roman" w:cs="Times New Roman"/>
                <w:lang w:val="en-US"/>
              </w:rPr>
              <w:t>.</w:t>
            </w:r>
          </w:p>
          <w:p w:rsidR="00EA2253" w:rsidRPr="00DE6902" w:rsidRDefault="00EA2253" w:rsidP="00DE6902">
            <w:pPr>
              <w:spacing w:line="276" w:lineRule="auto"/>
              <w:rPr>
                <w:rFonts w:ascii="Times New Roman" w:eastAsia="Times New Roman" w:hAnsi="Times New Roman" w:cs="Times New Roman"/>
                <w:b w:val="0"/>
                <w:bCs/>
                <w:lang w:val="en-US"/>
              </w:rPr>
            </w:pPr>
          </w:p>
        </w:tc>
      </w:tr>
      <w:tr w:rsidR="00690CD9" w:rsidRPr="00433E2F" w:rsidTr="00EA2253">
        <w:tc>
          <w:tcPr>
            <w:tcW w:w="9639" w:type="dxa"/>
          </w:tcPr>
          <w:p w:rsidR="000F6747" w:rsidRPr="00DE6902" w:rsidRDefault="000F6747" w:rsidP="00DE6902">
            <w:pPr>
              <w:spacing w:line="276" w:lineRule="auto"/>
              <w:rPr>
                <w:rFonts w:ascii="Times New Roman" w:hAnsi="Times New Roman" w:cs="Times New Roman"/>
                <w:bCs/>
                <w:color w:val="002060"/>
                <w:u w:val="single"/>
                <w:lang w:val="en-US"/>
              </w:rPr>
            </w:pPr>
          </w:p>
          <w:p w:rsidR="00930F27" w:rsidRPr="009A1675" w:rsidRDefault="00403EDC" w:rsidP="009A1675">
            <w:pPr>
              <w:spacing w:line="276" w:lineRule="auto"/>
              <w:jc w:val="both"/>
              <w:rPr>
                <w:rFonts w:ascii="Times New Roman" w:hAnsi="Times New Roman" w:cs="Times New Roman"/>
                <w:bCs/>
                <w:color w:val="002060"/>
                <w:u w:val="single"/>
                <w:lang w:val="en-US"/>
              </w:rPr>
            </w:pPr>
            <w:r w:rsidRPr="009A1675">
              <w:rPr>
                <w:rFonts w:ascii="Times New Roman" w:hAnsi="Times New Roman" w:cs="Times New Roman"/>
                <w:bCs/>
                <w:color w:val="002060"/>
                <w:u w:val="single"/>
                <w:lang w:val="en-US"/>
              </w:rPr>
              <w:t>Comments and recommendations:</w:t>
            </w:r>
          </w:p>
          <w:p w:rsidR="008B0670" w:rsidRPr="00DE6902" w:rsidRDefault="008B0670" w:rsidP="00DE6902">
            <w:pPr>
              <w:spacing w:line="276" w:lineRule="auto"/>
              <w:jc w:val="both"/>
              <w:rPr>
                <w:rFonts w:ascii="Times New Roman" w:hAnsi="Times New Roman" w:cs="Times New Roman"/>
                <w:bCs/>
                <w:color w:val="002060"/>
                <w:u w:val="single"/>
                <w:lang w:val="en-US"/>
              </w:rPr>
            </w:pPr>
          </w:p>
          <w:p w:rsidR="00770F05" w:rsidRPr="00C2678E" w:rsidRDefault="007A7895" w:rsidP="00DE6902">
            <w:pPr>
              <w:spacing w:line="276" w:lineRule="auto"/>
              <w:jc w:val="both"/>
              <w:rPr>
                <w:rFonts w:ascii="Times New Roman" w:hAnsi="Times New Roman" w:cs="Times New Roman"/>
                <w:bCs/>
                <w:color w:val="4F81BD" w:themeColor="accent1"/>
                <w:lang w:val="en-US"/>
              </w:rPr>
            </w:pPr>
            <w:r w:rsidRPr="00DE6902">
              <w:rPr>
                <w:rFonts w:ascii="Times New Roman" w:hAnsi="Times New Roman" w:cs="Times New Roman"/>
                <w:b w:val="0"/>
                <w:bCs/>
                <w:lang w:val="en-US"/>
              </w:rPr>
              <w:t>1)</w:t>
            </w:r>
            <w:r w:rsidR="008A449A" w:rsidRPr="00DE6902">
              <w:rPr>
                <w:rFonts w:ascii="Times New Roman" w:hAnsi="Times New Roman" w:cs="Times New Roman"/>
                <w:b w:val="0"/>
                <w:bCs/>
                <w:lang w:val="en-US"/>
              </w:rPr>
              <w:t xml:space="preserve"> </w:t>
            </w:r>
            <w:r w:rsidR="005B29DF" w:rsidRPr="009C217C">
              <w:rPr>
                <w:rFonts w:ascii="Times New Roman" w:hAnsi="Times New Roman" w:cs="Times New Roman"/>
                <w:b w:val="0"/>
                <w:bCs/>
                <w:lang w:val="en-US"/>
              </w:rPr>
              <w:t xml:space="preserve">The </w:t>
            </w:r>
            <w:r w:rsidR="004E3DCB">
              <w:rPr>
                <w:rFonts w:ascii="Times New Roman" w:hAnsi="Times New Roman" w:cs="Times New Roman"/>
                <w:b w:val="0"/>
                <w:bCs/>
                <w:lang w:val="en-US"/>
              </w:rPr>
              <w:t>Programme</w:t>
            </w:r>
            <w:r w:rsidR="005B29DF" w:rsidRPr="009C217C">
              <w:rPr>
                <w:rFonts w:ascii="Times New Roman" w:hAnsi="Times New Roman" w:cs="Times New Roman"/>
                <w:b w:val="0"/>
                <w:bCs/>
                <w:lang w:val="en-US"/>
              </w:rPr>
              <w:t xml:space="preserve"> </w:t>
            </w:r>
            <w:r w:rsidR="00DE6902">
              <w:rPr>
                <w:rFonts w:ascii="Times New Roman" w:hAnsi="Times New Roman" w:cs="Times New Roman"/>
                <w:b w:val="0"/>
                <w:bCs/>
                <w:lang w:val="en-US"/>
              </w:rPr>
              <w:t>facilitates</w:t>
            </w:r>
            <w:r w:rsidR="005B29DF" w:rsidRPr="009C217C">
              <w:rPr>
                <w:rFonts w:ascii="Times New Roman" w:hAnsi="Times New Roman" w:cs="Times New Roman"/>
                <w:b w:val="0"/>
                <w:bCs/>
                <w:lang w:val="en-US"/>
              </w:rPr>
              <w:t xml:space="preserve"> </w:t>
            </w:r>
            <w:r w:rsidR="00DE6902">
              <w:rPr>
                <w:rFonts w:ascii="Times New Roman" w:hAnsi="Times New Roman" w:cs="Times New Roman"/>
                <w:b w:val="0"/>
                <w:bCs/>
                <w:lang w:val="en-US"/>
              </w:rPr>
              <w:t xml:space="preserve">the </w:t>
            </w:r>
            <w:r w:rsidR="005B29DF" w:rsidRPr="009C217C">
              <w:rPr>
                <w:rFonts w:ascii="Times New Roman" w:hAnsi="Times New Roman" w:cs="Times New Roman"/>
                <w:b w:val="0"/>
                <w:bCs/>
                <w:lang w:val="en-US"/>
              </w:rPr>
              <w:t xml:space="preserve">creation of an </w:t>
            </w:r>
            <w:r w:rsidR="005B29DF" w:rsidRPr="00406D0E">
              <w:rPr>
                <w:rFonts w:ascii="Times New Roman" w:hAnsi="Times New Roman" w:cs="Times New Roman"/>
                <w:b w:val="0"/>
                <w:bCs/>
                <w:lang w:val="en-US"/>
              </w:rPr>
              <w:t xml:space="preserve">urgently needed mobile </w:t>
            </w:r>
            <w:r w:rsidR="00251AA6" w:rsidRPr="00406D0E">
              <w:rPr>
                <w:rFonts w:ascii="Times New Roman" w:hAnsi="Times New Roman" w:cs="Times New Roman"/>
                <w:b w:val="0"/>
                <w:bCs/>
                <w:lang w:val="en-US"/>
              </w:rPr>
              <w:t xml:space="preserve">medical </w:t>
            </w:r>
            <w:r w:rsidR="00DE6902">
              <w:rPr>
                <w:rFonts w:ascii="Times New Roman" w:hAnsi="Times New Roman" w:cs="Times New Roman"/>
                <w:b w:val="0"/>
                <w:bCs/>
                <w:lang w:val="en-US"/>
              </w:rPr>
              <w:t xml:space="preserve">aid </w:t>
            </w:r>
            <w:r w:rsidR="005B29DF" w:rsidRPr="00342E19">
              <w:rPr>
                <w:rFonts w:ascii="Times New Roman" w:hAnsi="Times New Roman" w:cs="Times New Roman"/>
                <w:b w:val="0"/>
                <w:bCs/>
                <w:lang w:val="en-US"/>
              </w:rPr>
              <w:t xml:space="preserve">point </w:t>
            </w:r>
            <w:r w:rsidR="00251AA6" w:rsidRPr="00342E19">
              <w:rPr>
                <w:rFonts w:ascii="Times New Roman" w:hAnsi="Times New Roman" w:cs="Times New Roman"/>
                <w:b w:val="0"/>
                <w:bCs/>
                <w:lang w:val="en-US"/>
              </w:rPr>
              <w:t xml:space="preserve">for strengthening emergency medicine </w:t>
            </w:r>
            <w:r w:rsidR="00251AA6" w:rsidRPr="00316E9D">
              <w:rPr>
                <w:rFonts w:ascii="Times New Roman" w:hAnsi="Times New Roman" w:cs="Times New Roman"/>
                <w:b w:val="0"/>
                <w:bCs/>
                <w:lang w:val="en-US"/>
              </w:rPr>
              <w:t>(w</w:t>
            </w:r>
            <w:r w:rsidR="00C2678E">
              <w:rPr>
                <w:rFonts w:ascii="Times New Roman" w:hAnsi="Times New Roman" w:cs="Times New Roman"/>
                <w:b w:val="0"/>
                <w:bCs/>
                <w:lang w:val="en-US"/>
              </w:rPr>
              <w:t>hich also foresees a scheme with a f</w:t>
            </w:r>
            <w:r w:rsidR="00251AA6" w:rsidRPr="00316E9D">
              <w:rPr>
                <w:rFonts w:ascii="Times New Roman" w:hAnsi="Times New Roman" w:cs="Times New Roman"/>
                <w:b w:val="0"/>
                <w:bCs/>
                <w:lang w:val="en-US"/>
              </w:rPr>
              <w:t xml:space="preserve">unction of </w:t>
            </w:r>
            <w:r w:rsidR="00C2678E">
              <w:rPr>
                <w:rFonts w:ascii="Times New Roman" w:hAnsi="Times New Roman" w:cs="Times New Roman"/>
                <w:b w:val="0"/>
                <w:bCs/>
                <w:lang w:val="en-US"/>
              </w:rPr>
              <w:t xml:space="preserve">providing </w:t>
            </w:r>
            <w:r w:rsidR="00251AA6" w:rsidRPr="00316E9D">
              <w:rPr>
                <w:rFonts w:ascii="Times New Roman" w:hAnsi="Times New Roman" w:cs="Times New Roman"/>
                <w:b w:val="0"/>
                <w:bCs/>
                <w:lang w:val="en-US"/>
              </w:rPr>
              <w:t xml:space="preserve">aid </w:t>
            </w:r>
            <w:r w:rsidR="00C2678E">
              <w:rPr>
                <w:rFonts w:ascii="Times New Roman" w:hAnsi="Times New Roman" w:cs="Times New Roman"/>
                <w:b w:val="0"/>
                <w:bCs/>
                <w:lang w:val="en-US"/>
              </w:rPr>
              <w:t xml:space="preserve">in case of </w:t>
            </w:r>
            <w:r w:rsidR="00251AA6" w:rsidRPr="00316E9D">
              <w:rPr>
                <w:rFonts w:ascii="Times New Roman" w:hAnsi="Times New Roman" w:cs="Times New Roman"/>
                <w:b w:val="0"/>
                <w:bCs/>
                <w:lang w:val="en-US"/>
              </w:rPr>
              <w:t xml:space="preserve">serious traffic accidents) by providing necessary </w:t>
            </w:r>
            <w:r w:rsidR="0020383F" w:rsidRPr="006978F7">
              <w:rPr>
                <w:rFonts w:ascii="Times New Roman" w:hAnsi="Times New Roman" w:cs="Times New Roman"/>
                <w:b w:val="0"/>
                <w:bCs/>
                <w:lang w:val="en-US"/>
              </w:rPr>
              <w:t xml:space="preserve">equipment, ensuring </w:t>
            </w:r>
            <w:r w:rsidR="0020383F" w:rsidRPr="00D50F2C">
              <w:rPr>
                <w:rFonts w:ascii="Times New Roman" w:hAnsi="Times New Roman" w:cs="Times New Roman"/>
                <w:b w:val="0"/>
                <w:bCs/>
                <w:lang w:val="en-US"/>
              </w:rPr>
              <w:t xml:space="preserve">smoothly running </w:t>
            </w:r>
            <w:r w:rsidR="00C2678E">
              <w:rPr>
                <w:rFonts w:ascii="Times New Roman" w:hAnsi="Times New Roman" w:cs="Times New Roman"/>
                <w:b w:val="0"/>
                <w:bCs/>
                <w:lang w:val="en-US"/>
              </w:rPr>
              <w:t>cooperation</w:t>
            </w:r>
            <w:r w:rsidR="0020383F" w:rsidRPr="00D50F2C">
              <w:rPr>
                <w:rFonts w:ascii="Times New Roman" w:hAnsi="Times New Roman" w:cs="Times New Roman"/>
                <w:b w:val="0"/>
                <w:bCs/>
                <w:lang w:val="en-US"/>
              </w:rPr>
              <w:t xml:space="preserve"> </w:t>
            </w:r>
            <w:r w:rsidR="00C2678E">
              <w:rPr>
                <w:rFonts w:ascii="Times New Roman" w:hAnsi="Times New Roman" w:cs="Times New Roman"/>
                <w:b w:val="0"/>
                <w:bCs/>
                <w:lang w:val="en-US"/>
              </w:rPr>
              <w:t>between</w:t>
            </w:r>
            <w:r w:rsidR="0020383F" w:rsidRPr="00D50F2C">
              <w:rPr>
                <w:rFonts w:ascii="Times New Roman" w:hAnsi="Times New Roman" w:cs="Times New Roman"/>
                <w:b w:val="0"/>
                <w:bCs/>
                <w:lang w:val="en-US"/>
              </w:rPr>
              <w:t xml:space="preserve"> fire and rescue formations, </w:t>
            </w:r>
            <w:r w:rsidR="00C2678E">
              <w:rPr>
                <w:rFonts w:ascii="Times New Roman" w:hAnsi="Times New Roman" w:cs="Times New Roman"/>
                <w:b w:val="0"/>
                <w:bCs/>
                <w:lang w:val="en-US"/>
              </w:rPr>
              <w:t xml:space="preserve">the </w:t>
            </w:r>
            <w:r w:rsidR="0020383F" w:rsidRPr="00C2678E">
              <w:rPr>
                <w:rFonts w:ascii="Times New Roman" w:hAnsi="Times New Roman" w:cs="Times New Roman"/>
                <w:b w:val="0"/>
                <w:bCs/>
                <w:lang w:val="en-US"/>
              </w:rPr>
              <w:t xml:space="preserve">Crisis Management Center (CMC), </w:t>
            </w:r>
            <w:r w:rsidR="00C2678E">
              <w:rPr>
                <w:rFonts w:ascii="Times New Roman" w:hAnsi="Times New Roman" w:cs="Times New Roman"/>
                <w:b w:val="0"/>
                <w:bCs/>
                <w:lang w:val="en-US"/>
              </w:rPr>
              <w:t xml:space="preserve">and the </w:t>
            </w:r>
            <w:r w:rsidR="00C2678E" w:rsidRPr="00C2678E">
              <w:rPr>
                <w:rFonts w:ascii="Times New Roman" w:hAnsi="Times New Roman" w:cs="Times New Roman"/>
                <w:b w:val="0"/>
                <w:bCs/>
                <w:lang w:val="en-US"/>
              </w:rPr>
              <w:t>112</w:t>
            </w:r>
            <w:r w:rsidR="00C2678E">
              <w:rPr>
                <w:rFonts w:ascii="Times New Roman" w:hAnsi="Times New Roman" w:cs="Times New Roman"/>
                <w:b w:val="0"/>
                <w:bCs/>
                <w:lang w:val="en-US"/>
              </w:rPr>
              <w:t xml:space="preserve"> </w:t>
            </w:r>
            <w:r w:rsidR="0020383F" w:rsidRPr="00C2678E">
              <w:rPr>
                <w:rFonts w:ascii="Times New Roman" w:hAnsi="Times New Roman" w:cs="Times New Roman"/>
                <w:b w:val="0"/>
                <w:bCs/>
                <w:lang w:val="en-US"/>
              </w:rPr>
              <w:t>Un</w:t>
            </w:r>
            <w:r w:rsidR="00567CF1">
              <w:rPr>
                <w:rFonts w:ascii="Times New Roman" w:hAnsi="Times New Roman" w:cs="Times New Roman"/>
                <w:b w:val="0"/>
                <w:bCs/>
                <w:lang w:val="en-US"/>
              </w:rPr>
              <w:t>ified Duty and Dispatch Service</w:t>
            </w:r>
            <w:r w:rsidR="0020383F" w:rsidRPr="00C2678E">
              <w:rPr>
                <w:rFonts w:ascii="Times New Roman" w:hAnsi="Times New Roman" w:cs="Times New Roman"/>
                <w:b w:val="0"/>
                <w:bCs/>
                <w:lang w:val="en-US"/>
              </w:rPr>
              <w:t xml:space="preserve"> (UDDS 112) </w:t>
            </w:r>
            <w:r w:rsidR="00C2678E">
              <w:rPr>
                <w:rFonts w:ascii="Times New Roman" w:hAnsi="Times New Roman" w:cs="Times New Roman"/>
                <w:b w:val="0"/>
                <w:bCs/>
                <w:lang w:val="en-US"/>
              </w:rPr>
              <w:t>together with</w:t>
            </w:r>
            <w:r w:rsidR="0020383F" w:rsidRPr="00C2678E">
              <w:rPr>
                <w:rFonts w:ascii="Times New Roman" w:hAnsi="Times New Roman" w:cs="Times New Roman"/>
                <w:b w:val="0"/>
                <w:bCs/>
                <w:lang w:val="en-US"/>
              </w:rPr>
              <w:t xml:space="preserve"> the MES KR and the MH KR</w:t>
            </w:r>
            <w:r w:rsidR="00C2678E">
              <w:rPr>
                <w:rFonts w:ascii="Times New Roman" w:hAnsi="Times New Roman" w:cs="Times New Roman"/>
                <w:b w:val="0"/>
                <w:bCs/>
                <w:lang w:val="en-US"/>
              </w:rPr>
              <w:t>,</w:t>
            </w:r>
            <w:r w:rsidR="0020383F" w:rsidRPr="00C2678E">
              <w:rPr>
                <w:rFonts w:ascii="Times New Roman" w:hAnsi="Times New Roman" w:cs="Times New Roman"/>
                <w:b w:val="0"/>
                <w:bCs/>
                <w:lang w:val="en-US"/>
              </w:rPr>
              <w:t xml:space="preserve"> with assistance from the All-Russian Research Institute for Civil Defense and Emergencies (</w:t>
            </w:r>
            <w:r w:rsidR="00D5297A" w:rsidRPr="00B85E1E">
              <w:rPr>
                <w:rFonts w:ascii="Times New Roman" w:hAnsi="Times New Roman" w:cs="Times New Roman"/>
                <w:b w:val="0"/>
                <w:bCs/>
                <w:noProof/>
                <w:lang w:val="en-US"/>
              </w:rPr>
              <w:t>ARRICDE</w:t>
            </w:r>
            <w:r w:rsidR="0020383F" w:rsidRPr="00C2678E">
              <w:rPr>
                <w:rFonts w:ascii="Times New Roman" w:hAnsi="Times New Roman" w:cs="Times New Roman"/>
                <w:b w:val="0"/>
                <w:bCs/>
                <w:lang w:val="en-US"/>
              </w:rPr>
              <w:t>) of the EMERCOM of the Russian Federation.</w:t>
            </w:r>
            <w:r w:rsidR="0020383F" w:rsidRPr="009C217C">
              <w:rPr>
                <w:rFonts w:ascii="Times New Roman" w:hAnsi="Times New Roman" w:cs="Times New Roman"/>
                <w:b w:val="0"/>
                <w:bCs/>
                <w:lang w:val="en-US"/>
              </w:rPr>
              <w:t xml:space="preserve"> However, there is </w:t>
            </w:r>
            <w:r w:rsidR="000C4B1C" w:rsidRPr="00406D0E">
              <w:rPr>
                <w:rFonts w:ascii="Times New Roman" w:hAnsi="Times New Roman" w:cs="Times New Roman"/>
                <w:b w:val="0"/>
                <w:bCs/>
                <w:lang w:val="en-US"/>
              </w:rPr>
              <w:t>still no established methodology</w:t>
            </w:r>
            <w:r w:rsidR="000C4B1C" w:rsidRPr="00342E19">
              <w:rPr>
                <w:rFonts w:ascii="Times New Roman" w:hAnsi="Times New Roman" w:cs="Times New Roman"/>
                <w:b w:val="0"/>
                <w:bCs/>
                <w:lang w:val="en-US"/>
              </w:rPr>
              <w:t xml:space="preserve">, </w:t>
            </w:r>
            <w:r w:rsidR="00C2678E">
              <w:rPr>
                <w:rFonts w:ascii="Times New Roman" w:hAnsi="Times New Roman" w:cs="Times New Roman"/>
                <w:b w:val="0"/>
                <w:bCs/>
                <w:lang w:val="en-US"/>
              </w:rPr>
              <w:t xml:space="preserve">no </w:t>
            </w:r>
            <w:r w:rsidR="000C4B1C" w:rsidRPr="00342E19">
              <w:rPr>
                <w:rFonts w:ascii="Times New Roman" w:hAnsi="Times New Roman" w:cs="Times New Roman"/>
                <w:b w:val="0"/>
                <w:bCs/>
                <w:lang w:val="en-US"/>
              </w:rPr>
              <w:t xml:space="preserve">cooperation </w:t>
            </w:r>
            <w:r w:rsidR="000C4B1C" w:rsidRPr="00E52909">
              <w:rPr>
                <w:rFonts w:ascii="Times New Roman" w:hAnsi="Times New Roman" w:cs="Times New Roman"/>
                <w:b w:val="0"/>
                <w:bCs/>
                <w:noProof/>
                <w:lang w:val="en-US"/>
              </w:rPr>
              <w:t>and</w:t>
            </w:r>
            <w:r w:rsidR="000C4B1C" w:rsidRPr="00342E19">
              <w:rPr>
                <w:rFonts w:ascii="Times New Roman" w:hAnsi="Times New Roman" w:cs="Times New Roman"/>
                <w:b w:val="0"/>
                <w:bCs/>
                <w:lang w:val="en-US"/>
              </w:rPr>
              <w:t xml:space="preserve"> interaction scheme</w:t>
            </w:r>
            <w:r w:rsidR="0024428A" w:rsidRPr="00C2678E">
              <w:rPr>
                <w:rFonts w:ascii="Times New Roman" w:hAnsi="Times New Roman" w:cs="Times New Roman"/>
                <w:b w:val="0"/>
                <w:bCs/>
                <w:lang w:val="en-US"/>
              </w:rPr>
              <w:t>.</w:t>
            </w:r>
          </w:p>
          <w:p w:rsidR="0024428A" w:rsidRPr="00C2678E" w:rsidRDefault="00DE6902" w:rsidP="00C2678E">
            <w:pPr>
              <w:pStyle w:val="ListParagraph"/>
              <w:numPr>
                <w:ilvl w:val="0"/>
                <w:numId w:val="37"/>
              </w:numPr>
              <w:spacing w:line="276" w:lineRule="auto"/>
              <w:ind w:left="34" w:firstLine="326"/>
              <w:jc w:val="both"/>
              <w:rPr>
                <w:b w:val="0"/>
                <w:bCs/>
                <w:color w:val="4F81BD" w:themeColor="accent1"/>
                <w:sz w:val="22"/>
                <w:szCs w:val="22"/>
                <w:lang w:val="en-US"/>
              </w:rPr>
            </w:pPr>
            <w:r>
              <w:rPr>
                <w:b w:val="0"/>
                <w:bCs/>
                <w:sz w:val="22"/>
                <w:szCs w:val="22"/>
                <w:lang w:val="en-US"/>
              </w:rPr>
              <w:t>In connection to this</w:t>
            </w:r>
            <w:r w:rsidR="009B414C" w:rsidRPr="00C2678E">
              <w:rPr>
                <w:b w:val="0"/>
                <w:bCs/>
                <w:sz w:val="22"/>
                <w:szCs w:val="22"/>
                <w:lang w:val="en-US"/>
              </w:rPr>
              <w:t>,</w:t>
            </w:r>
            <w:r w:rsidR="005B29DF" w:rsidRPr="00D50F2C">
              <w:rPr>
                <w:b w:val="0"/>
                <w:bCs/>
                <w:sz w:val="22"/>
                <w:szCs w:val="22"/>
                <w:lang w:val="en-US"/>
              </w:rPr>
              <w:t xml:space="preserve"> it is recommended to analyze international experience </w:t>
            </w:r>
            <w:r w:rsidR="00C2678E">
              <w:rPr>
                <w:b w:val="0"/>
                <w:bCs/>
                <w:sz w:val="22"/>
                <w:szCs w:val="22"/>
                <w:lang w:val="en-US"/>
              </w:rPr>
              <w:t xml:space="preserve">in the field </w:t>
            </w:r>
            <w:r w:rsidR="005B29DF" w:rsidRPr="00D50F2C">
              <w:rPr>
                <w:b w:val="0"/>
                <w:bCs/>
                <w:sz w:val="22"/>
                <w:szCs w:val="22"/>
                <w:lang w:val="en-US"/>
              </w:rPr>
              <w:t xml:space="preserve">of creating </w:t>
            </w:r>
            <w:r w:rsidR="00C2678E">
              <w:rPr>
                <w:b w:val="0"/>
                <w:bCs/>
                <w:sz w:val="22"/>
                <w:szCs w:val="22"/>
                <w:lang w:val="en-US"/>
              </w:rPr>
              <w:t xml:space="preserve">similar </w:t>
            </w:r>
            <w:r w:rsidR="005B29DF" w:rsidRPr="00D50F2C">
              <w:rPr>
                <w:b w:val="0"/>
                <w:bCs/>
                <w:sz w:val="22"/>
                <w:szCs w:val="22"/>
                <w:lang w:val="en-US"/>
              </w:rPr>
              <w:t>mobile point</w:t>
            </w:r>
            <w:r w:rsidR="00C2678E">
              <w:rPr>
                <w:b w:val="0"/>
                <w:bCs/>
                <w:sz w:val="22"/>
                <w:szCs w:val="22"/>
                <w:lang w:val="en-US"/>
              </w:rPr>
              <w:t xml:space="preserve">s, </w:t>
            </w:r>
            <w:r w:rsidR="005B29DF" w:rsidRPr="009C217C">
              <w:rPr>
                <w:b w:val="0"/>
                <w:bCs/>
                <w:sz w:val="22"/>
                <w:szCs w:val="22"/>
                <w:lang w:val="en-US"/>
              </w:rPr>
              <w:t>dev</w:t>
            </w:r>
            <w:r w:rsidR="00AB5417" w:rsidRPr="00C2678E">
              <w:rPr>
                <w:b w:val="0"/>
                <w:bCs/>
                <w:sz w:val="22"/>
                <w:szCs w:val="22"/>
                <w:lang w:val="en-US"/>
              </w:rPr>
              <w:t>e</w:t>
            </w:r>
            <w:r w:rsidR="009B414C" w:rsidRPr="00C2678E">
              <w:rPr>
                <w:b w:val="0"/>
                <w:bCs/>
                <w:sz w:val="22"/>
                <w:szCs w:val="22"/>
                <w:lang w:val="en-US"/>
              </w:rPr>
              <w:t>l</w:t>
            </w:r>
            <w:r w:rsidR="005B29DF" w:rsidRPr="00D50F2C">
              <w:rPr>
                <w:b w:val="0"/>
                <w:bCs/>
                <w:sz w:val="22"/>
                <w:szCs w:val="22"/>
                <w:lang w:val="en-US"/>
              </w:rPr>
              <w:t xml:space="preserve">op a concept and </w:t>
            </w:r>
            <w:r w:rsidR="00C2678E">
              <w:rPr>
                <w:b w:val="0"/>
                <w:bCs/>
                <w:sz w:val="22"/>
                <w:szCs w:val="22"/>
                <w:lang w:val="en-US"/>
              </w:rPr>
              <w:t xml:space="preserve">a </w:t>
            </w:r>
            <w:r w:rsidR="005B29DF" w:rsidRPr="00D50F2C">
              <w:rPr>
                <w:b w:val="0"/>
                <w:bCs/>
                <w:sz w:val="22"/>
                <w:szCs w:val="22"/>
                <w:lang w:val="en-US"/>
              </w:rPr>
              <w:t xml:space="preserve">methodology for creating such a </w:t>
            </w:r>
            <w:r w:rsidR="00C2678E">
              <w:rPr>
                <w:b w:val="0"/>
                <w:bCs/>
                <w:sz w:val="22"/>
                <w:szCs w:val="22"/>
                <w:lang w:val="en-US"/>
              </w:rPr>
              <w:t xml:space="preserve">mobile </w:t>
            </w:r>
            <w:r w:rsidR="005B29DF" w:rsidRPr="00D50F2C">
              <w:rPr>
                <w:b w:val="0"/>
                <w:bCs/>
                <w:sz w:val="22"/>
                <w:szCs w:val="22"/>
                <w:lang w:val="en-US"/>
              </w:rPr>
              <w:t xml:space="preserve">point, including </w:t>
            </w:r>
            <w:r w:rsidR="006A5BBF" w:rsidRPr="00D50F2C">
              <w:rPr>
                <w:b w:val="0"/>
                <w:bCs/>
                <w:sz w:val="22"/>
                <w:szCs w:val="22"/>
                <w:lang w:val="en-US"/>
              </w:rPr>
              <w:t xml:space="preserve">a </w:t>
            </w:r>
            <w:r w:rsidR="00C2678E" w:rsidRPr="00D50F2C">
              <w:rPr>
                <w:b w:val="0"/>
                <w:bCs/>
                <w:sz w:val="22"/>
                <w:szCs w:val="22"/>
                <w:lang w:val="en-US"/>
              </w:rPr>
              <w:t xml:space="preserve">scheme </w:t>
            </w:r>
            <w:r w:rsidR="00C2678E">
              <w:rPr>
                <w:b w:val="0"/>
                <w:bCs/>
                <w:sz w:val="22"/>
                <w:szCs w:val="22"/>
                <w:lang w:val="en-US"/>
              </w:rPr>
              <w:t xml:space="preserve">of </w:t>
            </w:r>
            <w:r w:rsidR="005B29DF" w:rsidRPr="00D50F2C">
              <w:rPr>
                <w:b w:val="0"/>
                <w:bCs/>
                <w:sz w:val="22"/>
                <w:szCs w:val="22"/>
                <w:lang w:val="en-US"/>
              </w:rPr>
              <w:t>cooperatio</w:t>
            </w:r>
            <w:r w:rsidR="00251AA6" w:rsidRPr="00D50F2C">
              <w:rPr>
                <w:b w:val="0"/>
                <w:bCs/>
                <w:sz w:val="22"/>
                <w:szCs w:val="22"/>
                <w:lang w:val="en-US"/>
              </w:rPr>
              <w:t xml:space="preserve">n and interaction of </w:t>
            </w:r>
            <w:r w:rsidR="00F5099D">
              <w:rPr>
                <w:b w:val="0"/>
                <w:bCs/>
                <w:sz w:val="22"/>
                <w:szCs w:val="22"/>
                <w:lang w:val="en-US"/>
              </w:rPr>
              <w:t>structures</w:t>
            </w:r>
            <w:r w:rsidR="005B29DF" w:rsidRPr="00D50F2C">
              <w:rPr>
                <w:b w:val="0"/>
                <w:bCs/>
                <w:sz w:val="22"/>
                <w:szCs w:val="22"/>
                <w:lang w:val="en-US"/>
              </w:rPr>
              <w:t xml:space="preserve">. </w:t>
            </w:r>
            <w:r w:rsidR="00251AA6" w:rsidRPr="00D50F2C">
              <w:rPr>
                <w:b w:val="0"/>
                <w:bCs/>
                <w:sz w:val="22"/>
                <w:szCs w:val="22"/>
                <w:lang w:val="en-US"/>
              </w:rPr>
              <w:t>In accordance with the findings</w:t>
            </w:r>
            <w:r w:rsidR="00C2678E">
              <w:rPr>
                <w:b w:val="0"/>
                <w:bCs/>
                <w:sz w:val="22"/>
                <w:szCs w:val="22"/>
                <w:lang w:val="en-US"/>
              </w:rPr>
              <w:t>,</w:t>
            </w:r>
            <w:r w:rsidR="00251AA6" w:rsidRPr="00D50F2C">
              <w:rPr>
                <w:b w:val="0"/>
                <w:bCs/>
                <w:sz w:val="22"/>
                <w:szCs w:val="22"/>
                <w:lang w:val="en-US"/>
              </w:rPr>
              <w:t xml:space="preserve"> make a decision on the necessity of creating such service or a justified refusal from this idea</w:t>
            </w:r>
            <w:r w:rsidR="00C2678E">
              <w:rPr>
                <w:b w:val="0"/>
                <w:bCs/>
                <w:sz w:val="22"/>
                <w:szCs w:val="22"/>
                <w:lang w:val="en-US"/>
              </w:rPr>
              <w:t>.</w:t>
            </w:r>
          </w:p>
          <w:p w:rsidR="0024428A" w:rsidRPr="00C2678E" w:rsidRDefault="00251AA6" w:rsidP="00C2678E">
            <w:pPr>
              <w:pStyle w:val="ListParagraph"/>
              <w:numPr>
                <w:ilvl w:val="0"/>
                <w:numId w:val="37"/>
              </w:numPr>
              <w:spacing w:line="276" w:lineRule="auto"/>
              <w:ind w:left="34" w:firstLine="326"/>
              <w:jc w:val="both"/>
              <w:rPr>
                <w:b w:val="0"/>
                <w:bCs/>
                <w:color w:val="4F81BD" w:themeColor="accent1"/>
                <w:sz w:val="22"/>
                <w:szCs w:val="22"/>
                <w:lang w:val="en-US"/>
              </w:rPr>
            </w:pPr>
            <w:r w:rsidRPr="009C217C">
              <w:rPr>
                <w:b w:val="0"/>
                <w:bCs/>
                <w:sz w:val="22"/>
                <w:szCs w:val="22"/>
                <w:lang w:val="en-US"/>
              </w:rPr>
              <w:t xml:space="preserve">This issue </w:t>
            </w:r>
            <w:r w:rsidR="00C2678E">
              <w:rPr>
                <w:b w:val="0"/>
                <w:bCs/>
                <w:sz w:val="22"/>
                <w:szCs w:val="22"/>
                <w:lang w:val="en-US"/>
              </w:rPr>
              <w:t xml:space="preserve">should be discussed at a session of </w:t>
            </w:r>
            <w:r w:rsidRPr="009C217C">
              <w:rPr>
                <w:b w:val="0"/>
                <w:bCs/>
                <w:sz w:val="22"/>
                <w:szCs w:val="22"/>
                <w:lang w:val="en-US"/>
              </w:rPr>
              <w:t xml:space="preserve">the Supervisory Council of the </w:t>
            </w:r>
            <w:r w:rsidR="004E3DCB">
              <w:rPr>
                <w:b w:val="0"/>
                <w:bCs/>
                <w:sz w:val="22"/>
                <w:szCs w:val="22"/>
                <w:lang w:val="en-US"/>
              </w:rPr>
              <w:t>Programme</w:t>
            </w:r>
            <w:r w:rsidR="0024428A" w:rsidRPr="00C2678E">
              <w:rPr>
                <w:b w:val="0"/>
                <w:bCs/>
                <w:sz w:val="22"/>
                <w:szCs w:val="22"/>
                <w:lang w:val="en-US"/>
              </w:rPr>
              <w:t>.</w:t>
            </w:r>
          </w:p>
          <w:p w:rsidR="00532709" w:rsidRPr="00C2678E" w:rsidRDefault="00532709" w:rsidP="00C2678E">
            <w:pPr>
              <w:spacing w:line="276" w:lineRule="auto"/>
              <w:jc w:val="both"/>
              <w:rPr>
                <w:rFonts w:ascii="Times New Roman" w:hAnsi="Times New Roman" w:cs="Times New Roman"/>
                <w:bCs/>
                <w:color w:val="002060"/>
                <w:u w:val="single"/>
                <w:lang w:val="en-US"/>
              </w:rPr>
            </w:pPr>
          </w:p>
          <w:p w:rsidR="005438A9" w:rsidRPr="009C217C" w:rsidRDefault="005438A9" w:rsidP="009A1675">
            <w:pPr>
              <w:spacing w:line="276" w:lineRule="auto"/>
              <w:rPr>
                <w:rFonts w:ascii="Times New Roman" w:hAnsi="Times New Roman" w:cs="Times New Roman"/>
                <w:bCs/>
                <w:color w:val="002060"/>
                <w:u w:val="single"/>
                <w:lang w:val="en-US"/>
              </w:rPr>
            </w:pPr>
            <w:r w:rsidRPr="009C217C">
              <w:rPr>
                <w:rFonts w:ascii="Times New Roman" w:hAnsi="Times New Roman" w:cs="Times New Roman"/>
                <w:bCs/>
                <w:color w:val="002060"/>
                <w:u w:val="single"/>
                <w:lang w:val="en-US"/>
              </w:rPr>
              <w:t xml:space="preserve">Overall assessment of </w:t>
            </w:r>
            <w:r w:rsidR="00200670">
              <w:rPr>
                <w:rFonts w:ascii="Times New Roman" w:hAnsi="Times New Roman" w:cs="Times New Roman"/>
                <w:bCs/>
                <w:color w:val="002060"/>
                <w:u w:val="single"/>
                <w:lang w:val="en-US"/>
              </w:rPr>
              <w:t xml:space="preserve">the </w:t>
            </w:r>
            <w:r w:rsidRPr="009C217C">
              <w:rPr>
                <w:rFonts w:ascii="Times New Roman" w:hAnsi="Times New Roman" w:cs="Times New Roman"/>
                <w:bCs/>
                <w:color w:val="002060"/>
                <w:u w:val="single"/>
                <w:lang w:val="en-US"/>
              </w:rPr>
              <w:t>achievement:</w:t>
            </w:r>
          </w:p>
          <w:p w:rsidR="00532709" w:rsidRPr="00DE6902" w:rsidRDefault="00532709" w:rsidP="00DE6902">
            <w:pPr>
              <w:spacing w:line="276" w:lineRule="auto"/>
              <w:jc w:val="both"/>
              <w:rPr>
                <w:rFonts w:ascii="Times New Roman" w:hAnsi="Times New Roman" w:cs="Times New Roman"/>
                <w:bCs/>
                <w:color w:val="002060"/>
                <w:u w:val="single"/>
                <w:lang w:val="en-US"/>
              </w:rPr>
            </w:pPr>
          </w:p>
          <w:p w:rsidR="00532709" w:rsidRPr="00F5099D" w:rsidRDefault="00C7715B" w:rsidP="00F5099D">
            <w:pPr>
              <w:spacing w:line="276" w:lineRule="auto"/>
              <w:jc w:val="both"/>
              <w:rPr>
                <w:rFonts w:ascii="Times New Roman" w:hAnsi="Times New Roman" w:cs="Times New Roman"/>
                <w:b w:val="0"/>
                <w:bCs/>
                <w:color w:val="0070C0"/>
                <w:lang w:val="en-US"/>
              </w:rPr>
            </w:pPr>
            <w:r w:rsidRPr="009C217C">
              <w:rPr>
                <w:rFonts w:ascii="Times New Roman" w:hAnsi="Times New Roman" w:cs="Times New Roman"/>
                <w:b w:val="0"/>
                <w:bCs/>
                <w:lang w:val="en-US"/>
              </w:rPr>
              <w:t>The assessment shows that</w:t>
            </w:r>
            <w:r w:rsidR="005438A9" w:rsidRPr="00406D0E">
              <w:rPr>
                <w:rFonts w:ascii="Times New Roman" w:hAnsi="Times New Roman" w:cs="Times New Roman"/>
                <w:b w:val="0"/>
                <w:bCs/>
                <w:lang w:val="en-US"/>
              </w:rPr>
              <w:t xml:space="preserve"> the</w:t>
            </w:r>
            <w:r w:rsidRPr="00406D0E">
              <w:rPr>
                <w:rFonts w:ascii="Times New Roman" w:hAnsi="Times New Roman" w:cs="Times New Roman"/>
                <w:b w:val="0"/>
                <w:bCs/>
                <w:lang w:val="en-US"/>
              </w:rPr>
              <w:t xml:space="preserve"> information </w:t>
            </w:r>
            <w:r w:rsidR="005B29DF" w:rsidRPr="00406D0E">
              <w:rPr>
                <w:rFonts w:ascii="Times New Roman" w:hAnsi="Times New Roman" w:cs="Times New Roman"/>
                <w:b w:val="0"/>
                <w:bCs/>
                <w:lang w:val="en-US"/>
              </w:rPr>
              <w:t xml:space="preserve">available </w:t>
            </w:r>
            <w:r w:rsidRPr="00342E19">
              <w:rPr>
                <w:rFonts w:ascii="Times New Roman" w:hAnsi="Times New Roman" w:cs="Times New Roman"/>
                <w:b w:val="0"/>
                <w:bCs/>
                <w:lang w:val="en-US"/>
              </w:rPr>
              <w:t xml:space="preserve">in the </w:t>
            </w:r>
            <w:r w:rsidR="004E3DCB">
              <w:rPr>
                <w:rFonts w:ascii="Times New Roman" w:hAnsi="Times New Roman" w:cs="Times New Roman"/>
                <w:b w:val="0"/>
                <w:bCs/>
                <w:lang w:val="en-US"/>
              </w:rPr>
              <w:t>Programme</w:t>
            </w:r>
            <w:r w:rsidRPr="00342E19">
              <w:rPr>
                <w:rFonts w:ascii="Times New Roman" w:hAnsi="Times New Roman" w:cs="Times New Roman"/>
                <w:b w:val="0"/>
                <w:bCs/>
                <w:lang w:val="en-US"/>
              </w:rPr>
              <w:t xml:space="preserve"> is not </w:t>
            </w:r>
            <w:r w:rsidR="004C4ED7" w:rsidRPr="00DE6902">
              <w:rPr>
                <w:rFonts w:ascii="Times New Roman" w:hAnsi="Times New Roman" w:cs="Times New Roman"/>
                <w:b w:val="0"/>
                <w:bCs/>
                <w:lang w:val="en-US"/>
              </w:rPr>
              <w:t>sufficient</w:t>
            </w:r>
            <w:r w:rsidRPr="009C217C">
              <w:rPr>
                <w:rFonts w:ascii="Times New Roman" w:hAnsi="Times New Roman" w:cs="Times New Roman"/>
                <w:b w:val="0"/>
                <w:bCs/>
                <w:lang w:val="en-US"/>
              </w:rPr>
              <w:t xml:space="preserve"> to evaluate whether the results </w:t>
            </w:r>
            <w:r w:rsidR="005438A9" w:rsidRPr="00406D0E">
              <w:rPr>
                <w:rFonts w:ascii="Times New Roman" w:hAnsi="Times New Roman" w:cs="Times New Roman"/>
                <w:b w:val="0"/>
                <w:bCs/>
                <w:lang w:val="en-US"/>
              </w:rPr>
              <w:t xml:space="preserve">of this indicator </w:t>
            </w:r>
            <w:r w:rsidRPr="00406D0E">
              <w:rPr>
                <w:rFonts w:ascii="Times New Roman" w:hAnsi="Times New Roman" w:cs="Times New Roman"/>
                <w:b w:val="0"/>
                <w:bCs/>
                <w:lang w:val="en-US"/>
              </w:rPr>
              <w:t xml:space="preserve">have been achieved. </w:t>
            </w:r>
            <w:r w:rsidR="005438A9" w:rsidRPr="009C217C">
              <w:rPr>
                <w:rFonts w:ascii="Times New Roman" w:hAnsi="Times New Roman" w:cs="Times New Roman"/>
                <w:b w:val="0"/>
                <w:bCs/>
                <w:lang w:val="en-US"/>
              </w:rPr>
              <w:t xml:space="preserve">A long-drawn process of approval (LRA) between </w:t>
            </w:r>
            <w:r w:rsidR="005438A9" w:rsidRPr="00342E19">
              <w:rPr>
                <w:rFonts w:ascii="Times New Roman" w:hAnsi="Times New Roman" w:cs="Times New Roman"/>
                <w:b w:val="0"/>
                <w:bCs/>
                <w:lang w:val="en-US"/>
              </w:rPr>
              <w:t xml:space="preserve">the two main </w:t>
            </w:r>
            <w:r w:rsidR="00DE6902">
              <w:rPr>
                <w:rFonts w:ascii="Times New Roman" w:hAnsi="Times New Roman" w:cs="Times New Roman"/>
                <w:b w:val="0"/>
                <w:bCs/>
                <w:lang w:val="en-US"/>
              </w:rPr>
              <w:t xml:space="preserve">stakeholder </w:t>
            </w:r>
            <w:r w:rsidR="005438A9" w:rsidRPr="00342E19">
              <w:rPr>
                <w:rFonts w:ascii="Times New Roman" w:hAnsi="Times New Roman" w:cs="Times New Roman"/>
                <w:b w:val="0"/>
                <w:bCs/>
                <w:lang w:val="en-US"/>
              </w:rPr>
              <w:t>ministries</w:t>
            </w:r>
            <w:r w:rsidR="00F5099D">
              <w:rPr>
                <w:rFonts w:ascii="Times New Roman" w:hAnsi="Times New Roman" w:cs="Times New Roman"/>
                <w:b w:val="0"/>
                <w:bCs/>
                <w:lang w:val="en-US"/>
              </w:rPr>
              <w:t xml:space="preserve"> related to deciding </w:t>
            </w:r>
            <w:r w:rsidR="005438A9" w:rsidRPr="00316E9D">
              <w:rPr>
                <w:rFonts w:ascii="Times New Roman" w:hAnsi="Times New Roman" w:cs="Times New Roman"/>
                <w:b w:val="0"/>
                <w:bCs/>
                <w:lang w:val="en-US"/>
              </w:rPr>
              <w:t>which authorized body</w:t>
            </w:r>
            <w:r w:rsidR="00F5099D">
              <w:rPr>
                <w:rFonts w:ascii="Times New Roman" w:hAnsi="Times New Roman" w:cs="Times New Roman"/>
                <w:b w:val="0"/>
                <w:bCs/>
                <w:lang w:val="en-US"/>
              </w:rPr>
              <w:t xml:space="preserve"> will be</w:t>
            </w:r>
            <w:r w:rsidR="005438A9" w:rsidRPr="00316E9D">
              <w:rPr>
                <w:rFonts w:ascii="Times New Roman" w:hAnsi="Times New Roman" w:cs="Times New Roman"/>
                <w:b w:val="0"/>
                <w:bCs/>
                <w:lang w:val="en-US"/>
              </w:rPr>
              <w:t xml:space="preserve"> responsible for </w:t>
            </w:r>
            <w:r w:rsidR="005438A9" w:rsidRPr="006978F7">
              <w:rPr>
                <w:rFonts w:ascii="Times New Roman" w:hAnsi="Times New Roman" w:cs="Times New Roman"/>
                <w:b w:val="0"/>
                <w:bCs/>
                <w:lang w:val="en-US"/>
              </w:rPr>
              <w:t>creating</w:t>
            </w:r>
            <w:r w:rsidR="00F5099D">
              <w:rPr>
                <w:rFonts w:ascii="Times New Roman" w:hAnsi="Times New Roman" w:cs="Times New Roman"/>
                <w:b w:val="0"/>
                <w:bCs/>
                <w:lang w:val="en-US"/>
              </w:rPr>
              <w:t xml:space="preserve"> an</w:t>
            </w:r>
            <w:r w:rsidR="005438A9" w:rsidRPr="006978F7">
              <w:rPr>
                <w:rFonts w:ascii="Times New Roman" w:hAnsi="Times New Roman" w:cs="Times New Roman"/>
                <w:b w:val="0"/>
                <w:bCs/>
                <w:lang w:val="en-US"/>
              </w:rPr>
              <w:t xml:space="preserve"> emergency </w:t>
            </w:r>
            <w:r w:rsidR="005438A9" w:rsidRPr="00B85E1E">
              <w:rPr>
                <w:rFonts w:ascii="Times New Roman" w:hAnsi="Times New Roman" w:cs="Times New Roman"/>
                <w:b w:val="0"/>
                <w:bCs/>
                <w:noProof/>
                <w:lang w:val="en-US"/>
              </w:rPr>
              <w:t>medic</w:t>
            </w:r>
            <w:r w:rsidR="00B85E1E">
              <w:rPr>
                <w:rFonts w:ascii="Times New Roman" w:hAnsi="Times New Roman" w:cs="Times New Roman"/>
                <w:b w:val="0"/>
                <w:bCs/>
                <w:noProof/>
                <w:lang w:val="en-US"/>
              </w:rPr>
              <w:t>al</w:t>
            </w:r>
            <w:r w:rsidR="005438A9" w:rsidRPr="006978F7">
              <w:rPr>
                <w:rFonts w:ascii="Times New Roman" w:hAnsi="Times New Roman" w:cs="Times New Roman"/>
                <w:b w:val="0"/>
                <w:bCs/>
                <w:lang w:val="en-US"/>
              </w:rPr>
              <w:t xml:space="preserve"> s</w:t>
            </w:r>
            <w:r w:rsidR="00F5099D">
              <w:rPr>
                <w:rFonts w:ascii="Times New Roman" w:hAnsi="Times New Roman" w:cs="Times New Roman"/>
                <w:b w:val="0"/>
                <w:bCs/>
                <w:lang w:val="en-US"/>
              </w:rPr>
              <w:t>ervice</w:t>
            </w:r>
            <w:r w:rsidR="005438A9" w:rsidRPr="006978F7">
              <w:rPr>
                <w:rFonts w:ascii="Times New Roman" w:hAnsi="Times New Roman" w:cs="Times New Roman"/>
                <w:b w:val="0"/>
                <w:bCs/>
                <w:lang w:val="en-US"/>
              </w:rPr>
              <w:t>. In the course of an interview with MES representatives</w:t>
            </w:r>
            <w:r w:rsidR="00A11C38">
              <w:rPr>
                <w:rFonts w:ascii="Times New Roman" w:hAnsi="Times New Roman" w:cs="Times New Roman"/>
                <w:b w:val="0"/>
                <w:bCs/>
                <w:lang w:val="en-US"/>
              </w:rPr>
              <w:t>,</w:t>
            </w:r>
            <w:r w:rsidR="005438A9" w:rsidRPr="006978F7">
              <w:rPr>
                <w:rFonts w:ascii="Times New Roman" w:hAnsi="Times New Roman" w:cs="Times New Roman"/>
                <w:b w:val="0"/>
                <w:bCs/>
                <w:lang w:val="en-US"/>
              </w:rPr>
              <w:t xml:space="preserve"> information was obtaine</w:t>
            </w:r>
            <w:r w:rsidR="005438A9" w:rsidRPr="00D50F2C">
              <w:rPr>
                <w:rFonts w:ascii="Times New Roman" w:hAnsi="Times New Roman" w:cs="Times New Roman"/>
                <w:b w:val="0"/>
                <w:bCs/>
                <w:lang w:val="en-US"/>
              </w:rPr>
              <w:t>d</w:t>
            </w:r>
            <w:r w:rsidR="006B7638" w:rsidRPr="00D50F2C">
              <w:rPr>
                <w:rFonts w:ascii="Times New Roman" w:hAnsi="Times New Roman" w:cs="Times New Roman"/>
                <w:b w:val="0"/>
                <w:bCs/>
                <w:lang w:val="en-US"/>
              </w:rPr>
              <w:t xml:space="preserve"> that “…</w:t>
            </w:r>
            <w:r w:rsidR="005438A9" w:rsidRPr="00D50F2C">
              <w:rPr>
                <w:rFonts w:ascii="Times New Roman" w:hAnsi="Times New Roman" w:cs="Times New Roman"/>
                <w:b w:val="0"/>
                <w:bCs/>
                <w:lang w:val="en-US"/>
              </w:rPr>
              <w:t xml:space="preserve"> </w:t>
            </w:r>
            <w:r w:rsidR="006B7638" w:rsidRPr="00D50F2C">
              <w:rPr>
                <w:rFonts w:ascii="Times New Roman" w:hAnsi="Times New Roman" w:cs="Times New Roman"/>
                <w:b w:val="0"/>
                <w:bCs/>
                <w:lang w:val="en-US"/>
              </w:rPr>
              <w:t>at the present moment</w:t>
            </w:r>
            <w:r w:rsidR="009B414C" w:rsidRPr="00F5099D">
              <w:rPr>
                <w:rFonts w:ascii="Times New Roman" w:hAnsi="Times New Roman" w:cs="Times New Roman"/>
                <w:b w:val="0"/>
                <w:bCs/>
                <w:lang w:val="en-US"/>
              </w:rPr>
              <w:t>,</w:t>
            </w:r>
            <w:r w:rsidR="006B7638" w:rsidRPr="00D50F2C">
              <w:rPr>
                <w:rFonts w:ascii="Times New Roman" w:hAnsi="Times New Roman" w:cs="Times New Roman"/>
                <w:b w:val="0"/>
                <w:bCs/>
                <w:lang w:val="en-US"/>
              </w:rPr>
              <w:t xml:space="preserve"> we have disagreement</w:t>
            </w:r>
            <w:r w:rsidR="00FD286A" w:rsidRPr="00F5099D">
              <w:rPr>
                <w:rFonts w:ascii="Times New Roman" w:hAnsi="Times New Roman" w:cs="Times New Roman"/>
                <w:b w:val="0"/>
                <w:bCs/>
                <w:u w:val="thick" w:color="28B473"/>
                <w:lang w:val="en-US"/>
              </w:rPr>
              <w:t>s</w:t>
            </w:r>
            <w:r w:rsidR="006B7638" w:rsidRPr="00D50F2C">
              <w:rPr>
                <w:rFonts w:ascii="Times New Roman" w:hAnsi="Times New Roman" w:cs="Times New Roman"/>
                <w:b w:val="0"/>
                <w:bCs/>
                <w:lang w:val="en-US"/>
              </w:rPr>
              <w:t xml:space="preserve"> with the MH KR, there are problems of regulatory nature which </w:t>
            </w:r>
            <w:r w:rsidR="00F5099D" w:rsidRPr="00D50F2C">
              <w:rPr>
                <w:rFonts w:ascii="Times New Roman" w:hAnsi="Times New Roman" w:cs="Times New Roman"/>
                <w:b w:val="0"/>
                <w:bCs/>
                <w:lang w:val="en-US"/>
              </w:rPr>
              <w:t xml:space="preserve">still </w:t>
            </w:r>
            <w:r w:rsidR="006B7638" w:rsidRPr="00D50F2C">
              <w:rPr>
                <w:rFonts w:ascii="Times New Roman" w:hAnsi="Times New Roman" w:cs="Times New Roman"/>
                <w:b w:val="0"/>
                <w:bCs/>
                <w:lang w:val="en-US"/>
              </w:rPr>
              <w:t>have not been addressed.”</w:t>
            </w:r>
          </w:p>
          <w:p w:rsidR="00690CD9" w:rsidRPr="00F5099D" w:rsidRDefault="00690CD9" w:rsidP="00F5099D">
            <w:pPr>
              <w:pStyle w:val="ListParagraph"/>
              <w:spacing w:line="276" w:lineRule="auto"/>
              <w:ind w:left="360"/>
              <w:rPr>
                <w:b w:val="0"/>
                <w:bCs/>
                <w:sz w:val="22"/>
                <w:szCs w:val="22"/>
                <w:lang w:val="en-US"/>
              </w:rPr>
            </w:pPr>
          </w:p>
        </w:tc>
      </w:tr>
    </w:tbl>
    <w:p w:rsidR="00690CD9" w:rsidRPr="00F5099D" w:rsidRDefault="00690CD9">
      <w:pPr>
        <w:spacing w:after="0"/>
        <w:rPr>
          <w:rFonts w:ascii="Times New Roman" w:eastAsia="Times New Roman" w:hAnsi="Times New Roman" w:cs="Times New Roman"/>
          <w:b w:val="0"/>
          <w:bCs/>
          <w:lang w:val="en-US"/>
        </w:rPr>
      </w:pPr>
    </w:p>
    <w:p w:rsidR="008F1E5C" w:rsidRPr="00F5099D" w:rsidRDefault="008F1E5C" w:rsidP="00F5099D">
      <w:pPr>
        <w:spacing w:after="0"/>
        <w:rPr>
          <w:rFonts w:ascii="Times New Roman" w:eastAsia="Times New Roman" w:hAnsi="Times New Roman" w:cs="Times New Roman"/>
          <w:b w:val="0"/>
          <w:bCs/>
          <w:lang w:val="en-US"/>
        </w:rPr>
      </w:pPr>
    </w:p>
    <w:p w:rsidR="00B30A16" w:rsidRPr="009A1675" w:rsidRDefault="00C7715B" w:rsidP="009A1675">
      <w:pPr>
        <w:pStyle w:val="ListParagraph"/>
        <w:numPr>
          <w:ilvl w:val="0"/>
          <w:numId w:val="2"/>
        </w:numPr>
        <w:spacing w:line="276" w:lineRule="auto"/>
        <w:outlineLvl w:val="0"/>
        <w:rPr>
          <w:sz w:val="22"/>
          <w:szCs w:val="22"/>
          <w:lang w:val="en-US"/>
        </w:rPr>
      </w:pPr>
      <w:bookmarkStart w:id="12" w:name="_Toc2261579"/>
      <w:r w:rsidRPr="009A1675">
        <w:rPr>
          <w:sz w:val="22"/>
          <w:szCs w:val="22"/>
          <w:lang w:val="en-US"/>
        </w:rPr>
        <w:t>Main assessment conclu</w:t>
      </w:r>
      <w:r w:rsidR="009B414C" w:rsidRPr="009A1675">
        <w:rPr>
          <w:sz w:val="22"/>
          <w:szCs w:val="22"/>
          <w:lang w:val="en-US"/>
        </w:rPr>
        <w:t>si</w:t>
      </w:r>
      <w:r w:rsidRPr="009A1675">
        <w:rPr>
          <w:sz w:val="22"/>
          <w:szCs w:val="22"/>
          <w:lang w:val="en-US"/>
        </w:rPr>
        <w:t>ons</w:t>
      </w:r>
      <w:bookmarkEnd w:id="12"/>
    </w:p>
    <w:p w:rsidR="00046C76" w:rsidRPr="009A1675" w:rsidRDefault="00046C76" w:rsidP="009A1675">
      <w:pPr>
        <w:pStyle w:val="ListParagraph"/>
        <w:spacing w:line="276" w:lineRule="auto"/>
        <w:ind w:left="1080"/>
        <w:outlineLvl w:val="0"/>
        <w:rPr>
          <w:sz w:val="22"/>
          <w:szCs w:val="22"/>
          <w:lang w:val="en-US"/>
        </w:rPr>
      </w:pPr>
    </w:p>
    <w:p w:rsidR="00B30A16" w:rsidRPr="009A1675" w:rsidRDefault="00573F77" w:rsidP="009A1675">
      <w:pPr>
        <w:pStyle w:val="ListParagraph"/>
        <w:numPr>
          <w:ilvl w:val="1"/>
          <w:numId w:val="2"/>
        </w:numPr>
        <w:spacing w:line="276" w:lineRule="auto"/>
        <w:outlineLvl w:val="1"/>
        <w:rPr>
          <w:sz w:val="22"/>
          <w:szCs w:val="22"/>
          <w:lang w:val="en-US"/>
        </w:rPr>
      </w:pPr>
      <w:r w:rsidRPr="009A1675">
        <w:rPr>
          <w:sz w:val="22"/>
          <w:szCs w:val="22"/>
          <w:lang w:val="en-US"/>
        </w:rPr>
        <w:t xml:space="preserve"> </w:t>
      </w:r>
      <w:bookmarkStart w:id="13" w:name="_Toc2261580"/>
      <w:r w:rsidR="004E3DCB">
        <w:rPr>
          <w:sz w:val="22"/>
          <w:szCs w:val="22"/>
          <w:lang w:val="en-US"/>
        </w:rPr>
        <w:t>Programme</w:t>
      </w:r>
      <w:r w:rsidRPr="009A1675">
        <w:rPr>
          <w:sz w:val="22"/>
          <w:szCs w:val="22"/>
          <w:lang w:val="en-US"/>
        </w:rPr>
        <w:t xml:space="preserve"> Design</w:t>
      </w:r>
      <w:bookmarkEnd w:id="13"/>
    </w:p>
    <w:p w:rsidR="00367EAD" w:rsidRPr="00C25E19" w:rsidRDefault="00573F77" w:rsidP="009A1675">
      <w:pPr>
        <w:pStyle w:val="ListParagraph"/>
        <w:numPr>
          <w:ilvl w:val="0"/>
          <w:numId w:val="14"/>
        </w:numPr>
        <w:spacing w:line="276" w:lineRule="auto"/>
        <w:ind w:left="284" w:hanging="284"/>
        <w:jc w:val="both"/>
        <w:rPr>
          <w:b w:val="0"/>
          <w:sz w:val="22"/>
          <w:szCs w:val="22"/>
          <w:shd w:val="clear" w:color="auto" w:fill="FFFFFF"/>
          <w:lang w:val="en-US"/>
        </w:rPr>
      </w:pPr>
      <w:r w:rsidRPr="009A1675">
        <w:rPr>
          <w:b w:val="0"/>
          <w:sz w:val="22"/>
          <w:szCs w:val="22"/>
          <w:shd w:val="clear" w:color="auto" w:fill="FFFFFF"/>
          <w:lang w:val="en-US"/>
        </w:rPr>
        <w:t xml:space="preserve">The </w:t>
      </w:r>
      <w:r w:rsidR="004E3DCB">
        <w:rPr>
          <w:b w:val="0"/>
          <w:sz w:val="22"/>
          <w:szCs w:val="22"/>
          <w:shd w:val="clear" w:color="auto" w:fill="FFFFFF"/>
          <w:lang w:val="en-US"/>
        </w:rPr>
        <w:t>Programme</w:t>
      </w:r>
      <w:r w:rsidRPr="009A1675">
        <w:rPr>
          <w:b w:val="0"/>
          <w:sz w:val="22"/>
          <w:szCs w:val="22"/>
          <w:shd w:val="clear" w:color="auto" w:fill="FFFFFF"/>
          <w:lang w:val="en-US"/>
        </w:rPr>
        <w:t xml:space="preserve"> document </w:t>
      </w:r>
      <w:r w:rsidR="00A65A38" w:rsidRPr="009A1675">
        <w:rPr>
          <w:b w:val="0"/>
          <w:sz w:val="22"/>
          <w:szCs w:val="22"/>
          <w:shd w:val="clear" w:color="auto" w:fill="FFFFFF"/>
          <w:lang w:val="en-US"/>
        </w:rPr>
        <w:t>provides</w:t>
      </w:r>
      <w:r w:rsidRPr="009A1675">
        <w:rPr>
          <w:b w:val="0"/>
          <w:sz w:val="22"/>
          <w:szCs w:val="22"/>
          <w:shd w:val="clear" w:color="auto" w:fill="FFFFFF"/>
          <w:lang w:val="en-US"/>
        </w:rPr>
        <w:t xml:space="preserve"> a good description of the main components/results and proposes measures for introducing various approaches and mechanisms aimed at improving </w:t>
      </w:r>
      <w:r w:rsidR="00A65A38" w:rsidRPr="009A1675">
        <w:rPr>
          <w:b w:val="0"/>
          <w:sz w:val="22"/>
          <w:szCs w:val="22"/>
          <w:shd w:val="clear" w:color="auto" w:fill="FFFFFF"/>
          <w:lang w:val="en-US"/>
        </w:rPr>
        <w:t>v</w:t>
      </w:r>
      <w:r w:rsidRPr="009A1675">
        <w:rPr>
          <w:b w:val="0"/>
          <w:sz w:val="22"/>
          <w:szCs w:val="22"/>
          <w:shd w:val="clear" w:color="auto" w:fill="FFFFFF"/>
          <w:lang w:val="en-US"/>
        </w:rPr>
        <w:t>irtuall</w:t>
      </w:r>
      <w:r w:rsidR="00A65A38" w:rsidRPr="009A1675">
        <w:rPr>
          <w:b w:val="0"/>
          <w:sz w:val="22"/>
          <w:szCs w:val="22"/>
          <w:shd w:val="clear" w:color="auto" w:fill="FFFFFF"/>
          <w:lang w:val="en-US"/>
        </w:rPr>
        <w:t>y</w:t>
      </w:r>
      <w:r w:rsidRPr="009A1675">
        <w:rPr>
          <w:b w:val="0"/>
          <w:sz w:val="22"/>
          <w:szCs w:val="22"/>
          <w:shd w:val="clear" w:color="auto" w:fill="FFFFFF"/>
          <w:lang w:val="en-US"/>
        </w:rPr>
        <w:t xml:space="preserve"> all </w:t>
      </w:r>
      <w:r w:rsidR="00A65A38" w:rsidRPr="009A1675">
        <w:rPr>
          <w:b w:val="0"/>
          <w:sz w:val="22"/>
          <w:szCs w:val="22"/>
          <w:shd w:val="clear" w:color="auto" w:fill="FFFFFF"/>
          <w:lang w:val="en-US"/>
        </w:rPr>
        <w:t xml:space="preserve">areas of </w:t>
      </w:r>
      <w:r w:rsidR="00A65A38" w:rsidRPr="00C25E19">
        <w:rPr>
          <w:b w:val="0"/>
          <w:sz w:val="22"/>
          <w:szCs w:val="22"/>
          <w:shd w:val="clear" w:color="auto" w:fill="FFFFFF"/>
          <w:lang w:val="en-US"/>
        </w:rPr>
        <w:t xml:space="preserve">human activity </w:t>
      </w:r>
      <w:r w:rsidRPr="00C25E19">
        <w:rPr>
          <w:b w:val="0"/>
          <w:sz w:val="22"/>
          <w:szCs w:val="22"/>
          <w:shd w:val="clear" w:color="auto" w:fill="FFFFFF"/>
          <w:lang w:val="en-US"/>
        </w:rPr>
        <w:t xml:space="preserve">at the local level. The </w:t>
      </w:r>
      <w:r w:rsidR="004E3DCB">
        <w:rPr>
          <w:b w:val="0"/>
          <w:sz w:val="22"/>
          <w:szCs w:val="22"/>
          <w:shd w:val="clear" w:color="auto" w:fill="FFFFFF"/>
          <w:lang w:val="en-US"/>
        </w:rPr>
        <w:t>Programme</w:t>
      </w:r>
      <w:r w:rsidR="00A65A38" w:rsidRPr="00C25E19">
        <w:rPr>
          <w:b w:val="0"/>
          <w:sz w:val="22"/>
          <w:szCs w:val="22"/>
          <w:shd w:val="clear" w:color="auto" w:fill="FFFFFF"/>
          <w:lang w:val="en-US"/>
        </w:rPr>
        <w:t>’</w:t>
      </w:r>
      <w:r w:rsidRPr="00C25E19">
        <w:rPr>
          <w:b w:val="0"/>
          <w:sz w:val="22"/>
          <w:szCs w:val="22"/>
          <w:shd w:val="clear" w:color="auto" w:fill="FFFFFF"/>
          <w:lang w:val="en-US"/>
        </w:rPr>
        <w:t xml:space="preserve">s </w:t>
      </w:r>
      <w:r w:rsidR="00A65A38" w:rsidRPr="00C25E19">
        <w:rPr>
          <w:b w:val="0"/>
          <w:sz w:val="22"/>
          <w:szCs w:val="22"/>
          <w:shd w:val="clear" w:color="auto" w:fill="FFFFFF"/>
          <w:lang w:val="en-US"/>
        </w:rPr>
        <w:t>primary</w:t>
      </w:r>
      <w:r w:rsidRPr="00C25E19">
        <w:rPr>
          <w:b w:val="0"/>
          <w:sz w:val="22"/>
          <w:szCs w:val="22"/>
          <w:shd w:val="clear" w:color="auto" w:fill="FFFFFF"/>
          <w:lang w:val="en-US"/>
        </w:rPr>
        <w:t xml:space="preserve"> focus </w:t>
      </w:r>
      <w:r w:rsidR="00A65A38" w:rsidRPr="00C25E19">
        <w:rPr>
          <w:b w:val="0"/>
          <w:sz w:val="22"/>
          <w:szCs w:val="22"/>
          <w:shd w:val="clear" w:color="auto" w:fill="FFFFFF"/>
          <w:lang w:val="en-US"/>
        </w:rPr>
        <w:t>was</w:t>
      </w:r>
      <w:r w:rsidRPr="00C25E19">
        <w:rPr>
          <w:b w:val="0"/>
          <w:sz w:val="22"/>
          <w:szCs w:val="22"/>
          <w:shd w:val="clear" w:color="auto" w:fill="FFFFFF"/>
          <w:lang w:val="en-US"/>
        </w:rPr>
        <w:t xml:space="preserve"> </w:t>
      </w:r>
      <w:r w:rsidR="009A1675" w:rsidRPr="00C25E19">
        <w:rPr>
          <w:b w:val="0"/>
          <w:sz w:val="22"/>
          <w:szCs w:val="22"/>
          <w:shd w:val="clear" w:color="auto" w:fill="FFFFFF"/>
          <w:lang w:val="en-US"/>
        </w:rPr>
        <w:t xml:space="preserve">made </w:t>
      </w:r>
      <w:r w:rsidRPr="00C25E19">
        <w:rPr>
          <w:b w:val="0"/>
          <w:sz w:val="22"/>
          <w:szCs w:val="22"/>
          <w:shd w:val="clear" w:color="auto" w:fill="FFFFFF"/>
          <w:lang w:val="en-US"/>
        </w:rPr>
        <w:t>on achieving synerg</w:t>
      </w:r>
      <w:r w:rsidR="00A65A38" w:rsidRPr="00C25E19">
        <w:rPr>
          <w:b w:val="0"/>
          <w:sz w:val="22"/>
          <w:szCs w:val="22"/>
          <w:shd w:val="clear" w:color="auto" w:fill="FFFFFF"/>
          <w:lang w:val="en-US"/>
        </w:rPr>
        <w:t>et</w:t>
      </w:r>
      <w:r w:rsidRPr="00C25E19">
        <w:rPr>
          <w:b w:val="0"/>
          <w:sz w:val="22"/>
          <w:szCs w:val="22"/>
          <w:shd w:val="clear" w:color="auto" w:fill="FFFFFF"/>
          <w:lang w:val="en-US"/>
        </w:rPr>
        <w:t xml:space="preserve">ic effects </w:t>
      </w:r>
      <w:r w:rsidR="009A1675" w:rsidRPr="00C25E19">
        <w:rPr>
          <w:b w:val="0"/>
          <w:sz w:val="22"/>
          <w:szCs w:val="22"/>
          <w:shd w:val="clear" w:color="auto" w:fill="FFFFFF"/>
          <w:lang w:val="en-US"/>
        </w:rPr>
        <w:t>via</w:t>
      </w:r>
      <w:r w:rsidR="00A65A38" w:rsidRPr="00C25E19">
        <w:rPr>
          <w:b w:val="0"/>
          <w:sz w:val="22"/>
          <w:szCs w:val="22"/>
          <w:shd w:val="clear" w:color="auto" w:fill="FFFFFF"/>
          <w:lang w:val="en-US"/>
        </w:rPr>
        <w:t xml:space="preserve"> an integrated impact on all objects (pilot municipalities)</w:t>
      </w:r>
      <w:r w:rsidR="009A1675" w:rsidRPr="00C25E19">
        <w:rPr>
          <w:b w:val="0"/>
          <w:sz w:val="22"/>
          <w:szCs w:val="22"/>
          <w:shd w:val="clear" w:color="auto" w:fill="FFFFFF"/>
          <w:lang w:val="en-US"/>
        </w:rPr>
        <w:t>,</w:t>
      </w:r>
      <w:r w:rsidR="00A65A38" w:rsidRPr="00C25E19">
        <w:rPr>
          <w:b w:val="0"/>
          <w:sz w:val="22"/>
          <w:szCs w:val="22"/>
          <w:shd w:val="clear" w:color="auto" w:fill="FFFFFF"/>
          <w:lang w:val="en-US"/>
        </w:rPr>
        <w:t xml:space="preserve"> using different tools in various areas of livelihood, which makes the </w:t>
      </w:r>
      <w:r w:rsidR="004E3DCB">
        <w:rPr>
          <w:b w:val="0"/>
          <w:sz w:val="22"/>
          <w:szCs w:val="22"/>
          <w:shd w:val="clear" w:color="auto" w:fill="FFFFFF"/>
          <w:lang w:val="en-US"/>
        </w:rPr>
        <w:t>Programme</w:t>
      </w:r>
      <w:r w:rsidR="00A65A38" w:rsidRPr="00C25E19">
        <w:rPr>
          <w:b w:val="0"/>
          <w:sz w:val="22"/>
          <w:szCs w:val="22"/>
          <w:shd w:val="clear" w:color="auto" w:fill="FFFFFF"/>
          <w:lang w:val="en-US"/>
        </w:rPr>
        <w:t xml:space="preserve"> unique </w:t>
      </w:r>
      <w:r w:rsidR="000B7B49" w:rsidRPr="00C25E19">
        <w:rPr>
          <w:b w:val="0"/>
          <w:sz w:val="22"/>
          <w:szCs w:val="22"/>
          <w:shd w:val="clear" w:color="auto" w:fill="FFFFFF"/>
          <w:lang w:val="en-US"/>
        </w:rPr>
        <w:t>and innovative, increases its effectiveness and contributes to the implementation of the Sustainable Development Concept</w:t>
      </w:r>
      <w:r w:rsidR="00E87840" w:rsidRPr="00C25E19">
        <w:rPr>
          <w:b w:val="0"/>
          <w:sz w:val="22"/>
          <w:szCs w:val="22"/>
          <w:shd w:val="clear" w:color="auto" w:fill="FFFFFF"/>
          <w:lang w:val="en-US"/>
        </w:rPr>
        <w:t>.</w:t>
      </w:r>
    </w:p>
    <w:p w:rsidR="00C542D7" w:rsidRPr="009A1675" w:rsidRDefault="00C542D7" w:rsidP="009A1675">
      <w:pPr>
        <w:pStyle w:val="ListParagraph"/>
        <w:spacing w:line="276" w:lineRule="auto"/>
        <w:ind w:left="284"/>
        <w:jc w:val="both"/>
        <w:rPr>
          <w:b w:val="0"/>
          <w:sz w:val="22"/>
          <w:szCs w:val="22"/>
          <w:shd w:val="clear" w:color="auto" w:fill="FFFFFF"/>
          <w:lang w:val="en-US"/>
        </w:rPr>
      </w:pPr>
    </w:p>
    <w:p w:rsidR="00E87840" w:rsidRPr="009A1675" w:rsidRDefault="005B29DF" w:rsidP="009A1675">
      <w:pPr>
        <w:pStyle w:val="ListParagraph"/>
        <w:numPr>
          <w:ilvl w:val="0"/>
          <w:numId w:val="14"/>
        </w:numPr>
        <w:spacing w:line="276" w:lineRule="auto"/>
        <w:ind w:left="284" w:hanging="284"/>
        <w:jc w:val="both"/>
        <w:rPr>
          <w:b w:val="0"/>
          <w:sz w:val="22"/>
          <w:szCs w:val="22"/>
          <w:shd w:val="clear" w:color="auto" w:fill="FFFFFF"/>
          <w:lang w:val="en-US"/>
        </w:rPr>
      </w:pPr>
      <w:r w:rsidRPr="009A1675">
        <w:rPr>
          <w:b w:val="0"/>
          <w:sz w:val="22"/>
          <w:szCs w:val="22"/>
          <w:shd w:val="clear" w:color="auto" w:fill="FFFFFF"/>
          <w:lang w:val="en-US"/>
        </w:rPr>
        <w:t xml:space="preserve">The </w:t>
      </w:r>
      <w:r w:rsidR="00C647C1" w:rsidRPr="009A1675">
        <w:rPr>
          <w:b w:val="0"/>
          <w:sz w:val="22"/>
          <w:szCs w:val="22"/>
          <w:shd w:val="clear" w:color="auto" w:fill="FFFFFF"/>
          <w:lang w:val="en-US"/>
        </w:rPr>
        <w:t xml:space="preserve">primary </w:t>
      </w:r>
      <w:r w:rsidRPr="009A1675">
        <w:rPr>
          <w:b w:val="0"/>
          <w:sz w:val="22"/>
          <w:szCs w:val="22"/>
          <w:shd w:val="clear" w:color="auto" w:fill="FFFFFF"/>
          <w:lang w:val="en-US"/>
        </w:rPr>
        <w:t xml:space="preserve">mechanism of </w:t>
      </w:r>
      <w:r w:rsidR="004E3DCB">
        <w:rPr>
          <w:b w:val="0"/>
          <w:sz w:val="22"/>
          <w:szCs w:val="22"/>
          <w:shd w:val="clear" w:color="auto" w:fill="FFFFFF"/>
          <w:lang w:val="en-US"/>
        </w:rPr>
        <w:t>Programme</w:t>
      </w:r>
      <w:r w:rsidR="009A1675">
        <w:rPr>
          <w:b w:val="0"/>
          <w:sz w:val="22"/>
          <w:szCs w:val="22"/>
          <w:shd w:val="clear" w:color="auto" w:fill="FFFFFF"/>
          <w:lang w:val="en-US"/>
        </w:rPr>
        <w:t xml:space="preserve"> </w:t>
      </w:r>
      <w:r w:rsidRPr="009A1675">
        <w:rPr>
          <w:b w:val="0"/>
          <w:sz w:val="22"/>
          <w:szCs w:val="22"/>
          <w:shd w:val="clear" w:color="auto" w:fill="FFFFFF"/>
          <w:lang w:val="en-US"/>
        </w:rPr>
        <w:t>implementation</w:t>
      </w:r>
      <w:r w:rsidR="00C647C1" w:rsidRPr="009A1675">
        <w:rPr>
          <w:b w:val="0"/>
          <w:sz w:val="22"/>
          <w:szCs w:val="22"/>
          <w:shd w:val="clear" w:color="auto" w:fill="FFFFFF"/>
          <w:lang w:val="en-US"/>
        </w:rPr>
        <w:t xml:space="preserve"> is strengthening cooperation between </w:t>
      </w:r>
      <w:r w:rsidR="00B20084" w:rsidRPr="009C217C">
        <w:rPr>
          <w:b w:val="0"/>
          <w:sz w:val="22"/>
          <w:szCs w:val="22"/>
          <w:shd w:val="clear" w:color="auto" w:fill="FFFFFF"/>
          <w:lang w:val="en-US"/>
        </w:rPr>
        <w:t>LSG authorities</w:t>
      </w:r>
      <w:r w:rsidR="00C647C1" w:rsidRPr="009A1675">
        <w:rPr>
          <w:b w:val="0"/>
          <w:sz w:val="22"/>
          <w:szCs w:val="22"/>
          <w:shd w:val="clear" w:color="auto" w:fill="FFFFFF"/>
          <w:lang w:val="en-US"/>
        </w:rPr>
        <w:t>, state bodies, civil society organizations</w:t>
      </w:r>
      <w:r w:rsidR="009B414C" w:rsidRPr="009A1675">
        <w:rPr>
          <w:b w:val="0"/>
          <w:sz w:val="22"/>
          <w:szCs w:val="22"/>
          <w:shd w:val="clear" w:color="auto" w:fill="FFFFFF"/>
          <w:lang w:val="en-US"/>
        </w:rPr>
        <w:t>,</w:t>
      </w:r>
      <w:r w:rsidR="00C647C1" w:rsidRPr="009A1675">
        <w:rPr>
          <w:b w:val="0"/>
          <w:sz w:val="22"/>
          <w:szCs w:val="22"/>
          <w:shd w:val="clear" w:color="auto" w:fill="FFFFFF"/>
          <w:lang w:val="en-US"/>
        </w:rPr>
        <w:t xml:space="preserve"> and business</w:t>
      </w:r>
      <w:r w:rsidR="009A1675">
        <w:rPr>
          <w:b w:val="0"/>
          <w:sz w:val="22"/>
          <w:szCs w:val="22"/>
          <w:shd w:val="clear" w:color="auto" w:fill="FFFFFF"/>
          <w:lang w:val="en-US"/>
        </w:rPr>
        <w:t>es</w:t>
      </w:r>
      <w:r w:rsidR="00C647C1" w:rsidRPr="009A1675">
        <w:rPr>
          <w:b w:val="0"/>
          <w:sz w:val="22"/>
          <w:szCs w:val="22"/>
          <w:shd w:val="clear" w:color="auto" w:fill="FFFFFF"/>
          <w:lang w:val="en-US"/>
        </w:rPr>
        <w:t xml:space="preserve"> according to the “partnership for development” principle.</w:t>
      </w:r>
    </w:p>
    <w:p w:rsidR="00C542D7" w:rsidRPr="009A1675" w:rsidRDefault="00C542D7" w:rsidP="009A1675">
      <w:pPr>
        <w:pStyle w:val="ListParagraph"/>
        <w:spacing w:line="276" w:lineRule="auto"/>
        <w:ind w:left="284"/>
        <w:jc w:val="both"/>
        <w:rPr>
          <w:b w:val="0"/>
          <w:sz w:val="22"/>
          <w:szCs w:val="22"/>
          <w:shd w:val="clear" w:color="auto" w:fill="FFFFFF"/>
          <w:lang w:val="en-US"/>
        </w:rPr>
      </w:pPr>
    </w:p>
    <w:p w:rsidR="00E87840" w:rsidRPr="009A1675" w:rsidRDefault="00C7715B" w:rsidP="009A1675">
      <w:pPr>
        <w:pStyle w:val="ListParagraph"/>
        <w:numPr>
          <w:ilvl w:val="0"/>
          <w:numId w:val="14"/>
        </w:numPr>
        <w:spacing w:line="276" w:lineRule="auto"/>
        <w:ind w:left="284" w:hanging="284"/>
        <w:jc w:val="both"/>
        <w:rPr>
          <w:b w:val="0"/>
          <w:sz w:val="22"/>
          <w:szCs w:val="22"/>
          <w:shd w:val="clear" w:color="auto" w:fill="FFFFFF"/>
          <w:lang w:val="en-US"/>
        </w:rPr>
      </w:pPr>
      <w:r w:rsidRPr="009A1675">
        <w:rPr>
          <w:b w:val="0"/>
          <w:sz w:val="22"/>
          <w:szCs w:val="22"/>
          <w:shd w:val="clear" w:color="auto" w:fill="FFFFFF"/>
          <w:lang w:val="en-US"/>
        </w:rPr>
        <w:t xml:space="preserve">The </w:t>
      </w:r>
      <w:r w:rsidR="004E3DCB">
        <w:rPr>
          <w:b w:val="0"/>
          <w:sz w:val="22"/>
          <w:szCs w:val="22"/>
          <w:shd w:val="clear" w:color="auto" w:fill="FFFFFF"/>
          <w:lang w:val="en-US"/>
        </w:rPr>
        <w:t>Programme</w:t>
      </w:r>
      <w:r w:rsidRPr="009A1675">
        <w:rPr>
          <w:b w:val="0"/>
          <w:sz w:val="22"/>
          <w:szCs w:val="22"/>
          <w:shd w:val="clear" w:color="auto" w:fill="FFFFFF"/>
          <w:lang w:val="en-US"/>
        </w:rPr>
        <w:t>’s</w:t>
      </w:r>
      <w:r w:rsidR="00573F77" w:rsidRPr="009A1675">
        <w:rPr>
          <w:b w:val="0"/>
          <w:sz w:val="22"/>
          <w:szCs w:val="22"/>
          <w:shd w:val="clear" w:color="auto" w:fill="FFFFFF"/>
          <w:lang w:val="en-US"/>
        </w:rPr>
        <w:t xml:space="preserve"> design fully corresponds to expectations, goals</w:t>
      </w:r>
      <w:r w:rsidR="009B414C" w:rsidRPr="009A1675">
        <w:rPr>
          <w:b w:val="0"/>
          <w:sz w:val="22"/>
          <w:szCs w:val="22"/>
          <w:shd w:val="clear" w:color="auto" w:fill="FFFFFF"/>
          <w:lang w:val="en-US"/>
        </w:rPr>
        <w:t>,</w:t>
      </w:r>
      <w:r w:rsidR="00573F77" w:rsidRPr="009A1675">
        <w:rPr>
          <w:b w:val="0"/>
          <w:sz w:val="22"/>
          <w:szCs w:val="22"/>
          <w:shd w:val="clear" w:color="auto" w:fill="FFFFFF"/>
          <w:lang w:val="en-US"/>
        </w:rPr>
        <w:t xml:space="preserve"> and objectives of national and s</w:t>
      </w:r>
      <w:r w:rsidRPr="009A1675">
        <w:rPr>
          <w:b w:val="0"/>
          <w:sz w:val="22"/>
          <w:szCs w:val="22"/>
          <w:shd w:val="clear" w:color="auto" w:fill="FFFFFF"/>
          <w:lang w:val="en-US"/>
        </w:rPr>
        <w:t xml:space="preserve">ectoral socio-economic </w:t>
      </w:r>
      <w:r w:rsidR="004E3DCB">
        <w:rPr>
          <w:b w:val="0"/>
          <w:sz w:val="22"/>
          <w:szCs w:val="22"/>
          <w:shd w:val="clear" w:color="auto" w:fill="FFFFFF"/>
          <w:lang w:val="en-US"/>
        </w:rPr>
        <w:t>Programme</w:t>
      </w:r>
      <w:r w:rsidRPr="009A1675">
        <w:rPr>
          <w:b w:val="0"/>
          <w:sz w:val="22"/>
          <w:szCs w:val="22"/>
          <w:shd w:val="clear" w:color="auto" w:fill="FFFFFF"/>
          <w:lang w:val="en-US"/>
        </w:rPr>
        <w:t>s</w:t>
      </w:r>
      <w:r w:rsidR="00C647C1" w:rsidRPr="009A1675">
        <w:rPr>
          <w:b w:val="0"/>
          <w:sz w:val="22"/>
          <w:szCs w:val="22"/>
          <w:shd w:val="clear" w:color="auto" w:fill="FFFFFF"/>
          <w:lang w:val="en-US"/>
        </w:rPr>
        <w:t xml:space="preserve">; </w:t>
      </w:r>
      <w:r w:rsidRPr="009A1675">
        <w:rPr>
          <w:b w:val="0"/>
          <w:sz w:val="22"/>
          <w:szCs w:val="22"/>
          <w:shd w:val="clear" w:color="auto" w:fill="FFFFFF"/>
          <w:lang w:val="en-US"/>
        </w:rPr>
        <w:t xml:space="preserve">it is </w:t>
      </w:r>
      <w:r w:rsidR="009A1675">
        <w:rPr>
          <w:b w:val="0"/>
          <w:sz w:val="22"/>
          <w:szCs w:val="22"/>
          <w:shd w:val="clear" w:color="auto" w:fill="FFFFFF"/>
          <w:lang w:val="en-US"/>
        </w:rPr>
        <w:t xml:space="preserve">directed </w:t>
      </w:r>
      <w:r w:rsidRPr="009A1675">
        <w:rPr>
          <w:b w:val="0"/>
          <w:sz w:val="22"/>
          <w:szCs w:val="22"/>
          <w:shd w:val="clear" w:color="auto" w:fill="FFFFFF"/>
          <w:lang w:val="en-US"/>
        </w:rPr>
        <w:t>at</w:t>
      </w:r>
      <w:r w:rsidR="00573F77" w:rsidRPr="009A1675">
        <w:rPr>
          <w:b w:val="0"/>
          <w:sz w:val="22"/>
          <w:szCs w:val="22"/>
          <w:shd w:val="clear" w:color="auto" w:fill="FFFFFF"/>
          <w:lang w:val="en-US"/>
        </w:rPr>
        <w:t xml:space="preserve"> achieving </w:t>
      </w:r>
      <w:r w:rsidR="00790511" w:rsidRPr="009A1675">
        <w:rPr>
          <w:b w:val="0"/>
          <w:sz w:val="22"/>
          <w:szCs w:val="22"/>
          <w:shd w:val="clear" w:color="auto" w:fill="FFFFFF"/>
          <w:lang w:val="en-US"/>
        </w:rPr>
        <w:t xml:space="preserve">the </w:t>
      </w:r>
      <w:r w:rsidR="00573F77" w:rsidRPr="009A1675">
        <w:rPr>
          <w:b w:val="0"/>
          <w:sz w:val="22"/>
          <w:szCs w:val="22"/>
          <w:shd w:val="clear" w:color="auto" w:fill="FFFFFF"/>
          <w:lang w:val="en-US"/>
        </w:rPr>
        <w:t>goals</w:t>
      </w:r>
      <w:r w:rsidRPr="009A1675">
        <w:rPr>
          <w:b w:val="0"/>
          <w:sz w:val="22"/>
          <w:szCs w:val="22"/>
          <w:shd w:val="clear" w:color="auto" w:fill="FFFFFF"/>
          <w:lang w:val="en-US"/>
        </w:rPr>
        <w:t xml:space="preserve"> adopted by Kyrgyzstan with regard to SDP 2030. Announcing 2018 and 2019 as years of regional development increased </w:t>
      </w:r>
      <w:r w:rsidR="00C647C1" w:rsidRPr="009A1675">
        <w:rPr>
          <w:b w:val="0"/>
          <w:sz w:val="22"/>
          <w:szCs w:val="22"/>
          <w:shd w:val="clear" w:color="auto" w:fill="FFFFFF"/>
          <w:lang w:val="en-US"/>
        </w:rPr>
        <w:t>the</w:t>
      </w:r>
      <w:r w:rsidR="009A1675">
        <w:rPr>
          <w:b w:val="0"/>
          <w:sz w:val="22"/>
          <w:szCs w:val="22"/>
          <w:shd w:val="clear" w:color="auto" w:fill="FFFFFF"/>
          <w:lang w:val="en-US"/>
        </w:rPr>
        <w:t xml:space="preserve"> relevance </w:t>
      </w:r>
      <w:r w:rsidR="009A1675" w:rsidRPr="00B85E1E">
        <w:rPr>
          <w:b w:val="0"/>
          <w:noProof/>
          <w:sz w:val="22"/>
          <w:szCs w:val="22"/>
          <w:shd w:val="clear" w:color="auto" w:fill="FFFFFF"/>
          <w:lang w:val="en-US"/>
        </w:rPr>
        <w:t>of</w:t>
      </w:r>
      <w:r w:rsidR="00C647C1" w:rsidRPr="00B85E1E">
        <w:rPr>
          <w:b w:val="0"/>
          <w:noProof/>
          <w:sz w:val="22"/>
          <w:szCs w:val="22"/>
          <w:shd w:val="clear" w:color="auto" w:fill="FFFFFF"/>
          <w:lang w:val="en-US"/>
        </w:rPr>
        <w:t xml:space="preserve"> </w:t>
      </w:r>
      <w:r w:rsidR="009A1675" w:rsidRPr="00B85E1E">
        <w:rPr>
          <w:b w:val="0"/>
          <w:noProof/>
          <w:sz w:val="22"/>
          <w:szCs w:val="22"/>
          <w:shd w:val="clear" w:color="auto" w:fill="FFFFFF"/>
          <w:lang w:val="en-US"/>
        </w:rPr>
        <w:t>the</w:t>
      </w:r>
      <w:r w:rsidR="009A1675">
        <w:rPr>
          <w:b w:val="0"/>
          <w:sz w:val="22"/>
          <w:szCs w:val="22"/>
          <w:shd w:val="clear" w:color="auto" w:fill="FFFFFF"/>
          <w:lang w:val="en-US"/>
        </w:rPr>
        <w:t xml:space="preserve"> </w:t>
      </w:r>
      <w:r w:rsidR="004E3DCB">
        <w:rPr>
          <w:b w:val="0"/>
          <w:sz w:val="22"/>
          <w:szCs w:val="22"/>
          <w:shd w:val="clear" w:color="auto" w:fill="FFFFFF"/>
          <w:lang w:val="en-US"/>
        </w:rPr>
        <w:t>Programme</w:t>
      </w:r>
      <w:r w:rsidRPr="009A1675">
        <w:rPr>
          <w:b w:val="0"/>
          <w:sz w:val="22"/>
          <w:szCs w:val="22"/>
          <w:shd w:val="clear" w:color="auto" w:fill="FFFFFF"/>
          <w:lang w:val="en-US"/>
        </w:rPr>
        <w:t xml:space="preserve"> and </w:t>
      </w:r>
      <w:r w:rsidR="00C647C1" w:rsidRPr="009A1675">
        <w:rPr>
          <w:b w:val="0"/>
          <w:sz w:val="22"/>
          <w:szCs w:val="22"/>
          <w:shd w:val="clear" w:color="auto" w:fill="FFFFFF"/>
          <w:lang w:val="en-US"/>
        </w:rPr>
        <w:t xml:space="preserve">raised </w:t>
      </w:r>
      <w:r w:rsidRPr="009A1675">
        <w:rPr>
          <w:b w:val="0"/>
          <w:sz w:val="22"/>
          <w:szCs w:val="22"/>
          <w:shd w:val="clear" w:color="auto" w:fill="FFFFFF"/>
          <w:lang w:val="en-US"/>
        </w:rPr>
        <w:t xml:space="preserve">motivation of state and local </w:t>
      </w:r>
      <w:r w:rsidRPr="00B85E1E">
        <w:rPr>
          <w:b w:val="0"/>
          <w:noProof/>
          <w:sz w:val="22"/>
          <w:szCs w:val="22"/>
          <w:shd w:val="clear" w:color="auto" w:fill="FFFFFF"/>
          <w:lang w:val="en-US"/>
        </w:rPr>
        <w:t>self-government</w:t>
      </w:r>
      <w:r w:rsidRPr="009A1675">
        <w:rPr>
          <w:b w:val="0"/>
          <w:sz w:val="22"/>
          <w:szCs w:val="22"/>
          <w:shd w:val="clear" w:color="auto" w:fill="FFFFFF"/>
          <w:lang w:val="en-US"/>
        </w:rPr>
        <w:t xml:space="preserve"> </w:t>
      </w:r>
      <w:r w:rsidR="00F37EC8" w:rsidRPr="009A1675">
        <w:rPr>
          <w:b w:val="0"/>
          <w:sz w:val="22"/>
          <w:szCs w:val="22"/>
          <w:shd w:val="clear" w:color="auto" w:fill="FFFFFF"/>
          <w:lang w:val="en-US"/>
        </w:rPr>
        <w:t xml:space="preserve">bodies </w:t>
      </w:r>
      <w:r w:rsidRPr="009A1675">
        <w:rPr>
          <w:b w:val="0"/>
          <w:sz w:val="22"/>
          <w:szCs w:val="22"/>
          <w:shd w:val="clear" w:color="auto" w:fill="FFFFFF"/>
          <w:lang w:val="en-US"/>
        </w:rPr>
        <w:t xml:space="preserve">to implement main </w:t>
      </w:r>
      <w:r w:rsidR="004E3DCB">
        <w:rPr>
          <w:b w:val="0"/>
          <w:sz w:val="22"/>
          <w:szCs w:val="22"/>
          <w:shd w:val="clear" w:color="auto" w:fill="FFFFFF"/>
          <w:lang w:val="en-US"/>
        </w:rPr>
        <w:t>Programme</w:t>
      </w:r>
      <w:r w:rsidRPr="009A1675">
        <w:rPr>
          <w:b w:val="0"/>
          <w:sz w:val="22"/>
          <w:szCs w:val="22"/>
          <w:shd w:val="clear" w:color="auto" w:fill="FFFFFF"/>
          <w:lang w:val="en-US"/>
        </w:rPr>
        <w:t xml:space="preserve"> measures</w:t>
      </w:r>
      <w:r w:rsidR="005A566B" w:rsidRPr="009A1675">
        <w:rPr>
          <w:b w:val="0"/>
          <w:sz w:val="22"/>
          <w:szCs w:val="22"/>
          <w:shd w:val="clear" w:color="auto" w:fill="FFFFFF"/>
          <w:lang w:val="en-US"/>
        </w:rPr>
        <w:t>.</w:t>
      </w:r>
    </w:p>
    <w:p w:rsidR="00F81F80" w:rsidRPr="004C5CA8" w:rsidRDefault="00F81F80" w:rsidP="004C5CA8">
      <w:pPr>
        <w:pStyle w:val="ListParagraph"/>
        <w:spacing w:line="276" w:lineRule="auto"/>
        <w:ind w:left="284"/>
        <w:jc w:val="both"/>
        <w:rPr>
          <w:b w:val="0"/>
          <w:sz w:val="22"/>
          <w:szCs w:val="22"/>
          <w:shd w:val="clear" w:color="auto" w:fill="FFFFFF"/>
          <w:lang w:val="en-US"/>
        </w:rPr>
      </w:pPr>
    </w:p>
    <w:p w:rsidR="00F83123" w:rsidRPr="004C5CA8" w:rsidRDefault="006657B1" w:rsidP="004C5CA8">
      <w:pPr>
        <w:pStyle w:val="ListParagraph"/>
        <w:numPr>
          <w:ilvl w:val="0"/>
          <w:numId w:val="14"/>
        </w:numPr>
        <w:spacing w:line="276" w:lineRule="auto"/>
        <w:ind w:left="284" w:hanging="284"/>
        <w:jc w:val="both"/>
        <w:rPr>
          <w:b w:val="0"/>
          <w:sz w:val="22"/>
          <w:szCs w:val="22"/>
          <w:shd w:val="clear" w:color="auto" w:fill="FFFFFF"/>
          <w:lang w:val="en-US"/>
        </w:rPr>
      </w:pPr>
      <w:r w:rsidRPr="004C5CA8">
        <w:rPr>
          <w:b w:val="0"/>
          <w:sz w:val="22"/>
          <w:szCs w:val="22"/>
          <w:shd w:val="clear" w:color="auto" w:fill="FFFFFF"/>
          <w:lang w:val="en-US"/>
        </w:rPr>
        <w:t xml:space="preserve">Nevertheless, </w:t>
      </w:r>
      <w:r w:rsidR="00C647C1" w:rsidRPr="004C5CA8">
        <w:rPr>
          <w:b w:val="0"/>
          <w:sz w:val="22"/>
          <w:szCs w:val="22"/>
          <w:shd w:val="clear" w:color="auto" w:fill="FFFFFF"/>
          <w:lang w:val="en-US"/>
        </w:rPr>
        <w:t xml:space="preserve">the </w:t>
      </w:r>
      <w:r w:rsidRPr="004C5CA8">
        <w:rPr>
          <w:b w:val="0"/>
          <w:sz w:val="22"/>
          <w:szCs w:val="22"/>
          <w:shd w:val="clear" w:color="auto" w:fill="FFFFFF"/>
          <w:lang w:val="en-US"/>
        </w:rPr>
        <w:t>in</w:t>
      </w:r>
      <w:r w:rsidR="00D50F2C">
        <w:rPr>
          <w:b w:val="0"/>
          <w:sz w:val="22"/>
          <w:szCs w:val="22"/>
          <w:shd w:val="clear" w:color="auto" w:fill="FFFFFF"/>
          <w:lang w:val="en-US"/>
        </w:rPr>
        <w:t>adequately</w:t>
      </w:r>
      <w:r w:rsidRPr="004C5CA8">
        <w:rPr>
          <w:b w:val="0"/>
          <w:sz w:val="22"/>
          <w:szCs w:val="22"/>
          <w:shd w:val="clear" w:color="auto" w:fill="FFFFFF"/>
          <w:lang w:val="en-US"/>
        </w:rPr>
        <w:t xml:space="preserve"> structured methodology of the </w:t>
      </w:r>
      <w:r w:rsidR="004E3DCB">
        <w:rPr>
          <w:b w:val="0"/>
          <w:sz w:val="22"/>
          <w:szCs w:val="22"/>
          <w:shd w:val="clear" w:color="auto" w:fill="FFFFFF"/>
          <w:lang w:val="en-US"/>
        </w:rPr>
        <w:t>Programme</w:t>
      </w:r>
      <w:r w:rsidRPr="004C5CA8">
        <w:rPr>
          <w:b w:val="0"/>
          <w:sz w:val="22"/>
          <w:szCs w:val="22"/>
          <w:shd w:val="clear" w:color="auto" w:fill="FFFFFF"/>
          <w:lang w:val="en-US"/>
        </w:rPr>
        <w:t xml:space="preserve"> (a set of results and target indicators), </w:t>
      </w:r>
      <w:r w:rsidR="00C25E19">
        <w:rPr>
          <w:b w:val="0"/>
          <w:sz w:val="22"/>
          <w:szCs w:val="22"/>
          <w:shd w:val="clear" w:color="auto" w:fill="FFFFFF"/>
          <w:lang w:val="en-US"/>
        </w:rPr>
        <w:t xml:space="preserve">the </w:t>
      </w:r>
      <w:r w:rsidRPr="004C5CA8">
        <w:rPr>
          <w:b w:val="0"/>
          <w:sz w:val="22"/>
          <w:szCs w:val="22"/>
          <w:shd w:val="clear" w:color="auto" w:fill="FFFFFF"/>
          <w:lang w:val="en-US"/>
        </w:rPr>
        <w:t>weakness of logical interlinks between component goals/</w:t>
      </w:r>
      <w:r w:rsidR="004C5CA8">
        <w:rPr>
          <w:b w:val="0"/>
          <w:sz w:val="22"/>
          <w:szCs w:val="22"/>
          <w:shd w:val="clear" w:color="auto" w:fill="FFFFFF"/>
          <w:lang w:val="en-US"/>
        </w:rPr>
        <w:t>measures/</w:t>
      </w:r>
      <w:r w:rsidRPr="004C5CA8">
        <w:rPr>
          <w:b w:val="0"/>
          <w:sz w:val="22"/>
          <w:szCs w:val="22"/>
          <w:shd w:val="clear" w:color="auto" w:fill="FFFFFF"/>
          <w:lang w:val="en-US"/>
        </w:rPr>
        <w:t xml:space="preserve">indicators may become a factor </w:t>
      </w:r>
      <w:r w:rsidR="004C5CA8">
        <w:rPr>
          <w:b w:val="0"/>
          <w:sz w:val="22"/>
          <w:szCs w:val="22"/>
          <w:shd w:val="clear" w:color="auto" w:fill="FFFFFF"/>
          <w:lang w:val="en-US"/>
        </w:rPr>
        <w:t xml:space="preserve">hampering the achievement of </w:t>
      </w:r>
      <w:r w:rsidR="004E3DCB">
        <w:rPr>
          <w:b w:val="0"/>
          <w:sz w:val="22"/>
          <w:szCs w:val="22"/>
          <w:shd w:val="clear" w:color="auto" w:fill="FFFFFF"/>
          <w:lang w:val="en-US"/>
        </w:rPr>
        <w:t>Programme</w:t>
      </w:r>
      <w:r w:rsidRPr="004C5CA8">
        <w:rPr>
          <w:b w:val="0"/>
          <w:sz w:val="22"/>
          <w:szCs w:val="22"/>
          <w:shd w:val="clear" w:color="auto" w:fill="FFFFFF"/>
          <w:lang w:val="en-US"/>
        </w:rPr>
        <w:t xml:space="preserve"> results. Unfortunately, the implemented baseline survey </w:t>
      </w:r>
      <w:r w:rsidR="004C5CA8">
        <w:rPr>
          <w:b w:val="0"/>
          <w:sz w:val="22"/>
          <w:szCs w:val="22"/>
          <w:shd w:val="clear" w:color="auto" w:fill="FFFFFF"/>
          <w:lang w:val="en-US"/>
        </w:rPr>
        <w:t xml:space="preserve">that was supposed to ensure a methodology for monitoring results </w:t>
      </w:r>
      <w:r w:rsidRPr="004C5CA8">
        <w:rPr>
          <w:b w:val="0"/>
          <w:sz w:val="22"/>
          <w:szCs w:val="22"/>
          <w:shd w:val="clear" w:color="auto" w:fill="FFFFFF"/>
          <w:lang w:val="en-US"/>
        </w:rPr>
        <w:t xml:space="preserve">failed to provide the </w:t>
      </w:r>
      <w:r w:rsidR="004E3DCB">
        <w:rPr>
          <w:b w:val="0"/>
          <w:sz w:val="22"/>
          <w:szCs w:val="22"/>
          <w:shd w:val="clear" w:color="auto" w:fill="FFFFFF"/>
          <w:lang w:val="en-US"/>
        </w:rPr>
        <w:t>Programme</w:t>
      </w:r>
      <w:r w:rsidRPr="004C5CA8">
        <w:rPr>
          <w:b w:val="0"/>
          <w:sz w:val="22"/>
          <w:szCs w:val="22"/>
          <w:shd w:val="clear" w:color="auto" w:fill="FFFFFF"/>
          <w:lang w:val="en-US"/>
        </w:rPr>
        <w:t xml:space="preserve"> with </w:t>
      </w:r>
      <w:r w:rsidR="00DA2061" w:rsidRPr="00544031">
        <w:rPr>
          <w:b w:val="0"/>
          <w:sz w:val="22"/>
          <w:szCs w:val="22"/>
          <w:shd w:val="clear" w:color="auto" w:fill="FFFFFF"/>
          <w:lang w:val="en-US"/>
        </w:rPr>
        <w:t>interim</w:t>
      </w:r>
      <w:r w:rsidRPr="004C5CA8">
        <w:rPr>
          <w:b w:val="0"/>
          <w:sz w:val="22"/>
          <w:szCs w:val="22"/>
          <w:shd w:val="clear" w:color="auto" w:fill="FFFFFF"/>
          <w:lang w:val="en-US"/>
        </w:rPr>
        <w:t xml:space="preserve"> indicators</w:t>
      </w:r>
      <w:r w:rsidR="004C5CA8">
        <w:rPr>
          <w:b w:val="0"/>
          <w:sz w:val="22"/>
          <w:szCs w:val="22"/>
          <w:shd w:val="clear" w:color="auto" w:fill="FFFFFF"/>
          <w:lang w:val="en-US"/>
        </w:rPr>
        <w:t xml:space="preserve"> of target achievement</w:t>
      </w:r>
      <w:r w:rsidR="00C7715B" w:rsidRPr="004C5CA8">
        <w:rPr>
          <w:b w:val="0"/>
          <w:sz w:val="22"/>
          <w:szCs w:val="22"/>
          <w:shd w:val="clear" w:color="auto" w:fill="FFFFFF"/>
          <w:lang w:val="en-US"/>
        </w:rPr>
        <w:t xml:space="preserve">, baseline data for measuring </w:t>
      </w:r>
      <w:r w:rsidR="000B7B49" w:rsidRPr="004C5CA8">
        <w:rPr>
          <w:b w:val="0"/>
          <w:sz w:val="22"/>
          <w:szCs w:val="22"/>
          <w:shd w:val="clear" w:color="auto" w:fill="FFFFFF"/>
          <w:lang w:val="en-US"/>
        </w:rPr>
        <w:t>progress</w:t>
      </w:r>
      <w:r w:rsidR="00C7715B" w:rsidRPr="004C5CA8">
        <w:rPr>
          <w:b w:val="0"/>
          <w:sz w:val="22"/>
          <w:szCs w:val="22"/>
          <w:shd w:val="clear" w:color="auto" w:fill="FFFFFF"/>
          <w:lang w:val="en-US"/>
        </w:rPr>
        <w:t xml:space="preserve">, tools for </w:t>
      </w:r>
      <w:r w:rsidR="004C5CA8">
        <w:rPr>
          <w:b w:val="0"/>
          <w:sz w:val="22"/>
          <w:szCs w:val="22"/>
          <w:shd w:val="clear" w:color="auto" w:fill="FFFFFF"/>
          <w:lang w:val="en-US"/>
        </w:rPr>
        <w:t>their</w:t>
      </w:r>
      <w:r w:rsidR="00C647C1" w:rsidRPr="004C5CA8">
        <w:rPr>
          <w:b w:val="0"/>
          <w:sz w:val="22"/>
          <w:szCs w:val="22"/>
          <w:shd w:val="clear" w:color="auto" w:fill="FFFFFF"/>
          <w:lang w:val="en-US"/>
        </w:rPr>
        <w:t xml:space="preserve"> </w:t>
      </w:r>
      <w:r w:rsidR="00851DE3" w:rsidRPr="004C5CA8">
        <w:rPr>
          <w:b w:val="0"/>
          <w:sz w:val="22"/>
          <w:szCs w:val="22"/>
          <w:shd w:val="clear" w:color="auto" w:fill="FFFFFF"/>
          <w:lang w:val="en-US"/>
        </w:rPr>
        <w:t>measurement</w:t>
      </w:r>
      <w:r w:rsidR="00C7715B" w:rsidRPr="004C5CA8">
        <w:rPr>
          <w:b w:val="0"/>
          <w:sz w:val="22"/>
          <w:szCs w:val="22"/>
          <w:shd w:val="clear" w:color="auto" w:fill="FFFFFF"/>
          <w:lang w:val="en-US"/>
        </w:rPr>
        <w:t xml:space="preserve"> and </w:t>
      </w:r>
      <w:r w:rsidR="00FA358A" w:rsidRPr="004C5CA8">
        <w:rPr>
          <w:b w:val="0"/>
          <w:sz w:val="22"/>
          <w:szCs w:val="22"/>
          <w:shd w:val="clear" w:color="auto" w:fill="FFFFFF"/>
          <w:lang w:val="en-US"/>
        </w:rPr>
        <w:t xml:space="preserve">a </w:t>
      </w:r>
      <w:r w:rsidR="00C7715B" w:rsidRPr="004C5CA8">
        <w:rPr>
          <w:b w:val="0"/>
          <w:sz w:val="22"/>
          <w:szCs w:val="22"/>
          <w:shd w:val="clear" w:color="auto" w:fill="FFFFFF"/>
          <w:lang w:val="en-US"/>
        </w:rPr>
        <w:t xml:space="preserve">methodology </w:t>
      </w:r>
      <w:r w:rsidR="00FA358A" w:rsidRPr="004C5CA8">
        <w:rPr>
          <w:b w:val="0"/>
          <w:sz w:val="22"/>
          <w:szCs w:val="22"/>
          <w:shd w:val="clear" w:color="auto" w:fill="FFFFFF"/>
          <w:lang w:val="en-US"/>
        </w:rPr>
        <w:t>for</w:t>
      </w:r>
      <w:r w:rsidR="00C7715B" w:rsidRPr="004C5CA8">
        <w:rPr>
          <w:b w:val="0"/>
          <w:sz w:val="22"/>
          <w:szCs w:val="22"/>
          <w:shd w:val="clear" w:color="auto" w:fill="FFFFFF"/>
          <w:lang w:val="en-US"/>
        </w:rPr>
        <w:t xml:space="preserve"> their collection and pr</w:t>
      </w:r>
      <w:r w:rsidR="00FA358A" w:rsidRPr="004C5CA8">
        <w:rPr>
          <w:b w:val="0"/>
          <w:sz w:val="22"/>
          <w:szCs w:val="22"/>
          <w:shd w:val="clear" w:color="auto" w:fill="FFFFFF"/>
          <w:lang w:val="en-US"/>
        </w:rPr>
        <w:t>ocessing to prove</w:t>
      </w:r>
      <w:r w:rsidR="004C5CA8">
        <w:rPr>
          <w:b w:val="0"/>
          <w:sz w:val="22"/>
          <w:szCs w:val="22"/>
          <w:shd w:val="clear" w:color="auto" w:fill="FFFFFF"/>
          <w:lang w:val="en-US"/>
        </w:rPr>
        <w:t xml:space="preserve"> </w:t>
      </w:r>
      <w:r w:rsidR="00FA358A" w:rsidRPr="004C5CA8">
        <w:rPr>
          <w:b w:val="0"/>
          <w:sz w:val="22"/>
          <w:szCs w:val="22"/>
          <w:shd w:val="clear" w:color="auto" w:fill="FFFFFF"/>
          <w:lang w:val="en-US"/>
        </w:rPr>
        <w:t>that they have been achieved</w:t>
      </w:r>
      <w:r w:rsidR="00F83123" w:rsidRPr="004C5CA8">
        <w:rPr>
          <w:b w:val="0"/>
          <w:sz w:val="22"/>
          <w:szCs w:val="22"/>
          <w:shd w:val="clear" w:color="auto" w:fill="FFFFFF"/>
          <w:lang w:val="en-US"/>
        </w:rPr>
        <w:t>.</w:t>
      </w:r>
    </w:p>
    <w:p w:rsidR="00F81F80" w:rsidRPr="004C5CA8" w:rsidRDefault="00F81F80" w:rsidP="004C5CA8">
      <w:pPr>
        <w:pStyle w:val="ListParagraph"/>
        <w:spacing w:line="276" w:lineRule="auto"/>
        <w:ind w:left="284"/>
        <w:jc w:val="both"/>
        <w:rPr>
          <w:b w:val="0"/>
          <w:sz w:val="22"/>
          <w:szCs w:val="22"/>
          <w:shd w:val="clear" w:color="auto" w:fill="FFFFFF"/>
          <w:lang w:val="en-US"/>
        </w:rPr>
      </w:pPr>
    </w:p>
    <w:p w:rsidR="00E001FD" w:rsidRPr="007C6819" w:rsidRDefault="00C7715B" w:rsidP="004C5CA8">
      <w:pPr>
        <w:pStyle w:val="ListParagraph"/>
        <w:numPr>
          <w:ilvl w:val="0"/>
          <w:numId w:val="43"/>
        </w:numPr>
        <w:spacing w:line="276" w:lineRule="auto"/>
        <w:ind w:left="284" w:hanging="284"/>
        <w:jc w:val="both"/>
        <w:rPr>
          <w:b w:val="0"/>
          <w:sz w:val="22"/>
          <w:szCs w:val="22"/>
          <w:shd w:val="clear" w:color="auto" w:fill="FFFFFF"/>
          <w:lang w:val="en-US"/>
        </w:rPr>
      </w:pPr>
      <w:r w:rsidRPr="004C5CA8">
        <w:rPr>
          <w:b w:val="0"/>
          <w:sz w:val="22"/>
          <w:szCs w:val="22"/>
          <w:shd w:val="clear" w:color="auto" w:fill="FFFFFF"/>
          <w:lang w:val="en-US"/>
        </w:rPr>
        <w:t xml:space="preserve">Moreover, </w:t>
      </w:r>
      <w:r w:rsidR="00FA358A" w:rsidRPr="004C5CA8">
        <w:rPr>
          <w:b w:val="0"/>
          <w:sz w:val="22"/>
          <w:szCs w:val="22"/>
          <w:shd w:val="clear" w:color="auto" w:fill="FFFFFF"/>
          <w:lang w:val="en-US"/>
        </w:rPr>
        <w:t>target groups of beneficiaries (specific people or organizations, households/ farms) for each component are not defined clearly</w:t>
      </w:r>
      <w:r w:rsidR="006E2CE1" w:rsidRPr="004C5CA8">
        <w:rPr>
          <w:b w:val="0"/>
          <w:sz w:val="22"/>
          <w:szCs w:val="22"/>
          <w:shd w:val="clear" w:color="auto" w:fill="FFFFFF"/>
          <w:lang w:val="en-US"/>
        </w:rPr>
        <w:t xml:space="preserve">. </w:t>
      </w:r>
      <w:r w:rsidR="007C6819">
        <w:rPr>
          <w:b w:val="0"/>
          <w:sz w:val="22"/>
          <w:szCs w:val="22"/>
          <w:shd w:val="clear" w:color="auto" w:fill="FFFFFF"/>
          <w:lang w:val="en-US"/>
        </w:rPr>
        <w:t>If we take</w:t>
      </w:r>
      <w:r w:rsidRPr="004C5CA8">
        <w:rPr>
          <w:b w:val="0"/>
          <w:sz w:val="22"/>
          <w:szCs w:val="22"/>
          <w:shd w:val="clear" w:color="auto" w:fill="FFFFFF"/>
          <w:lang w:val="en-US"/>
        </w:rPr>
        <w:t xml:space="preserve"> into acc</w:t>
      </w:r>
      <w:r w:rsidR="006E480C" w:rsidRPr="009C217C">
        <w:rPr>
          <w:b w:val="0"/>
          <w:sz w:val="22"/>
          <w:szCs w:val="22"/>
          <w:shd w:val="clear" w:color="auto" w:fill="FFFFFF"/>
          <w:lang w:val="en-US"/>
        </w:rPr>
        <w:t>ount that the main mechanism of</w:t>
      </w:r>
      <w:r w:rsidR="006E480C" w:rsidRPr="00342E19">
        <w:rPr>
          <w:b w:val="0"/>
          <w:sz w:val="22"/>
          <w:szCs w:val="22"/>
          <w:shd w:val="clear" w:color="auto" w:fill="FFFFFF"/>
          <w:lang w:val="en-US"/>
        </w:rPr>
        <w:t xml:space="preserve"> </w:t>
      </w:r>
      <w:r w:rsidR="004E3DCB">
        <w:rPr>
          <w:b w:val="0"/>
          <w:sz w:val="22"/>
          <w:szCs w:val="22"/>
          <w:shd w:val="clear" w:color="auto" w:fill="FFFFFF"/>
          <w:lang w:val="en-US"/>
        </w:rPr>
        <w:t>Programme</w:t>
      </w:r>
      <w:r w:rsidRPr="004C5CA8">
        <w:rPr>
          <w:b w:val="0"/>
          <w:sz w:val="22"/>
          <w:szCs w:val="22"/>
          <w:shd w:val="clear" w:color="auto" w:fill="FFFFFF"/>
          <w:lang w:val="en-US"/>
        </w:rPr>
        <w:t xml:space="preserve"> implementation</w:t>
      </w:r>
      <w:r w:rsidR="00C647C1" w:rsidRPr="004C5CA8">
        <w:rPr>
          <w:b w:val="0"/>
          <w:sz w:val="22"/>
          <w:szCs w:val="22"/>
          <w:shd w:val="clear" w:color="auto" w:fill="FFFFFF"/>
          <w:lang w:val="en-US"/>
        </w:rPr>
        <w:t xml:space="preserve"> </w:t>
      </w:r>
      <w:r w:rsidR="007C6819">
        <w:rPr>
          <w:b w:val="0"/>
          <w:sz w:val="22"/>
          <w:szCs w:val="22"/>
          <w:shd w:val="clear" w:color="auto" w:fill="FFFFFF"/>
          <w:lang w:val="en-US"/>
        </w:rPr>
        <w:t xml:space="preserve">on </w:t>
      </w:r>
      <w:r w:rsidR="009B414C" w:rsidRPr="004C5CA8">
        <w:rPr>
          <w:b w:val="0"/>
          <w:sz w:val="22"/>
          <w:szCs w:val="22"/>
          <w:shd w:val="clear" w:color="auto" w:fill="FFFFFF"/>
          <w:lang w:val="en-US"/>
        </w:rPr>
        <w:t>creati</w:t>
      </w:r>
      <w:r w:rsidR="007C6819">
        <w:rPr>
          <w:b w:val="0"/>
          <w:sz w:val="22"/>
          <w:szCs w:val="22"/>
          <w:shd w:val="clear" w:color="auto" w:fill="FFFFFF"/>
          <w:lang w:val="en-US"/>
        </w:rPr>
        <w:t>ng favorable conditions and</w:t>
      </w:r>
      <w:r w:rsidR="00C647C1" w:rsidRPr="004C5CA8">
        <w:rPr>
          <w:b w:val="0"/>
          <w:sz w:val="22"/>
          <w:szCs w:val="22"/>
          <w:shd w:val="clear" w:color="auto" w:fill="FFFFFF"/>
          <w:lang w:val="en-US"/>
        </w:rPr>
        <w:t xml:space="preserve"> sustainable human development</w:t>
      </w:r>
      <w:r w:rsidR="00FA358A" w:rsidRPr="004C5CA8">
        <w:rPr>
          <w:b w:val="0"/>
          <w:sz w:val="22"/>
          <w:szCs w:val="22"/>
          <w:shd w:val="clear" w:color="auto" w:fill="FFFFFF"/>
          <w:lang w:val="en-US"/>
        </w:rPr>
        <w:t xml:space="preserve"> is the reduction </w:t>
      </w:r>
      <w:r w:rsidR="007C6819">
        <w:rPr>
          <w:b w:val="0"/>
          <w:sz w:val="22"/>
          <w:szCs w:val="22"/>
          <w:shd w:val="clear" w:color="auto" w:fill="FFFFFF"/>
          <w:lang w:val="en-US"/>
        </w:rPr>
        <w:t xml:space="preserve">of vulnerability of target groups, </w:t>
      </w:r>
      <w:r w:rsidR="00FA358A" w:rsidRPr="004C5CA8">
        <w:rPr>
          <w:b w:val="0"/>
          <w:sz w:val="22"/>
          <w:szCs w:val="22"/>
          <w:shd w:val="clear" w:color="auto" w:fill="FFFFFF"/>
          <w:lang w:val="en-US"/>
        </w:rPr>
        <w:t xml:space="preserve">then defining </w:t>
      </w:r>
      <w:r w:rsidR="00FA358A" w:rsidRPr="007C6819">
        <w:rPr>
          <w:b w:val="0"/>
          <w:sz w:val="22"/>
          <w:szCs w:val="22"/>
          <w:shd w:val="clear" w:color="auto" w:fill="FFFFFF"/>
          <w:lang w:val="en-US"/>
        </w:rPr>
        <w:t xml:space="preserve">and identifying their problems becomes </w:t>
      </w:r>
      <w:r w:rsidR="007C6819">
        <w:rPr>
          <w:b w:val="0"/>
          <w:sz w:val="22"/>
          <w:szCs w:val="22"/>
          <w:shd w:val="clear" w:color="auto" w:fill="FFFFFF"/>
          <w:lang w:val="en-US"/>
        </w:rPr>
        <w:t xml:space="preserve">a condition </w:t>
      </w:r>
      <w:r w:rsidR="00FA358A" w:rsidRPr="007C6819">
        <w:rPr>
          <w:b w:val="0"/>
          <w:sz w:val="22"/>
          <w:szCs w:val="22"/>
          <w:shd w:val="clear" w:color="auto" w:fill="FFFFFF"/>
          <w:lang w:val="en-US"/>
        </w:rPr>
        <w:t xml:space="preserve">of paramount importance. </w:t>
      </w:r>
      <w:r w:rsidR="007C6819">
        <w:rPr>
          <w:b w:val="0"/>
          <w:sz w:val="22"/>
          <w:szCs w:val="22"/>
          <w:shd w:val="clear" w:color="auto" w:fill="FFFFFF"/>
          <w:lang w:val="en-US"/>
        </w:rPr>
        <w:t>Vagueness with</w:t>
      </w:r>
      <w:r w:rsidR="00FA358A" w:rsidRPr="007C6819">
        <w:rPr>
          <w:b w:val="0"/>
          <w:sz w:val="22"/>
          <w:szCs w:val="22"/>
          <w:shd w:val="clear" w:color="auto" w:fill="FFFFFF"/>
          <w:lang w:val="en-US"/>
        </w:rPr>
        <w:t xml:space="preserve"> </w:t>
      </w:r>
      <w:r w:rsidR="007C6819">
        <w:rPr>
          <w:b w:val="0"/>
          <w:sz w:val="22"/>
          <w:szCs w:val="22"/>
          <w:shd w:val="clear" w:color="auto" w:fill="FFFFFF"/>
          <w:lang w:val="en-US"/>
        </w:rPr>
        <w:t xml:space="preserve">regard to </w:t>
      </w:r>
      <w:r w:rsidR="00FA358A" w:rsidRPr="007C6819">
        <w:rPr>
          <w:b w:val="0"/>
          <w:sz w:val="22"/>
          <w:szCs w:val="22"/>
          <w:shd w:val="clear" w:color="auto" w:fill="FFFFFF"/>
          <w:lang w:val="en-US"/>
        </w:rPr>
        <w:t>target groups</w:t>
      </w:r>
      <w:r w:rsidR="007C6819">
        <w:rPr>
          <w:b w:val="0"/>
          <w:sz w:val="22"/>
          <w:szCs w:val="22"/>
          <w:shd w:val="clear" w:color="auto" w:fill="FFFFFF"/>
          <w:lang w:val="en-US"/>
        </w:rPr>
        <w:t>, as</w:t>
      </w:r>
      <w:r w:rsidR="007C6819" w:rsidRPr="007C6819">
        <w:rPr>
          <w:b w:val="0"/>
          <w:sz w:val="22"/>
          <w:szCs w:val="22"/>
          <w:shd w:val="clear" w:color="auto" w:fill="FFFFFF"/>
          <w:lang w:val="en-US"/>
        </w:rPr>
        <w:t xml:space="preserve"> a rule</w:t>
      </w:r>
      <w:r w:rsidR="007C6819">
        <w:rPr>
          <w:b w:val="0"/>
          <w:sz w:val="22"/>
          <w:szCs w:val="22"/>
          <w:shd w:val="clear" w:color="auto" w:fill="FFFFFF"/>
          <w:lang w:val="en-US"/>
        </w:rPr>
        <w:t xml:space="preserve">, </w:t>
      </w:r>
      <w:r w:rsidR="00FA358A" w:rsidRPr="007C6819">
        <w:rPr>
          <w:b w:val="0"/>
          <w:sz w:val="22"/>
          <w:szCs w:val="22"/>
          <w:shd w:val="clear" w:color="auto" w:fill="FFFFFF"/>
          <w:lang w:val="en-US"/>
        </w:rPr>
        <w:t>leads to excessive and inefficient costs</w:t>
      </w:r>
      <w:r w:rsidR="00671BD1" w:rsidRPr="007C6819">
        <w:rPr>
          <w:b w:val="0"/>
          <w:sz w:val="22"/>
          <w:szCs w:val="22"/>
          <w:shd w:val="clear" w:color="auto" w:fill="FFFFFF"/>
          <w:lang w:val="en-US"/>
        </w:rPr>
        <w:t>.</w:t>
      </w:r>
    </w:p>
    <w:p w:rsidR="00671BD1" w:rsidRPr="007C6819" w:rsidRDefault="00671BD1" w:rsidP="007C6819">
      <w:pPr>
        <w:pStyle w:val="ListParagraph"/>
        <w:spacing w:line="276" w:lineRule="auto"/>
        <w:ind w:left="360"/>
        <w:jc w:val="both"/>
        <w:rPr>
          <w:b w:val="0"/>
          <w:sz w:val="22"/>
          <w:szCs w:val="22"/>
          <w:shd w:val="clear" w:color="auto" w:fill="FFFFFF"/>
          <w:lang w:val="en-US"/>
        </w:rPr>
      </w:pPr>
    </w:p>
    <w:p w:rsidR="00B30A16" w:rsidRPr="007C6819" w:rsidRDefault="00573F77">
      <w:pPr>
        <w:pStyle w:val="Heading2"/>
        <w:numPr>
          <w:ilvl w:val="1"/>
          <w:numId w:val="44"/>
        </w:numPr>
        <w:spacing w:before="0"/>
        <w:rPr>
          <w:rFonts w:ascii="Times New Roman" w:hAnsi="Times New Roman" w:cs="Times New Roman"/>
          <w:b/>
          <w:color w:val="auto"/>
          <w:sz w:val="22"/>
          <w:szCs w:val="22"/>
          <w:lang w:val="en-US"/>
        </w:rPr>
      </w:pPr>
      <w:bookmarkStart w:id="14" w:name="_Toc2261581"/>
      <w:r w:rsidRPr="007C6819">
        <w:rPr>
          <w:rFonts w:ascii="Times New Roman" w:hAnsi="Times New Roman" w:cs="Times New Roman"/>
          <w:b/>
          <w:color w:val="auto"/>
          <w:sz w:val="22"/>
          <w:szCs w:val="22"/>
          <w:lang w:val="en-US"/>
        </w:rPr>
        <w:t>Re</w:t>
      </w:r>
      <w:r w:rsidRPr="00544031">
        <w:rPr>
          <w:rFonts w:ascii="Times New Roman" w:hAnsi="Times New Roman" w:cs="Times New Roman"/>
          <w:b/>
          <w:color w:val="auto"/>
          <w:sz w:val="22"/>
          <w:szCs w:val="22"/>
          <w:lang w:val="en-US"/>
        </w:rPr>
        <w:t>levance</w:t>
      </w:r>
      <w:bookmarkEnd w:id="14"/>
    </w:p>
    <w:p w:rsidR="00F81F80" w:rsidRPr="008A5624" w:rsidRDefault="00F81F80" w:rsidP="008A5624">
      <w:pPr>
        <w:spacing w:after="0"/>
        <w:rPr>
          <w:rFonts w:ascii="Times New Roman" w:hAnsi="Times New Roman" w:cs="Times New Roman"/>
          <w:lang w:val="en-US"/>
        </w:rPr>
      </w:pPr>
    </w:p>
    <w:p w:rsidR="00B90B4E" w:rsidRPr="007C6819" w:rsidRDefault="009B414C" w:rsidP="007C6819">
      <w:pPr>
        <w:spacing w:after="0"/>
        <w:contextualSpacing/>
        <w:jc w:val="both"/>
        <w:rPr>
          <w:rFonts w:ascii="Times New Roman" w:eastAsia="Times New Roman" w:hAnsi="Times New Roman" w:cs="Times New Roman"/>
          <w:b w:val="0"/>
          <w:lang w:val="en-US" w:eastAsia="ru-RU"/>
        </w:rPr>
      </w:pPr>
      <w:r w:rsidRPr="007C6819">
        <w:rPr>
          <w:rFonts w:ascii="Times New Roman" w:eastAsia="Times New Roman" w:hAnsi="Times New Roman" w:cs="Times New Roman"/>
          <w:b w:val="0"/>
          <w:lang w:val="en-US" w:eastAsia="ru-RU"/>
        </w:rPr>
        <w:t xml:space="preserve">Assessment of </w:t>
      </w:r>
      <w:r w:rsidR="004E3DCB">
        <w:rPr>
          <w:rFonts w:ascii="Times New Roman" w:eastAsia="Times New Roman" w:hAnsi="Times New Roman" w:cs="Times New Roman"/>
          <w:b w:val="0"/>
          <w:lang w:val="en-US" w:eastAsia="ru-RU"/>
        </w:rPr>
        <w:t>Programme</w:t>
      </w:r>
      <w:r w:rsidRPr="007C6819">
        <w:rPr>
          <w:rFonts w:ascii="Times New Roman" w:eastAsia="Times New Roman" w:hAnsi="Times New Roman" w:cs="Times New Roman"/>
          <w:b w:val="0"/>
          <w:lang w:val="en-US" w:eastAsia="ru-RU"/>
        </w:rPr>
        <w:t xml:space="preserve">’s relevance evaluates </w:t>
      </w:r>
      <w:r w:rsidR="007C6819">
        <w:rPr>
          <w:rFonts w:ascii="Times New Roman" w:eastAsia="Times New Roman" w:hAnsi="Times New Roman" w:cs="Times New Roman"/>
          <w:b w:val="0"/>
          <w:lang w:val="en-US" w:eastAsia="ru-RU"/>
        </w:rPr>
        <w:t xml:space="preserve">the </w:t>
      </w:r>
      <w:r w:rsidRPr="007C6819">
        <w:rPr>
          <w:rFonts w:ascii="Times New Roman" w:eastAsia="Times New Roman" w:hAnsi="Times New Roman" w:cs="Times New Roman"/>
          <w:b w:val="0"/>
          <w:lang w:val="en-US" w:eastAsia="ru-RU"/>
        </w:rPr>
        <w:t xml:space="preserve">correspondence of </w:t>
      </w:r>
      <w:r w:rsidR="004E3DCB">
        <w:rPr>
          <w:rFonts w:ascii="Times New Roman" w:eastAsia="Times New Roman" w:hAnsi="Times New Roman" w:cs="Times New Roman"/>
          <w:b w:val="0"/>
          <w:lang w:val="en-US" w:eastAsia="ru-RU"/>
        </w:rPr>
        <w:t>Programme</w:t>
      </w:r>
      <w:r w:rsidRPr="007C6819">
        <w:rPr>
          <w:rFonts w:ascii="Times New Roman" w:eastAsia="Times New Roman" w:hAnsi="Times New Roman" w:cs="Times New Roman"/>
          <w:b w:val="0"/>
          <w:lang w:val="en-US" w:eastAsia="ru-RU"/>
        </w:rPr>
        <w:t xml:space="preserve"> objectives to the problems of beneficiaries/villages/the region, including correspondence of </w:t>
      </w:r>
      <w:r w:rsidR="004E3DCB">
        <w:rPr>
          <w:rFonts w:ascii="Times New Roman" w:eastAsia="Times New Roman" w:hAnsi="Times New Roman" w:cs="Times New Roman"/>
          <w:b w:val="0"/>
          <w:lang w:val="en-US" w:eastAsia="ru-RU"/>
        </w:rPr>
        <w:t>Programme</w:t>
      </w:r>
      <w:r w:rsidRPr="007C6819">
        <w:rPr>
          <w:rFonts w:ascii="Times New Roman" w:eastAsia="Times New Roman" w:hAnsi="Times New Roman" w:cs="Times New Roman"/>
          <w:b w:val="0"/>
          <w:lang w:val="en-US" w:eastAsia="ru-RU"/>
        </w:rPr>
        <w:t xml:space="preserve"> objectives to the country development strategy and the development strategy of Osh province</w:t>
      </w:r>
      <w:r w:rsidR="00B90B4E" w:rsidRPr="007C6819">
        <w:rPr>
          <w:rFonts w:ascii="Times New Roman" w:eastAsia="Times New Roman" w:hAnsi="Times New Roman" w:cs="Times New Roman"/>
          <w:b w:val="0"/>
          <w:lang w:val="en-US" w:eastAsia="ru-RU"/>
        </w:rPr>
        <w:t>.</w:t>
      </w:r>
    </w:p>
    <w:p w:rsidR="00B90B4E" w:rsidRPr="008A5624" w:rsidRDefault="00B90B4E" w:rsidP="008A5624">
      <w:pPr>
        <w:spacing w:after="0"/>
        <w:contextualSpacing/>
        <w:jc w:val="both"/>
        <w:rPr>
          <w:rFonts w:ascii="Times New Roman" w:eastAsia="Times New Roman" w:hAnsi="Times New Roman" w:cs="Times New Roman"/>
          <w:b w:val="0"/>
          <w:lang w:val="en-US" w:eastAsia="ru-RU"/>
        </w:rPr>
      </w:pPr>
    </w:p>
    <w:p w:rsidR="00F31404" w:rsidRPr="008A5624" w:rsidRDefault="00A743FC" w:rsidP="008A5624">
      <w:pPr>
        <w:pStyle w:val="ListParagraph"/>
        <w:numPr>
          <w:ilvl w:val="0"/>
          <w:numId w:val="43"/>
        </w:numPr>
        <w:spacing w:line="276" w:lineRule="auto"/>
        <w:ind w:left="284" w:hanging="284"/>
        <w:jc w:val="both"/>
        <w:rPr>
          <w:b w:val="0"/>
          <w:sz w:val="22"/>
          <w:szCs w:val="22"/>
          <w:shd w:val="clear" w:color="auto" w:fill="FFFFFF"/>
          <w:lang w:val="en-US"/>
        </w:rPr>
      </w:pPr>
      <w:r w:rsidRPr="008A5624">
        <w:rPr>
          <w:b w:val="0"/>
          <w:sz w:val="22"/>
          <w:szCs w:val="22"/>
          <w:shd w:val="clear" w:color="auto" w:fill="FFFFFF"/>
          <w:lang w:val="en-US"/>
        </w:rPr>
        <w:t xml:space="preserve">The main areas of the </w:t>
      </w:r>
      <w:r w:rsidR="004E3DCB">
        <w:rPr>
          <w:b w:val="0"/>
          <w:sz w:val="22"/>
          <w:szCs w:val="22"/>
          <w:shd w:val="clear" w:color="auto" w:fill="FFFFFF"/>
          <w:lang w:val="en-US"/>
        </w:rPr>
        <w:t>Programme</w:t>
      </w:r>
      <w:r w:rsidRPr="008A5624">
        <w:rPr>
          <w:b w:val="0"/>
          <w:sz w:val="22"/>
          <w:szCs w:val="22"/>
          <w:shd w:val="clear" w:color="auto" w:fill="FFFFFF"/>
          <w:lang w:val="en-US"/>
        </w:rPr>
        <w:t xml:space="preserve"> correspond to the country</w:t>
      </w:r>
      <w:r w:rsidR="00790511" w:rsidRPr="008A5624">
        <w:rPr>
          <w:b w:val="0"/>
          <w:sz w:val="22"/>
          <w:szCs w:val="22"/>
          <w:shd w:val="clear" w:color="auto" w:fill="FFFFFF"/>
          <w:lang w:val="en-US"/>
        </w:rPr>
        <w:t>’s</w:t>
      </w:r>
      <w:r w:rsidRPr="008A5624">
        <w:rPr>
          <w:b w:val="0"/>
          <w:sz w:val="22"/>
          <w:szCs w:val="22"/>
          <w:shd w:val="clear" w:color="auto" w:fill="FFFFFF"/>
          <w:lang w:val="en-US"/>
        </w:rPr>
        <w:t xml:space="preserve"> pri</w:t>
      </w:r>
      <w:r w:rsidR="00790511" w:rsidRPr="008A5624">
        <w:rPr>
          <w:b w:val="0"/>
          <w:sz w:val="22"/>
          <w:szCs w:val="22"/>
          <w:shd w:val="clear" w:color="auto" w:fill="FFFFFF"/>
          <w:lang w:val="en-US"/>
        </w:rPr>
        <w:t>orities and international commitments of the KR on SDG 2030 implementation as well as national and</w:t>
      </w:r>
      <w:r w:rsidR="008A5624">
        <w:rPr>
          <w:b w:val="0"/>
          <w:sz w:val="22"/>
          <w:szCs w:val="22"/>
          <w:shd w:val="clear" w:color="auto" w:fill="FFFFFF"/>
          <w:lang w:val="en-US"/>
        </w:rPr>
        <w:t xml:space="preserve"> oblast-level</w:t>
      </w:r>
      <w:r w:rsidR="00790511" w:rsidRPr="008A5624">
        <w:rPr>
          <w:b w:val="0"/>
          <w:sz w:val="22"/>
          <w:szCs w:val="22"/>
          <w:shd w:val="clear" w:color="auto" w:fill="FFFFFF"/>
          <w:lang w:val="en-US"/>
        </w:rPr>
        <w:t xml:space="preserve"> </w:t>
      </w:r>
      <w:r w:rsidR="004E3DCB">
        <w:rPr>
          <w:b w:val="0"/>
          <w:sz w:val="22"/>
          <w:szCs w:val="22"/>
          <w:shd w:val="clear" w:color="auto" w:fill="FFFFFF"/>
          <w:lang w:val="en-US"/>
        </w:rPr>
        <w:t>Programme</w:t>
      </w:r>
      <w:r w:rsidR="00790511" w:rsidRPr="008A5624">
        <w:rPr>
          <w:b w:val="0"/>
          <w:sz w:val="22"/>
          <w:szCs w:val="22"/>
          <w:shd w:val="clear" w:color="auto" w:fill="FFFFFF"/>
          <w:lang w:val="en-US"/>
        </w:rPr>
        <w:t xml:space="preserve">s of socio-economic and regional development </w:t>
      </w:r>
      <w:r w:rsidR="00F31404" w:rsidRPr="008A5624">
        <w:rPr>
          <w:b w:val="0"/>
          <w:sz w:val="22"/>
          <w:szCs w:val="22"/>
          <w:shd w:val="clear" w:color="auto" w:fill="FFFFFF"/>
          <w:lang w:val="en-US"/>
        </w:rPr>
        <w:t>(</w:t>
      </w:r>
      <w:r w:rsidR="00790511" w:rsidRPr="008A5624">
        <w:rPr>
          <w:b w:val="0"/>
          <w:sz w:val="22"/>
          <w:szCs w:val="22"/>
          <w:shd w:val="clear" w:color="auto" w:fill="FFFFFF"/>
          <w:lang w:val="en-US"/>
        </w:rPr>
        <w:t xml:space="preserve">NDS KR 2018-40, KR Government Development </w:t>
      </w:r>
      <w:r w:rsidR="004E3DCB">
        <w:rPr>
          <w:b w:val="0"/>
          <w:sz w:val="22"/>
          <w:szCs w:val="22"/>
          <w:shd w:val="clear" w:color="auto" w:fill="FFFFFF"/>
          <w:lang w:val="en-US"/>
        </w:rPr>
        <w:t>Programme</w:t>
      </w:r>
      <w:r w:rsidR="00790511" w:rsidRPr="008A5624">
        <w:rPr>
          <w:b w:val="0"/>
          <w:sz w:val="22"/>
          <w:szCs w:val="22"/>
          <w:shd w:val="clear" w:color="auto" w:fill="FFFFFF"/>
          <w:lang w:val="en-US"/>
        </w:rPr>
        <w:t xml:space="preserve"> for 2018-2022 “Unity, trust, creation”, Concept for Regional Development of the KR, etc.</w:t>
      </w:r>
      <w:r w:rsidR="00B276BD" w:rsidRPr="008A5624">
        <w:rPr>
          <w:b w:val="0"/>
          <w:sz w:val="22"/>
          <w:szCs w:val="22"/>
          <w:shd w:val="clear" w:color="auto" w:fill="FFFFFF"/>
          <w:lang w:val="en-US"/>
        </w:rPr>
        <w:t>)</w:t>
      </w:r>
      <w:r w:rsidR="00F31404" w:rsidRPr="008A5624">
        <w:rPr>
          <w:b w:val="0"/>
          <w:sz w:val="22"/>
          <w:szCs w:val="22"/>
          <w:shd w:val="clear" w:color="auto" w:fill="FFFFFF"/>
          <w:lang w:val="en-US"/>
        </w:rPr>
        <w:t xml:space="preserve"> </w:t>
      </w:r>
      <w:r w:rsidR="00790511" w:rsidRPr="008A5624">
        <w:rPr>
          <w:b w:val="0"/>
          <w:sz w:val="22"/>
          <w:szCs w:val="22"/>
          <w:shd w:val="clear" w:color="auto" w:fill="FFFFFF"/>
          <w:lang w:val="en-US"/>
        </w:rPr>
        <w:t xml:space="preserve">and UNDP </w:t>
      </w:r>
      <w:r w:rsidR="004E3DCB">
        <w:rPr>
          <w:b w:val="0"/>
          <w:sz w:val="22"/>
          <w:szCs w:val="22"/>
          <w:shd w:val="clear" w:color="auto" w:fill="FFFFFF"/>
          <w:lang w:val="en-US"/>
        </w:rPr>
        <w:t>Programme</w:t>
      </w:r>
      <w:r w:rsidR="00790511" w:rsidRPr="008A5624">
        <w:rPr>
          <w:b w:val="0"/>
          <w:sz w:val="22"/>
          <w:szCs w:val="22"/>
          <w:shd w:val="clear" w:color="auto" w:fill="FFFFFF"/>
          <w:lang w:val="en-US"/>
        </w:rPr>
        <w:t xml:space="preserve"> documents</w:t>
      </w:r>
      <w:r w:rsidR="00F31404" w:rsidRPr="008A5624">
        <w:rPr>
          <w:b w:val="0"/>
          <w:sz w:val="22"/>
          <w:szCs w:val="22"/>
          <w:shd w:val="clear" w:color="auto" w:fill="FFFFFF"/>
          <w:lang w:val="en-US"/>
        </w:rPr>
        <w:t>.</w:t>
      </w:r>
    </w:p>
    <w:p w:rsidR="00B90B4E" w:rsidRPr="008A5624" w:rsidRDefault="00790511" w:rsidP="008A5624">
      <w:pPr>
        <w:pStyle w:val="ListParagraph"/>
        <w:numPr>
          <w:ilvl w:val="0"/>
          <w:numId w:val="43"/>
        </w:numPr>
        <w:spacing w:line="276" w:lineRule="auto"/>
        <w:ind w:left="284" w:hanging="284"/>
        <w:jc w:val="both"/>
        <w:rPr>
          <w:b w:val="0"/>
          <w:sz w:val="22"/>
          <w:szCs w:val="22"/>
          <w:lang w:val="en-US"/>
        </w:rPr>
      </w:pPr>
      <w:r w:rsidRPr="008A5624">
        <w:rPr>
          <w:b w:val="0"/>
          <w:sz w:val="22"/>
          <w:szCs w:val="22"/>
          <w:shd w:val="clear" w:color="auto" w:fill="FFFFFF"/>
          <w:lang w:val="en-US"/>
        </w:rPr>
        <w:t xml:space="preserve">Goal and Measures of Components also </w:t>
      </w:r>
      <w:r w:rsidR="008A5624" w:rsidRPr="008A5624">
        <w:rPr>
          <w:b w:val="0"/>
          <w:sz w:val="22"/>
          <w:szCs w:val="22"/>
          <w:shd w:val="clear" w:color="auto" w:fill="FFFFFF"/>
          <w:lang w:val="en-US"/>
        </w:rPr>
        <w:t xml:space="preserve">logically </w:t>
      </w:r>
      <w:r w:rsidRPr="008A5624">
        <w:rPr>
          <w:b w:val="0"/>
          <w:sz w:val="22"/>
          <w:szCs w:val="22"/>
          <w:shd w:val="clear" w:color="auto" w:fill="FFFFFF"/>
          <w:lang w:val="en-US"/>
        </w:rPr>
        <w:t xml:space="preserve">correspond to </w:t>
      </w:r>
      <w:r w:rsidR="008A5624">
        <w:rPr>
          <w:b w:val="0"/>
          <w:sz w:val="22"/>
          <w:szCs w:val="22"/>
          <w:shd w:val="clear" w:color="auto" w:fill="FFFFFF"/>
          <w:lang w:val="en-US"/>
        </w:rPr>
        <w:t xml:space="preserve">the </w:t>
      </w:r>
      <w:r w:rsidRPr="008A5624">
        <w:rPr>
          <w:b w:val="0"/>
          <w:sz w:val="22"/>
          <w:szCs w:val="22"/>
          <w:shd w:val="clear" w:color="auto" w:fill="FFFFFF"/>
          <w:lang w:val="en-US"/>
        </w:rPr>
        <w:t xml:space="preserve">goals and objectives of the </w:t>
      </w:r>
      <w:r w:rsidR="008A5624" w:rsidRPr="008A5624">
        <w:rPr>
          <w:b w:val="0"/>
          <w:sz w:val="22"/>
          <w:szCs w:val="22"/>
          <w:shd w:val="clear" w:color="auto" w:fill="FFFFFF"/>
          <w:lang w:val="en-US"/>
        </w:rPr>
        <w:t xml:space="preserve">Socio-Economic Development </w:t>
      </w:r>
      <w:r w:rsidR="004E3DCB">
        <w:rPr>
          <w:b w:val="0"/>
          <w:sz w:val="22"/>
          <w:szCs w:val="22"/>
          <w:shd w:val="clear" w:color="auto" w:fill="FFFFFF"/>
          <w:lang w:val="en-US"/>
        </w:rPr>
        <w:t>Programme</w:t>
      </w:r>
      <w:r w:rsidRPr="008A5624">
        <w:rPr>
          <w:b w:val="0"/>
          <w:sz w:val="22"/>
          <w:szCs w:val="22"/>
          <w:shd w:val="clear" w:color="auto" w:fill="FFFFFF"/>
          <w:lang w:val="en-US"/>
        </w:rPr>
        <w:t xml:space="preserve"> of Osh province for 2018-2022 and sectoral development objectives</w:t>
      </w:r>
      <w:r w:rsidR="00F81F80" w:rsidRPr="008A5624">
        <w:rPr>
          <w:b w:val="0"/>
          <w:sz w:val="22"/>
          <w:szCs w:val="22"/>
          <w:shd w:val="clear" w:color="auto" w:fill="FFFFFF"/>
          <w:lang w:val="en-US"/>
        </w:rPr>
        <w:t>.</w:t>
      </w:r>
    </w:p>
    <w:p w:rsidR="00F81F80" w:rsidRPr="008A5624" w:rsidRDefault="00F81F80" w:rsidP="008A5624">
      <w:pPr>
        <w:pStyle w:val="ListParagraph"/>
        <w:spacing w:line="276" w:lineRule="auto"/>
        <w:ind w:left="284"/>
        <w:jc w:val="both"/>
        <w:rPr>
          <w:b w:val="0"/>
          <w:sz w:val="22"/>
          <w:szCs w:val="22"/>
          <w:lang w:val="en-US"/>
        </w:rPr>
      </w:pPr>
    </w:p>
    <w:p w:rsidR="00671BD1" w:rsidRPr="00544031" w:rsidRDefault="00C647C1" w:rsidP="00544031">
      <w:pPr>
        <w:spacing w:after="0"/>
        <w:jc w:val="both"/>
        <w:rPr>
          <w:rFonts w:ascii="Times New Roman" w:eastAsia="Times New Roman" w:hAnsi="Times New Roman" w:cs="Times New Roman"/>
          <w:i/>
          <w:color w:val="0070C0"/>
          <w:u w:val="single"/>
          <w:shd w:val="clear" w:color="auto" w:fill="FFFFFF"/>
          <w:lang w:val="en-US"/>
        </w:rPr>
      </w:pPr>
      <w:r w:rsidRPr="00544031">
        <w:rPr>
          <w:rFonts w:ascii="Times New Roman" w:eastAsia="Times New Roman" w:hAnsi="Times New Roman" w:cs="Times New Roman"/>
          <w:i/>
          <w:color w:val="0070C0"/>
          <w:u w:val="single"/>
          <w:shd w:val="clear" w:color="auto" w:fill="FFFFFF"/>
          <w:lang w:val="en-US"/>
        </w:rPr>
        <w:t>Overall assessment: corresponds fully</w:t>
      </w:r>
    </w:p>
    <w:p w:rsidR="00B90B4E" w:rsidRPr="008A5624" w:rsidRDefault="00B90B4E" w:rsidP="008A5624">
      <w:pPr>
        <w:spacing w:after="0"/>
        <w:jc w:val="both"/>
        <w:rPr>
          <w:rFonts w:ascii="Times New Roman" w:eastAsia="Times New Roman" w:hAnsi="Times New Roman" w:cs="Times New Roman"/>
          <w:b w:val="0"/>
          <w:shd w:val="clear" w:color="auto" w:fill="FFFFFF"/>
          <w:lang w:val="en-US"/>
        </w:rPr>
      </w:pPr>
    </w:p>
    <w:p w:rsidR="00B30A16" w:rsidRPr="000B54BE" w:rsidRDefault="00C647C1">
      <w:pPr>
        <w:pStyle w:val="Heading2"/>
        <w:numPr>
          <w:ilvl w:val="1"/>
          <w:numId w:val="44"/>
        </w:numPr>
        <w:spacing w:before="0"/>
        <w:rPr>
          <w:rFonts w:ascii="Times New Roman" w:hAnsi="Times New Roman" w:cs="Times New Roman"/>
          <w:b/>
          <w:color w:val="auto"/>
          <w:sz w:val="22"/>
          <w:szCs w:val="22"/>
          <w:lang w:val="en-US"/>
        </w:rPr>
      </w:pPr>
      <w:bookmarkStart w:id="15" w:name="_Toc2261582"/>
      <w:r w:rsidRPr="000B54BE">
        <w:rPr>
          <w:rFonts w:ascii="Times New Roman" w:hAnsi="Times New Roman" w:cs="Times New Roman"/>
          <w:b/>
          <w:color w:val="auto"/>
          <w:sz w:val="22"/>
          <w:szCs w:val="22"/>
          <w:lang w:val="en-US"/>
        </w:rPr>
        <w:t>Efficiency and effectiveness</w:t>
      </w:r>
      <w:bookmarkEnd w:id="15"/>
    </w:p>
    <w:p w:rsidR="00B90B4E" w:rsidRPr="000B54BE" w:rsidRDefault="008A5624" w:rsidP="008A5624">
      <w:pPr>
        <w:spacing w:after="0"/>
        <w:contextualSpacing/>
        <w:jc w:val="both"/>
        <w:rPr>
          <w:rFonts w:ascii="Times New Roman" w:eastAsia="Times New Roman" w:hAnsi="Times New Roman" w:cs="Times New Roman"/>
          <w:b w:val="0"/>
          <w:lang w:val="en-US" w:eastAsia="ru-RU"/>
        </w:rPr>
      </w:pPr>
      <w:r w:rsidRPr="000B54BE">
        <w:rPr>
          <w:rFonts w:ascii="Times New Roman" w:eastAsia="Times New Roman" w:hAnsi="Times New Roman" w:cs="Times New Roman"/>
          <w:b w:val="0"/>
          <w:lang w:val="en-US" w:eastAsia="ru-RU"/>
        </w:rPr>
        <w:t>Assessment of e</w:t>
      </w:r>
      <w:r w:rsidR="00104695" w:rsidRPr="000B54BE">
        <w:rPr>
          <w:rFonts w:ascii="Times New Roman" w:eastAsia="Times New Roman" w:hAnsi="Times New Roman" w:cs="Times New Roman"/>
          <w:b w:val="0"/>
          <w:lang w:val="en-US" w:eastAsia="ru-RU"/>
        </w:rPr>
        <w:t>ffectiveness</w:t>
      </w:r>
      <w:r w:rsidR="000103B0" w:rsidRPr="000B54BE">
        <w:rPr>
          <w:rFonts w:ascii="Times New Roman" w:eastAsia="Times New Roman" w:hAnsi="Times New Roman" w:cs="Times New Roman"/>
          <w:b w:val="0"/>
          <w:lang w:val="en-US" w:eastAsia="ru-RU"/>
        </w:rPr>
        <w:t xml:space="preserve"> </w:t>
      </w:r>
      <w:r w:rsidRPr="000B54BE">
        <w:rPr>
          <w:rFonts w:ascii="Times New Roman" w:eastAsia="Times New Roman" w:hAnsi="Times New Roman" w:cs="Times New Roman"/>
          <w:b w:val="0"/>
          <w:lang w:val="en-US" w:eastAsia="ru-RU"/>
        </w:rPr>
        <w:t>evaluates</w:t>
      </w:r>
      <w:r w:rsidR="000103B0" w:rsidRPr="000B54BE">
        <w:rPr>
          <w:rFonts w:ascii="Times New Roman" w:eastAsia="Times New Roman" w:hAnsi="Times New Roman" w:cs="Times New Roman"/>
          <w:b w:val="0"/>
          <w:lang w:val="en-US" w:eastAsia="ru-RU"/>
        </w:rPr>
        <w:t xml:space="preserve"> the extent to which the </w:t>
      </w:r>
      <w:r w:rsidR="004E3DCB">
        <w:rPr>
          <w:rFonts w:ascii="Times New Roman" w:eastAsia="Times New Roman" w:hAnsi="Times New Roman" w:cs="Times New Roman"/>
          <w:b w:val="0"/>
          <w:lang w:val="en-US" w:eastAsia="ru-RU"/>
        </w:rPr>
        <w:t>Programme</w:t>
      </w:r>
      <w:r w:rsidR="000103B0" w:rsidRPr="000B54BE">
        <w:rPr>
          <w:rFonts w:ascii="Times New Roman" w:eastAsia="Times New Roman" w:hAnsi="Times New Roman" w:cs="Times New Roman"/>
          <w:b w:val="0"/>
          <w:lang w:val="en-US" w:eastAsia="ru-RU"/>
        </w:rPr>
        <w:t>'s objectives/measures have been achieved, and the consistency between planned and actual indicators.</w:t>
      </w:r>
    </w:p>
    <w:p w:rsidR="006428C4" w:rsidRPr="000B54BE" w:rsidRDefault="006428C4" w:rsidP="00993818">
      <w:pPr>
        <w:spacing w:after="0"/>
        <w:contextualSpacing/>
        <w:jc w:val="both"/>
        <w:rPr>
          <w:rFonts w:ascii="Times New Roman" w:eastAsia="Times New Roman" w:hAnsi="Times New Roman" w:cs="Times New Roman"/>
          <w:b w:val="0"/>
          <w:lang w:val="en-US" w:eastAsia="ru-RU"/>
        </w:rPr>
      </w:pPr>
    </w:p>
    <w:p w:rsidR="000C1E69" w:rsidRPr="008A5624" w:rsidRDefault="00C647C1" w:rsidP="008A5624">
      <w:pPr>
        <w:pStyle w:val="ListParagraph"/>
        <w:numPr>
          <w:ilvl w:val="0"/>
          <w:numId w:val="45"/>
        </w:numPr>
        <w:spacing w:line="276" w:lineRule="auto"/>
        <w:jc w:val="both"/>
        <w:rPr>
          <w:b w:val="0"/>
          <w:sz w:val="22"/>
          <w:szCs w:val="22"/>
          <w:shd w:val="clear" w:color="auto" w:fill="FFFFFF"/>
          <w:lang w:val="en-US"/>
        </w:rPr>
      </w:pPr>
      <w:r w:rsidRPr="000B54BE">
        <w:rPr>
          <w:b w:val="0"/>
          <w:sz w:val="22"/>
          <w:szCs w:val="22"/>
          <w:shd w:val="clear" w:color="auto" w:fill="FFFFFF"/>
          <w:lang w:val="en-US"/>
        </w:rPr>
        <w:t>The t</w:t>
      </w:r>
      <w:r w:rsidR="00847D85" w:rsidRPr="000B54BE">
        <w:rPr>
          <w:b w:val="0"/>
          <w:sz w:val="22"/>
          <w:szCs w:val="22"/>
          <w:shd w:val="clear" w:color="auto" w:fill="FFFFFF"/>
          <w:lang w:val="en-US"/>
        </w:rPr>
        <w:t xml:space="preserve">otal </w:t>
      </w:r>
      <w:r w:rsidR="004E3DCB">
        <w:rPr>
          <w:b w:val="0"/>
          <w:sz w:val="22"/>
          <w:szCs w:val="22"/>
          <w:shd w:val="clear" w:color="auto" w:fill="FFFFFF"/>
          <w:lang w:val="en-US"/>
        </w:rPr>
        <w:t>Programme</w:t>
      </w:r>
      <w:r w:rsidR="00847D85" w:rsidRPr="000B54BE">
        <w:rPr>
          <w:b w:val="0"/>
          <w:sz w:val="22"/>
          <w:szCs w:val="22"/>
          <w:shd w:val="clear" w:color="auto" w:fill="FFFFFF"/>
          <w:lang w:val="en-US"/>
        </w:rPr>
        <w:t xml:space="preserve"> budget comprises USD 3 500 000, out of these USD 2 93</w:t>
      </w:r>
      <w:r w:rsidRPr="000B54BE">
        <w:rPr>
          <w:b w:val="0"/>
          <w:sz w:val="22"/>
          <w:szCs w:val="22"/>
          <w:shd w:val="clear" w:color="auto" w:fill="FFFFFF"/>
          <w:lang w:val="en-US"/>
        </w:rPr>
        <w:t xml:space="preserve">4 458 were allocated for </w:t>
      </w:r>
      <w:r w:rsidR="004E3DCB">
        <w:rPr>
          <w:b w:val="0"/>
          <w:sz w:val="22"/>
          <w:szCs w:val="22"/>
          <w:shd w:val="clear" w:color="auto" w:fill="FFFFFF"/>
          <w:lang w:val="en-US"/>
        </w:rPr>
        <w:t>Programme</w:t>
      </w:r>
      <w:r w:rsidR="00847D85" w:rsidRPr="000B54BE">
        <w:rPr>
          <w:b w:val="0"/>
          <w:sz w:val="22"/>
          <w:szCs w:val="22"/>
          <w:shd w:val="clear" w:color="auto" w:fill="FFFFFF"/>
          <w:lang w:val="en-US"/>
        </w:rPr>
        <w:t xml:space="preserve"> activities (Component</w:t>
      </w:r>
      <w:r w:rsidR="00847D85" w:rsidRPr="008A5624">
        <w:rPr>
          <w:b w:val="0"/>
          <w:sz w:val="22"/>
          <w:szCs w:val="22"/>
          <w:shd w:val="clear" w:color="auto" w:fill="FFFFFF"/>
          <w:lang w:val="en-US"/>
        </w:rPr>
        <w:t xml:space="preserve"> 1. USD 1 147 600</w:t>
      </w:r>
      <w:r w:rsidR="000C1E69" w:rsidRPr="008A5624">
        <w:rPr>
          <w:b w:val="0"/>
          <w:sz w:val="22"/>
          <w:szCs w:val="22"/>
          <w:shd w:val="clear" w:color="auto" w:fill="FFFFFF"/>
          <w:lang w:val="en-US"/>
        </w:rPr>
        <w:t xml:space="preserve">, </w:t>
      </w:r>
      <w:r w:rsidRPr="008A5624">
        <w:rPr>
          <w:b w:val="0"/>
          <w:sz w:val="22"/>
          <w:szCs w:val="22"/>
          <w:shd w:val="clear" w:color="auto" w:fill="FFFFFF"/>
          <w:lang w:val="en-US"/>
        </w:rPr>
        <w:t>Component 2.</w:t>
      </w:r>
      <w:r w:rsidR="00567CF1">
        <w:rPr>
          <w:b w:val="0"/>
          <w:sz w:val="22"/>
          <w:szCs w:val="22"/>
          <w:shd w:val="clear" w:color="auto" w:fill="FFFFFF"/>
          <w:lang w:val="en-US"/>
        </w:rPr>
        <w:t xml:space="preserve"> </w:t>
      </w:r>
      <w:r w:rsidR="000C1E69" w:rsidRPr="008A5624">
        <w:rPr>
          <w:b w:val="0"/>
          <w:sz w:val="22"/>
          <w:szCs w:val="22"/>
          <w:shd w:val="clear" w:color="auto" w:fill="FFFFFF"/>
          <w:lang w:val="en-US"/>
        </w:rPr>
        <w:t xml:space="preserve">631 900, </w:t>
      </w:r>
      <w:r w:rsidRPr="008A5624">
        <w:rPr>
          <w:b w:val="0"/>
          <w:sz w:val="22"/>
          <w:szCs w:val="22"/>
          <w:shd w:val="clear" w:color="auto" w:fill="FFFFFF"/>
          <w:lang w:val="en-US"/>
        </w:rPr>
        <w:t>Component</w:t>
      </w:r>
      <w:r w:rsidR="00567CF1">
        <w:rPr>
          <w:b w:val="0"/>
          <w:sz w:val="22"/>
          <w:szCs w:val="22"/>
          <w:shd w:val="clear" w:color="auto" w:fill="FFFFFF"/>
          <w:lang w:val="en-US"/>
        </w:rPr>
        <w:t xml:space="preserve"> 3. </w:t>
      </w:r>
      <w:r w:rsidR="000C1E69" w:rsidRPr="008A5624">
        <w:rPr>
          <w:b w:val="0"/>
          <w:sz w:val="22"/>
          <w:szCs w:val="22"/>
          <w:shd w:val="clear" w:color="auto" w:fill="FFFFFF"/>
          <w:lang w:val="en-US"/>
        </w:rPr>
        <w:t>469 700,</w:t>
      </w:r>
      <w:r w:rsidR="006E2CE1" w:rsidRPr="008A5624">
        <w:rPr>
          <w:b w:val="0"/>
          <w:sz w:val="22"/>
          <w:szCs w:val="22"/>
          <w:shd w:val="clear" w:color="auto" w:fill="FFFFFF"/>
          <w:lang w:val="en-US"/>
        </w:rPr>
        <w:t xml:space="preserve"> </w:t>
      </w:r>
      <w:r w:rsidRPr="008A5624">
        <w:rPr>
          <w:b w:val="0"/>
          <w:sz w:val="22"/>
          <w:szCs w:val="22"/>
          <w:shd w:val="clear" w:color="auto" w:fill="FFFFFF"/>
          <w:lang w:val="en-US"/>
        </w:rPr>
        <w:t>Component</w:t>
      </w:r>
      <w:r w:rsidR="00567CF1">
        <w:rPr>
          <w:b w:val="0"/>
          <w:sz w:val="22"/>
          <w:szCs w:val="22"/>
          <w:shd w:val="clear" w:color="auto" w:fill="FFFFFF"/>
          <w:lang w:val="en-US"/>
        </w:rPr>
        <w:t xml:space="preserve"> 4. </w:t>
      </w:r>
      <w:r w:rsidR="000C1E69" w:rsidRPr="008A5624">
        <w:rPr>
          <w:b w:val="0"/>
          <w:sz w:val="22"/>
          <w:szCs w:val="22"/>
          <w:shd w:val="clear" w:color="auto" w:fill="FFFFFF"/>
          <w:lang w:val="en-US"/>
        </w:rPr>
        <w:t xml:space="preserve">327 635, </w:t>
      </w:r>
      <w:r w:rsidRPr="008A5624">
        <w:rPr>
          <w:b w:val="0"/>
          <w:sz w:val="22"/>
          <w:szCs w:val="22"/>
          <w:shd w:val="clear" w:color="auto" w:fill="FFFFFF"/>
          <w:lang w:val="en-US"/>
        </w:rPr>
        <w:t>Component</w:t>
      </w:r>
      <w:r w:rsidR="00567CF1">
        <w:rPr>
          <w:b w:val="0"/>
          <w:sz w:val="22"/>
          <w:szCs w:val="22"/>
          <w:shd w:val="clear" w:color="auto" w:fill="FFFFFF"/>
          <w:lang w:val="en-US"/>
        </w:rPr>
        <w:t xml:space="preserve"> 5. </w:t>
      </w:r>
      <w:r w:rsidR="008A5624">
        <w:rPr>
          <w:b w:val="0"/>
          <w:sz w:val="22"/>
          <w:szCs w:val="22"/>
          <w:shd w:val="clear" w:color="auto" w:fill="FFFFFF"/>
          <w:lang w:val="en-US"/>
        </w:rPr>
        <w:t>357 623).</w:t>
      </w:r>
    </w:p>
    <w:p w:rsidR="00B30A16" w:rsidRPr="008A5624" w:rsidRDefault="00847D85" w:rsidP="008A5624">
      <w:pPr>
        <w:pStyle w:val="ListParagraph"/>
        <w:numPr>
          <w:ilvl w:val="0"/>
          <w:numId w:val="45"/>
        </w:numPr>
        <w:spacing w:line="276" w:lineRule="auto"/>
        <w:jc w:val="both"/>
        <w:rPr>
          <w:b w:val="0"/>
          <w:sz w:val="22"/>
          <w:szCs w:val="22"/>
          <w:shd w:val="clear" w:color="auto" w:fill="FFFFFF"/>
          <w:lang w:val="en-US"/>
        </w:rPr>
      </w:pPr>
      <w:r w:rsidRPr="008A5624">
        <w:rPr>
          <w:b w:val="0"/>
          <w:sz w:val="22"/>
          <w:szCs w:val="22"/>
          <w:shd w:val="clear" w:color="auto" w:fill="FFFFFF"/>
          <w:lang w:val="en-US"/>
        </w:rPr>
        <w:t xml:space="preserve">Information obtained from the </w:t>
      </w:r>
      <w:r w:rsidR="004E3DCB">
        <w:rPr>
          <w:b w:val="0"/>
          <w:sz w:val="22"/>
          <w:szCs w:val="22"/>
          <w:shd w:val="clear" w:color="auto" w:fill="FFFFFF"/>
          <w:lang w:val="en-US"/>
        </w:rPr>
        <w:t>Programme</w:t>
      </w:r>
      <w:r w:rsidRPr="008A5624">
        <w:rPr>
          <w:b w:val="0"/>
          <w:sz w:val="22"/>
          <w:szCs w:val="22"/>
          <w:shd w:val="clear" w:color="auto" w:fill="FFFFFF"/>
          <w:lang w:val="en-US"/>
        </w:rPr>
        <w:t xml:space="preserve"> document shows that administrative costs comprise USD 565 542, which makes up 1</w:t>
      </w:r>
      <w:r w:rsidR="00C647C1" w:rsidRPr="008A5624">
        <w:rPr>
          <w:b w:val="0"/>
          <w:sz w:val="22"/>
          <w:szCs w:val="22"/>
          <w:shd w:val="clear" w:color="auto" w:fill="FFFFFF"/>
          <w:lang w:val="en-US"/>
        </w:rPr>
        <w:t>6% of the total project budget.</w:t>
      </w:r>
    </w:p>
    <w:p w:rsidR="000C1E69" w:rsidRPr="00921B20" w:rsidRDefault="005B29DF" w:rsidP="00921B20">
      <w:pPr>
        <w:pStyle w:val="ListParagraph"/>
        <w:numPr>
          <w:ilvl w:val="0"/>
          <w:numId w:val="45"/>
        </w:numPr>
        <w:spacing w:line="276" w:lineRule="auto"/>
        <w:jc w:val="both"/>
        <w:rPr>
          <w:b w:val="0"/>
          <w:sz w:val="22"/>
          <w:szCs w:val="22"/>
          <w:shd w:val="clear" w:color="auto" w:fill="FFFFFF"/>
          <w:lang w:val="en-US"/>
        </w:rPr>
      </w:pPr>
      <w:r w:rsidRPr="00993818">
        <w:rPr>
          <w:b w:val="0"/>
          <w:sz w:val="22"/>
          <w:szCs w:val="22"/>
          <w:shd w:val="clear" w:color="auto" w:fill="FFFFFF"/>
          <w:lang w:val="en-US"/>
        </w:rPr>
        <w:t xml:space="preserve">Financial implementation of the </w:t>
      </w:r>
      <w:r w:rsidR="004E3DCB">
        <w:rPr>
          <w:b w:val="0"/>
          <w:sz w:val="22"/>
          <w:szCs w:val="22"/>
          <w:shd w:val="clear" w:color="auto" w:fill="FFFFFF"/>
          <w:lang w:val="en-US"/>
        </w:rPr>
        <w:t>Programme</w:t>
      </w:r>
      <w:r w:rsidR="008A5624">
        <w:rPr>
          <w:b w:val="0"/>
          <w:sz w:val="22"/>
          <w:szCs w:val="22"/>
          <w:shd w:val="clear" w:color="auto" w:fill="FFFFFF"/>
          <w:lang w:val="en-US"/>
        </w:rPr>
        <w:t xml:space="preserve"> is consistent with </w:t>
      </w:r>
      <w:r w:rsidRPr="00993818">
        <w:rPr>
          <w:b w:val="0"/>
          <w:sz w:val="22"/>
          <w:szCs w:val="22"/>
          <w:shd w:val="clear" w:color="auto" w:fill="FFFFFF"/>
          <w:lang w:val="en-US"/>
        </w:rPr>
        <w:t xml:space="preserve">the planned volume of resources </w:t>
      </w:r>
      <w:r w:rsidR="00790511" w:rsidRPr="00993818">
        <w:rPr>
          <w:b w:val="0"/>
          <w:sz w:val="22"/>
          <w:szCs w:val="22"/>
          <w:shd w:val="clear" w:color="auto" w:fill="FFFFFF"/>
          <w:lang w:val="en-US"/>
        </w:rPr>
        <w:t xml:space="preserve">but does not always meet </w:t>
      </w:r>
      <w:r w:rsidR="008A5624">
        <w:rPr>
          <w:b w:val="0"/>
          <w:sz w:val="22"/>
          <w:szCs w:val="22"/>
          <w:shd w:val="clear" w:color="auto" w:fill="FFFFFF"/>
          <w:lang w:val="en-US"/>
        </w:rPr>
        <w:t xml:space="preserve">the </w:t>
      </w:r>
      <w:r w:rsidR="00790511" w:rsidRPr="00993818">
        <w:rPr>
          <w:b w:val="0"/>
          <w:sz w:val="22"/>
          <w:szCs w:val="22"/>
          <w:shd w:val="clear" w:color="auto" w:fill="FFFFFF"/>
          <w:lang w:val="en-US"/>
        </w:rPr>
        <w:t xml:space="preserve">set deadlines. The reasons for delays are rather objective in nature and are caused by bureaucratic procedures of state procurements, </w:t>
      </w:r>
      <w:r w:rsidR="00790511" w:rsidRPr="00921B20">
        <w:rPr>
          <w:b w:val="0"/>
          <w:sz w:val="22"/>
          <w:szCs w:val="22"/>
          <w:shd w:val="clear" w:color="auto" w:fill="FFFFFF"/>
          <w:lang w:val="en-US"/>
        </w:rPr>
        <w:t>UNDP procedures, re-tender</w:t>
      </w:r>
      <w:r w:rsidR="008A5624">
        <w:rPr>
          <w:b w:val="0"/>
          <w:sz w:val="22"/>
          <w:szCs w:val="22"/>
          <w:shd w:val="clear" w:color="auto" w:fill="FFFFFF"/>
          <w:lang w:val="en-US"/>
        </w:rPr>
        <w:t>s</w:t>
      </w:r>
      <w:r w:rsidR="00790511" w:rsidRPr="00921B20">
        <w:rPr>
          <w:b w:val="0"/>
          <w:sz w:val="22"/>
          <w:szCs w:val="22"/>
          <w:shd w:val="clear" w:color="auto" w:fill="FFFFFF"/>
          <w:lang w:val="en-US"/>
        </w:rPr>
        <w:t xml:space="preserve">, delays in inputs on the part of local communities, etc. </w:t>
      </w:r>
      <w:r w:rsidR="00921B20">
        <w:rPr>
          <w:b w:val="0"/>
          <w:sz w:val="22"/>
          <w:szCs w:val="22"/>
          <w:shd w:val="clear" w:color="auto" w:fill="FFFFFF"/>
          <w:lang w:val="en-US"/>
        </w:rPr>
        <w:t>Nevertheless</w:t>
      </w:r>
      <w:r w:rsidR="00790511" w:rsidRPr="00921B20">
        <w:rPr>
          <w:b w:val="0"/>
          <w:sz w:val="22"/>
          <w:szCs w:val="22"/>
          <w:shd w:val="clear" w:color="auto" w:fill="FFFFFF"/>
          <w:lang w:val="en-US"/>
        </w:rPr>
        <w:t>, several projects are in the process of implementation (procur</w:t>
      </w:r>
      <w:r w:rsidR="00921B20">
        <w:rPr>
          <w:b w:val="0"/>
          <w:sz w:val="22"/>
          <w:szCs w:val="22"/>
          <w:shd w:val="clear" w:color="auto" w:fill="FFFFFF"/>
          <w:lang w:val="en-US"/>
        </w:rPr>
        <w:t xml:space="preserve">ements of </w:t>
      </w:r>
      <w:r w:rsidR="00790511" w:rsidRPr="00921B20">
        <w:rPr>
          <w:b w:val="0"/>
          <w:sz w:val="22"/>
          <w:szCs w:val="22"/>
          <w:shd w:val="clear" w:color="auto" w:fill="FFFFFF"/>
          <w:lang w:val="en-US"/>
        </w:rPr>
        <w:t>necessary equipment w</w:t>
      </w:r>
      <w:r w:rsidR="00921B20">
        <w:rPr>
          <w:b w:val="0"/>
          <w:sz w:val="22"/>
          <w:szCs w:val="22"/>
          <w:shd w:val="clear" w:color="auto" w:fill="FFFFFF"/>
          <w:lang w:val="en-US"/>
        </w:rPr>
        <w:t>ere made</w:t>
      </w:r>
      <w:r w:rsidR="00790511" w:rsidRPr="00921B20">
        <w:rPr>
          <w:b w:val="0"/>
          <w:sz w:val="22"/>
          <w:szCs w:val="22"/>
          <w:shd w:val="clear" w:color="auto" w:fill="FFFFFF"/>
          <w:lang w:val="en-US"/>
        </w:rPr>
        <w:t xml:space="preserve"> only in the end of 2018, and a part are awaiting the end of the winter season to start </w:t>
      </w:r>
      <w:r w:rsidR="00921B20">
        <w:rPr>
          <w:b w:val="0"/>
          <w:sz w:val="22"/>
          <w:szCs w:val="22"/>
          <w:shd w:val="clear" w:color="auto" w:fill="FFFFFF"/>
          <w:lang w:val="en-US"/>
        </w:rPr>
        <w:t>project activities</w:t>
      </w:r>
      <w:r w:rsidR="00415970" w:rsidRPr="00921B20">
        <w:rPr>
          <w:b w:val="0"/>
          <w:sz w:val="22"/>
          <w:szCs w:val="22"/>
          <w:shd w:val="clear" w:color="auto" w:fill="FFFFFF"/>
          <w:lang w:val="en-US"/>
        </w:rPr>
        <w:t>).</w:t>
      </w:r>
    </w:p>
    <w:p w:rsidR="00671BD1" w:rsidRPr="00E538AC" w:rsidRDefault="00B252B0" w:rsidP="00E538AC">
      <w:pPr>
        <w:pStyle w:val="ListParagraph"/>
        <w:numPr>
          <w:ilvl w:val="0"/>
          <w:numId w:val="45"/>
        </w:numPr>
        <w:spacing w:line="276" w:lineRule="auto"/>
        <w:jc w:val="both"/>
        <w:rPr>
          <w:b w:val="0"/>
          <w:sz w:val="22"/>
          <w:szCs w:val="22"/>
          <w:shd w:val="clear" w:color="auto" w:fill="FFFFFF"/>
          <w:lang w:val="en-US"/>
        </w:rPr>
      </w:pPr>
      <w:r w:rsidRPr="00B85E1E">
        <w:rPr>
          <w:b w:val="0"/>
          <w:noProof/>
          <w:sz w:val="22"/>
          <w:szCs w:val="22"/>
          <w:shd w:val="clear" w:color="auto" w:fill="FFFFFF"/>
          <w:lang w:val="en-US"/>
        </w:rPr>
        <w:t>Effectiveness</w:t>
      </w:r>
      <w:r w:rsidR="00790511" w:rsidRPr="00E538AC">
        <w:rPr>
          <w:b w:val="0"/>
          <w:sz w:val="22"/>
          <w:szCs w:val="22"/>
          <w:shd w:val="clear" w:color="auto" w:fill="FFFFFF"/>
          <w:lang w:val="en-US"/>
        </w:rPr>
        <w:t xml:space="preserve"> of each </w:t>
      </w:r>
      <w:r w:rsidR="004E3DCB">
        <w:rPr>
          <w:b w:val="0"/>
          <w:sz w:val="22"/>
          <w:szCs w:val="22"/>
          <w:shd w:val="clear" w:color="auto" w:fill="FFFFFF"/>
          <w:lang w:val="en-US"/>
        </w:rPr>
        <w:t>Programme</w:t>
      </w:r>
      <w:r w:rsidR="00E538AC" w:rsidRPr="00E538AC">
        <w:rPr>
          <w:b w:val="0"/>
          <w:sz w:val="22"/>
          <w:szCs w:val="22"/>
          <w:shd w:val="clear" w:color="auto" w:fill="FFFFFF"/>
          <w:lang w:val="en-US"/>
        </w:rPr>
        <w:t xml:space="preserve"> </w:t>
      </w:r>
      <w:r w:rsidR="00790511" w:rsidRPr="00E538AC">
        <w:rPr>
          <w:b w:val="0"/>
          <w:sz w:val="22"/>
          <w:szCs w:val="22"/>
          <w:shd w:val="clear" w:color="auto" w:fill="FFFFFF"/>
          <w:lang w:val="en-US"/>
        </w:rPr>
        <w:t>component is described in detail in the first chapter</w:t>
      </w:r>
      <w:r w:rsidR="00671BD1" w:rsidRPr="00E538AC">
        <w:rPr>
          <w:b w:val="0"/>
          <w:sz w:val="22"/>
          <w:szCs w:val="22"/>
          <w:shd w:val="clear" w:color="auto" w:fill="FFFFFF"/>
          <w:lang w:val="en-US"/>
        </w:rPr>
        <w:t>.</w:t>
      </w:r>
    </w:p>
    <w:p w:rsidR="00790511" w:rsidRPr="00E538AC" w:rsidRDefault="00790511" w:rsidP="00E538AC">
      <w:pPr>
        <w:spacing w:after="0"/>
        <w:jc w:val="both"/>
        <w:rPr>
          <w:rFonts w:ascii="Times New Roman" w:eastAsia="Times New Roman" w:hAnsi="Times New Roman" w:cs="Times New Roman"/>
          <w:i/>
          <w:color w:val="0070C0"/>
          <w:u w:val="single"/>
          <w:shd w:val="clear" w:color="auto" w:fill="FFFFFF"/>
          <w:lang w:val="en-US"/>
        </w:rPr>
      </w:pPr>
    </w:p>
    <w:p w:rsidR="00B30A16" w:rsidRPr="00E538AC" w:rsidRDefault="00655E1F" w:rsidP="00E538AC">
      <w:pPr>
        <w:spacing w:after="0"/>
        <w:jc w:val="both"/>
        <w:rPr>
          <w:rFonts w:ascii="Times New Roman" w:eastAsia="Times New Roman" w:hAnsi="Times New Roman" w:cs="Times New Roman"/>
          <w:i/>
          <w:color w:val="0070C0"/>
          <w:u w:val="single"/>
          <w:shd w:val="clear" w:color="auto" w:fill="FFFFFF"/>
          <w:lang w:val="en-US"/>
        </w:rPr>
      </w:pPr>
      <w:r w:rsidRPr="009C217C">
        <w:rPr>
          <w:rFonts w:ascii="Times New Roman" w:eastAsia="Times New Roman" w:hAnsi="Times New Roman" w:cs="Times New Roman"/>
          <w:i/>
          <w:color w:val="0070C0"/>
          <w:u w:val="single"/>
          <w:shd w:val="clear" w:color="auto" w:fill="FFFFFF"/>
          <w:lang w:val="en-US"/>
        </w:rPr>
        <w:t>Overall assessment</w:t>
      </w:r>
      <w:r w:rsidR="00D50F2C">
        <w:rPr>
          <w:rFonts w:ascii="Times New Roman" w:eastAsia="Times New Roman" w:hAnsi="Times New Roman" w:cs="Times New Roman"/>
          <w:i/>
          <w:color w:val="0070C0"/>
          <w:u w:val="single"/>
          <w:shd w:val="clear" w:color="auto" w:fill="FFFFFF"/>
          <w:lang w:val="en-US"/>
        </w:rPr>
        <w:t>:</w:t>
      </w:r>
      <w:r w:rsidR="00790511" w:rsidRPr="00E538AC">
        <w:rPr>
          <w:rFonts w:ascii="Times New Roman" w:eastAsia="Times New Roman" w:hAnsi="Times New Roman" w:cs="Times New Roman"/>
          <w:i/>
          <w:color w:val="0070C0"/>
          <w:u w:val="single"/>
          <w:shd w:val="clear" w:color="auto" w:fill="FFFFFF"/>
          <w:lang w:val="en-US"/>
        </w:rPr>
        <w:t xml:space="preserve"> corresponds partially since the project is continuing </w:t>
      </w:r>
      <w:r w:rsidR="00790511" w:rsidRPr="00B85E1E">
        <w:rPr>
          <w:rFonts w:ascii="Times New Roman" w:eastAsia="Times New Roman" w:hAnsi="Times New Roman" w:cs="Times New Roman"/>
          <w:i/>
          <w:noProof/>
          <w:color w:val="0070C0"/>
          <w:u w:val="single"/>
          <w:shd w:val="clear" w:color="auto" w:fill="FFFFFF"/>
          <w:lang w:val="en-US"/>
        </w:rPr>
        <w:t>it</w:t>
      </w:r>
      <w:r w:rsidR="00F37EC8">
        <w:rPr>
          <w:rFonts w:ascii="Times New Roman" w:eastAsia="Times New Roman" w:hAnsi="Times New Roman" w:cs="Times New Roman"/>
          <w:i/>
          <w:noProof/>
          <w:color w:val="0070C0"/>
          <w:u w:val="single"/>
          <w:shd w:val="clear" w:color="auto" w:fill="FFFFFF"/>
          <w:lang w:val="en-US"/>
        </w:rPr>
        <w:t>s</w:t>
      </w:r>
      <w:r w:rsidR="00790511" w:rsidRPr="00E538AC">
        <w:rPr>
          <w:rFonts w:ascii="Times New Roman" w:eastAsia="Times New Roman" w:hAnsi="Times New Roman" w:cs="Times New Roman"/>
          <w:i/>
          <w:color w:val="0070C0"/>
          <w:u w:val="single"/>
          <w:shd w:val="clear" w:color="auto" w:fill="FFFFFF"/>
          <w:lang w:val="en-US"/>
        </w:rPr>
        <w:t xml:space="preserve"> activities</w:t>
      </w:r>
      <w:r w:rsidR="005A2E5E" w:rsidRPr="00E538AC">
        <w:rPr>
          <w:rFonts w:ascii="Times New Roman" w:eastAsia="Times New Roman" w:hAnsi="Times New Roman" w:cs="Times New Roman"/>
          <w:i/>
          <w:color w:val="0070C0"/>
          <w:u w:val="single"/>
          <w:shd w:val="clear" w:color="auto" w:fill="FFFFFF"/>
          <w:lang w:val="en-US"/>
        </w:rPr>
        <w:t>.</w:t>
      </w:r>
    </w:p>
    <w:p w:rsidR="00E001FD" w:rsidRPr="00E538AC" w:rsidRDefault="00E001FD" w:rsidP="00E538AC">
      <w:pPr>
        <w:spacing w:after="0"/>
        <w:jc w:val="both"/>
        <w:rPr>
          <w:rFonts w:ascii="Times New Roman" w:eastAsia="Times New Roman" w:hAnsi="Times New Roman" w:cs="Times New Roman"/>
          <w:b w:val="0"/>
          <w:i/>
          <w:shd w:val="clear" w:color="auto" w:fill="FFFFFF"/>
          <w:lang w:val="en-US"/>
        </w:rPr>
      </w:pPr>
    </w:p>
    <w:p w:rsidR="00B30A16" w:rsidRPr="00E538AC" w:rsidRDefault="00671BD1">
      <w:pPr>
        <w:pStyle w:val="Heading2"/>
        <w:spacing w:before="0"/>
        <w:rPr>
          <w:rFonts w:ascii="Times New Roman" w:hAnsi="Times New Roman" w:cs="Times New Roman"/>
          <w:b/>
          <w:color w:val="auto"/>
          <w:sz w:val="22"/>
          <w:szCs w:val="22"/>
          <w:lang w:val="en-US"/>
        </w:rPr>
      </w:pPr>
      <w:bookmarkStart w:id="16" w:name="_Toc2261583"/>
      <w:r w:rsidRPr="00E538AC">
        <w:rPr>
          <w:rFonts w:ascii="Times New Roman" w:hAnsi="Times New Roman" w:cs="Times New Roman"/>
          <w:b/>
          <w:color w:val="auto"/>
          <w:sz w:val="22"/>
          <w:szCs w:val="22"/>
          <w:lang w:val="en-US"/>
        </w:rPr>
        <w:t>2</w:t>
      </w:r>
      <w:r w:rsidR="00B30A16" w:rsidRPr="00E538AC">
        <w:rPr>
          <w:rFonts w:ascii="Times New Roman" w:hAnsi="Times New Roman" w:cs="Times New Roman"/>
          <w:b/>
          <w:color w:val="auto"/>
          <w:sz w:val="22"/>
          <w:szCs w:val="22"/>
          <w:lang w:val="en-US"/>
        </w:rPr>
        <w:t xml:space="preserve">.4. </w:t>
      </w:r>
      <w:r w:rsidR="00FD286A" w:rsidRPr="00E538AC">
        <w:rPr>
          <w:rFonts w:ascii="Times New Roman" w:hAnsi="Times New Roman" w:cs="Times New Roman"/>
          <w:b/>
          <w:color w:val="auto"/>
          <w:sz w:val="22"/>
          <w:szCs w:val="22"/>
          <w:lang w:val="en-US"/>
        </w:rPr>
        <w:t>Impact</w:t>
      </w:r>
      <w:bookmarkEnd w:id="16"/>
    </w:p>
    <w:p w:rsidR="00EA7E6C" w:rsidRPr="00993818" w:rsidRDefault="00993818">
      <w:pPr>
        <w:spacing w:after="0"/>
        <w:jc w:val="both"/>
        <w:rPr>
          <w:rFonts w:ascii="Times New Roman" w:eastAsia="Calibri" w:hAnsi="Times New Roman" w:cs="Times New Roman"/>
          <w:b w:val="0"/>
          <w:lang w:val="en-US"/>
        </w:rPr>
      </w:pPr>
      <w:r>
        <w:rPr>
          <w:rFonts w:ascii="Times New Roman" w:eastAsia="Calibri" w:hAnsi="Times New Roman" w:cs="Times New Roman"/>
          <w:b w:val="0"/>
          <w:lang w:val="en-US"/>
        </w:rPr>
        <w:t>Assessment of i</w:t>
      </w:r>
      <w:r w:rsidR="00CD6457" w:rsidRPr="00993818">
        <w:rPr>
          <w:rFonts w:ascii="Times New Roman" w:eastAsia="Calibri" w:hAnsi="Times New Roman" w:cs="Times New Roman"/>
          <w:b w:val="0"/>
          <w:lang w:val="en-US"/>
        </w:rPr>
        <w:t xml:space="preserve">mpact evaluates </w:t>
      </w:r>
      <w:r>
        <w:rPr>
          <w:rFonts w:ascii="Times New Roman" w:eastAsia="Calibri" w:hAnsi="Times New Roman" w:cs="Times New Roman"/>
          <w:b w:val="0"/>
          <w:lang w:val="en-US"/>
        </w:rPr>
        <w:t>the extent to which measures, applied by the</w:t>
      </w:r>
      <w:r w:rsidR="00CD6457" w:rsidRPr="00993818">
        <w:rPr>
          <w:rFonts w:ascii="Times New Roman" w:eastAsia="Calibri" w:hAnsi="Times New Roman" w:cs="Times New Roman"/>
          <w:b w:val="0"/>
          <w:lang w:val="en-US"/>
        </w:rPr>
        <w:t xml:space="preserve"> </w:t>
      </w:r>
      <w:r w:rsidR="004E3DCB">
        <w:rPr>
          <w:rFonts w:ascii="Times New Roman" w:eastAsia="Calibri" w:hAnsi="Times New Roman" w:cs="Times New Roman"/>
          <w:b w:val="0"/>
          <w:lang w:val="en-US"/>
        </w:rPr>
        <w:t>Programme</w:t>
      </w:r>
      <w:r>
        <w:rPr>
          <w:rFonts w:ascii="Times New Roman" w:eastAsia="Calibri" w:hAnsi="Times New Roman" w:cs="Times New Roman"/>
          <w:b w:val="0"/>
          <w:lang w:val="en-US"/>
        </w:rPr>
        <w:t>,</w:t>
      </w:r>
      <w:r w:rsidR="00CD6457" w:rsidRPr="00993818">
        <w:rPr>
          <w:rFonts w:ascii="Times New Roman" w:eastAsia="Calibri" w:hAnsi="Times New Roman" w:cs="Times New Roman"/>
          <w:b w:val="0"/>
          <w:lang w:val="en-US"/>
        </w:rPr>
        <w:t xml:space="preserve"> </w:t>
      </w:r>
      <w:r w:rsidR="00790511" w:rsidRPr="00993818">
        <w:rPr>
          <w:rFonts w:ascii="Times New Roman" w:eastAsia="Calibri" w:hAnsi="Times New Roman" w:cs="Times New Roman"/>
          <w:b w:val="0"/>
          <w:lang w:val="en-US"/>
        </w:rPr>
        <w:t xml:space="preserve">affected a reduction in the vulnerability of target groups, according to the </w:t>
      </w:r>
      <w:r w:rsidR="004E3DCB">
        <w:rPr>
          <w:rFonts w:ascii="Times New Roman" w:eastAsia="Calibri" w:hAnsi="Times New Roman" w:cs="Times New Roman"/>
          <w:b w:val="0"/>
          <w:lang w:val="en-US"/>
        </w:rPr>
        <w:t>Programme</w:t>
      </w:r>
      <w:r w:rsidR="00790511" w:rsidRPr="00993818">
        <w:rPr>
          <w:rFonts w:ascii="Times New Roman" w:eastAsia="Calibri" w:hAnsi="Times New Roman" w:cs="Times New Roman"/>
          <w:b w:val="0"/>
          <w:lang w:val="en-US"/>
        </w:rPr>
        <w:t xml:space="preserve"> document, on </w:t>
      </w:r>
      <w:r w:rsidR="00790511" w:rsidRPr="00B85E1E">
        <w:rPr>
          <w:rFonts w:ascii="Times New Roman" w:eastAsia="Calibri" w:hAnsi="Times New Roman" w:cs="Times New Roman"/>
          <w:b w:val="0"/>
          <w:noProof/>
          <w:lang w:val="en-US"/>
        </w:rPr>
        <w:t>local</w:t>
      </w:r>
      <w:r w:rsidR="00790511" w:rsidRPr="00993818">
        <w:rPr>
          <w:rFonts w:ascii="Times New Roman" w:eastAsia="Calibri" w:hAnsi="Times New Roman" w:cs="Times New Roman"/>
          <w:b w:val="0"/>
          <w:lang w:val="en-US"/>
        </w:rPr>
        <w:t xml:space="preserve"> and regional level</w:t>
      </w:r>
      <w:r w:rsidR="00F37EC8">
        <w:rPr>
          <w:rFonts w:ascii="Times New Roman" w:eastAsia="Calibri" w:hAnsi="Times New Roman" w:cs="Times New Roman"/>
          <w:b w:val="0"/>
          <w:lang w:val="en-US"/>
        </w:rPr>
        <w:t>s</w:t>
      </w:r>
      <w:r w:rsidR="006428C4" w:rsidRPr="00993818">
        <w:rPr>
          <w:rFonts w:ascii="Times New Roman" w:eastAsia="Calibri" w:hAnsi="Times New Roman" w:cs="Times New Roman"/>
          <w:b w:val="0"/>
          <w:lang w:val="en-US"/>
        </w:rPr>
        <w:t>.</w:t>
      </w:r>
    </w:p>
    <w:p w:rsidR="006428C4" w:rsidRPr="000B54BE" w:rsidRDefault="006428C4">
      <w:pPr>
        <w:spacing w:after="0"/>
        <w:jc w:val="both"/>
        <w:rPr>
          <w:rFonts w:ascii="Times New Roman" w:eastAsia="Calibri" w:hAnsi="Times New Roman" w:cs="Times New Roman"/>
          <w:b w:val="0"/>
          <w:lang w:val="en-US"/>
        </w:rPr>
      </w:pPr>
    </w:p>
    <w:p w:rsidR="006428C4" w:rsidRPr="000B433B" w:rsidRDefault="00790511" w:rsidP="000B433B">
      <w:pPr>
        <w:pStyle w:val="ListParagraph"/>
        <w:numPr>
          <w:ilvl w:val="0"/>
          <w:numId w:val="46"/>
        </w:numPr>
        <w:spacing w:line="276" w:lineRule="auto"/>
        <w:jc w:val="both"/>
        <w:rPr>
          <w:b w:val="0"/>
          <w:bCs/>
          <w:sz w:val="22"/>
          <w:szCs w:val="22"/>
          <w:lang w:val="en-US"/>
        </w:rPr>
      </w:pPr>
      <w:r w:rsidRPr="000B433B">
        <w:rPr>
          <w:b w:val="0"/>
          <w:bCs/>
          <w:sz w:val="22"/>
          <w:szCs w:val="22"/>
          <w:lang w:val="en-US"/>
        </w:rPr>
        <w:t xml:space="preserve">Measures implemented by the </w:t>
      </w:r>
      <w:r w:rsidR="004E3DCB">
        <w:rPr>
          <w:b w:val="0"/>
          <w:bCs/>
          <w:sz w:val="22"/>
          <w:szCs w:val="22"/>
          <w:lang w:val="en-US"/>
        </w:rPr>
        <w:t>Programme</w:t>
      </w:r>
      <w:r w:rsidRPr="000B433B">
        <w:rPr>
          <w:b w:val="0"/>
          <w:bCs/>
          <w:sz w:val="22"/>
          <w:szCs w:val="22"/>
          <w:lang w:val="en-US"/>
        </w:rPr>
        <w:t xml:space="preserve"> are aimed at reducing </w:t>
      </w:r>
      <w:r w:rsidR="000B433B">
        <w:rPr>
          <w:b w:val="0"/>
          <w:bCs/>
          <w:sz w:val="22"/>
          <w:szCs w:val="22"/>
          <w:lang w:val="en-US"/>
        </w:rPr>
        <w:t xml:space="preserve">the </w:t>
      </w:r>
      <w:r w:rsidRPr="000B433B">
        <w:rPr>
          <w:b w:val="0"/>
          <w:bCs/>
          <w:sz w:val="22"/>
          <w:szCs w:val="22"/>
          <w:lang w:val="en-US"/>
        </w:rPr>
        <w:t xml:space="preserve">vulnerability and expanding access to services </w:t>
      </w:r>
      <w:r w:rsidR="000B433B">
        <w:rPr>
          <w:b w:val="0"/>
          <w:bCs/>
          <w:sz w:val="22"/>
          <w:szCs w:val="22"/>
          <w:lang w:val="en-US"/>
        </w:rPr>
        <w:t>for</w:t>
      </w:r>
      <w:r w:rsidRPr="000B433B">
        <w:rPr>
          <w:b w:val="0"/>
          <w:bCs/>
          <w:sz w:val="22"/>
          <w:szCs w:val="22"/>
          <w:lang w:val="en-US"/>
        </w:rPr>
        <w:t xml:space="preserve"> all vulnerable population groups living in pilot municipalities as well as at increasing the capacity of </w:t>
      </w:r>
      <w:r w:rsidR="00B20084" w:rsidRPr="009C217C">
        <w:rPr>
          <w:b w:val="0"/>
          <w:bCs/>
          <w:sz w:val="22"/>
          <w:szCs w:val="22"/>
          <w:lang w:val="en-US"/>
        </w:rPr>
        <w:t>LSG authorities</w:t>
      </w:r>
      <w:r w:rsidRPr="000B433B">
        <w:rPr>
          <w:b w:val="0"/>
          <w:bCs/>
          <w:sz w:val="22"/>
          <w:szCs w:val="22"/>
          <w:lang w:val="en-US"/>
        </w:rPr>
        <w:t>, state bodies, CS organizations</w:t>
      </w:r>
      <w:r w:rsidR="00AC3018">
        <w:rPr>
          <w:b w:val="0"/>
          <w:bCs/>
          <w:sz w:val="22"/>
          <w:szCs w:val="22"/>
          <w:lang w:val="en-US"/>
        </w:rPr>
        <w:t>,</w:t>
      </w:r>
      <w:r w:rsidRPr="000B433B">
        <w:rPr>
          <w:b w:val="0"/>
          <w:bCs/>
          <w:sz w:val="22"/>
          <w:szCs w:val="22"/>
          <w:lang w:val="en-US"/>
        </w:rPr>
        <w:t xml:space="preserve"> and businesses to manage the reduction of target groups’ vulnerability</w:t>
      </w:r>
      <w:r w:rsidR="006428C4" w:rsidRPr="000B433B">
        <w:rPr>
          <w:b w:val="0"/>
          <w:bCs/>
          <w:sz w:val="22"/>
          <w:szCs w:val="22"/>
          <w:lang w:val="en-US"/>
        </w:rPr>
        <w:t>.</w:t>
      </w:r>
    </w:p>
    <w:p w:rsidR="00AF6261" w:rsidRPr="000B54BE" w:rsidRDefault="00AF6261" w:rsidP="000B54BE">
      <w:pPr>
        <w:pStyle w:val="ListParagraph"/>
        <w:spacing w:line="276" w:lineRule="auto"/>
        <w:jc w:val="both"/>
        <w:rPr>
          <w:b w:val="0"/>
          <w:bCs/>
          <w:sz w:val="22"/>
          <w:szCs w:val="22"/>
          <w:lang w:val="en-US"/>
        </w:rPr>
      </w:pPr>
    </w:p>
    <w:p w:rsidR="00AF6261" w:rsidRPr="000B54BE" w:rsidRDefault="00284F46" w:rsidP="000B54BE">
      <w:pPr>
        <w:pStyle w:val="ListParagraph"/>
        <w:numPr>
          <w:ilvl w:val="0"/>
          <w:numId w:val="46"/>
        </w:numPr>
        <w:spacing w:line="276" w:lineRule="auto"/>
        <w:jc w:val="both"/>
        <w:rPr>
          <w:b w:val="0"/>
          <w:bCs/>
          <w:sz w:val="22"/>
          <w:szCs w:val="22"/>
          <w:lang w:val="en-US"/>
        </w:rPr>
      </w:pPr>
      <w:r w:rsidRPr="000B54BE">
        <w:rPr>
          <w:b w:val="0"/>
          <w:bCs/>
          <w:sz w:val="22"/>
          <w:szCs w:val="22"/>
          <w:lang w:val="en-US"/>
        </w:rPr>
        <w:t>The</w:t>
      </w:r>
      <w:r w:rsidR="000B54BE">
        <w:rPr>
          <w:b w:val="0"/>
          <w:bCs/>
          <w:sz w:val="22"/>
          <w:szCs w:val="22"/>
          <w:lang w:val="en-US"/>
        </w:rPr>
        <w:t xml:space="preserve"> </w:t>
      </w:r>
      <w:r w:rsidR="000B54BE" w:rsidRPr="000B54BE">
        <w:rPr>
          <w:b w:val="0"/>
          <w:bCs/>
          <w:sz w:val="22"/>
          <w:szCs w:val="22"/>
          <w:lang w:val="en-US"/>
        </w:rPr>
        <w:t xml:space="preserve">impact </w:t>
      </w:r>
      <w:r w:rsidR="000B54BE">
        <w:rPr>
          <w:b w:val="0"/>
          <w:bCs/>
          <w:sz w:val="22"/>
          <w:szCs w:val="22"/>
          <w:lang w:val="en-US"/>
        </w:rPr>
        <w:t>degree of</w:t>
      </w:r>
      <w:r w:rsidRPr="000B54BE">
        <w:rPr>
          <w:b w:val="0"/>
          <w:bCs/>
          <w:sz w:val="22"/>
          <w:szCs w:val="22"/>
          <w:lang w:val="en-US"/>
        </w:rPr>
        <w:t xml:space="preserve"> projects that have already been implemented within the </w:t>
      </w:r>
      <w:r w:rsidR="004E3DCB">
        <w:rPr>
          <w:b w:val="0"/>
          <w:bCs/>
          <w:sz w:val="22"/>
          <w:szCs w:val="22"/>
          <w:lang w:val="en-US"/>
        </w:rPr>
        <w:t>Programme</w:t>
      </w:r>
      <w:r w:rsidRPr="000B54BE">
        <w:rPr>
          <w:b w:val="0"/>
          <w:bCs/>
          <w:sz w:val="22"/>
          <w:szCs w:val="22"/>
          <w:lang w:val="en-US"/>
        </w:rPr>
        <w:t xml:space="preserve"> is ambiguous, a part of projects already ha</w:t>
      </w:r>
      <w:r w:rsidR="000B54BE">
        <w:rPr>
          <w:b w:val="0"/>
          <w:bCs/>
          <w:sz w:val="22"/>
          <w:szCs w:val="22"/>
          <w:lang w:val="en-US"/>
        </w:rPr>
        <w:t>s</w:t>
      </w:r>
      <w:r w:rsidRPr="000B54BE">
        <w:rPr>
          <w:b w:val="0"/>
          <w:bCs/>
          <w:sz w:val="22"/>
          <w:szCs w:val="22"/>
          <w:lang w:val="en-US"/>
        </w:rPr>
        <w:t xml:space="preserve"> evidence of their impact, however, many projects </w:t>
      </w:r>
      <w:r w:rsidR="00976B6F" w:rsidRPr="000B54BE">
        <w:rPr>
          <w:b w:val="0"/>
          <w:bCs/>
          <w:sz w:val="22"/>
          <w:szCs w:val="22"/>
          <w:lang w:val="en-US"/>
        </w:rPr>
        <w:t xml:space="preserve">have a delayed impact effect </w:t>
      </w:r>
      <w:r w:rsidR="000B54BE">
        <w:rPr>
          <w:b w:val="0"/>
          <w:bCs/>
          <w:sz w:val="22"/>
          <w:szCs w:val="22"/>
          <w:lang w:val="en-US"/>
        </w:rPr>
        <w:t xml:space="preserve">or </w:t>
      </w:r>
      <w:r w:rsidR="00976B6F" w:rsidRPr="000B54BE">
        <w:rPr>
          <w:b w:val="0"/>
          <w:bCs/>
          <w:sz w:val="22"/>
          <w:szCs w:val="22"/>
          <w:lang w:val="en-US"/>
        </w:rPr>
        <w:t xml:space="preserve">lack evidence </w:t>
      </w:r>
      <w:r w:rsidR="000B54BE">
        <w:rPr>
          <w:b w:val="0"/>
          <w:bCs/>
          <w:sz w:val="22"/>
          <w:szCs w:val="22"/>
          <w:lang w:val="en-US"/>
        </w:rPr>
        <w:t>of impact.</w:t>
      </w:r>
    </w:p>
    <w:p w:rsidR="00AF6261" w:rsidRPr="000B54BE" w:rsidRDefault="00AF6261" w:rsidP="000B54BE">
      <w:pPr>
        <w:pStyle w:val="ListParagraph"/>
        <w:spacing w:line="276" w:lineRule="auto"/>
        <w:rPr>
          <w:b w:val="0"/>
          <w:bCs/>
          <w:sz w:val="22"/>
          <w:szCs w:val="22"/>
          <w:lang w:val="en-US"/>
        </w:rPr>
      </w:pPr>
    </w:p>
    <w:p w:rsidR="00AF6261" w:rsidRPr="000B433B" w:rsidRDefault="00976B6F" w:rsidP="000B433B">
      <w:pPr>
        <w:pStyle w:val="ListParagraph"/>
        <w:spacing w:line="276" w:lineRule="auto"/>
        <w:ind w:left="360"/>
        <w:jc w:val="both"/>
        <w:rPr>
          <w:b w:val="0"/>
          <w:bCs/>
          <w:sz w:val="22"/>
          <w:szCs w:val="22"/>
          <w:lang w:val="en-US"/>
        </w:rPr>
      </w:pPr>
      <w:r w:rsidRPr="000B433B">
        <w:rPr>
          <w:b w:val="0"/>
          <w:bCs/>
          <w:sz w:val="22"/>
          <w:szCs w:val="22"/>
          <w:lang w:val="en-US"/>
        </w:rPr>
        <w:t xml:space="preserve">The implemented </w:t>
      </w:r>
      <w:r w:rsidR="000B433B">
        <w:rPr>
          <w:b w:val="0"/>
          <w:bCs/>
          <w:sz w:val="22"/>
          <w:szCs w:val="22"/>
          <w:lang w:val="en-US"/>
        </w:rPr>
        <w:t>assessment</w:t>
      </w:r>
      <w:r w:rsidRPr="000B433B">
        <w:rPr>
          <w:b w:val="0"/>
          <w:bCs/>
          <w:sz w:val="22"/>
          <w:szCs w:val="22"/>
          <w:lang w:val="en-US"/>
        </w:rPr>
        <w:t xml:space="preserve"> confirms the following </w:t>
      </w:r>
      <w:r w:rsidR="00655E1F" w:rsidRPr="009C217C">
        <w:rPr>
          <w:b w:val="0"/>
          <w:bCs/>
          <w:sz w:val="22"/>
          <w:szCs w:val="22"/>
          <w:lang w:val="en-US"/>
        </w:rPr>
        <w:t xml:space="preserve">impact of the </w:t>
      </w:r>
      <w:r w:rsidR="004E3DCB">
        <w:rPr>
          <w:b w:val="0"/>
          <w:bCs/>
          <w:sz w:val="22"/>
          <w:szCs w:val="22"/>
          <w:lang w:val="en-US"/>
        </w:rPr>
        <w:t>Programme</w:t>
      </w:r>
      <w:r w:rsidRPr="000B433B">
        <w:rPr>
          <w:b w:val="0"/>
          <w:bCs/>
          <w:sz w:val="22"/>
          <w:szCs w:val="22"/>
          <w:lang w:val="en-US"/>
        </w:rPr>
        <w:t xml:space="preserve"> at the current moment</w:t>
      </w:r>
      <w:r w:rsidR="00AF6261" w:rsidRPr="000B433B">
        <w:rPr>
          <w:b w:val="0"/>
          <w:bCs/>
          <w:sz w:val="22"/>
          <w:szCs w:val="22"/>
          <w:lang w:val="en-US"/>
        </w:rPr>
        <w:t>:</w:t>
      </w:r>
    </w:p>
    <w:p w:rsidR="005C0449" w:rsidRPr="000B433B" w:rsidRDefault="00B20084" w:rsidP="000B433B">
      <w:pPr>
        <w:pStyle w:val="ListParagraph"/>
        <w:numPr>
          <w:ilvl w:val="0"/>
          <w:numId w:val="47"/>
        </w:numPr>
        <w:spacing w:line="276" w:lineRule="auto"/>
        <w:ind w:left="851" w:firstLine="0"/>
        <w:jc w:val="both"/>
        <w:rPr>
          <w:b w:val="0"/>
          <w:bCs/>
          <w:sz w:val="22"/>
          <w:szCs w:val="22"/>
          <w:lang w:val="en-US"/>
        </w:rPr>
      </w:pPr>
      <w:r w:rsidRPr="009C217C">
        <w:rPr>
          <w:b w:val="0"/>
          <w:bCs/>
          <w:sz w:val="22"/>
          <w:szCs w:val="22"/>
          <w:lang w:val="en-US"/>
        </w:rPr>
        <w:t>LSGA</w:t>
      </w:r>
      <w:r w:rsidR="000B433B">
        <w:rPr>
          <w:b w:val="0"/>
          <w:bCs/>
          <w:sz w:val="22"/>
          <w:szCs w:val="22"/>
          <w:lang w:val="en-US"/>
        </w:rPr>
        <w:t>s</w:t>
      </w:r>
      <w:r w:rsidR="00D309CE" w:rsidRPr="000B433B">
        <w:rPr>
          <w:b w:val="0"/>
          <w:bCs/>
          <w:sz w:val="22"/>
          <w:szCs w:val="22"/>
          <w:lang w:val="en-US"/>
        </w:rPr>
        <w:t xml:space="preserve"> and state bodies </w:t>
      </w:r>
      <w:r w:rsidR="000B433B">
        <w:rPr>
          <w:b w:val="0"/>
          <w:bCs/>
          <w:sz w:val="22"/>
          <w:szCs w:val="22"/>
          <w:lang w:val="en-US"/>
        </w:rPr>
        <w:t xml:space="preserve">are </w:t>
      </w:r>
      <w:r w:rsidR="00D309CE" w:rsidRPr="000B433B">
        <w:rPr>
          <w:b w:val="0"/>
          <w:bCs/>
          <w:sz w:val="22"/>
          <w:szCs w:val="22"/>
          <w:lang w:val="en-US"/>
        </w:rPr>
        <w:t>apply</w:t>
      </w:r>
      <w:r w:rsidR="000B433B">
        <w:rPr>
          <w:b w:val="0"/>
          <w:bCs/>
          <w:sz w:val="22"/>
          <w:szCs w:val="22"/>
          <w:lang w:val="en-US"/>
        </w:rPr>
        <w:t>ing</w:t>
      </w:r>
      <w:r w:rsidR="00D309CE" w:rsidRPr="000B433B">
        <w:rPr>
          <w:b w:val="0"/>
          <w:bCs/>
          <w:sz w:val="22"/>
          <w:szCs w:val="22"/>
          <w:lang w:val="en-US"/>
        </w:rPr>
        <w:t xml:space="preserve"> new mechanism</w:t>
      </w:r>
      <w:r w:rsidR="00CD6457" w:rsidRPr="000B433B">
        <w:rPr>
          <w:b w:val="0"/>
          <w:bCs/>
          <w:sz w:val="22"/>
          <w:szCs w:val="22"/>
          <w:lang w:val="en-US"/>
        </w:rPr>
        <w:t>s</w:t>
      </w:r>
      <w:r w:rsidR="00D309CE" w:rsidRPr="000B433B">
        <w:rPr>
          <w:b w:val="0"/>
          <w:bCs/>
          <w:sz w:val="22"/>
          <w:szCs w:val="22"/>
          <w:lang w:val="en-US"/>
        </w:rPr>
        <w:t xml:space="preserve"> </w:t>
      </w:r>
      <w:r w:rsidR="00CD6457" w:rsidRPr="000B433B">
        <w:rPr>
          <w:b w:val="0"/>
          <w:bCs/>
          <w:sz w:val="22"/>
          <w:szCs w:val="22"/>
          <w:lang w:val="en-US"/>
        </w:rPr>
        <w:t xml:space="preserve">of partnership </w:t>
      </w:r>
      <w:r w:rsidR="00D309CE" w:rsidRPr="000B433B">
        <w:rPr>
          <w:b w:val="0"/>
          <w:bCs/>
          <w:sz w:val="22"/>
          <w:szCs w:val="22"/>
          <w:lang w:val="en-US"/>
        </w:rPr>
        <w:t>and</w:t>
      </w:r>
      <w:r w:rsidR="00CD6457" w:rsidRPr="000B433B">
        <w:rPr>
          <w:b w:val="0"/>
          <w:bCs/>
          <w:sz w:val="22"/>
          <w:szCs w:val="22"/>
          <w:lang w:val="en-US"/>
        </w:rPr>
        <w:t xml:space="preserve"> raising </w:t>
      </w:r>
      <w:r w:rsidR="00790511" w:rsidRPr="000B433B">
        <w:rPr>
          <w:b w:val="0"/>
          <w:bCs/>
          <w:sz w:val="22"/>
          <w:szCs w:val="22"/>
          <w:lang w:val="en-US"/>
        </w:rPr>
        <w:t>funds from</w:t>
      </w:r>
      <w:r w:rsidR="00D309CE" w:rsidRPr="000B433B">
        <w:rPr>
          <w:b w:val="0"/>
          <w:bCs/>
          <w:sz w:val="22"/>
          <w:szCs w:val="22"/>
          <w:lang w:val="en-US"/>
        </w:rPr>
        <w:t xml:space="preserve"> the private sector – funds of labor migrants, business</w:t>
      </w:r>
      <w:r w:rsidR="00790511" w:rsidRPr="000B433B">
        <w:rPr>
          <w:b w:val="0"/>
          <w:bCs/>
          <w:sz w:val="22"/>
          <w:szCs w:val="22"/>
          <w:lang w:val="en-US"/>
        </w:rPr>
        <w:t>es</w:t>
      </w:r>
      <w:r w:rsidR="00D309CE" w:rsidRPr="000B433B">
        <w:rPr>
          <w:b w:val="0"/>
          <w:bCs/>
          <w:sz w:val="22"/>
          <w:szCs w:val="22"/>
          <w:lang w:val="en-US"/>
        </w:rPr>
        <w:t xml:space="preserve">, etc. </w:t>
      </w:r>
      <w:r w:rsidR="00790511" w:rsidRPr="000B433B">
        <w:rPr>
          <w:b w:val="0"/>
          <w:bCs/>
          <w:i/>
          <w:sz w:val="22"/>
          <w:szCs w:val="22"/>
          <w:lang w:val="en-US"/>
        </w:rPr>
        <w:t xml:space="preserve">Sources – interviews, observations, focus groups with state and </w:t>
      </w:r>
      <w:r w:rsidRPr="000B433B">
        <w:rPr>
          <w:b w:val="0"/>
          <w:bCs/>
          <w:i/>
          <w:sz w:val="22"/>
          <w:szCs w:val="22"/>
          <w:lang w:val="en-US"/>
        </w:rPr>
        <w:t>LSG authorities</w:t>
      </w:r>
      <w:r w:rsidR="00790511" w:rsidRPr="000B433B">
        <w:rPr>
          <w:b w:val="0"/>
          <w:bCs/>
          <w:i/>
          <w:sz w:val="22"/>
          <w:szCs w:val="22"/>
          <w:lang w:val="en-US"/>
        </w:rPr>
        <w:t>, and demo schemes</w:t>
      </w:r>
      <w:r w:rsidR="00AF6261" w:rsidRPr="000B433B">
        <w:rPr>
          <w:b w:val="0"/>
          <w:bCs/>
          <w:i/>
          <w:sz w:val="22"/>
          <w:szCs w:val="22"/>
          <w:lang w:val="en-US"/>
        </w:rPr>
        <w:t>.</w:t>
      </w:r>
    </w:p>
    <w:p w:rsidR="008D1E2A" w:rsidRPr="000B433B" w:rsidRDefault="008D1E2A" w:rsidP="000B433B">
      <w:pPr>
        <w:pStyle w:val="ListParagraph"/>
        <w:spacing w:line="276" w:lineRule="auto"/>
        <w:ind w:left="851"/>
        <w:jc w:val="both"/>
        <w:rPr>
          <w:b w:val="0"/>
          <w:bCs/>
          <w:sz w:val="22"/>
          <w:szCs w:val="22"/>
          <w:lang w:val="en-US"/>
        </w:rPr>
      </w:pPr>
    </w:p>
    <w:p w:rsidR="000B433B" w:rsidRDefault="00D309CE" w:rsidP="000B433B">
      <w:pPr>
        <w:pStyle w:val="ListParagraph"/>
        <w:numPr>
          <w:ilvl w:val="0"/>
          <w:numId w:val="47"/>
        </w:numPr>
        <w:spacing w:line="276" w:lineRule="auto"/>
        <w:ind w:left="851" w:firstLine="0"/>
        <w:jc w:val="both"/>
        <w:rPr>
          <w:b w:val="0"/>
          <w:bCs/>
          <w:i/>
          <w:sz w:val="22"/>
          <w:szCs w:val="22"/>
          <w:lang w:val="en-US"/>
        </w:rPr>
      </w:pPr>
      <w:r w:rsidRPr="000B433B">
        <w:rPr>
          <w:b w:val="0"/>
          <w:bCs/>
          <w:sz w:val="22"/>
          <w:szCs w:val="22"/>
          <w:lang w:val="en-US"/>
        </w:rPr>
        <w:t xml:space="preserve">Beneficiaries are </w:t>
      </w:r>
      <w:r w:rsidR="00CD6457" w:rsidRPr="000B433B">
        <w:rPr>
          <w:b w:val="0"/>
          <w:bCs/>
          <w:sz w:val="22"/>
          <w:szCs w:val="22"/>
          <w:lang w:val="en-US"/>
        </w:rPr>
        <w:t>receiving</w:t>
      </w:r>
      <w:r w:rsidRPr="000B433B">
        <w:rPr>
          <w:b w:val="0"/>
          <w:bCs/>
          <w:sz w:val="22"/>
          <w:szCs w:val="22"/>
          <w:lang w:val="en-US"/>
        </w:rPr>
        <w:t xml:space="preserve"> state and municipal services at a higher level </w:t>
      </w:r>
      <w:r w:rsidR="00677D36" w:rsidRPr="000B433B">
        <w:rPr>
          <w:b w:val="0"/>
          <w:bCs/>
          <w:sz w:val="22"/>
          <w:szCs w:val="22"/>
          <w:lang w:val="en-US"/>
        </w:rPr>
        <w:t>via SDC</w:t>
      </w:r>
      <w:r w:rsidR="000B433B">
        <w:rPr>
          <w:b w:val="0"/>
          <w:bCs/>
          <w:sz w:val="22"/>
          <w:szCs w:val="22"/>
          <w:lang w:val="en-US"/>
        </w:rPr>
        <w:t>s</w:t>
      </w:r>
      <w:r w:rsidR="00677D36" w:rsidRPr="000B433B">
        <w:rPr>
          <w:b w:val="0"/>
          <w:bCs/>
          <w:sz w:val="22"/>
          <w:szCs w:val="22"/>
          <w:lang w:val="en-US"/>
        </w:rPr>
        <w:t xml:space="preserve"> (the ‘single window’ principle), and </w:t>
      </w:r>
      <w:r w:rsidR="000B433B">
        <w:rPr>
          <w:b w:val="0"/>
          <w:bCs/>
          <w:sz w:val="22"/>
          <w:szCs w:val="22"/>
          <w:lang w:val="en-US"/>
        </w:rPr>
        <w:t>public confidence in</w:t>
      </w:r>
      <w:r w:rsidR="00677D36" w:rsidRPr="000B433B">
        <w:rPr>
          <w:b w:val="0"/>
          <w:bCs/>
          <w:sz w:val="22"/>
          <w:szCs w:val="22"/>
          <w:lang w:val="en-US"/>
        </w:rPr>
        <w:t xml:space="preserve"> local authorities is </w:t>
      </w:r>
      <w:r w:rsidR="000B433B">
        <w:rPr>
          <w:b w:val="0"/>
          <w:bCs/>
          <w:sz w:val="22"/>
          <w:szCs w:val="22"/>
          <w:lang w:val="en-US"/>
        </w:rPr>
        <w:t>increasing</w:t>
      </w:r>
      <w:r w:rsidR="00677D36" w:rsidRPr="000B433B">
        <w:rPr>
          <w:b w:val="0"/>
          <w:bCs/>
          <w:sz w:val="22"/>
          <w:szCs w:val="22"/>
          <w:lang w:val="en-US"/>
        </w:rPr>
        <w:t>.</w:t>
      </w:r>
      <w:r w:rsidR="008D1E2A" w:rsidRPr="000B433B">
        <w:rPr>
          <w:b w:val="0"/>
          <w:bCs/>
          <w:sz w:val="22"/>
          <w:szCs w:val="22"/>
          <w:lang w:val="en-US"/>
        </w:rPr>
        <w:t xml:space="preserve"> </w:t>
      </w:r>
      <w:r w:rsidR="00655E1F" w:rsidRPr="000B433B">
        <w:rPr>
          <w:b w:val="0"/>
          <w:bCs/>
          <w:i/>
          <w:sz w:val="22"/>
          <w:szCs w:val="22"/>
          <w:lang w:val="en-US"/>
        </w:rPr>
        <w:t>Sources – interviews with community members and a book of complaints and suggestions</w:t>
      </w:r>
      <w:r w:rsidR="000B433B">
        <w:rPr>
          <w:b w:val="0"/>
          <w:bCs/>
          <w:i/>
          <w:sz w:val="22"/>
          <w:szCs w:val="22"/>
          <w:lang w:val="en-US"/>
        </w:rPr>
        <w:t>.</w:t>
      </w:r>
    </w:p>
    <w:p w:rsidR="000B433B" w:rsidRPr="000B433B" w:rsidRDefault="000B433B" w:rsidP="000B433B">
      <w:pPr>
        <w:pStyle w:val="ListParagraph"/>
        <w:rPr>
          <w:b w:val="0"/>
          <w:bCs/>
          <w:sz w:val="22"/>
          <w:szCs w:val="22"/>
          <w:lang w:val="en-US"/>
        </w:rPr>
      </w:pPr>
    </w:p>
    <w:p w:rsidR="000B433B" w:rsidRDefault="00A743FC" w:rsidP="000B433B">
      <w:pPr>
        <w:pStyle w:val="ListParagraph"/>
        <w:numPr>
          <w:ilvl w:val="0"/>
          <w:numId w:val="47"/>
        </w:numPr>
        <w:spacing w:line="276" w:lineRule="auto"/>
        <w:ind w:left="851" w:firstLine="0"/>
        <w:jc w:val="both"/>
        <w:rPr>
          <w:b w:val="0"/>
          <w:bCs/>
          <w:i/>
          <w:sz w:val="22"/>
          <w:szCs w:val="22"/>
          <w:lang w:val="en-US"/>
        </w:rPr>
      </w:pPr>
      <w:r w:rsidRPr="000B433B">
        <w:rPr>
          <w:b w:val="0"/>
          <w:bCs/>
          <w:sz w:val="22"/>
          <w:szCs w:val="22"/>
          <w:lang w:val="en-US"/>
        </w:rPr>
        <w:t xml:space="preserve">The state, </w:t>
      </w:r>
      <w:r w:rsidR="00B20084" w:rsidRPr="000B433B">
        <w:rPr>
          <w:b w:val="0"/>
          <w:bCs/>
          <w:sz w:val="22"/>
          <w:szCs w:val="22"/>
          <w:lang w:val="en-US"/>
        </w:rPr>
        <w:t>LSG authorities</w:t>
      </w:r>
      <w:r w:rsidRPr="000B433B">
        <w:rPr>
          <w:b w:val="0"/>
          <w:bCs/>
          <w:sz w:val="22"/>
          <w:szCs w:val="22"/>
          <w:lang w:val="en-US"/>
        </w:rPr>
        <w:t xml:space="preserve"> and the population acknowledge the problems </w:t>
      </w:r>
      <w:r w:rsidR="000B433B" w:rsidRPr="000B433B">
        <w:rPr>
          <w:b w:val="0"/>
          <w:bCs/>
          <w:sz w:val="22"/>
          <w:szCs w:val="22"/>
          <w:lang w:val="en-US"/>
        </w:rPr>
        <w:t xml:space="preserve">outlined </w:t>
      </w:r>
      <w:r w:rsidRPr="000B433B">
        <w:rPr>
          <w:b w:val="0"/>
          <w:bCs/>
          <w:sz w:val="22"/>
          <w:szCs w:val="22"/>
          <w:lang w:val="en-US"/>
        </w:rPr>
        <w:t xml:space="preserve">in projects </w:t>
      </w:r>
      <w:r w:rsidRPr="00B85E1E">
        <w:rPr>
          <w:b w:val="0"/>
          <w:bCs/>
          <w:noProof/>
          <w:sz w:val="22"/>
          <w:szCs w:val="22"/>
          <w:lang w:val="en-US"/>
        </w:rPr>
        <w:t>as</w:t>
      </w:r>
      <w:r w:rsidRPr="000B433B">
        <w:rPr>
          <w:b w:val="0"/>
          <w:bCs/>
          <w:sz w:val="22"/>
          <w:szCs w:val="22"/>
          <w:lang w:val="en-US"/>
        </w:rPr>
        <w:t xml:space="preserve"> the ones </w:t>
      </w:r>
      <w:r w:rsidR="000B433B" w:rsidRPr="000B433B">
        <w:rPr>
          <w:b w:val="0"/>
          <w:bCs/>
          <w:sz w:val="22"/>
          <w:szCs w:val="22"/>
          <w:lang w:val="en-US"/>
        </w:rPr>
        <w:t xml:space="preserve">that </w:t>
      </w:r>
      <w:r w:rsidRPr="000B433B">
        <w:rPr>
          <w:b w:val="0"/>
          <w:bCs/>
          <w:sz w:val="22"/>
          <w:szCs w:val="22"/>
          <w:lang w:val="en-US"/>
        </w:rPr>
        <w:t>need</w:t>
      </w:r>
      <w:r w:rsidR="000B433B" w:rsidRPr="000B433B">
        <w:rPr>
          <w:b w:val="0"/>
          <w:bCs/>
          <w:sz w:val="22"/>
          <w:szCs w:val="22"/>
          <w:lang w:val="en-US"/>
        </w:rPr>
        <w:t xml:space="preserve"> </w:t>
      </w:r>
      <w:r w:rsidRPr="000B433B">
        <w:rPr>
          <w:b w:val="0"/>
          <w:bCs/>
          <w:sz w:val="22"/>
          <w:szCs w:val="22"/>
          <w:lang w:val="en-US"/>
        </w:rPr>
        <w:t xml:space="preserve">to be addressed and allocate additional funds as co-funding. </w:t>
      </w:r>
      <w:r w:rsidRPr="000B433B">
        <w:rPr>
          <w:b w:val="0"/>
          <w:bCs/>
          <w:i/>
          <w:sz w:val="22"/>
          <w:szCs w:val="22"/>
          <w:lang w:val="en-US"/>
        </w:rPr>
        <w:t>Source</w:t>
      </w:r>
      <w:r w:rsidR="000B433B" w:rsidRPr="000B433B">
        <w:rPr>
          <w:b w:val="0"/>
          <w:bCs/>
          <w:i/>
          <w:sz w:val="22"/>
          <w:szCs w:val="22"/>
          <w:lang w:val="en-US"/>
        </w:rPr>
        <w:t xml:space="preserve">s – </w:t>
      </w:r>
      <w:r w:rsidR="004E3DCB">
        <w:rPr>
          <w:b w:val="0"/>
          <w:bCs/>
          <w:i/>
          <w:sz w:val="22"/>
          <w:szCs w:val="22"/>
          <w:lang w:val="en-US"/>
        </w:rPr>
        <w:t>Programme</w:t>
      </w:r>
      <w:r w:rsidR="000B433B" w:rsidRPr="000B433B">
        <w:rPr>
          <w:b w:val="0"/>
          <w:bCs/>
          <w:i/>
          <w:sz w:val="22"/>
          <w:szCs w:val="22"/>
          <w:lang w:val="en-US"/>
        </w:rPr>
        <w:t xml:space="preserve"> reporting on inputs</w:t>
      </w:r>
      <w:r w:rsidR="000B433B">
        <w:rPr>
          <w:b w:val="0"/>
          <w:bCs/>
          <w:i/>
          <w:sz w:val="22"/>
          <w:szCs w:val="22"/>
          <w:lang w:val="en-US"/>
        </w:rPr>
        <w:t>.</w:t>
      </w:r>
    </w:p>
    <w:p w:rsidR="000B433B" w:rsidRPr="000B433B" w:rsidRDefault="000B433B" w:rsidP="000B433B">
      <w:pPr>
        <w:pStyle w:val="ListParagraph"/>
        <w:rPr>
          <w:b w:val="0"/>
          <w:bCs/>
          <w:sz w:val="22"/>
          <w:szCs w:val="22"/>
          <w:lang w:val="en-US"/>
        </w:rPr>
      </w:pPr>
    </w:p>
    <w:p w:rsidR="002B283D" w:rsidRPr="000B433B" w:rsidRDefault="00CD6457" w:rsidP="000B433B">
      <w:pPr>
        <w:pStyle w:val="ListParagraph"/>
        <w:numPr>
          <w:ilvl w:val="0"/>
          <w:numId w:val="47"/>
        </w:numPr>
        <w:spacing w:line="276" w:lineRule="auto"/>
        <w:ind w:left="851" w:firstLine="0"/>
        <w:jc w:val="both"/>
        <w:rPr>
          <w:b w:val="0"/>
          <w:bCs/>
          <w:i/>
          <w:sz w:val="22"/>
          <w:szCs w:val="22"/>
          <w:lang w:val="en-US"/>
        </w:rPr>
      </w:pPr>
      <w:r w:rsidRPr="000B433B">
        <w:rPr>
          <w:b w:val="0"/>
          <w:bCs/>
          <w:sz w:val="22"/>
          <w:szCs w:val="22"/>
          <w:lang w:val="en-US"/>
        </w:rPr>
        <w:t xml:space="preserve">Members of the local community </w:t>
      </w:r>
      <w:r w:rsidR="000B433B">
        <w:rPr>
          <w:b w:val="0"/>
          <w:bCs/>
          <w:sz w:val="22"/>
          <w:szCs w:val="22"/>
          <w:lang w:val="en-US"/>
        </w:rPr>
        <w:t xml:space="preserve">have </w:t>
      </w:r>
      <w:r w:rsidRPr="000B433B">
        <w:rPr>
          <w:b w:val="0"/>
          <w:bCs/>
          <w:sz w:val="22"/>
          <w:szCs w:val="22"/>
          <w:lang w:val="en-US"/>
        </w:rPr>
        <w:t>gained access to the decision-making process at the local level</w:t>
      </w:r>
      <w:r w:rsidR="000B433B">
        <w:rPr>
          <w:b w:val="0"/>
          <w:bCs/>
          <w:sz w:val="22"/>
          <w:szCs w:val="22"/>
          <w:lang w:val="en-US"/>
        </w:rPr>
        <w:t>,</w:t>
      </w:r>
      <w:r w:rsidRPr="000B433B">
        <w:rPr>
          <w:b w:val="0"/>
          <w:bCs/>
          <w:sz w:val="22"/>
          <w:szCs w:val="22"/>
          <w:lang w:val="en-US"/>
        </w:rPr>
        <w:t xml:space="preserve"> and their problems were included in </w:t>
      </w:r>
      <w:r w:rsidR="00DA3236" w:rsidRPr="000B433B">
        <w:rPr>
          <w:b w:val="0"/>
          <w:bCs/>
          <w:sz w:val="22"/>
          <w:szCs w:val="22"/>
          <w:lang w:val="en-US"/>
        </w:rPr>
        <w:t>SPSD</w:t>
      </w:r>
      <w:r w:rsidR="000B433B">
        <w:rPr>
          <w:b w:val="0"/>
          <w:bCs/>
          <w:sz w:val="22"/>
          <w:szCs w:val="22"/>
          <w:lang w:val="en-US"/>
        </w:rPr>
        <w:t>s</w:t>
      </w:r>
      <w:r w:rsidRPr="000B433B">
        <w:rPr>
          <w:b w:val="0"/>
          <w:bCs/>
          <w:sz w:val="22"/>
          <w:szCs w:val="22"/>
          <w:lang w:val="en-US"/>
        </w:rPr>
        <w:t xml:space="preserve"> (selection of problems to be addressed </w:t>
      </w:r>
      <w:r w:rsidR="000B433B">
        <w:rPr>
          <w:b w:val="0"/>
          <w:bCs/>
          <w:sz w:val="22"/>
          <w:szCs w:val="22"/>
          <w:lang w:val="en-US"/>
        </w:rPr>
        <w:t xml:space="preserve">by </w:t>
      </w:r>
      <w:r w:rsidR="00DA3236" w:rsidRPr="00B85E1E">
        <w:rPr>
          <w:b w:val="0"/>
          <w:bCs/>
          <w:noProof/>
          <w:sz w:val="22"/>
          <w:szCs w:val="22"/>
          <w:lang w:val="en-US"/>
        </w:rPr>
        <w:t>SPSD</w:t>
      </w:r>
      <w:r w:rsidR="000B433B" w:rsidRPr="00B85E1E">
        <w:rPr>
          <w:b w:val="0"/>
          <w:bCs/>
          <w:noProof/>
          <w:sz w:val="22"/>
          <w:szCs w:val="22"/>
          <w:lang w:val="en-US"/>
        </w:rPr>
        <w:t>s</w:t>
      </w:r>
      <w:r w:rsidRPr="000B433B">
        <w:rPr>
          <w:b w:val="0"/>
          <w:bCs/>
          <w:sz w:val="22"/>
          <w:szCs w:val="22"/>
          <w:lang w:val="en-US"/>
        </w:rPr>
        <w:t xml:space="preserve">). </w:t>
      </w:r>
      <w:r w:rsidRPr="000B433B">
        <w:rPr>
          <w:b w:val="0"/>
          <w:bCs/>
          <w:i/>
          <w:sz w:val="22"/>
          <w:szCs w:val="22"/>
          <w:lang w:val="en-US"/>
        </w:rPr>
        <w:t xml:space="preserve">Sources – </w:t>
      </w:r>
      <w:r w:rsidR="004E3DCB">
        <w:rPr>
          <w:b w:val="0"/>
          <w:bCs/>
          <w:i/>
          <w:sz w:val="22"/>
          <w:szCs w:val="22"/>
          <w:lang w:val="en-US"/>
        </w:rPr>
        <w:t>Programme</w:t>
      </w:r>
      <w:r w:rsidRPr="000B433B">
        <w:rPr>
          <w:b w:val="0"/>
          <w:bCs/>
          <w:i/>
          <w:sz w:val="22"/>
          <w:szCs w:val="22"/>
          <w:lang w:val="en-US"/>
        </w:rPr>
        <w:t xml:space="preserve"> reports, participant lists, </w:t>
      </w:r>
      <w:r w:rsidR="00DA3236" w:rsidRPr="00B85E1E">
        <w:rPr>
          <w:b w:val="0"/>
          <w:bCs/>
          <w:i/>
          <w:noProof/>
          <w:sz w:val="22"/>
          <w:szCs w:val="22"/>
          <w:lang w:val="en-US"/>
        </w:rPr>
        <w:t>SPSD</w:t>
      </w:r>
      <w:r w:rsidRPr="00B85E1E">
        <w:rPr>
          <w:b w:val="0"/>
          <w:bCs/>
          <w:i/>
          <w:noProof/>
          <w:sz w:val="22"/>
          <w:szCs w:val="22"/>
          <w:lang w:val="en-US"/>
        </w:rPr>
        <w:t>s</w:t>
      </w:r>
      <w:r w:rsidR="004558C1" w:rsidRPr="000B433B">
        <w:rPr>
          <w:b w:val="0"/>
          <w:bCs/>
          <w:i/>
          <w:sz w:val="22"/>
          <w:szCs w:val="22"/>
          <w:lang w:val="en-US"/>
        </w:rPr>
        <w:t>.</w:t>
      </w:r>
    </w:p>
    <w:p w:rsidR="00B90B4E" w:rsidRPr="000B433B" w:rsidRDefault="00B90B4E" w:rsidP="000B433B">
      <w:pPr>
        <w:pStyle w:val="ListParagraph"/>
        <w:spacing w:line="276" w:lineRule="auto"/>
        <w:ind w:left="851"/>
        <w:jc w:val="both"/>
        <w:rPr>
          <w:b w:val="0"/>
          <w:bCs/>
          <w:sz w:val="22"/>
          <w:szCs w:val="22"/>
          <w:lang w:val="en-US"/>
        </w:rPr>
      </w:pPr>
    </w:p>
    <w:p w:rsidR="00B90B4E" w:rsidRPr="000B433B" w:rsidRDefault="004E3DCB" w:rsidP="000B433B">
      <w:pPr>
        <w:pStyle w:val="ListParagraph"/>
        <w:numPr>
          <w:ilvl w:val="0"/>
          <w:numId w:val="47"/>
        </w:numPr>
        <w:spacing w:line="276" w:lineRule="auto"/>
        <w:ind w:left="851" w:firstLine="0"/>
        <w:jc w:val="both"/>
        <w:rPr>
          <w:b w:val="0"/>
          <w:bCs/>
          <w:i/>
          <w:sz w:val="22"/>
          <w:szCs w:val="22"/>
          <w:lang w:val="en-US"/>
        </w:rPr>
      </w:pPr>
      <w:r>
        <w:rPr>
          <w:b w:val="0"/>
          <w:bCs/>
          <w:sz w:val="22"/>
          <w:szCs w:val="22"/>
          <w:lang w:val="en-US"/>
        </w:rPr>
        <w:t>Programme</w:t>
      </w:r>
      <w:r w:rsidR="00D309CE" w:rsidRPr="000B433B">
        <w:rPr>
          <w:b w:val="0"/>
          <w:bCs/>
          <w:sz w:val="22"/>
          <w:szCs w:val="22"/>
          <w:lang w:val="en-US"/>
        </w:rPr>
        <w:t xml:space="preserve"> beneficiaries are receiving a wider range of services (new types of services</w:t>
      </w:r>
      <w:r w:rsidR="00BC2CCD" w:rsidRPr="000B433B">
        <w:rPr>
          <w:b w:val="0"/>
          <w:bCs/>
          <w:sz w:val="22"/>
          <w:szCs w:val="22"/>
          <w:lang w:val="en-US"/>
        </w:rPr>
        <w:t xml:space="preserve">) </w:t>
      </w:r>
      <w:r w:rsidR="00C349B7" w:rsidRPr="000B433B">
        <w:rPr>
          <w:b w:val="0"/>
          <w:bCs/>
          <w:sz w:val="22"/>
          <w:szCs w:val="22"/>
          <w:lang w:val="en-US"/>
        </w:rPr>
        <w:t xml:space="preserve">through the </w:t>
      </w:r>
      <w:r w:rsidR="00BC2CCD" w:rsidRPr="000B433B">
        <w:rPr>
          <w:b w:val="0"/>
          <w:bCs/>
          <w:sz w:val="22"/>
          <w:szCs w:val="22"/>
          <w:lang w:val="en-US"/>
        </w:rPr>
        <w:t>development of new businesses, improved pasture, land</w:t>
      </w:r>
      <w:r w:rsidR="002E3C3D" w:rsidRPr="000B433B">
        <w:rPr>
          <w:b w:val="0"/>
          <w:bCs/>
          <w:sz w:val="22"/>
          <w:szCs w:val="22"/>
          <w:lang w:val="en-US"/>
        </w:rPr>
        <w:t>,</w:t>
      </w:r>
      <w:r w:rsidR="00BC2CCD" w:rsidRPr="000B433B">
        <w:rPr>
          <w:b w:val="0"/>
          <w:bCs/>
          <w:sz w:val="22"/>
          <w:szCs w:val="22"/>
          <w:lang w:val="en-US"/>
        </w:rPr>
        <w:t xml:space="preserve"> and water management</w:t>
      </w:r>
      <w:r w:rsidR="00C349B7" w:rsidRPr="000B433B">
        <w:rPr>
          <w:b w:val="0"/>
          <w:bCs/>
          <w:sz w:val="22"/>
          <w:szCs w:val="22"/>
          <w:lang w:val="en-US"/>
        </w:rPr>
        <w:t xml:space="preserve">. </w:t>
      </w:r>
      <w:r w:rsidR="00C349B7" w:rsidRPr="000B433B">
        <w:rPr>
          <w:b w:val="0"/>
          <w:bCs/>
          <w:i/>
          <w:sz w:val="22"/>
          <w:szCs w:val="22"/>
          <w:lang w:val="en-US"/>
        </w:rPr>
        <w:t xml:space="preserve">Sources – </w:t>
      </w:r>
      <w:r>
        <w:rPr>
          <w:b w:val="0"/>
          <w:bCs/>
          <w:i/>
          <w:sz w:val="22"/>
          <w:szCs w:val="22"/>
          <w:lang w:val="en-US"/>
        </w:rPr>
        <w:t>Programme</w:t>
      </w:r>
      <w:r w:rsidR="00C349B7" w:rsidRPr="000B433B">
        <w:rPr>
          <w:b w:val="0"/>
          <w:bCs/>
          <w:i/>
          <w:sz w:val="22"/>
          <w:szCs w:val="22"/>
          <w:lang w:val="en-US"/>
        </w:rPr>
        <w:t xml:space="preserve"> reports, interviews with business representatives, visits to businesses</w:t>
      </w:r>
      <w:r w:rsidR="008D1E2A" w:rsidRPr="000B433B">
        <w:rPr>
          <w:b w:val="0"/>
          <w:bCs/>
          <w:i/>
          <w:sz w:val="22"/>
          <w:szCs w:val="22"/>
          <w:lang w:val="en-US"/>
        </w:rPr>
        <w:t>.</w:t>
      </w:r>
    </w:p>
    <w:p w:rsidR="008D1E2A" w:rsidRPr="000B433B" w:rsidRDefault="008D1E2A" w:rsidP="000B433B">
      <w:pPr>
        <w:pStyle w:val="ListParagraph"/>
        <w:spacing w:line="276" w:lineRule="auto"/>
        <w:rPr>
          <w:b w:val="0"/>
          <w:bCs/>
          <w:i/>
          <w:sz w:val="22"/>
          <w:szCs w:val="22"/>
          <w:lang w:val="en-US"/>
        </w:rPr>
      </w:pPr>
    </w:p>
    <w:p w:rsidR="00B90B4E" w:rsidRPr="000B433B" w:rsidRDefault="00BC2CCD" w:rsidP="000B433B">
      <w:pPr>
        <w:pStyle w:val="ListParagraph"/>
        <w:numPr>
          <w:ilvl w:val="0"/>
          <w:numId w:val="47"/>
        </w:numPr>
        <w:spacing w:line="276" w:lineRule="auto"/>
        <w:ind w:left="851" w:firstLine="0"/>
        <w:jc w:val="both"/>
        <w:rPr>
          <w:b w:val="0"/>
          <w:bCs/>
          <w:i/>
          <w:sz w:val="22"/>
          <w:szCs w:val="22"/>
          <w:lang w:val="en-US"/>
        </w:rPr>
      </w:pPr>
      <w:r w:rsidRPr="000B433B">
        <w:rPr>
          <w:b w:val="0"/>
          <w:bCs/>
          <w:sz w:val="22"/>
          <w:szCs w:val="22"/>
          <w:lang w:val="en-US"/>
        </w:rPr>
        <w:t xml:space="preserve">Beneficiaries understand </w:t>
      </w:r>
      <w:r w:rsidR="00A743FC" w:rsidRPr="000B433B">
        <w:rPr>
          <w:b w:val="0"/>
          <w:bCs/>
          <w:sz w:val="22"/>
          <w:szCs w:val="22"/>
          <w:lang w:val="en-US"/>
        </w:rPr>
        <w:t xml:space="preserve">the </w:t>
      </w:r>
      <w:r w:rsidR="00C349B7" w:rsidRPr="000B433B">
        <w:rPr>
          <w:b w:val="0"/>
          <w:bCs/>
          <w:sz w:val="22"/>
          <w:szCs w:val="22"/>
          <w:lang w:val="en-US"/>
        </w:rPr>
        <w:t xml:space="preserve">advantages </w:t>
      </w:r>
      <w:r w:rsidRPr="000B433B">
        <w:rPr>
          <w:b w:val="0"/>
          <w:bCs/>
          <w:sz w:val="22"/>
          <w:szCs w:val="22"/>
          <w:lang w:val="en-US"/>
        </w:rPr>
        <w:t>of introducing efficient</w:t>
      </w:r>
      <w:r w:rsidR="000B433B">
        <w:rPr>
          <w:b w:val="0"/>
          <w:bCs/>
          <w:sz w:val="22"/>
          <w:szCs w:val="22"/>
          <w:lang w:val="en-US"/>
        </w:rPr>
        <w:t xml:space="preserve"> and</w:t>
      </w:r>
      <w:r w:rsidRPr="000B433B">
        <w:rPr>
          <w:b w:val="0"/>
          <w:bCs/>
          <w:sz w:val="22"/>
          <w:szCs w:val="22"/>
          <w:lang w:val="en-US"/>
        </w:rPr>
        <w:t xml:space="preserve"> innovative technologies and apply these technologies in practice </w:t>
      </w:r>
      <w:r w:rsidR="00C349B7" w:rsidRPr="000B433B">
        <w:rPr>
          <w:b w:val="0"/>
          <w:bCs/>
          <w:sz w:val="22"/>
          <w:szCs w:val="22"/>
          <w:lang w:val="en-US"/>
        </w:rPr>
        <w:t>(LED lighting, hydraulic ram); public security is also i</w:t>
      </w:r>
      <w:r w:rsidR="000B433B">
        <w:rPr>
          <w:b w:val="0"/>
          <w:bCs/>
          <w:sz w:val="22"/>
          <w:szCs w:val="22"/>
          <w:lang w:val="en-US"/>
        </w:rPr>
        <w:t xml:space="preserve">mproving </w:t>
      </w:r>
      <w:r w:rsidR="00C349B7" w:rsidRPr="000B433B">
        <w:rPr>
          <w:b w:val="0"/>
          <w:bCs/>
          <w:sz w:val="22"/>
          <w:szCs w:val="22"/>
          <w:lang w:val="en-US"/>
        </w:rPr>
        <w:t>(LED lighting</w:t>
      </w:r>
      <w:r w:rsidR="000B433B">
        <w:rPr>
          <w:b w:val="0"/>
          <w:bCs/>
          <w:sz w:val="22"/>
          <w:szCs w:val="22"/>
          <w:lang w:val="en-US"/>
        </w:rPr>
        <w:t>)</w:t>
      </w:r>
      <w:r w:rsidR="00C349B7" w:rsidRPr="000B433B">
        <w:rPr>
          <w:b w:val="0"/>
          <w:bCs/>
          <w:sz w:val="22"/>
          <w:szCs w:val="22"/>
          <w:lang w:val="en-US"/>
        </w:rPr>
        <w:t xml:space="preserve">. </w:t>
      </w:r>
      <w:r w:rsidR="00C349B7" w:rsidRPr="000B433B">
        <w:rPr>
          <w:b w:val="0"/>
          <w:bCs/>
          <w:i/>
          <w:sz w:val="22"/>
          <w:szCs w:val="22"/>
          <w:lang w:val="en-US"/>
        </w:rPr>
        <w:t>Sources – observation, interviews with residents, reports.</w:t>
      </w:r>
    </w:p>
    <w:p w:rsidR="006E1831" w:rsidRPr="000B433B" w:rsidRDefault="006E1831" w:rsidP="000B433B">
      <w:pPr>
        <w:pStyle w:val="ListParagraph"/>
        <w:tabs>
          <w:tab w:val="left" w:pos="6210"/>
        </w:tabs>
        <w:spacing w:line="276" w:lineRule="auto"/>
        <w:rPr>
          <w:b w:val="0"/>
          <w:bCs/>
          <w:i/>
          <w:sz w:val="22"/>
          <w:szCs w:val="22"/>
          <w:lang w:val="en-US"/>
        </w:rPr>
      </w:pPr>
    </w:p>
    <w:p w:rsidR="00B90B4E" w:rsidRPr="000B433B" w:rsidRDefault="007101F4" w:rsidP="000B433B">
      <w:pPr>
        <w:pStyle w:val="ListParagraph"/>
        <w:numPr>
          <w:ilvl w:val="0"/>
          <w:numId w:val="47"/>
        </w:numPr>
        <w:spacing w:line="276" w:lineRule="auto"/>
        <w:ind w:left="851" w:firstLine="0"/>
        <w:jc w:val="both"/>
        <w:rPr>
          <w:b w:val="0"/>
          <w:bCs/>
          <w:i/>
          <w:sz w:val="22"/>
          <w:szCs w:val="22"/>
          <w:lang w:val="en-US"/>
        </w:rPr>
      </w:pPr>
      <w:r w:rsidRPr="000B433B">
        <w:rPr>
          <w:b w:val="0"/>
          <w:bCs/>
          <w:sz w:val="22"/>
          <w:szCs w:val="22"/>
          <w:lang w:val="en-US"/>
        </w:rPr>
        <w:t xml:space="preserve">Beneficiaries </w:t>
      </w:r>
      <w:r w:rsidR="000B433B">
        <w:rPr>
          <w:b w:val="0"/>
          <w:bCs/>
          <w:sz w:val="22"/>
          <w:szCs w:val="22"/>
          <w:lang w:val="en-US"/>
        </w:rPr>
        <w:t xml:space="preserve">have </w:t>
      </w:r>
      <w:r w:rsidR="00C349B7" w:rsidRPr="000B433B">
        <w:rPr>
          <w:b w:val="0"/>
          <w:bCs/>
          <w:sz w:val="22"/>
          <w:szCs w:val="22"/>
          <w:lang w:val="en-US"/>
        </w:rPr>
        <w:t xml:space="preserve">the </w:t>
      </w:r>
      <w:r w:rsidRPr="000B433B">
        <w:rPr>
          <w:b w:val="0"/>
          <w:bCs/>
          <w:sz w:val="22"/>
          <w:szCs w:val="22"/>
          <w:lang w:val="en-US"/>
        </w:rPr>
        <w:t xml:space="preserve">experience and higher motivation to work with development projects, understand project documentation and requirements. </w:t>
      </w:r>
      <w:r w:rsidRPr="000B433B">
        <w:rPr>
          <w:b w:val="0"/>
          <w:bCs/>
          <w:i/>
          <w:sz w:val="22"/>
          <w:szCs w:val="22"/>
          <w:lang w:val="en-US"/>
        </w:rPr>
        <w:t>Sources – interviews with project implementers,</w:t>
      </w:r>
      <w:r w:rsidR="00C349B7" w:rsidRPr="000B433B">
        <w:rPr>
          <w:b w:val="0"/>
          <w:bCs/>
          <w:i/>
          <w:sz w:val="22"/>
          <w:szCs w:val="22"/>
          <w:lang w:val="en-US"/>
        </w:rPr>
        <w:t xml:space="preserve"> representatives of state and </w:t>
      </w:r>
      <w:r w:rsidR="00B20084" w:rsidRPr="009C217C">
        <w:rPr>
          <w:b w:val="0"/>
          <w:bCs/>
          <w:i/>
          <w:sz w:val="22"/>
          <w:szCs w:val="22"/>
          <w:lang w:val="en-US"/>
        </w:rPr>
        <w:t>LSG authorities</w:t>
      </w:r>
      <w:r w:rsidR="006E1831" w:rsidRPr="000B433B">
        <w:rPr>
          <w:b w:val="0"/>
          <w:bCs/>
          <w:i/>
          <w:sz w:val="22"/>
          <w:szCs w:val="22"/>
          <w:lang w:val="en-US"/>
        </w:rPr>
        <w:t>.</w:t>
      </w:r>
    </w:p>
    <w:p w:rsidR="006E1831" w:rsidRPr="000B433B" w:rsidRDefault="006E1831" w:rsidP="000B433B">
      <w:pPr>
        <w:pStyle w:val="ListParagraph"/>
        <w:spacing w:line="276" w:lineRule="auto"/>
        <w:rPr>
          <w:b w:val="0"/>
          <w:bCs/>
          <w:i/>
          <w:sz w:val="22"/>
          <w:szCs w:val="22"/>
          <w:lang w:val="en-US"/>
        </w:rPr>
      </w:pPr>
    </w:p>
    <w:p w:rsidR="00B90B4E" w:rsidRPr="000B433B" w:rsidRDefault="00C349B7" w:rsidP="000B433B">
      <w:pPr>
        <w:pStyle w:val="ListParagraph"/>
        <w:numPr>
          <w:ilvl w:val="0"/>
          <w:numId w:val="47"/>
        </w:numPr>
        <w:spacing w:line="276" w:lineRule="auto"/>
        <w:ind w:left="851" w:firstLine="0"/>
        <w:jc w:val="both"/>
        <w:rPr>
          <w:b w:val="0"/>
          <w:bCs/>
          <w:i/>
          <w:sz w:val="22"/>
          <w:szCs w:val="22"/>
          <w:lang w:val="en-US"/>
        </w:rPr>
      </w:pPr>
      <w:r w:rsidRPr="000B433B">
        <w:rPr>
          <w:b w:val="0"/>
          <w:bCs/>
          <w:sz w:val="22"/>
          <w:szCs w:val="22"/>
          <w:lang w:val="en-US"/>
        </w:rPr>
        <w:t xml:space="preserve">Beneficiaries receive </w:t>
      </w:r>
      <w:r w:rsidR="00CD6457" w:rsidRPr="000B433B">
        <w:rPr>
          <w:b w:val="0"/>
          <w:bCs/>
          <w:sz w:val="22"/>
          <w:szCs w:val="22"/>
          <w:lang w:val="en-US"/>
        </w:rPr>
        <w:t>services on the prevention</w:t>
      </w:r>
      <w:r w:rsidRPr="000B433B">
        <w:rPr>
          <w:b w:val="0"/>
          <w:bCs/>
          <w:sz w:val="22"/>
          <w:szCs w:val="22"/>
          <w:lang w:val="en-US"/>
        </w:rPr>
        <w:t xml:space="preserve"> and </w:t>
      </w:r>
      <w:r w:rsidR="00CD6457" w:rsidRPr="000B433B">
        <w:rPr>
          <w:b w:val="0"/>
          <w:bCs/>
          <w:sz w:val="22"/>
          <w:szCs w:val="22"/>
          <w:lang w:val="en-US"/>
        </w:rPr>
        <w:t xml:space="preserve">early diagnostics of cardiovascular diseases in </w:t>
      </w:r>
      <w:r w:rsidR="000B433B">
        <w:rPr>
          <w:b w:val="0"/>
          <w:bCs/>
          <w:sz w:val="22"/>
          <w:szCs w:val="22"/>
          <w:lang w:val="en-US"/>
        </w:rPr>
        <w:t xml:space="preserve">local </w:t>
      </w:r>
      <w:r w:rsidR="00CD6457" w:rsidRPr="000B433B">
        <w:rPr>
          <w:b w:val="0"/>
          <w:bCs/>
          <w:sz w:val="22"/>
          <w:szCs w:val="22"/>
          <w:lang w:val="en-US"/>
        </w:rPr>
        <w:t xml:space="preserve">medical establishments. </w:t>
      </w:r>
      <w:r w:rsidR="00CD6457" w:rsidRPr="000B433B">
        <w:rPr>
          <w:b w:val="0"/>
          <w:bCs/>
          <w:i/>
          <w:sz w:val="22"/>
          <w:szCs w:val="22"/>
          <w:lang w:val="en-US"/>
        </w:rPr>
        <w:t xml:space="preserve">Sources – report of the Osh Oblast Hospital on identifying 14 cases </w:t>
      </w:r>
      <w:r w:rsidR="000B433B">
        <w:rPr>
          <w:b w:val="0"/>
          <w:bCs/>
          <w:i/>
          <w:sz w:val="22"/>
          <w:szCs w:val="22"/>
          <w:lang w:val="en-US"/>
        </w:rPr>
        <w:t>in</w:t>
      </w:r>
      <w:r w:rsidR="00CD6457" w:rsidRPr="000B433B">
        <w:rPr>
          <w:b w:val="0"/>
          <w:bCs/>
          <w:i/>
          <w:sz w:val="22"/>
          <w:szCs w:val="22"/>
          <w:lang w:val="en-US"/>
        </w:rPr>
        <w:t xml:space="preserve"> </w:t>
      </w:r>
      <w:r w:rsidR="000B433B">
        <w:rPr>
          <w:b w:val="0"/>
          <w:bCs/>
          <w:i/>
          <w:sz w:val="22"/>
          <w:szCs w:val="22"/>
          <w:lang w:val="en-US"/>
        </w:rPr>
        <w:t xml:space="preserve">more than </w:t>
      </w:r>
      <w:r w:rsidR="00CD6457" w:rsidRPr="000B433B">
        <w:rPr>
          <w:b w:val="0"/>
          <w:bCs/>
          <w:i/>
          <w:sz w:val="22"/>
          <w:szCs w:val="22"/>
          <w:lang w:val="en-US"/>
        </w:rPr>
        <w:t>6000 examined patients</w:t>
      </w:r>
      <w:r w:rsidR="00035E98" w:rsidRPr="000B433B">
        <w:rPr>
          <w:b w:val="0"/>
          <w:bCs/>
          <w:i/>
          <w:sz w:val="22"/>
          <w:szCs w:val="22"/>
          <w:lang w:val="en-US"/>
        </w:rPr>
        <w:t>.</w:t>
      </w:r>
    </w:p>
    <w:p w:rsidR="004558C1" w:rsidRPr="000B433B" w:rsidRDefault="004558C1" w:rsidP="000B433B">
      <w:pPr>
        <w:pStyle w:val="ListParagraph"/>
        <w:spacing w:line="276" w:lineRule="auto"/>
        <w:jc w:val="both"/>
        <w:rPr>
          <w:b w:val="0"/>
          <w:bCs/>
          <w:i/>
          <w:sz w:val="22"/>
          <w:szCs w:val="22"/>
          <w:lang w:val="en-US"/>
        </w:rPr>
      </w:pPr>
    </w:p>
    <w:p w:rsidR="00671BD1" w:rsidRPr="000B54BE" w:rsidRDefault="000B54BE" w:rsidP="000B54BE">
      <w:pPr>
        <w:pStyle w:val="ListParagraph"/>
        <w:numPr>
          <w:ilvl w:val="0"/>
          <w:numId w:val="48"/>
        </w:numPr>
        <w:spacing w:line="276" w:lineRule="auto"/>
        <w:jc w:val="both"/>
        <w:rPr>
          <w:b w:val="0"/>
          <w:bCs/>
          <w:sz w:val="22"/>
          <w:szCs w:val="22"/>
          <w:lang w:val="en-US"/>
        </w:rPr>
      </w:pPr>
      <w:r>
        <w:rPr>
          <w:b w:val="0"/>
          <w:bCs/>
          <w:sz w:val="22"/>
          <w:szCs w:val="22"/>
          <w:lang w:val="en-US"/>
        </w:rPr>
        <w:t>The t</w:t>
      </w:r>
      <w:r w:rsidR="002E3C3D" w:rsidRPr="000B54BE">
        <w:rPr>
          <w:b w:val="0"/>
          <w:bCs/>
          <w:sz w:val="22"/>
          <w:szCs w:val="22"/>
          <w:lang w:val="en-US"/>
        </w:rPr>
        <w:t xml:space="preserve">ypes of impact that should be achieved by the </w:t>
      </w:r>
      <w:r w:rsidR="004E3DCB">
        <w:rPr>
          <w:b w:val="0"/>
          <w:bCs/>
          <w:sz w:val="22"/>
          <w:szCs w:val="22"/>
          <w:lang w:val="en-US"/>
        </w:rPr>
        <w:t>Programme</w:t>
      </w:r>
      <w:r>
        <w:rPr>
          <w:b w:val="0"/>
          <w:bCs/>
          <w:sz w:val="22"/>
          <w:szCs w:val="22"/>
          <w:lang w:val="en-US"/>
        </w:rPr>
        <w:t xml:space="preserve">, </w:t>
      </w:r>
      <w:r w:rsidR="002E3C3D" w:rsidRPr="000B54BE">
        <w:rPr>
          <w:b w:val="0"/>
          <w:bCs/>
          <w:sz w:val="22"/>
          <w:szCs w:val="22"/>
          <w:lang w:val="en-US"/>
        </w:rPr>
        <w:t xml:space="preserve">based on </w:t>
      </w:r>
      <w:r>
        <w:rPr>
          <w:b w:val="0"/>
          <w:bCs/>
          <w:sz w:val="22"/>
          <w:szCs w:val="22"/>
          <w:lang w:val="en-US"/>
        </w:rPr>
        <w:t xml:space="preserve">the </w:t>
      </w:r>
      <w:r w:rsidR="004E3DCB">
        <w:rPr>
          <w:b w:val="0"/>
          <w:bCs/>
          <w:sz w:val="22"/>
          <w:szCs w:val="22"/>
          <w:lang w:val="en-US"/>
        </w:rPr>
        <w:t>Programme</w:t>
      </w:r>
      <w:r w:rsidR="002E3C3D" w:rsidRPr="000B54BE">
        <w:rPr>
          <w:b w:val="0"/>
          <w:bCs/>
          <w:sz w:val="22"/>
          <w:szCs w:val="22"/>
          <w:lang w:val="en-US"/>
        </w:rPr>
        <w:t xml:space="preserve"> document, but </w:t>
      </w:r>
      <w:r>
        <w:rPr>
          <w:b w:val="0"/>
          <w:bCs/>
          <w:sz w:val="22"/>
          <w:szCs w:val="22"/>
          <w:lang w:val="en-US"/>
        </w:rPr>
        <w:t xml:space="preserve">that </w:t>
      </w:r>
      <w:r w:rsidR="002E3C3D" w:rsidRPr="000B54BE">
        <w:rPr>
          <w:b w:val="0"/>
          <w:bCs/>
          <w:sz w:val="22"/>
          <w:szCs w:val="22"/>
          <w:lang w:val="en-US"/>
        </w:rPr>
        <w:t xml:space="preserve">currently require </w:t>
      </w:r>
      <w:r>
        <w:rPr>
          <w:b w:val="0"/>
          <w:bCs/>
          <w:sz w:val="22"/>
          <w:szCs w:val="22"/>
          <w:lang w:val="en-US"/>
        </w:rPr>
        <w:t>compiling</w:t>
      </w:r>
      <w:r w:rsidR="002E3C3D" w:rsidRPr="000B54BE">
        <w:rPr>
          <w:b w:val="0"/>
          <w:bCs/>
          <w:sz w:val="22"/>
          <w:szCs w:val="22"/>
          <w:lang w:val="en-US"/>
        </w:rPr>
        <w:t xml:space="preserve"> a sufficient evidence base or have a delayed effect. Due to this, the </w:t>
      </w:r>
      <w:r w:rsidR="004E3DCB">
        <w:rPr>
          <w:b w:val="0"/>
          <w:bCs/>
          <w:sz w:val="22"/>
          <w:szCs w:val="22"/>
          <w:lang w:val="en-US"/>
        </w:rPr>
        <w:t>Programme</w:t>
      </w:r>
      <w:r w:rsidR="002E3C3D" w:rsidRPr="000B54BE">
        <w:rPr>
          <w:b w:val="0"/>
          <w:bCs/>
          <w:sz w:val="22"/>
          <w:szCs w:val="22"/>
          <w:lang w:val="en-US"/>
        </w:rPr>
        <w:t xml:space="preserve"> is recommended to concentrate its efforts on </w:t>
      </w:r>
      <w:r w:rsidR="002E3C3D" w:rsidRPr="00B85E1E">
        <w:rPr>
          <w:b w:val="0"/>
          <w:bCs/>
          <w:noProof/>
          <w:sz w:val="22"/>
          <w:szCs w:val="22"/>
          <w:lang w:val="en-US"/>
        </w:rPr>
        <w:t>their</w:t>
      </w:r>
      <w:r w:rsidR="002E3C3D" w:rsidRPr="000B54BE">
        <w:rPr>
          <w:b w:val="0"/>
          <w:bCs/>
          <w:sz w:val="22"/>
          <w:szCs w:val="22"/>
          <w:lang w:val="en-US"/>
        </w:rPr>
        <w:t xml:space="preserve"> achievement</w:t>
      </w:r>
      <w:r w:rsidR="006E1831" w:rsidRPr="000B54BE">
        <w:rPr>
          <w:b w:val="0"/>
          <w:bCs/>
          <w:sz w:val="22"/>
          <w:szCs w:val="22"/>
          <w:lang w:val="en-US"/>
        </w:rPr>
        <w:t>.</w:t>
      </w:r>
    </w:p>
    <w:p w:rsidR="006E1831" w:rsidRPr="000B54BE" w:rsidRDefault="006E1831" w:rsidP="000B54BE">
      <w:pPr>
        <w:pStyle w:val="ListParagraph"/>
        <w:spacing w:line="276" w:lineRule="auto"/>
        <w:jc w:val="both"/>
        <w:rPr>
          <w:b w:val="0"/>
          <w:bCs/>
          <w:sz w:val="22"/>
          <w:szCs w:val="22"/>
          <w:highlight w:val="yellow"/>
          <w:lang w:val="en-US"/>
        </w:rPr>
      </w:pPr>
    </w:p>
    <w:p w:rsidR="004558C1" w:rsidRPr="000B433B" w:rsidRDefault="00655E1F" w:rsidP="000B433B">
      <w:pPr>
        <w:pStyle w:val="ListParagraph"/>
        <w:numPr>
          <w:ilvl w:val="0"/>
          <w:numId w:val="49"/>
        </w:numPr>
        <w:spacing w:line="276" w:lineRule="auto"/>
        <w:ind w:firstLine="131"/>
        <w:jc w:val="both"/>
        <w:rPr>
          <w:b w:val="0"/>
          <w:bCs/>
          <w:sz w:val="22"/>
          <w:szCs w:val="22"/>
          <w:lang w:val="en-US"/>
        </w:rPr>
      </w:pPr>
      <w:r w:rsidRPr="009C217C">
        <w:rPr>
          <w:b w:val="0"/>
          <w:bCs/>
          <w:sz w:val="22"/>
          <w:szCs w:val="22"/>
          <w:lang w:val="en-US"/>
        </w:rPr>
        <w:t>Beneficiaries</w:t>
      </w:r>
      <w:r w:rsidR="002E3C3D" w:rsidRPr="000B433B">
        <w:rPr>
          <w:b w:val="0"/>
          <w:bCs/>
          <w:sz w:val="22"/>
          <w:szCs w:val="22"/>
          <w:lang w:val="en-US"/>
        </w:rPr>
        <w:t xml:space="preserve">/households of the </w:t>
      </w:r>
      <w:r w:rsidR="004E3DCB">
        <w:rPr>
          <w:b w:val="0"/>
          <w:bCs/>
          <w:sz w:val="22"/>
          <w:szCs w:val="22"/>
          <w:lang w:val="en-US"/>
        </w:rPr>
        <w:t>Programme</w:t>
      </w:r>
      <w:r w:rsidR="002E3C3D" w:rsidRPr="000B433B">
        <w:rPr>
          <w:b w:val="0"/>
          <w:bCs/>
          <w:sz w:val="22"/>
          <w:szCs w:val="22"/>
          <w:lang w:val="en-US"/>
        </w:rPr>
        <w:t xml:space="preserve"> are increasing their income by increasing yield and expanding the area of </w:t>
      </w:r>
      <w:r w:rsidR="004D29B2" w:rsidRPr="000B433B">
        <w:rPr>
          <w:b w:val="0"/>
          <w:bCs/>
          <w:sz w:val="22"/>
          <w:szCs w:val="22"/>
          <w:lang w:val="en-US"/>
        </w:rPr>
        <w:t xml:space="preserve">crops </w:t>
      </w:r>
      <w:r w:rsidR="002E3C3D" w:rsidRPr="000B433B">
        <w:rPr>
          <w:b w:val="0"/>
          <w:bCs/>
          <w:sz w:val="22"/>
          <w:szCs w:val="22"/>
          <w:lang w:val="en-US"/>
        </w:rPr>
        <w:t>(seeds, irrigation, innovative processing technologies, new agricultural crops, etc.</w:t>
      </w:r>
      <w:r w:rsidR="004D29B2" w:rsidRPr="000B433B">
        <w:rPr>
          <w:b w:val="0"/>
          <w:bCs/>
          <w:sz w:val="22"/>
          <w:szCs w:val="22"/>
          <w:lang w:val="en-US"/>
        </w:rPr>
        <w:t xml:space="preserve">), improving sales of agricultural produce and increasing employment among </w:t>
      </w:r>
      <w:r w:rsidR="004E3DCB">
        <w:rPr>
          <w:b w:val="0"/>
          <w:bCs/>
          <w:sz w:val="22"/>
          <w:szCs w:val="22"/>
          <w:lang w:val="en-US"/>
        </w:rPr>
        <w:t>Programme</w:t>
      </w:r>
      <w:r w:rsidR="004D29B2" w:rsidRPr="000B433B">
        <w:rPr>
          <w:b w:val="0"/>
          <w:bCs/>
          <w:sz w:val="22"/>
          <w:szCs w:val="22"/>
          <w:lang w:val="en-US"/>
        </w:rPr>
        <w:t xml:space="preserve"> beneficiaries</w:t>
      </w:r>
      <w:r w:rsidR="004558C1" w:rsidRPr="000B433B">
        <w:rPr>
          <w:b w:val="0"/>
          <w:bCs/>
          <w:sz w:val="22"/>
          <w:szCs w:val="22"/>
          <w:lang w:val="en-US"/>
        </w:rPr>
        <w:t>.</w:t>
      </w:r>
    </w:p>
    <w:p w:rsidR="00B90B4E" w:rsidRPr="000B433B" w:rsidRDefault="004D29B2" w:rsidP="000B433B">
      <w:pPr>
        <w:pStyle w:val="ListParagraph"/>
        <w:numPr>
          <w:ilvl w:val="0"/>
          <w:numId w:val="49"/>
        </w:numPr>
        <w:spacing w:line="276" w:lineRule="auto"/>
        <w:ind w:firstLine="131"/>
        <w:jc w:val="both"/>
        <w:rPr>
          <w:b w:val="0"/>
          <w:bCs/>
          <w:sz w:val="22"/>
          <w:szCs w:val="22"/>
          <w:lang w:val="en-US"/>
        </w:rPr>
      </w:pPr>
      <w:r w:rsidRPr="00B85E1E">
        <w:rPr>
          <w:b w:val="0"/>
          <w:bCs/>
          <w:noProof/>
          <w:sz w:val="22"/>
          <w:szCs w:val="22"/>
          <w:lang w:val="en-US"/>
        </w:rPr>
        <w:t>Vulnerability</w:t>
      </w:r>
      <w:r w:rsidRPr="000B433B">
        <w:rPr>
          <w:b w:val="0"/>
          <w:bCs/>
          <w:sz w:val="22"/>
          <w:szCs w:val="22"/>
          <w:lang w:val="en-US"/>
        </w:rPr>
        <w:t xml:space="preserve"> of residents to various diseases</w:t>
      </w:r>
      <w:r w:rsidR="000B433B">
        <w:rPr>
          <w:b w:val="0"/>
          <w:bCs/>
          <w:sz w:val="22"/>
          <w:szCs w:val="22"/>
          <w:lang w:val="en-US"/>
        </w:rPr>
        <w:t>,</w:t>
      </w:r>
      <w:r w:rsidRPr="000B433B">
        <w:rPr>
          <w:b w:val="0"/>
          <w:bCs/>
          <w:sz w:val="22"/>
          <w:szCs w:val="22"/>
          <w:lang w:val="en-US"/>
        </w:rPr>
        <w:t xml:space="preserve"> resulting from drinking</w:t>
      </w:r>
      <w:r w:rsidR="000B433B">
        <w:rPr>
          <w:b w:val="0"/>
          <w:bCs/>
          <w:sz w:val="22"/>
          <w:szCs w:val="22"/>
          <w:lang w:val="en-US"/>
        </w:rPr>
        <w:t xml:space="preserve"> </w:t>
      </w:r>
      <w:r w:rsidR="000B433B" w:rsidRPr="000B433B">
        <w:rPr>
          <w:b w:val="0"/>
          <w:bCs/>
          <w:sz w:val="22"/>
          <w:szCs w:val="22"/>
          <w:lang w:val="en-US"/>
        </w:rPr>
        <w:t>wate</w:t>
      </w:r>
      <w:r w:rsidR="000B433B">
        <w:rPr>
          <w:b w:val="0"/>
          <w:bCs/>
          <w:sz w:val="22"/>
          <w:szCs w:val="22"/>
          <w:lang w:val="en-US"/>
        </w:rPr>
        <w:t>r of</w:t>
      </w:r>
      <w:r w:rsidRPr="000B433B">
        <w:rPr>
          <w:b w:val="0"/>
          <w:bCs/>
          <w:sz w:val="22"/>
          <w:szCs w:val="22"/>
          <w:lang w:val="en-US"/>
        </w:rPr>
        <w:t xml:space="preserve"> poor quality</w:t>
      </w:r>
      <w:r w:rsidR="000B433B">
        <w:rPr>
          <w:b w:val="0"/>
          <w:bCs/>
          <w:sz w:val="22"/>
          <w:szCs w:val="22"/>
          <w:lang w:val="en-US"/>
        </w:rPr>
        <w:t>,</w:t>
      </w:r>
      <w:r w:rsidRPr="000B433B">
        <w:rPr>
          <w:b w:val="0"/>
          <w:bCs/>
          <w:sz w:val="22"/>
          <w:szCs w:val="22"/>
          <w:lang w:val="en-US"/>
        </w:rPr>
        <w:t xml:space="preserve"> </w:t>
      </w:r>
      <w:r w:rsidR="000B433B">
        <w:rPr>
          <w:b w:val="0"/>
          <w:bCs/>
          <w:sz w:val="22"/>
          <w:szCs w:val="22"/>
          <w:lang w:val="en-US"/>
        </w:rPr>
        <w:t xml:space="preserve">and </w:t>
      </w:r>
      <w:r w:rsidRPr="000B433B">
        <w:rPr>
          <w:b w:val="0"/>
          <w:bCs/>
          <w:sz w:val="22"/>
          <w:szCs w:val="22"/>
          <w:lang w:val="en-US"/>
        </w:rPr>
        <w:t xml:space="preserve">infectious diseases from animals </w:t>
      </w:r>
      <w:r w:rsidRPr="00B85E1E">
        <w:rPr>
          <w:b w:val="0"/>
          <w:bCs/>
          <w:noProof/>
          <w:sz w:val="22"/>
          <w:szCs w:val="22"/>
          <w:lang w:val="en-US"/>
        </w:rPr>
        <w:t>is</w:t>
      </w:r>
      <w:r w:rsidRPr="000B433B">
        <w:rPr>
          <w:b w:val="0"/>
          <w:bCs/>
          <w:sz w:val="22"/>
          <w:szCs w:val="22"/>
          <w:lang w:val="en-US"/>
        </w:rPr>
        <w:t xml:space="preserve"> decreasing</w:t>
      </w:r>
      <w:r w:rsidR="00B90B4E" w:rsidRPr="000B433B">
        <w:rPr>
          <w:b w:val="0"/>
          <w:bCs/>
          <w:sz w:val="22"/>
          <w:szCs w:val="22"/>
          <w:lang w:val="en-US"/>
        </w:rPr>
        <w:t>.</w:t>
      </w:r>
    </w:p>
    <w:p w:rsidR="00EC459D" w:rsidRPr="000B433B" w:rsidRDefault="007101F4" w:rsidP="000B433B">
      <w:pPr>
        <w:pStyle w:val="ListParagraph"/>
        <w:numPr>
          <w:ilvl w:val="0"/>
          <w:numId w:val="49"/>
        </w:numPr>
        <w:spacing w:line="276" w:lineRule="auto"/>
        <w:ind w:firstLine="131"/>
        <w:jc w:val="both"/>
        <w:rPr>
          <w:b w:val="0"/>
          <w:bCs/>
          <w:sz w:val="22"/>
          <w:szCs w:val="22"/>
          <w:lang w:val="en-US"/>
        </w:rPr>
      </w:pPr>
      <w:r w:rsidRPr="000B433B">
        <w:rPr>
          <w:b w:val="0"/>
          <w:bCs/>
          <w:sz w:val="22"/>
          <w:szCs w:val="22"/>
          <w:lang w:val="en-US"/>
        </w:rPr>
        <w:t xml:space="preserve">Population, </w:t>
      </w:r>
      <w:r w:rsidR="00C647C1" w:rsidRPr="000B433B">
        <w:rPr>
          <w:b w:val="0"/>
          <w:bCs/>
          <w:sz w:val="22"/>
          <w:szCs w:val="22"/>
          <w:lang w:val="en-US"/>
        </w:rPr>
        <w:t>especially</w:t>
      </w:r>
      <w:r w:rsidRPr="000B433B">
        <w:rPr>
          <w:b w:val="0"/>
          <w:bCs/>
          <w:sz w:val="22"/>
          <w:szCs w:val="22"/>
          <w:lang w:val="en-US"/>
        </w:rPr>
        <w:t xml:space="preserve">, </w:t>
      </w:r>
      <w:r w:rsidR="00C647C1" w:rsidRPr="000B433B">
        <w:rPr>
          <w:b w:val="0"/>
          <w:bCs/>
          <w:sz w:val="22"/>
          <w:szCs w:val="22"/>
          <w:lang w:val="en-US"/>
        </w:rPr>
        <w:t>youth and women have</w:t>
      </w:r>
      <w:r w:rsidR="00F37EC8">
        <w:rPr>
          <w:b w:val="0"/>
          <w:bCs/>
          <w:sz w:val="22"/>
          <w:szCs w:val="22"/>
          <w:lang w:val="en-US"/>
        </w:rPr>
        <w:t xml:space="preserve"> a</w:t>
      </w:r>
      <w:r w:rsidR="00C647C1" w:rsidRPr="000B433B">
        <w:rPr>
          <w:b w:val="0"/>
          <w:bCs/>
          <w:sz w:val="22"/>
          <w:szCs w:val="22"/>
          <w:lang w:val="en-US"/>
        </w:rPr>
        <w:t xml:space="preserve"> </w:t>
      </w:r>
      <w:r w:rsidR="00C647C1" w:rsidRPr="00B85E1E">
        <w:rPr>
          <w:b w:val="0"/>
          <w:bCs/>
          <w:noProof/>
          <w:sz w:val="22"/>
          <w:szCs w:val="22"/>
          <w:lang w:val="en-US"/>
        </w:rPr>
        <w:t>higher</w:t>
      </w:r>
      <w:r w:rsidR="00C647C1" w:rsidRPr="000B433B">
        <w:rPr>
          <w:b w:val="0"/>
          <w:bCs/>
          <w:sz w:val="22"/>
          <w:szCs w:val="22"/>
          <w:lang w:val="en-US"/>
        </w:rPr>
        <w:t xml:space="preserve"> motivation to open their own business</w:t>
      </w:r>
      <w:r w:rsidR="000B433B">
        <w:rPr>
          <w:b w:val="0"/>
          <w:bCs/>
          <w:sz w:val="22"/>
          <w:szCs w:val="22"/>
          <w:lang w:val="en-US"/>
        </w:rPr>
        <w:t>es</w:t>
      </w:r>
      <w:r w:rsidR="00C647C1" w:rsidRPr="000B433B">
        <w:rPr>
          <w:b w:val="0"/>
          <w:bCs/>
          <w:sz w:val="22"/>
          <w:szCs w:val="22"/>
          <w:lang w:val="en-US"/>
        </w:rPr>
        <w:t xml:space="preserve"> and </w:t>
      </w:r>
      <w:r w:rsidR="000B433B">
        <w:rPr>
          <w:b w:val="0"/>
          <w:bCs/>
          <w:sz w:val="22"/>
          <w:szCs w:val="22"/>
          <w:lang w:val="en-US"/>
        </w:rPr>
        <w:t xml:space="preserve">obtain </w:t>
      </w:r>
      <w:r w:rsidR="00C647C1" w:rsidRPr="000B433B">
        <w:rPr>
          <w:b w:val="0"/>
          <w:bCs/>
          <w:sz w:val="22"/>
          <w:szCs w:val="22"/>
          <w:lang w:val="en-US"/>
        </w:rPr>
        <w:t>vocational education</w:t>
      </w:r>
      <w:r w:rsidR="00EC459D" w:rsidRPr="000B433B">
        <w:rPr>
          <w:b w:val="0"/>
          <w:bCs/>
          <w:sz w:val="22"/>
          <w:szCs w:val="22"/>
          <w:lang w:val="en-US"/>
        </w:rPr>
        <w:t>.</w:t>
      </w:r>
    </w:p>
    <w:p w:rsidR="005F0A31" w:rsidRPr="000B54BE" w:rsidRDefault="00035E98" w:rsidP="000B54BE">
      <w:pPr>
        <w:pStyle w:val="ListParagraph"/>
        <w:numPr>
          <w:ilvl w:val="0"/>
          <w:numId w:val="49"/>
        </w:numPr>
        <w:spacing w:line="276" w:lineRule="auto"/>
        <w:ind w:firstLine="131"/>
        <w:jc w:val="both"/>
        <w:rPr>
          <w:b w:val="0"/>
          <w:bCs/>
          <w:sz w:val="22"/>
          <w:szCs w:val="22"/>
          <w:lang w:val="en-US"/>
        </w:rPr>
      </w:pPr>
      <w:r w:rsidRPr="000B54BE">
        <w:rPr>
          <w:b w:val="0"/>
          <w:bCs/>
          <w:sz w:val="22"/>
          <w:szCs w:val="22"/>
          <w:lang w:val="en-US"/>
        </w:rPr>
        <w:t xml:space="preserve">Residents are receiving </w:t>
      </w:r>
      <w:r w:rsidR="00C647C1" w:rsidRPr="000B54BE">
        <w:rPr>
          <w:b w:val="0"/>
          <w:bCs/>
          <w:sz w:val="22"/>
          <w:szCs w:val="22"/>
          <w:lang w:val="en-US"/>
        </w:rPr>
        <w:t>higher</w:t>
      </w:r>
      <w:r w:rsidR="00116F15">
        <w:rPr>
          <w:b w:val="0"/>
          <w:bCs/>
          <w:sz w:val="22"/>
          <w:szCs w:val="22"/>
          <w:lang w:val="en-US"/>
        </w:rPr>
        <w:t xml:space="preserve"> </w:t>
      </w:r>
      <w:r w:rsidR="00C647C1" w:rsidRPr="000B54BE">
        <w:rPr>
          <w:b w:val="0"/>
          <w:bCs/>
          <w:sz w:val="22"/>
          <w:szCs w:val="22"/>
          <w:lang w:val="en-US"/>
        </w:rPr>
        <w:t xml:space="preserve">quality services of primary vocational </w:t>
      </w:r>
      <w:r w:rsidRPr="000B54BE">
        <w:rPr>
          <w:b w:val="0"/>
          <w:bCs/>
          <w:sz w:val="22"/>
          <w:szCs w:val="22"/>
          <w:lang w:val="en-US"/>
        </w:rPr>
        <w:t>training</w:t>
      </w:r>
      <w:r w:rsidR="00C647C1" w:rsidRPr="000B54BE">
        <w:rPr>
          <w:b w:val="0"/>
          <w:bCs/>
          <w:sz w:val="22"/>
          <w:szCs w:val="22"/>
          <w:lang w:val="en-US"/>
        </w:rPr>
        <w:t>,</w:t>
      </w:r>
      <w:r w:rsidRPr="000B54BE">
        <w:rPr>
          <w:b w:val="0"/>
          <w:bCs/>
          <w:sz w:val="22"/>
          <w:szCs w:val="22"/>
          <w:lang w:val="en-US"/>
        </w:rPr>
        <w:t xml:space="preserve"> acquiring</w:t>
      </w:r>
      <w:r w:rsidR="00C647C1" w:rsidRPr="000B54BE">
        <w:rPr>
          <w:b w:val="0"/>
          <w:bCs/>
          <w:sz w:val="22"/>
          <w:szCs w:val="22"/>
          <w:lang w:val="en-US"/>
        </w:rPr>
        <w:t xml:space="preserve"> new professions</w:t>
      </w:r>
      <w:r w:rsidR="004D29B2" w:rsidRPr="000B54BE">
        <w:rPr>
          <w:b w:val="0"/>
          <w:bCs/>
          <w:sz w:val="22"/>
          <w:szCs w:val="22"/>
          <w:lang w:val="en-US"/>
        </w:rPr>
        <w:t xml:space="preserve"> and</w:t>
      </w:r>
      <w:r w:rsidR="00116F15">
        <w:rPr>
          <w:b w:val="0"/>
          <w:bCs/>
          <w:sz w:val="22"/>
          <w:szCs w:val="22"/>
          <w:lang w:val="en-US"/>
        </w:rPr>
        <w:t xml:space="preserve"> </w:t>
      </w:r>
      <w:r w:rsidR="000B54BE">
        <w:rPr>
          <w:b w:val="0"/>
          <w:bCs/>
          <w:sz w:val="22"/>
          <w:szCs w:val="22"/>
          <w:lang w:val="en-US"/>
        </w:rPr>
        <w:t>have expanded</w:t>
      </w:r>
      <w:r w:rsidR="004D29B2" w:rsidRPr="000B54BE">
        <w:rPr>
          <w:b w:val="0"/>
          <w:bCs/>
          <w:sz w:val="22"/>
          <w:szCs w:val="22"/>
          <w:lang w:val="en-US"/>
        </w:rPr>
        <w:t xml:space="preserve"> employment opportunities</w:t>
      </w:r>
      <w:r w:rsidRPr="000B54BE">
        <w:rPr>
          <w:b w:val="0"/>
          <w:bCs/>
          <w:sz w:val="22"/>
          <w:szCs w:val="22"/>
          <w:lang w:val="en-US"/>
        </w:rPr>
        <w:t>.</w:t>
      </w:r>
    </w:p>
    <w:p w:rsidR="00A66DCE" w:rsidRPr="000B54BE" w:rsidRDefault="004D29B2" w:rsidP="000B54BE">
      <w:pPr>
        <w:pStyle w:val="ListParagraph"/>
        <w:numPr>
          <w:ilvl w:val="0"/>
          <w:numId w:val="49"/>
        </w:numPr>
        <w:spacing w:line="276" w:lineRule="auto"/>
        <w:ind w:firstLine="131"/>
        <w:jc w:val="both"/>
        <w:rPr>
          <w:b w:val="0"/>
          <w:bCs/>
          <w:sz w:val="22"/>
          <w:szCs w:val="22"/>
          <w:lang w:val="en-US"/>
        </w:rPr>
      </w:pPr>
      <w:r w:rsidRPr="000B54BE">
        <w:rPr>
          <w:b w:val="0"/>
          <w:bCs/>
          <w:sz w:val="22"/>
          <w:szCs w:val="22"/>
          <w:lang w:val="en-US"/>
        </w:rPr>
        <w:t>Preventi</w:t>
      </w:r>
      <w:r w:rsidR="00035E98" w:rsidRPr="000B54BE">
        <w:rPr>
          <w:b w:val="0"/>
          <w:bCs/>
          <w:sz w:val="22"/>
          <w:szCs w:val="22"/>
          <w:lang w:val="en-US"/>
        </w:rPr>
        <w:t xml:space="preserve">ve </w:t>
      </w:r>
      <w:r w:rsidRPr="000B54BE">
        <w:rPr>
          <w:b w:val="0"/>
          <w:bCs/>
          <w:sz w:val="22"/>
          <w:szCs w:val="22"/>
          <w:lang w:val="en-US"/>
        </w:rPr>
        <w:t>detection of risk zones associated with drinking water from any source</w:t>
      </w:r>
      <w:r w:rsidR="00035E98" w:rsidRPr="000B54BE">
        <w:rPr>
          <w:b w:val="0"/>
          <w:bCs/>
          <w:sz w:val="22"/>
          <w:szCs w:val="22"/>
          <w:lang w:val="en-US"/>
        </w:rPr>
        <w:t>s</w:t>
      </w:r>
      <w:r w:rsidRPr="000B54BE">
        <w:rPr>
          <w:b w:val="0"/>
          <w:bCs/>
          <w:sz w:val="22"/>
          <w:szCs w:val="22"/>
          <w:lang w:val="en-US"/>
        </w:rPr>
        <w:t xml:space="preserve"> (</w:t>
      </w:r>
      <w:r w:rsidR="00035E98" w:rsidRPr="000B54BE">
        <w:rPr>
          <w:b w:val="0"/>
          <w:bCs/>
          <w:sz w:val="22"/>
          <w:szCs w:val="22"/>
          <w:lang w:val="en-US"/>
        </w:rPr>
        <w:t>SES</w:t>
      </w:r>
      <w:r w:rsidRPr="000B54BE">
        <w:rPr>
          <w:b w:val="0"/>
          <w:bCs/>
          <w:sz w:val="22"/>
          <w:szCs w:val="22"/>
          <w:lang w:val="en-US"/>
        </w:rPr>
        <w:t>) is increas</w:t>
      </w:r>
      <w:r w:rsidR="00035E98" w:rsidRPr="000B54BE">
        <w:rPr>
          <w:b w:val="0"/>
          <w:bCs/>
          <w:sz w:val="22"/>
          <w:szCs w:val="22"/>
          <w:lang w:val="en-US"/>
        </w:rPr>
        <w:t>ing.</w:t>
      </w:r>
    </w:p>
    <w:p w:rsidR="00EC459D" w:rsidRPr="000B433B" w:rsidRDefault="004D29B2" w:rsidP="000B433B">
      <w:pPr>
        <w:pStyle w:val="ListParagraph"/>
        <w:numPr>
          <w:ilvl w:val="0"/>
          <w:numId w:val="49"/>
        </w:numPr>
        <w:tabs>
          <w:tab w:val="left" w:pos="720"/>
        </w:tabs>
        <w:spacing w:line="276" w:lineRule="auto"/>
        <w:ind w:firstLine="131"/>
        <w:jc w:val="both"/>
        <w:rPr>
          <w:b w:val="0"/>
          <w:bCs/>
          <w:sz w:val="22"/>
          <w:szCs w:val="22"/>
          <w:lang w:val="en-US"/>
        </w:rPr>
      </w:pPr>
      <w:r w:rsidRPr="00B85E1E">
        <w:rPr>
          <w:b w:val="0"/>
          <w:bCs/>
          <w:noProof/>
          <w:sz w:val="22"/>
          <w:szCs w:val="22"/>
          <w:lang w:val="en-US"/>
        </w:rPr>
        <w:t>Vulnerability</w:t>
      </w:r>
      <w:r w:rsidRPr="000B433B">
        <w:rPr>
          <w:b w:val="0"/>
          <w:bCs/>
          <w:sz w:val="22"/>
          <w:szCs w:val="22"/>
          <w:lang w:val="en-US"/>
        </w:rPr>
        <w:t xml:space="preserve"> of victims to emergency situations is </w:t>
      </w:r>
      <w:r w:rsidR="000B433B">
        <w:rPr>
          <w:b w:val="0"/>
          <w:bCs/>
          <w:sz w:val="22"/>
          <w:szCs w:val="22"/>
          <w:lang w:val="en-US"/>
        </w:rPr>
        <w:t>decreasing</w:t>
      </w:r>
      <w:r w:rsidRPr="000B433B">
        <w:rPr>
          <w:b w:val="0"/>
          <w:bCs/>
          <w:sz w:val="22"/>
          <w:szCs w:val="22"/>
          <w:lang w:val="en-US"/>
        </w:rPr>
        <w:t xml:space="preserve"> and </w:t>
      </w:r>
      <w:r w:rsidR="00F37EC8">
        <w:rPr>
          <w:b w:val="0"/>
          <w:bCs/>
          <w:sz w:val="22"/>
          <w:szCs w:val="22"/>
          <w:lang w:val="en-US"/>
        </w:rPr>
        <w:t xml:space="preserve">the </w:t>
      </w:r>
      <w:r w:rsidRPr="00B85E1E">
        <w:rPr>
          <w:b w:val="0"/>
          <w:bCs/>
          <w:noProof/>
          <w:sz w:val="22"/>
          <w:szCs w:val="22"/>
          <w:lang w:val="en-US"/>
        </w:rPr>
        <w:t>safety</w:t>
      </w:r>
      <w:r w:rsidRPr="000B433B">
        <w:rPr>
          <w:b w:val="0"/>
          <w:bCs/>
          <w:sz w:val="22"/>
          <w:szCs w:val="22"/>
          <w:lang w:val="en-US"/>
        </w:rPr>
        <w:t xml:space="preserve"> of </w:t>
      </w:r>
      <w:r w:rsidR="000B433B">
        <w:rPr>
          <w:b w:val="0"/>
          <w:bCs/>
          <w:sz w:val="22"/>
          <w:szCs w:val="22"/>
          <w:lang w:val="en-US"/>
        </w:rPr>
        <w:t xml:space="preserve">residents </w:t>
      </w:r>
      <w:r w:rsidRPr="000B433B">
        <w:rPr>
          <w:b w:val="0"/>
          <w:bCs/>
          <w:sz w:val="22"/>
          <w:szCs w:val="22"/>
          <w:lang w:val="en-US"/>
        </w:rPr>
        <w:t>fr</w:t>
      </w:r>
      <w:r w:rsidR="00035E98" w:rsidRPr="000B433B">
        <w:rPr>
          <w:b w:val="0"/>
          <w:bCs/>
          <w:sz w:val="22"/>
          <w:szCs w:val="22"/>
          <w:lang w:val="en-US"/>
        </w:rPr>
        <w:t>om natural disasters is improving.</w:t>
      </w:r>
    </w:p>
    <w:p w:rsidR="0092222C" w:rsidRPr="000B433B" w:rsidRDefault="00035E98" w:rsidP="000B433B">
      <w:pPr>
        <w:pStyle w:val="ListParagraph"/>
        <w:numPr>
          <w:ilvl w:val="0"/>
          <w:numId w:val="49"/>
        </w:numPr>
        <w:tabs>
          <w:tab w:val="left" w:pos="720"/>
        </w:tabs>
        <w:spacing w:line="276" w:lineRule="auto"/>
        <w:ind w:firstLine="131"/>
        <w:jc w:val="both"/>
        <w:rPr>
          <w:b w:val="0"/>
          <w:bCs/>
          <w:sz w:val="22"/>
          <w:szCs w:val="22"/>
          <w:lang w:val="en-US"/>
        </w:rPr>
      </w:pPr>
      <w:r w:rsidRPr="000B433B">
        <w:rPr>
          <w:b w:val="0"/>
          <w:bCs/>
          <w:sz w:val="22"/>
          <w:szCs w:val="22"/>
          <w:lang w:val="en-US"/>
        </w:rPr>
        <w:t>R</w:t>
      </w:r>
      <w:r w:rsidR="004D29B2" w:rsidRPr="000B433B">
        <w:rPr>
          <w:b w:val="0"/>
          <w:bCs/>
          <w:sz w:val="22"/>
          <w:szCs w:val="22"/>
          <w:lang w:val="en-US"/>
        </w:rPr>
        <w:t xml:space="preserve">educed conflict potential </w:t>
      </w:r>
      <w:r w:rsidR="000B433B">
        <w:rPr>
          <w:b w:val="0"/>
          <w:bCs/>
          <w:sz w:val="22"/>
          <w:szCs w:val="22"/>
          <w:lang w:val="en-US"/>
        </w:rPr>
        <w:t>in</w:t>
      </w:r>
      <w:r w:rsidR="004D29B2" w:rsidRPr="000B433B">
        <w:rPr>
          <w:b w:val="0"/>
          <w:bCs/>
          <w:sz w:val="22"/>
          <w:szCs w:val="22"/>
          <w:lang w:val="en-US"/>
        </w:rPr>
        <w:t xml:space="preserve"> resource use (pasture, land, water)</w:t>
      </w:r>
    </w:p>
    <w:p w:rsidR="006E1831" w:rsidRPr="000B54BE" w:rsidRDefault="00035E98" w:rsidP="000B54BE">
      <w:pPr>
        <w:pStyle w:val="ListParagraph"/>
        <w:numPr>
          <w:ilvl w:val="0"/>
          <w:numId w:val="49"/>
        </w:numPr>
        <w:tabs>
          <w:tab w:val="left" w:pos="720"/>
        </w:tabs>
        <w:spacing w:line="276" w:lineRule="auto"/>
        <w:ind w:firstLine="131"/>
        <w:jc w:val="both"/>
        <w:rPr>
          <w:b w:val="0"/>
          <w:bCs/>
          <w:sz w:val="22"/>
          <w:szCs w:val="22"/>
          <w:lang w:val="en-US"/>
        </w:rPr>
      </w:pPr>
      <w:r w:rsidRPr="000B54BE">
        <w:rPr>
          <w:b w:val="0"/>
          <w:bCs/>
          <w:sz w:val="22"/>
          <w:szCs w:val="22"/>
          <w:lang w:val="en-US"/>
        </w:rPr>
        <w:t xml:space="preserve">Beneficiaries (state bodies, </w:t>
      </w:r>
      <w:r w:rsidR="00B20084" w:rsidRPr="009C217C">
        <w:rPr>
          <w:b w:val="0"/>
          <w:bCs/>
          <w:sz w:val="22"/>
          <w:szCs w:val="22"/>
          <w:lang w:val="en-US"/>
        </w:rPr>
        <w:t>LSGA</w:t>
      </w:r>
      <w:r w:rsidRPr="000B54BE">
        <w:rPr>
          <w:b w:val="0"/>
          <w:bCs/>
          <w:sz w:val="22"/>
          <w:szCs w:val="22"/>
          <w:lang w:val="en-US"/>
        </w:rPr>
        <w:t>s, CSO</w:t>
      </w:r>
      <w:r w:rsidR="000B54BE">
        <w:rPr>
          <w:b w:val="0"/>
          <w:bCs/>
          <w:sz w:val="22"/>
          <w:szCs w:val="22"/>
          <w:lang w:val="en-US"/>
        </w:rPr>
        <w:t>s</w:t>
      </w:r>
      <w:r w:rsidRPr="000B54BE">
        <w:rPr>
          <w:b w:val="0"/>
          <w:bCs/>
          <w:sz w:val="22"/>
          <w:szCs w:val="22"/>
          <w:lang w:val="en-US"/>
        </w:rPr>
        <w:t xml:space="preserve">, and individual population groups) are </w:t>
      </w:r>
      <w:r w:rsidR="000B54BE">
        <w:rPr>
          <w:b w:val="0"/>
          <w:bCs/>
          <w:sz w:val="22"/>
          <w:szCs w:val="22"/>
          <w:lang w:val="en-US"/>
        </w:rPr>
        <w:t>getting</w:t>
      </w:r>
      <w:r w:rsidRPr="000B54BE">
        <w:rPr>
          <w:b w:val="0"/>
          <w:bCs/>
          <w:sz w:val="22"/>
          <w:szCs w:val="22"/>
          <w:lang w:val="en-US"/>
        </w:rPr>
        <w:t xml:space="preserve"> the opportunity to apply gained knowledge, technologies, </w:t>
      </w:r>
      <w:r w:rsidR="000B54BE">
        <w:rPr>
          <w:b w:val="0"/>
          <w:bCs/>
          <w:sz w:val="22"/>
          <w:szCs w:val="22"/>
          <w:lang w:val="en-US"/>
        </w:rPr>
        <w:t xml:space="preserve">and </w:t>
      </w:r>
      <w:r w:rsidRPr="000B54BE">
        <w:rPr>
          <w:b w:val="0"/>
          <w:bCs/>
          <w:sz w:val="22"/>
          <w:szCs w:val="22"/>
          <w:lang w:val="en-US"/>
        </w:rPr>
        <w:t>information in practice</w:t>
      </w:r>
      <w:r w:rsidR="00492FBC" w:rsidRPr="000B54BE">
        <w:rPr>
          <w:b w:val="0"/>
          <w:bCs/>
          <w:sz w:val="22"/>
          <w:szCs w:val="22"/>
          <w:lang w:val="en-US"/>
        </w:rPr>
        <w:t>.</w:t>
      </w:r>
    </w:p>
    <w:p w:rsidR="00823727" w:rsidRPr="000B54BE" w:rsidRDefault="00823727">
      <w:pPr>
        <w:spacing w:after="0"/>
        <w:jc w:val="both"/>
        <w:rPr>
          <w:rFonts w:ascii="Times New Roman" w:hAnsi="Times New Roman" w:cs="Times New Roman"/>
          <w:color w:val="0070C0"/>
          <w:u w:val="single"/>
          <w:shd w:val="clear" w:color="auto" w:fill="FFFFFF"/>
          <w:lang w:val="en-US"/>
        </w:rPr>
      </w:pPr>
    </w:p>
    <w:p w:rsidR="003135CA" w:rsidRPr="00B15349" w:rsidRDefault="00035E98">
      <w:pPr>
        <w:spacing w:after="0"/>
        <w:jc w:val="both"/>
        <w:rPr>
          <w:rFonts w:ascii="Times New Roman" w:hAnsi="Times New Roman" w:cs="Times New Roman"/>
          <w:i/>
          <w:color w:val="0070C0"/>
          <w:u w:val="single"/>
          <w:shd w:val="clear" w:color="auto" w:fill="FFFFFF"/>
          <w:lang w:val="en-US"/>
        </w:rPr>
      </w:pPr>
      <w:r w:rsidRPr="00B15349">
        <w:rPr>
          <w:rFonts w:ascii="Times New Roman" w:hAnsi="Times New Roman" w:cs="Times New Roman"/>
          <w:i/>
          <w:color w:val="0070C0"/>
          <w:u w:val="single"/>
          <w:shd w:val="clear" w:color="auto" w:fill="FFFFFF"/>
          <w:lang w:val="en-US"/>
        </w:rPr>
        <w:t>Overall asses</w:t>
      </w:r>
      <w:r w:rsidR="00D50F2C" w:rsidRPr="009C217C">
        <w:rPr>
          <w:rFonts w:ascii="Times New Roman" w:hAnsi="Times New Roman" w:cs="Times New Roman"/>
          <w:i/>
          <w:color w:val="0070C0"/>
          <w:u w:val="single"/>
          <w:shd w:val="clear" w:color="auto" w:fill="FFFFFF"/>
          <w:lang w:val="en-US"/>
        </w:rPr>
        <w:t>sment</w:t>
      </w:r>
      <w:r w:rsidR="00D50F2C">
        <w:rPr>
          <w:rFonts w:ascii="Times New Roman" w:hAnsi="Times New Roman" w:cs="Times New Roman"/>
          <w:i/>
          <w:color w:val="0070C0"/>
          <w:u w:val="single"/>
          <w:shd w:val="clear" w:color="auto" w:fill="FFFFFF"/>
          <w:lang w:val="en-US"/>
        </w:rPr>
        <w:t xml:space="preserve">: </w:t>
      </w:r>
      <w:r w:rsidRPr="00B15349">
        <w:rPr>
          <w:rFonts w:ascii="Times New Roman" w:hAnsi="Times New Roman" w:cs="Times New Roman"/>
          <w:i/>
          <w:color w:val="0070C0"/>
          <w:u w:val="single"/>
          <w:shd w:val="clear" w:color="auto" w:fill="FFFFFF"/>
          <w:lang w:val="en-US"/>
        </w:rPr>
        <w:t xml:space="preserve">corresponds partially since the </w:t>
      </w:r>
      <w:r w:rsidR="004E3DCB">
        <w:rPr>
          <w:rFonts w:ascii="Times New Roman" w:hAnsi="Times New Roman" w:cs="Times New Roman"/>
          <w:i/>
          <w:color w:val="0070C0"/>
          <w:u w:val="single"/>
          <w:shd w:val="clear" w:color="auto" w:fill="FFFFFF"/>
          <w:lang w:val="en-US"/>
        </w:rPr>
        <w:t>Programme</w:t>
      </w:r>
      <w:r w:rsidRPr="00B15349">
        <w:rPr>
          <w:rFonts w:ascii="Times New Roman" w:hAnsi="Times New Roman" w:cs="Times New Roman"/>
          <w:i/>
          <w:color w:val="0070C0"/>
          <w:u w:val="single"/>
          <w:shd w:val="clear" w:color="auto" w:fill="FFFFFF"/>
          <w:lang w:val="en-US"/>
        </w:rPr>
        <w:t xml:space="preserve"> is at the stage of implementation</w:t>
      </w:r>
      <w:r w:rsidR="003135CA" w:rsidRPr="00B15349">
        <w:rPr>
          <w:rFonts w:ascii="Times New Roman" w:hAnsi="Times New Roman" w:cs="Times New Roman"/>
          <w:i/>
          <w:color w:val="0070C0"/>
          <w:u w:val="single"/>
          <w:shd w:val="clear" w:color="auto" w:fill="FFFFFF"/>
          <w:lang w:val="en-US"/>
        </w:rPr>
        <w:t>.</w:t>
      </w:r>
    </w:p>
    <w:p w:rsidR="00823727" w:rsidRPr="000B54BE" w:rsidRDefault="00823727">
      <w:pPr>
        <w:spacing w:after="0"/>
        <w:jc w:val="both"/>
        <w:rPr>
          <w:rFonts w:ascii="Times New Roman" w:hAnsi="Times New Roman" w:cs="Times New Roman"/>
          <w:color w:val="0070C0"/>
          <w:u w:val="single"/>
          <w:shd w:val="clear" w:color="auto" w:fill="FFFFFF"/>
          <w:lang w:val="en-US"/>
        </w:rPr>
      </w:pPr>
    </w:p>
    <w:p w:rsidR="00B30A16" w:rsidRPr="00B15349" w:rsidRDefault="00967566">
      <w:pPr>
        <w:pStyle w:val="Heading2"/>
        <w:spacing w:before="0"/>
        <w:ind w:left="360"/>
        <w:rPr>
          <w:rFonts w:ascii="Times New Roman" w:hAnsi="Times New Roman" w:cs="Times New Roman"/>
          <w:b/>
          <w:color w:val="auto"/>
          <w:sz w:val="22"/>
          <w:szCs w:val="22"/>
          <w:lang w:val="en-US"/>
        </w:rPr>
      </w:pPr>
      <w:bookmarkStart w:id="17" w:name="_Toc2261584"/>
      <w:r w:rsidRPr="00B15349">
        <w:rPr>
          <w:rFonts w:ascii="Times New Roman" w:hAnsi="Times New Roman" w:cs="Times New Roman"/>
          <w:b/>
          <w:color w:val="auto"/>
          <w:sz w:val="22"/>
          <w:szCs w:val="22"/>
          <w:lang w:val="en-US"/>
        </w:rPr>
        <w:t>2.5.</w:t>
      </w:r>
      <w:r w:rsidR="007101F4" w:rsidRPr="00B15349">
        <w:rPr>
          <w:rFonts w:ascii="Times New Roman" w:hAnsi="Times New Roman" w:cs="Times New Roman"/>
          <w:b/>
          <w:color w:val="auto"/>
          <w:sz w:val="22"/>
          <w:szCs w:val="22"/>
          <w:lang w:val="en-US"/>
        </w:rPr>
        <w:t xml:space="preserve"> </w:t>
      </w:r>
      <w:r w:rsidR="00790511" w:rsidRPr="00B15349">
        <w:rPr>
          <w:rFonts w:ascii="Times New Roman" w:hAnsi="Times New Roman" w:cs="Times New Roman"/>
          <w:b/>
          <w:color w:val="auto"/>
          <w:sz w:val="22"/>
          <w:szCs w:val="22"/>
          <w:lang w:val="en-US"/>
        </w:rPr>
        <w:t>Sustainability</w:t>
      </w:r>
      <w:bookmarkEnd w:id="17"/>
    </w:p>
    <w:p w:rsidR="006428C4" w:rsidRPr="00993818" w:rsidRDefault="00993818" w:rsidP="00993818">
      <w:pPr>
        <w:spacing w:after="0"/>
        <w:contextualSpacing/>
        <w:jc w:val="both"/>
        <w:rPr>
          <w:rFonts w:ascii="Times New Roman" w:eastAsia="Times New Roman" w:hAnsi="Times New Roman" w:cs="Times New Roman"/>
          <w:b w:val="0"/>
          <w:lang w:val="en-US" w:eastAsia="ru-RU"/>
        </w:rPr>
      </w:pPr>
      <w:r>
        <w:rPr>
          <w:rFonts w:ascii="Times New Roman" w:eastAsia="Times New Roman" w:hAnsi="Times New Roman" w:cs="Times New Roman"/>
          <w:b w:val="0"/>
          <w:lang w:val="en-US" w:eastAsia="ru-RU"/>
        </w:rPr>
        <w:t>A</w:t>
      </w:r>
      <w:r w:rsidRPr="00993818">
        <w:rPr>
          <w:rFonts w:ascii="Times New Roman" w:eastAsia="Times New Roman" w:hAnsi="Times New Roman" w:cs="Times New Roman"/>
          <w:b w:val="0"/>
          <w:lang w:val="en-US" w:eastAsia="ru-RU"/>
        </w:rPr>
        <w:t>ssessment</w:t>
      </w:r>
      <w:r w:rsidR="004D29B2" w:rsidRPr="00993818">
        <w:rPr>
          <w:rFonts w:ascii="Times New Roman" w:eastAsia="Times New Roman" w:hAnsi="Times New Roman" w:cs="Times New Roman"/>
          <w:b w:val="0"/>
          <w:lang w:val="en-US" w:eastAsia="ru-RU"/>
        </w:rPr>
        <w:t xml:space="preserve"> of the degree of </w:t>
      </w:r>
      <w:r w:rsidR="000103B0" w:rsidRPr="009C217C">
        <w:rPr>
          <w:rFonts w:ascii="Times New Roman" w:eastAsia="Times New Roman" w:hAnsi="Times New Roman" w:cs="Times New Roman"/>
          <w:b w:val="0"/>
          <w:lang w:val="en-US" w:eastAsia="ru-RU"/>
        </w:rPr>
        <w:t>sustainability</w:t>
      </w:r>
      <w:r w:rsidR="004D29B2" w:rsidRPr="00993818">
        <w:rPr>
          <w:rFonts w:ascii="Times New Roman" w:eastAsia="Times New Roman" w:hAnsi="Times New Roman" w:cs="Times New Roman"/>
          <w:b w:val="0"/>
          <w:lang w:val="en-US" w:eastAsia="ru-RU"/>
        </w:rPr>
        <w:t xml:space="preserve"> of </w:t>
      </w:r>
      <w:r w:rsidR="004E3DCB">
        <w:rPr>
          <w:rFonts w:ascii="Times New Roman" w:eastAsia="Times New Roman" w:hAnsi="Times New Roman" w:cs="Times New Roman"/>
          <w:b w:val="0"/>
          <w:lang w:val="en-US" w:eastAsia="ru-RU"/>
        </w:rPr>
        <w:t>Programme</w:t>
      </w:r>
      <w:r w:rsidR="004D29B2" w:rsidRPr="00993818">
        <w:rPr>
          <w:rFonts w:ascii="Times New Roman" w:eastAsia="Times New Roman" w:hAnsi="Times New Roman" w:cs="Times New Roman"/>
          <w:b w:val="0"/>
          <w:lang w:val="en-US" w:eastAsia="ru-RU"/>
        </w:rPr>
        <w:t xml:space="preserve"> measures evaluates the possibility of continuing measures launched by the </w:t>
      </w:r>
      <w:r w:rsidR="004E3DCB">
        <w:rPr>
          <w:rFonts w:ascii="Times New Roman" w:eastAsia="Times New Roman" w:hAnsi="Times New Roman" w:cs="Times New Roman"/>
          <w:b w:val="0"/>
          <w:lang w:val="en-US" w:eastAsia="ru-RU"/>
        </w:rPr>
        <w:t>Programme</w:t>
      </w:r>
      <w:r w:rsidR="004D29B2" w:rsidRPr="00993818">
        <w:rPr>
          <w:rFonts w:ascii="Times New Roman" w:eastAsia="Times New Roman" w:hAnsi="Times New Roman" w:cs="Times New Roman"/>
          <w:b w:val="0"/>
          <w:lang w:val="en-US" w:eastAsia="ru-RU"/>
        </w:rPr>
        <w:t xml:space="preserve"> after its completion</w:t>
      </w:r>
      <w:r w:rsidR="006428C4" w:rsidRPr="00993818">
        <w:rPr>
          <w:rFonts w:ascii="Times New Roman" w:eastAsia="Times New Roman" w:hAnsi="Times New Roman" w:cs="Times New Roman"/>
          <w:b w:val="0"/>
          <w:lang w:val="en-US" w:eastAsia="ru-RU"/>
        </w:rPr>
        <w:t xml:space="preserve">. </w:t>
      </w:r>
    </w:p>
    <w:p w:rsidR="00046C76" w:rsidRPr="000B54BE" w:rsidRDefault="00046C76">
      <w:pPr>
        <w:spacing w:after="0"/>
        <w:rPr>
          <w:rFonts w:ascii="Times New Roman" w:hAnsi="Times New Roman" w:cs="Times New Roman"/>
          <w:lang w:val="en-US"/>
        </w:rPr>
      </w:pPr>
    </w:p>
    <w:p w:rsidR="00FD7267" w:rsidRPr="005566F7" w:rsidRDefault="004D29B2" w:rsidP="000B54BE">
      <w:pPr>
        <w:pStyle w:val="ListParagraph"/>
        <w:numPr>
          <w:ilvl w:val="0"/>
          <w:numId w:val="13"/>
        </w:numPr>
        <w:spacing w:line="276" w:lineRule="auto"/>
        <w:ind w:left="284" w:hanging="284"/>
        <w:jc w:val="both"/>
        <w:rPr>
          <w:b w:val="0"/>
          <w:sz w:val="22"/>
          <w:szCs w:val="22"/>
          <w:lang w:val="en-US"/>
        </w:rPr>
      </w:pPr>
      <w:r w:rsidRPr="000B54BE">
        <w:rPr>
          <w:b w:val="0"/>
          <w:sz w:val="22"/>
          <w:szCs w:val="22"/>
          <w:lang w:val="en-US"/>
        </w:rPr>
        <w:t xml:space="preserve">An assessment of </w:t>
      </w:r>
      <w:r w:rsidR="00F37EC8">
        <w:rPr>
          <w:b w:val="0"/>
          <w:sz w:val="22"/>
          <w:szCs w:val="22"/>
          <w:lang w:val="en-US"/>
        </w:rPr>
        <w:t xml:space="preserve">the </w:t>
      </w:r>
      <w:r w:rsidRPr="00B85E1E">
        <w:rPr>
          <w:b w:val="0"/>
          <w:noProof/>
          <w:sz w:val="22"/>
          <w:szCs w:val="22"/>
          <w:lang w:val="en-US"/>
        </w:rPr>
        <w:t>sustainability</w:t>
      </w:r>
      <w:r w:rsidRPr="000B54BE">
        <w:rPr>
          <w:b w:val="0"/>
          <w:sz w:val="22"/>
          <w:szCs w:val="22"/>
          <w:lang w:val="en-US"/>
        </w:rPr>
        <w:t xml:space="preserve"> of </w:t>
      </w:r>
      <w:r w:rsidR="004E3DCB">
        <w:rPr>
          <w:b w:val="0"/>
          <w:sz w:val="22"/>
          <w:szCs w:val="22"/>
          <w:lang w:val="en-US"/>
        </w:rPr>
        <w:t>Programme</w:t>
      </w:r>
      <w:r w:rsidRPr="000B54BE">
        <w:rPr>
          <w:b w:val="0"/>
          <w:sz w:val="22"/>
          <w:szCs w:val="22"/>
          <w:lang w:val="en-US"/>
        </w:rPr>
        <w:t xml:space="preserve"> mechanisms and results shows that </w:t>
      </w:r>
      <w:r w:rsidR="006569D2">
        <w:rPr>
          <w:b w:val="0"/>
          <w:sz w:val="22"/>
          <w:szCs w:val="22"/>
          <w:lang w:val="en-US"/>
        </w:rPr>
        <w:t>mechanisms, which increase their</w:t>
      </w:r>
      <w:r w:rsidRPr="000B54BE">
        <w:rPr>
          <w:b w:val="0"/>
          <w:sz w:val="22"/>
          <w:szCs w:val="22"/>
          <w:lang w:val="en-US"/>
        </w:rPr>
        <w:t xml:space="preserve"> sustainability</w:t>
      </w:r>
      <w:r w:rsidR="006569D2">
        <w:rPr>
          <w:b w:val="0"/>
          <w:sz w:val="22"/>
          <w:szCs w:val="22"/>
          <w:lang w:val="en-US"/>
        </w:rPr>
        <w:t>,</w:t>
      </w:r>
      <w:r w:rsidRPr="000B54BE">
        <w:rPr>
          <w:b w:val="0"/>
          <w:sz w:val="22"/>
          <w:szCs w:val="22"/>
          <w:lang w:val="en-US"/>
        </w:rPr>
        <w:t xml:space="preserve"> have already been implemented and are continuing to be implemented in the </w:t>
      </w:r>
      <w:r w:rsidR="004E3DCB">
        <w:rPr>
          <w:b w:val="0"/>
          <w:sz w:val="22"/>
          <w:szCs w:val="22"/>
          <w:lang w:val="en-US"/>
        </w:rPr>
        <w:t>Programme</w:t>
      </w:r>
      <w:r w:rsidR="006569D2" w:rsidRPr="006569D2">
        <w:rPr>
          <w:b w:val="0"/>
          <w:sz w:val="22"/>
          <w:szCs w:val="22"/>
          <w:lang w:val="en-US"/>
        </w:rPr>
        <w:t xml:space="preserve"> </w:t>
      </w:r>
      <w:r w:rsidR="006569D2" w:rsidRPr="000B54BE">
        <w:rPr>
          <w:b w:val="0"/>
          <w:sz w:val="22"/>
          <w:szCs w:val="22"/>
          <w:lang w:val="en-US"/>
        </w:rPr>
        <w:t>for the current period</w:t>
      </w:r>
      <w:r w:rsidRPr="000B54BE">
        <w:rPr>
          <w:b w:val="0"/>
          <w:sz w:val="22"/>
          <w:szCs w:val="22"/>
          <w:lang w:val="en-US"/>
        </w:rPr>
        <w:t xml:space="preserve">. There is political will on the part of state bodies, Osh regional administration, </w:t>
      </w:r>
      <w:r w:rsidR="00B20084" w:rsidRPr="009C217C">
        <w:rPr>
          <w:b w:val="0"/>
          <w:sz w:val="22"/>
          <w:szCs w:val="22"/>
          <w:lang w:val="en-US"/>
        </w:rPr>
        <w:t>LSGA</w:t>
      </w:r>
      <w:r w:rsidRPr="000B54BE">
        <w:rPr>
          <w:b w:val="0"/>
          <w:sz w:val="22"/>
          <w:szCs w:val="22"/>
          <w:lang w:val="en-US"/>
        </w:rPr>
        <w:t xml:space="preserve">s to ensure </w:t>
      </w:r>
      <w:r w:rsidR="000103B0" w:rsidRPr="009C217C">
        <w:rPr>
          <w:b w:val="0"/>
          <w:sz w:val="22"/>
          <w:szCs w:val="22"/>
          <w:lang w:val="en-US"/>
        </w:rPr>
        <w:t>sustainability</w:t>
      </w:r>
      <w:r w:rsidRPr="000B54BE">
        <w:rPr>
          <w:b w:val="0"/>
          <w:sz w:val="22"/>
          <w:szCs w:val="22"/>
          <w:lang w:val="en-US"/>
        </w:rPr>
        <w:t xml:space="preserve"> of </w:t>
      </w:r>
      <w:r w:rsidR="004E3DCB">
        <w:rPr>
          <w:b w:val="0"/>
          <w:sz w:val="22"/>
          <w:szCs w:val="22"/>
          <w:lang w:val="en-US"/>
        </w:rPr>
        <w:t>Programme</w:t>
      </w:r>
      <w:r w:rsidR="006569D2">
        <w:rPr>
          <w:b w:val="0"/>
          <w:sz w:val="22"/>
          <w:szCs w:val="22"/>
          <w:lang w:val="en-US"/>
        </w:rPr>
        <w:t xml:space="preserve"> </w:t>
      </w:r>
      <w:r w:rsidR="000103B0" w:rsidRPr="009C217C">
        <w:rPr>
          <w:b w:val="0"/>
          <w:sz w:val="22"/>
          <w:szCs w:val="22"/>
          <w:lang w:val="en-US"/>
        </w:rPr>
        <w:t>achievements</w:t>
      </w:r>
      <w:r w:rsidRPr="000B54BE">
        <w:rPr>
          <w:b w:val="0"/>
          <w:sz w:val="22"/>
          <w:szCs w:val="22"/>
          <w:lang w:val="en-US"/>
        </w:rPr>
        <w:t xml:space="preserve">. </w:t>
      </w:r>
      <w:r w:rsidR="00116F15">
        <w:rPr>
          <w:b w:val="0"/>
          <w:sz w:val="22"/>
          <w:szCs w:val="22"/>
          <w:lang w:val="en-US"/>
        </w:rPr>
        <w:t>Nevertheless</w:t>
      </w:r>
      <w:r w:rsidRPr="000B54BE">
        <w:rPr>
          <w:b w:val="0"/>
          <w:sz w:val="22"/>
          <w:szCs w:val="22"/>
          <w:lang w:val="en-US"/>
        </w:rPr>
        <w:t>, there are factors</w:t>
      </w:r>
      <w:r w:rsidR="00035E98" w:rsidRPr="000B54BE">
        <w:rPr>
          <w:b w:val="0"/>
          <w:sz w:val="22"/>
          <w:szCs w:val="22"/>
          <w:lang w:val="en-US"/>
        </w:rPr>
        <w:t xml:space="preserve"> that can nullify </w:t>
      </w:r>
      <w:r w:rsidR="00116F15">
        <w:rPr>
          <w:b w:val="0"/>
          <w:sz w:val="22"/>
          <w:szCs w:val="22"/>
          <w:lang w:val="en-US"/>
        </w:rPr>
        <w:t xml:space="preserve">the </w:t>
      </w:r>
      <w:r w:rsidR="00035E98" w:rsidRPr="000B54BE">
        <w:rPr>
          <w:b w:val="0"/>
          <w:sz w:val="22"/>
          <w:szCs w:val="22"/>
          <w:lang w:val="en-US"/>
        </w:rPr>
        <w:t>results</w:t>
      </w:r>
      <w:r w:rsidR="00116F15">
        <w:rPr>
          <w:b w:val="0"/>
          <w:sz w:val="22"/>
          <w:szCs w:val="22"/>
          <w:lang w:val="en-US"/>
        </w:rPr>
        <w:t xml:space="preserve"> </w:t>
      </w:r>
      <w:r w:rsidR="00116F15" w:rsidRPr="000B54BE">
        <w:rPr>
          <w:b w:val="0"/>
          <w:sz w:val="22"/>
          <w:szCs w:val="22"/>
          <w:lang w:val="en-US"/>
        </w:rPr>
        <w:t xml:space="preserve">achieved </w:t>
      </w:r>
      <w:r w:rsidR="00492FBC" w:rsidRPr="005566F7">
        <w:rPr>
          <w:b w:val="0"/>
          <w:sz w:val="22"/>
          <w:szCs w:val="22"/>
          <w:lang w:val="en-US"/>
        </w:rPr>
        <w:t>(</w:t>
      </w:r>
      <w:r w:rsidR="00284F46" w:rsidRPr="005566F7">
        <w:rPr>
          <w:b w:val="0"/>
          <w:sz w:val="22"/>
          <w:szCs w:val="22"/>
          <w:lang w:val="en-US"/>
        </w:rPr>
        <w:t xml:space="preserve">support of state and </w:t>
      </w:r>
      <w:r w:rsidR="00B20084" w:rsidRPr="009C217C">
        <w:rPr>
          <w:b w:val="0"/>
          <w:sz w:val="22"/>
          <w:szCs w:val="22"/>
          <w:lang w:val="en-US"/>
        </w:rPr>
        <w:t>LSG authorities</w:t>
      </w:r>
      <w:r w:rsidR="00284F46" w:rsidRPr="005566F7">
        <w:rPr>
          <w:b w:val="0"/>
          <w:sz w:val="22"/>
          <w:szCs w:val="22"/>
          <w:lang w:val="en-US"/>
        </w:rPr>
        <w:t xml:space="preserve"> is of personal nature</w:t>
      </w:r>
      <w:r w:rsidR="00116F15">
        <w:rPr>
          <w:b w:val="0"/>
          <w:sz w:val="22"/>
          <w:szCs w:val="22"/>
          <w:lang w:val="en-US"/>
        </w:rPr>
        <w:t>, which, given</w:t>
      </w:r>
      <w:r w:rsidR="00284F46" w:rsidRPr="005566F7">
        <w:rPr>
          <w:b w:val="0"/>
          <w:sz w:val="22"/>
          <w:szCs w:val="22"/>
          <w:lang w:val="en-US"/>
        </w:rPr>
        <w:t xml:space="preserve"> </w:t>
      </w:r>
      <w:r w:rsidR="00116F15" w:rsidRPr="005566F7">
        <w:rPr>
          <w:b w:val="0"/>
          <w:sz w:val="22"/>
          <w:szCs w:val="22"/>
          <w:lang w:val="en-US"/>
        </w:rPr>
        <w:t>the current frequent staff turnover</w:t>
      </w:r>
      <w:r w:rsidR="00116F15">
        <w:rPr>
          <w:b w:val="0"/>
          <w:sz w:val="22"/>
          <w:szCs w:val="22"/>
          <w:lang w:val="en-US"/>
        </w:rPr>
        <w:t xml:space="preserve">, </w:t>
      </w:r>
      <w:r w:rsidR="00284F46" w:rsidRPr="005566F7">
        <w:rPr>
          <w:b w:val="0"/>
          <w:sz w:val="22"/>
          <w:szCs w:val="22"/>
          <w:lang w:val="en-US"/>
        </w:rPr>
        <w:t xml:space="preserve">can lead to a </w:t>
      </w:r>
      <w:r w:rsidR="005566F7" w:rsidRPr="00B85E1E">
        <w:rPr>
          <w:b w:val="0"/>
          <w:noProof/>
          <w:sz w:val="22"/>
          <w:szCs w:val="22"/>
          <w:lang w:val="en-US"/>
        </w:rPr>
        <w:t>reduction</w:t>
      </w:r>
      <w:r w:rsidR="00B85E1E">
        <w:rPr>
          <w:b w:val="0"/>
          <w:noProof/>
          <w:sz w:val="22"/>
          <w:szCs w:val="22"/>
          <w:lang w:val="en-US"/>
        </w:rPr>
        <w:t>/</w:t>
      </w:r>
      <w:r w:rsidR="00284F46" w:rsidRPr="00B85E1E">
        <w:rPr>
          <w:b w:val="0"/>
          <w:noProof/>
          <w:sz w:val="22"/>
          <w:szCs w:val="22"/>
          <w:lang w:val="en-US"/>
        </w:rPr>
        <w:t>failure</w:t>
      </w:r>
      <w:r w:rsidR="00284F46" w:rsidRPr="005566F7">
        <w:rPr>
          <w:b w:val="0"/>
          <w:sz w:val="22"/>
          <w:szCs w:val="22"/>
          <w:lang w:val="en-US"/>
        </w:rPr>
        <w:t xml:space="preserve"> to achieve </w:t>
      </w:r>
      <w:r w:rsidR="004E3DCB">
        <w:rPr>
          <w:b w:val="0"/>
          <w:sz w:val="22"/>
          <w:szCs w:val="22"/>
          <w:lang w:val="en-US"/>
        </w:rPr>
        <w:t>Programme</w:t>
      </w:r>
      <w:r w:rsidR="00284F46" w:rsidRPr="005566F7">
        <w:rPr>
          <w:b w:val="0"/>
          <w:sz w:val="22"/>
          <w:szCs w:val="22"/>
          <w:lang w:val="en-US"/>
        </w:rPr>
        <w:t xml:space="preserve"> results</w:t>
      </w:r>
      <w:r w:rsidR="00976B6F" w:rsidRPr="005566F7">
        <w:rPr>
          <w:b w:val="0"/>
          <w:sz w:val="22"/>
          <w:szCs w:val="22"/>
          <w:lang w:val="en-US"/>
        </w:rPr>
        <w:t>)</w:t>
      </w:r>
      <w:r w:rsidR="005566F7">
        <w:rPr>
          <w:b w:val="0"/>
          <w:sz w:val="22"/>
          <w:szCs w:val="22"/>
          <w:lang w:val="en-US"/>
        </w:rPr>
        <w:t>.</w:t>
      </w:r>
      <w:r w:rsidR="00976B6F" w:rsidRPr="005566F7">
        <w:rPr>
          <w:b w:val="0"/>
          <w:sz w:val="22"/>
          <w:szCs w:val="22"/>
          <w:lang w:val="en-US"/>
        </w:rPr>
        <w:t xml:space="preserve"> </w:t>
      </w:r>
      <w:r w:rsidR="005566F7">
        <w:rPr>
          <w:b w:val="0"/>
          <w:sz w:val="22"/>
          <w:szCs w:val="22"/>
          <w:lang w:val="en-US"/>
        </w:rPr>
        <w:t xml:space="preserve">It is, therefore, </w:t>
      </w:r>
      <w:r w:rsidR="000103B0" w:rsidRPr="009C217C">
        <w:rPr>
          <w:b w:val="0"/>
          <w:sz w:val="22"/>
          <w:szCs w:val="22"/>
          <w:lang w:val="en-US"/>
        </w:rPr>
        <w:t>recommende</w:t>
      </w:r>
      <w:r w:rsidR="000103B0" w:rsidRPr="00342E19">
        <w:rPr>
          <w:b w:val="0"/>
          <w:sz w:val="22"/>
          <w:szCs w:val="22"/>
          <w:lang w:val="en-US"/>
        </w:rPr>
        <w:t>d</w:t>
      </w:r>
      <w:r w:rsidR="00976B6F" w:rsidRPr="005566F7">
        <w:rPr>
          <w:b w:val="0"/>
          <w:sz w:val="22"/>
          <w:szCs w:val="22"/>
          <w:lang w:val="en-US"/>
        </w:rPr>
        <w:t xml:space="preserve"> to</w:t>
      </w:r>
      <w:r w:rsidR="00284F46" w:rsidRPr="005566F7">
        <w:rPr>
          <w:b w:val="0"/>
          <w:sz w:val="22"/>
          <w:szCs w:val="22"/>
          <w:lang w:val="en-US"/>
        </w:rPr>
        <w:t xml:space="preserve"> use </w:t>
      </w:r>
      <w:r w:rsidR="00976B6F" w:rsidRPr="005566F7">
        <w:rPr>
          <w:b w:val="0"/>
          <w:sz w:val="22"/>
          <w:szCs w:val="22"/>
          <w:lang w:val="en-US"/>
        </w:rPr>
        <w:t>the numerous</w:t>
      </w:r>
      <w:r w:rsidR="00284F46" w:rsidRPr="005566F7">
        <w:rPr>
          <w:b w:val="0"/>
          <w:sz w:val="22"/>
          <w:szCs w:val="22"/>
          <w:lang w:val="en-US"/>
        </w:rPr>
        <w:t xml:space="preserve"> </w:t>
      </w:r>
      <w:r w:rsidR="000103B0" w:rsidRPr="009C217C">
        <w:rPr>
          <w:b w:val="0"/>
          <w:sz w:val="22"/>
          <w:szCs w:val="22"/>
          <w:lang w:val="en-US"/>
        </w:rPr>
        <w:t>mechanisms</w:t>
      </w:r>
      <w:r w:rsidR="00284F46" w:rsidRPr="005566F7">
        <w:rPr>
          <w:b w:val="0"/>
          <w:sz w:val="22"/>
          <w:szCs w:val="22"/>
          <w:lang w:val="en-US"/>
        </w:rPr>
        <w:t xml:space="preserve"> of regulatory </w:t>
      </w:r>
      <w:r w:rsidR="00976B6F" w:rsidRPr="005566F7">
        <w:rPr>
          <w:b w:val="0"/>
          <w:sz w:val="22"/>
          <w:szCs w:val="22"/>
          <w:lang w:val="en-US"/>
        </w:rPr>
        <w:t>registration</w:t>
      </w:r>
      <w:r w:rsidR="00284F46" w:rsidRPr="005566F7">
        <w:rPr>
          <w:b w:val="0"/>
          <w:sz w:val="22"/>
          <w:szCs w:val="22"/>
          <w:lang w:val="en-US"/>
        </w:rPr>
        <w:t xml:space="preserve"> </w:t>
      </w:r>
      <w:r w:rsidR="005566F7" w:rsidRPr="005566F7">
        <w:rPr>
          <w:b w:val="0"/>
          <w:sz w:val="22"/>
          <w:szCs w:val="22"/>
          <w:lang w:val="en-US"/>
        </w:rPr>
        <w:t xml:space="preserve">more actively </w:t>
      </w:r>
      <w:r w:rsidR="005566F7">
        <w:rPr>
          <w:b w:val="0"/>
          <w:sz w:val="22"/>
          <w:szCs w:val="22"/>
          <w:lang w:val="en-US"/>
        </w:rPr>
        <w:t>in order t</w:t>
      </w:r>
      <w:r w:rsidR="00284F46" w:rsidRPr="005566F7">
        <w:rPr>
          <w:b w:val="0"/>
          <w:sz w:val="22"/>
          <w:szCs w:val="22"/>
          <w:lang w:val="en-US"/>
        </w:rPr>
        <w:t xml:space="preserve">o ensure their </w:t>
      </w:r>
      <w:r w:rsidR="00976B6F" w:rsidRPr="005566F7">
        <w:rPr>
          <w:b w:val="0"/>
          <w:sz w:val="22"/>
          <w:szCs w:val="22"/>
          <w:lang w:val="en-US"/>
        </w:rPr>
        <w:t>sustainability and succession by a new head</w:t>
      </w:r>
      <w:r w:rsidR="00FD7267" w:rsidRPr="005566F7">
        <w:rPr>
          <w:b w:val="0"/>
          <w:sz w:val="22"/>
          <w:szCs w:val="22"/>
          <w:lang w:val="en-US"/>
        </w:rPr>
        <w:t>.</w:t>
      </w:r>
    </w:p>
    <w:p w:rsidR="00FD7267" w:rsidRPr="00116F15" w:rsidRDefault="004D29B2" w:rsidP="00116F15">
      <w:pPr>
        <w:pStyle w:val="ListParagraph"/>
        <w:spacing w:line="276" w:lineRule="auto"/>
        <w:ind w:left="284"/>
        <w:jc w:val="both"/>
        <w:rPr>
          <w:b w:val="0"/>
          <w:sz w:val="22"/>
          <w:szCs w:val="22"/>
          <w:lang w:val="en-US"/>
        </w:rPr>
      </w:pPr>
      <w:r w:rsidRPr="00116F15">
        <w:rPr>
          <w:b w:val="0"/>
          <w:sz w:val="22"/>
          <w:szCs w:val="22"/>
          <w:lang w:val="en-US"/>
        </w:rPr>
        <w:t xml:space="preserve">It should also be noted that projects implemented jointly with state agencies and </w:t>
      </w:r>
      <w:r w:rsidR="00B20084" w:rsidRPr="009C217C">
        <w:rPr>
          <w:b w:val="0"/>
          <w:sz w:val="22"/>
          <w:szCs w:val="22"/>
          <w:lang w:val="en-US"/>
        </w:rPr>
        <w:t>LSG authorities</w:t>
      </w:r>
      <w:r w:rsidRPr="00116F15">
        <w:rPr>
          <w:b w:val="0"/>
          <w:sz w:val="22"/>
          <w:szCs w:val="22"/>
          <w:lang w:val="en-US"/>
        </w:rPr>
        <w:t xml:space="preserve"> utilize a greater number of sustainability mechanisms:</w:t>
      </w:r>
      <w:r w:rsidR="0040625A" w:rsidRPr="00116F15">
        <w:rPr>
          <w:b w:val="0"/>
          <w:sz w:val="22"/>
          <w:szCs w:val="22"/>
          <w:lang w:val="en-US"/>
        </w:rPr>
        <w:t xml:space="preserve"> </w:t>
      </w:r>
      <w:r w:rsidR="00284F46" w:rsidRPr="00116F15">
        <w:rPr>
          <w:b w:val="0"/>
          <w:sz w:val="22"/>
          <w:szCs w:val="22"/>
          <w:lang w:val="en-US"/>
        </w:rPr>
        <w:t xml:space="preserve">registration in the balance sheet, allocation of financial support </w:t>
      </w:r>
      <w:r w:rsidR="000103B0" w:rsidRPr="009C217C">
        <w:rPr>
          <w:b w:val="0"/>
          <w:sz w:val="22"/>
          <w:szCs w:val="22"/>
          <w:lang w:val="en-US"/>
        </w:rPr>
        <w:t>from</w:t>
      </w:r>
      <w:r w:rsidR="00284F46" w:rsidRPr="00116F15">
        <w:rPr>
          <w:b w:val="0"/>
          <w:sz w:val="22"/>
          <w:szCs w:val="22"/>
          <w:lang w:val="en-US"/>
        </w:rPr>
        <w:t xml:space="preserve"> the budget for maintenance, mandatory nature of their </w:t>
      </w:r>
      <w:r w:rsidR="000103B0" w:rsidRPr="009C217C">
        <w:rPr>
          <w:b w:val="0"/>
          <w:sz w:val="22"/>
          <w:szCs w:val="22"/>
          <w:lang w:val="en-US"/>
        </w:rPr>
        <w:t>provision</w:t>
      </w:r>
      <w:r w:rsidR="00284F46" w:rsidRPr="00116F15">
        <w:rPr>
          <w:b w:val="0"/>
          <w:sz w:val="22"/>
          <w:szCs w:val="22"/>
          <w:lang w:val="en-US"/>
        </w:rPr>
        <w:t xml:space="preserve"> (SES, SDC</w:t>
      </w:r>
      <w:r w:rsidR="00116F15">
        <w:rPr>
          <w:b w:val="0"/>
          <w:sz w:val="22"/>
          <w:szCs w:val="22"/>
          <w:lang w:val="en-US"/>
        </w:rPr>
        <w:t>s</w:t>
      </w:r>
      <w:r w:rsidR="00284F46" w:rsidRPr="00116F15">
        <w:rPr>
          <w:b w:val="0"/>
          <w:sz w:val="22"/>
          <w:szCs w:val="22"/>
          <w:lang w:val="en-US"/>
        </w:rPr>
        <w:t>, kindergartens, FMS, schools, VS, etc.</w:t>
      </w:r>
      <w:r w:rsidR="00702E44" w:rsidRPr="00116F15">
        <w:rPr>
          <w:b w:val="0"/>
          <w:sz w:val="22"/>
          <w:szCs w:val="22"/>
          <w:lang w:val="en-US"/>
        </w:rPr>
        <w:t>)</w:t>
      </w:r>
      <w:r w:rsidR="00D641F5" w:rsidRPr="00116F15">
        <w:rPr>
          <w:b w:val="0"/>
          <w:sz w:val="22"/>
          <w:szCs w:val="22"/>
          <w:lang w:val="en-US"/>
        </w:rPr>
        <w:t xml:space="preserve">. </w:t>
      </w:r>
      <w:r w:rsidR="000103B0" w:rsidRPr="009C217C">
        <w:rPr>
          <w:b w:val="0"/>
          <w:sz w:val="22"/>
          <w:szCs w:val="22"/>
          <w:lang w:val="en-US"/>
        </w:rPr>
        <w:t xml:space="preserve">However, they also contain risks that may affect their sustainability (poor capacity of staff, shortage of funds for service and technical maintenance/updates, </w:t>
      </w:r>
      <w:r w:rsidR="000103B0" w:rsidRPr="00B85E1E">
        <w:rPr>
          <w:b w:val="0"/>
          <w:noProof/>
          <w:sz w:val="22"/>
          <w:szCs w:val="22"/>
          <w:lang w:val="en-US"/>
        </w:rPr>
        <w:t>motivation</w:t>
      </w:r>
      <w:r w:rsidR="000103B0" w:rsidRPr="009C217C">
        <w:rPr>
          <w:b w:val="0"/>
          <w:sz w:val="22"/>
          <w:szCs w:val="22"/>
          <w:lang w:val="en-US"/>
        </w:rPr>
        <w:t xml:space="preserve"> of </w:t>
      </w:r>
      <w:r w:rsidR="00116F15">
        <w:rPr>
          <w:b w:val="0"/>
          <w:sz w:val="22"/>
          <w:szCs w:val="22"/>
          <w:lang w:val="en-US"/>
        </w:rPr>
        <w:t>the head</w:t>
      </w:r>
      <w:r w:rsidR="000103B0" w:rsidRPr="009C217C">
        <w:rPr>
          <w:b w:val="0"/>
          <w:sz w:val="22"/>
          <w:szCs w:val="22"/>
          <w:lang w:val="en-US"/>
        </w:rPr>
        <w:t xml:space="preserve"> to </w:t>
      </w:r>
      <w:r w:rsidR="00116F15">
        <w:rPr>
          <w:b w:val="0"/>
          <w:sz w:val="22"/>
          <w:szCs w:val="22"/>
          <w:lang w:val="en-US"/>
        </w:rPr>
        <w:t>guarantee</w:t>
      </w:r>
      <w:r w:rsidR="000103B0" w:rsidRPr="00342E19">
        <w:rPr>
          <w:b w:val="0"/>
          <w:sz w:val="22"/>
          <w:szCs w:val="22"/>
          <w:lang w:val="en-US"/>
        </w:rPr>
        <w:t xml:space="preserve"> the </w:t>
      </w:r>
      <w:r w:rsidR="000103B0" w:rsidRPr="00316E9D">
        <w:rPr>
          <w:b w:val="0"/>
          <w:sz w:val="22"/>
          <w:szCs w:val="22"/>
          <w:lang w:val="en-US"/>
        </w:rPr>
        <w:t xml:space="preserve">security </w:t>
      </w:r>
      <w:r w:rsidR="00655E1F" w:rsidRPr="006978F7">
        <w:rPr>
          <w:b w:val="0"/>
          <w:sz w:val="22"/>
          <w:szCs w:val="22"/>
          <w:lang w:val="en-US"/>
        </w:rPr>
        <w:t>of</w:t>
      </w:r>
      <w:r w:rsidR="000103B0" w:rsidRPr="00D50F2C">
        <w:rPr>
          <w:b w:val="0"/>
          <w:sz w:val="22"/>
          <w:szCs w:val="22"/>
          <w:lang w:val="en-US"/>
        </w:rPr>
        <w:t xml:space="preserve"> purchase</w:t>
      </w:r>
      <w:r w:rsidR="00116F15">
        <w:rPr>
          <w:b w:val="0"/>
          <w:sz w:val="22"/>
          <w:szCs w:val="22"/>
          <w:lang w:val="en-US"/>
        </w:rPr>
        <w:t>d</w:t>
      </w:r>
      <w:r w:rsidR="000103B0" w:rsidRPr="00D50F2C">
        <w:rPr>
          <w:b w:val="0"/>
          <w:sz w:val="22"/>
          <w:szCs w:val="22"/>
          <w:lang w:val="en-US"/>
        </w:rPr>
        <w:t xml:space="preserve"> equipment and its </w:t>
      </w:r>
      <w:r w:rsidR="00D17C23" w:rsidRPr="00D50F2C">
        <w:rPr>
          <w:b w:val="0"/>
          <w:sz w:val="22"/>
          <w:szCs w:val="22"/>
          <w:lang w:val="en-US"/>
        </w:rPr>
        <w:t>operation</w:t>
      </w:r>
      <w:r w:rsidR="000103B0" w:rsidRPr="00D50F2C">
        <w:rPr>
          <w:b w:val="0"/>
          <w:sz w:val="22"/>
          <w:szCs w:val="22"/>
          <w:lang w:val="en-US"/>
        </w:rPr>
        <w:t>)</w:t>
      </w:r>
      <w:r w:rsidR="00116F15">
        <w:rPr>
          <w:b w:val="0"/>
          <w:sz w:val="22"/>
          <w:szCs w:val="22"/>
          <w:lang w:val="en-US"/>
        </w:rPr>
        <w:t>. Due</w:t>
      </w:r>
      <w:r w:rsidR="000103B0" w:rsidRPr="00D50F2C">
        <w:rPr>
          <w:b w:val="0"/>
          <w:sz w:val="22"/>
          <w:szCs w:val="22"/>
          <w:lang w:val="en-US"/>
        </w:rPr>
        <w:t xml:space="preserve"> to th</w:t>
      </w:r>
      <w:r w:rsidR="00116F15">
        <w:rPr>
          <w:b w:val="0"/>
          <w:sz w:val="22"/>
          <w:szCs w:val="22"/>
          <w:lang w:val="en-US"/>
        </w:rPr>
        <w:t xml:space="preserve">ese risks, </w:t>
      </w:r>
      <w:r w:rsidR="000103B0" w:rsidRPr="00D50F2C">
        <w:rPr>
          <w:b w:val="0"/>
          <w:sz w:val="22"/>
          <w:szCs w:val="22"/>
          <w:lang w:val="en-US"/>
        </w:rPr>
        <w:t xml:space="preserve">the </w:t>
      </w:r>
      <w:r w:rsidR="004E3DCB">
        <w:rPr>
          <w:b w:val="0"/>
          <w:sz w:val="22"/>
          <w:szCs w:val="22"/>
          <w:lang w:val="en-US"/>
        </w:rPr>
        <w:t>Programme</w:t>
      </w:r>
      <w:r w:rsidR="000103B0" w:rsidRPr="00D50F2C">
        <w:rPr>
          <w:b w:val="0"/>
          <w:sz w:val="22"/>
          <w:szCs w:val="22"/>
          <w:lang w:val="en-US"/>
        </w:rPr>
        <w:t xml:space="preserve"> is recommended to focus its </w:t>
      </w:r>
      <w:r w:rsidR="00D50F2C">
        <w:rPr>
          <w:b w:val="0"/>
          <w:sz w:val="22"/>
          <w:szCs w:val="22"/>
          <w:lang w:val="en-US"/>
        </w:rPr>
        <w:t xml:space="preserve">attention </w:t>
      </w:r>
      <w:r w:rsidR="000103B0" w:rsidRPr="00116F15">
        <w:rPr>
          <w:b w:val="0"/>
          <w:sz w:val="22"/>
          <w:szCs w:val="22"/>
          <w:lang w:val="en-US"/>
        </w:rPr>
        <w:t>on implementing measures aimed a</w:t>
      </w:r>
      <w:r w:rsidR="00116F15">
        <w:rPr>
          <w:b w:val="0"/>
          <w:sz w:val="22"/>
          <w:szCs w:val="22"/>
          <w:lang w:val="en-US"/>
        </w:rPr>
        <w:t>t</w:t>
      </w:r>
      <w:r w:rsidR="000103B0" w:rsidRPr="00116F15">
        <w:rPr>
          <w:b w:val="0"/>
          <w:sz w:val="22"/>
          <w:szCs w:val="22"/>
          <w:lang w:val="en-US"/>
        </w:rPr>
        <w:t xml:space="preserve"> </w:t>
      </w:r>
      <w:r w:rsidR="00D17C23" w:rsidRPr="009C217C">
        <w:rPr>
          <w:b w:val="0"/>
          <w:sz w:val="22"/>
          <w:szCs w:val="22"/>
          <w:lang w:val="en-US"/>
        </w:rPr>
        <w:t>increa</w:t>
      </w:r>
      <w:r w:rsidR="00D17C23" w:rsidRPr="00342E19">
        <w:rPr>
          <w:b w:val="0"/>
          <w:sz w:val="22"/>
          <w:szCs w:val="22"/>
          <w:lang w:val="en-US"/>
        </w:rPr>
        <w:t>si</w:t>
      </w:r>
      <w:r w:rsidR="00D17C23" w:rsidRPr="00316E9D">
        <w:rPr>
          <w:b w:val="0"/>
          <w:sz w:val="22"/>
          <w:szCs w:val="22"/>
          <w:lang w:val="en-US"/>
        </w:rPr>
        <w:t>ng</w:t>
      </w:r>
      <w:r w:rsidR="000103B0" w:rsidRPr="00116F15">
        <w:rPr>
          <w:b w:val="0"/>
          <w:sz w:val="22"/>
          <w:szCs w:val="22"/>
          <w:lang w:val="en-US"/>
        </w:rPr>
        <w:t xml:space="preserve"> their sustainability (development and </w:t>
      </w:r>
      <w:r w:rsidR="00116F15" w:rsidRPr="00116F15">
        <w:rPr>
          <w:b w:val="0"/>
          <w:sz w:val="22"/>
          <w:szCs w:val="22"/>
          <w:lang w:val="en-US"/>
        </w:rPr>
        <w:t>im</w:t>
      </w:r>
      <w:r w:rsidR="00116F15">
        <w:rPr>
          <w:b w:val="0"/>
          <w:sz w:val="22"/>
          <w:szCs w:val="22"/>
          <w:lang w:val="en-US"/>
        </w:rPr>
        <w:t>plementation of</w:t>
      </w:r>
      <w:r w:rsidR="000103B0" w:rsidRPr="00116F15">
        <w:rPr>
          <w:b w:val="0"/>
          <w:sz w:val="22"/>
          <w:szCs w:val="22"/>
          <w:lang w:val="en-US"/>
        </w:rPr>
        <w:t xml:space="preserve"> </w:t>
      </w:r>
      <w:r w:rsidR="00AD0E95" w:rsidRPr="009C217C">
        <w:rPr>
          <w:b w:val="0"/>
          <w:sz w:val="22"/>
          <w:szCs w:val="22"/>
          <w:lang w:val="en-US"/>
        </w:rPr>
        <w:t>regula</w:t>
      </w:r>
      <w:r w:rsidR="00116F15">
        <w:rPr>
          <w:b w:val="0"/>
          <w:sz w:val="22"/>
          <w:szCs w:val="22"/>
          <w:lang w:val="en-US"/>
        </w:rPr>
        <w:t>tory norms</w:t>
      </w:r>
      <w:r w:rsidR="000103B0" w:rsidRPr="00116F15">
        <w:rPr>
          <w:b w:val="0"/>
          <w:sz w:val="22"/>
          <w:szCs w:val="22"/>
          <w:lang w:val="en-US"/>
        </w:rPr>
        <w:t xml:space="preserve">, </w:t>
      </w:r>
      <w:r w:rsidR="00AD0E95" w:rsidRPr="009C217C">
        <w:rPr>
          <w:b w:val="0"/>
          <w:sz w:val="22"/>
          <w:szCs w:val="22"/>
          <w:lang w:val="en-US"/>
        </w:rPr>
        <w:t>implementation</w:t>
      </w:r>
      <w:r w:rsidR="000103B0" w:rsidRPr="00116F15">
        <w:rPr>
          <w:b w:val="0"/>
          <w:sz w:val="22"/>
          <w:szCs w:val="22"/>
          <w:lang w:val="en-US"/>
        </w:rPr>
        <w:t xml:space="preserve"> of plans, </w:t>
      </w:r>
      <w:r w:rsidR="00116F15" w:rsidRPr="00B85E1E">
        <w:rPr>
          <w:b w:val="0"/>
          <w:noProof/>
          <w:sz w:val="22"/>
          <w:szCs w:val="22"/>
          <w:lang w:val="en-US"/>
        </w:rPr>
        <w:t>introduction</w:t>
      </w:r>
      <w:r w:rsidR="00116F15">
        <w:rPr>
          <w:b w:val="0"/>
          <w:sz w:val="22"/>
          <w:szCs w:val="22"/>
          <w:lang w:val="en-US"/>
        </w:rPr>
        <w:t xml:space="preserve"> of </w:t>
      </w:r>
      <w:r w:rsidR="00D17C23" w:rsidRPr="009C217C">
        <w:rPr>
          <w:b w:val="0"/>
          <w:sz w:val="22"/>
          <w:szCs w:val="22"/>
          <w:lang w:val="en-US"/>
        </w:rPr>
        <w:t>re</w:t>
      </w:r>
      <w:r w:rsidR="00D17C23" w:rsidRPr="00342E19">
        <w:rPr>
          <w:b w:val="0"/>
          <w:sz w:val="22"/>
          <w:szCs w:val="22"/>
          <w:lang w:val="en-US"/>
        </w:rPr>
        <w:t>commendations</w:t>
      </w:r>
      <w:r w:rsidR="000103B0" w:rsidRPr="00116F15">
        <w:rPr>
          <w:b w:val="0"/>
          <w:sz w:val="22"/>
          <w:szCs w:val="22"/>
          <w:lang w:val="en-US"/>
        </w:rPr>
        <w:t>,</w:t>
      </w:r>
      <w:r w:rsidR="00D17C23" w:rsidRPr="009C217C">
        <w:rPr>
          <w:b w:val="0"/>
          <w:sz w:val="22"/>
          <w:szCs w:val="22"/>
          <w:lang w:val="en-US"/>
        </w:rPr>
        <w:t xml:space="preserve"> </w:t>
      </w:r>
      <w:r w:rsidR="000103B0" w:rsidRPr="00116F15">
        <w:rPr>
          <w:b w:val="0"/>
          <w:sz w:val="22"/>
          <w:szCs w:val="22"/>
          <w:lang w:val="en-US"/>
        </w:rPr>
        <w:t>etc</w:t>
      </w:r>
      <w:r w:rsidR="006D236B" w:rsidRPr="00116F15">
        <w:rPr>
          <w:b w:val="0"/>
          <w:sz w:val="22"/>
          <w:szCs w:val="22"/>
          <w:lang w:val="en-US"/>
        </w:rPr>
        <w:t>.)</w:t>
      </w:r>
    </w:p>
    <w:p w:rsidR="00D641F5" w:rsidRPr="000B54BE" w:rsidRDefault="00B85E1E" w:rsidP="000B54BE">
      <w:pPr>
        <w:pStyle w:val="ListParagraph"/>
        <w:numPr>
          <w:ilvl w:val="0"/>
          <w:numId w:val="13"/>
        </w:numPr>
        <w:spacing w:line="276" w:lineRule="auto"/>
        <w:ind w:left="284" w:hanging="284"/>
        <w:jc w:val="both"/>
        <w:rPr>
          <w:b w:val="0"/>
          <w:sz w:val="22"/>
          <w:szCs w:val="22"/>
          <w:lang w:val="en-US"/>
        </w:rPr>
      </w:pPr>
      <w:r>
        <w:rPr>
          <w:b w:val="0"/>
          <w:noProof/>
          <w:sz w:val="22"/>
          <w:szCs w:val="22"/>
          <w:lang w:val="en-US"/>
        </w:rPr>
        <w:t>The b</w:t>
      </w:r>
      <w:r w:rsidR="000B54BE" w:rsidRPr="00B85E1E">
        <w:rPr>
          <w:b w:val="0"/>
          <w:noProof/>
          <w:sz w:val="22"/>
          <w:szCs w:val="22"/>
          <w:lang w:val="en-US"/>
        </w:rPr>
        <w:t>u</w:t>
      </w:r>
      <w:r w:rsidR="00035E98" w:rsidRPr="00B85E1E">
        <w:rPr>
          <w:b w:val="0"/>
          <w:noProof/>
          <w:sz w:val="22"/>
          <w:szCs w:val="22"/>
          <w:lang w:val="en-US"/>
        </w:rPr>
        <w:t>siness</w:t>
      </w:r>
      <w:r w:rsidR="00035E98" w:rsidRPr="000B54BE">
        <w:rPr>
          <w:b w:val="0"/>
          <w:sz w:val="22"/>
          <w:szCs w:val="22"/>
          <w:lang w:val="en-US"/>
        </w:rPr>
        <w:t xml:space="preserve"> capacity of s</w:t>
      </w:r>
      <w:r w:rsidR="000B54BE">
        <w:rPr>
          <w:b w:val="0"/>
          <w:sz w:val="22"/>
          <w:szCs w:val="22"/>
          <w:lang w:val="en-US"/>
        </w:rPr>
        <w:t>everal</w:t>
      </w:r>
      <w:r w:rsidR="00035E98" w:rsidRPr="000B54BE">
        <w:rPr>
          <w:b w:val="0"/>
          <w:sz w:val="22"/>
          <w:szCs w:val="22"/>
          <w:lang w:val="en-US"/>
        </w:rPr>
        <w:t xml:space="preserve"> enterprises/</w:t>
      </w:r>
      <w:r w:rsidR="00623C08">
        <w:rPr>
          <w:b w:val="0"/>
          <w:sz w:val="22"/>
          <w:szCs w:val="22"/>
          <w:lang w:val="en-US"/>
        </w:rPr>
        <w:t xml:space="preserve"> </w:t>
      </w:r>
      <w:r w:rsidR="00035E98" w:rsidRPr="000B54BE">
        <w:rPr>
          <w:b w:val="0"/>
          <w:sz w:val="22"/>
          <w:szCs w:val="22"/>
          <w:lang w:val="en-US"/>
        </w:rPr>
        <w:t>entrepreneurs</w:t>
      </w:r>
      <w:r w:rsidR="000B54BE">
        <w:rPr>
          <w:b w:val="0"/>
          <w:sz w:val="22"/>
          <w:szCs w:val="22"/>
          <w:lang w:val="en-US"/>
        </w:rPr>
        <w:t>,</w:t>
      </w:r>
      <w:r w:rsidR="00035E98" w:rsidRPr="000B54BE">
        <w:rPr>
          <w:b w:val="0"/>
          <w:sz w:val="22"/>
          <w:szCs w:val="22"/>
          <w:lang w:val="en-US"/>
        </w:rPr>
        <w:t xml:space="preserve"> who have received grant-based support from the </w:t>
      </w:r>
      <w:r w:rsidR="004E3DCB">
        <w:rPr>
          <w:b w:val="0"/>
          <w:sz w:val="22"/>
          <w:szCs w:val="22"/>
          <w:lang w:val="en-US"/>
        </w:rPr>
        <w:t>Programme</w:t>
      </w:r>
      <w:r w:rsidR="00035E98" w:rsidRPr="000B54BE">
        <w:rPr>
          <w:b w:val="0"/>
          <w:sz w:val="22"/>
          <w:szCs w:val="22"/>
          <w:lang w:val="en-US"/>
        </w:rPr>
        <w:t>, remains unsustainable and can lead to a decline in production/ closing</w:t>
      </w:r>
      <w:r w:rsidR="00D641F5" w:rsidRPr="000B54BE">
        <w:rPr>
          <w:b w:val="0"/>
          <w:sz w:val="22"/>
          <w:szCs w:val="22"/>
          <w:lang w:val="en-US"/>
        </w:rPr>
        <w:t>.</w:t>
      </w:r>
      <w:r w:rsidR="00035E98" w:rsidRPr="000B54BE">
        <w:rPr>
          <w:b w:val="0"/>
          <w:sz w:val="22"/>
          <w:szCs w:val="22"/>
          <w:lang w:val="en-US"/>
        </w:rPr>
        <w:t xml:space="preserve"> This situation requires </w:t>
      </w:r>
      <w:r w:rsidR="000B54BE">
        <w:rPr>
          <w:b w:val="0"/>
          <w:sz w:val="22"/>
          <w:szCs w:val="22"/>
          <w:lang w:val="en-US"/>
        </w:rPr>
        <w:t xml:space="preserve">the </w:t>
      </w:r>
      <w:r w:rsidR="00035E98" w:rsidRPr="000B54BE">
        <w:rPr>
          <w:b w:val="0"/>
          <w:sz w:val="22"/>
          <w:szCs w:val="22"/>
          <w:lang w:val="en-US"/>
        </w:rPr>
        <w:t xml:space="preserve">presence of </w:t>
      </w:r>
      <w:r w:rsidR="00FD114D">
        <w:rPr>
          <w:b w:val="0"/>
          <w:sz w:val="22"/>
          <w:szCs w:val="22"/>
          <w:lang w:val="en-US"/>
        </w:rPr>
        <w:t xml:space="preserve">a </w:t>
      </w:r>
      <w:r w:rsidR="00FD114D" w:rsidRPr="00325204">
        <w:rPr>
          <w:b w:val="0"/>
          <w:sz w:val="22"/>
          <w:szCs w:val="22"/>
          <w:lang w:val="en-US"/>
        </w:rPr>
        <w:t>business</w:t>
      </w:r>
      <w:r w:rsidR="00FD114D">
        <w:rPr>
          <w:b w:val="0"/>
          <w:sz w:val="22"/>
          <w:szCs w:val="22"/>
          <w:lang w:val="en-US"/>
        </w:rPr>
        <w:t xml:space="preserve"> specialist </w:t>
      </w:r>
      <w:r w:rsidR="00035E98" w:rsidRPr="000B54BE">
        <w:rPr>
          <w:b w:val="0"/>
          <w:sz w:val="22"/>
          <w:szCs w:val="22"/>
          <w:lang w:val="en-US"/>
        </w:rPr>
        <w:t xml:space="preserve">in the </w:t>
      </w:r>
      <w:r w:rsidR="004E3DCB">
        <w:rPr>
          <w:b w:val="0"/>
          <w:sz w:val="22"/>
          <w:szCs w:val="22"/>
          <w:lang w:val="en-US"/>
        </w:rPr>
        <w:t>Programme</w:t>
      </w:r>
      <w:r w:rsidR="00035E98" w:rsidRPr="000B54BE">
        <w:rPr>
          <w:b w:val="0"/>
          <w:sz w:val="22"/>
          <w:szCs w:val="22"/>
          <w:lang w:val="en-US"/>
        </w:rPr>
        <w:t xml:space="preserve"> </w:t>
      </w:r>
      <w:r w:rsidR="000B54BE">
        <w:rPr>
          <w:b w:val="0"/>
          <w:sz w:val="22"/>
          <w:szCs w:val="22"/>
          <w:lang w:val="en-US"/>
        </w:rPr>
        <w:t>for implementing</w:t>
      </w:r>
      <w:r w:rsidR="00035E98" w:rsidRPr="000B54BE">
        <w:rPr>
          <w:b w:val="0"/>
          <w:sz w:val="22"/>
          <w:szCs w:val="22"/>
          <w:lang w:val="en-US"/>
        </w:rPr>
        <w:t xml:space="preserve"> </w:t>
      </w:r>
      <w:r w:rsidR="004E3DCB">
        <w:rPr>
          <w:b w:val="0"/>
          <w:sz w:val="22"/>
          <w:szCs w:val="22"/>
          <w:lang w:val="en-US"/>
        </w:rPr>
        <w:t>Programme</w:t>
      </w:r>
      <w:r w:rsidR="00035E98" w:rsidRPr="000B54BE">
        <w:rPr>
          <w:b w:val="0"/>
          <w:sz w:val="22"/>
          <w:szCs w:val="22"/>
          <w:lang w:val="en-US"/>
        </w:rPr>
        <w:t xml:space="preserve"> interventions in the form of coaching and consultations</w:t>
      </w:r>
      <w:r w:rsidR="000B54BE">
        <w:rPr>
          <w:b w:val="0"/>
          <w:sz w:val="22"/>
          <w:szCs w:val="22"/>
          <w:lang w:val="en-US"/>
        </w:rPr>
        <w:t xml:space="preserve"> and creating </w:t>
      </w:r>
      <w:r w:rsidR="00035E98" w:rsidRPr="000B54BE">
        <w:rPr>
          <w:b w:val="0"/>
          <w:sz w:val="22"/>
          <w:szCs w:val="22"/>
          <w:lang w:val="en-US"/>
        </w:rPr>
        <w:t xml:space="preserve">mechanisms </w:t>
      </w:r>
      <w:r w:rsidR="000B54BE">
        <w:rPr>
          <w:b w:val="0"/>
          <w:sz w:val="22"/>
          <w:szCs w:val="22"/>
          <w:lang w:val="en-US"/>
        </w:rPr>
        <w:t xml:space="preserve">for </w:t>
      </w:r>
      <w:r w:rsidR="000B54BE" w:rsidRPr="000B54BE">
        <w:rPr>
          <w:b w:val="0"/>
          <w:sz w:val="22"/>
          <w:szCs w:val="22"/>
          <w:lang w:val="en-US"/>
        </w:rPr>
        <w:t>monitoring social commitments undertaken by the business community</w:t>
      </w:r>
      <w:r w:rsidR="00F77951">
        <w:rPr>
          <w:b w:val="0"/>
          <w:sz w:val="22"/>
          <w:szCs w:val="22"/>
          <w:lang w:val="en-US"/>
        </w:rPr>
        <w:t xml:space="preserve"> </w:t>
      </w:r>
      <w:r w:rsidR="00035E98" w:rsidRPr="000B54BE">
        <w:rPr>
          <w:b w:val="0"/>
          <w:sz w:val="22"/>
          <w:szCs w:val="22"/>
          <w:lang w:val="en-US"/>
        </w:rPr>
        <w:t xml:space="preserve">on the part of the population and </w:t>
      </w:r>
      <w:r w:rsidR="00B20084" w:rsidRPr="009C217C">
        <w:rPr>
          <w:b w:val="0"/>
          <w:sz w:val="22"/>
          <w:szCs w:val="22"/>
          <w:lang w:val="en-US"/>
        </w:rPr>
        <w:t>LSG authorities</w:t>
      </w:r>
      <w:r w:rsidR="000B54BE">
        <w:rPr>
          <w:b w:val="0"/>
          <w:sz w:val="22"/>
          <w:szCs w:val="22"/>
          <w:lang w:val="en-US"/>
        </w:rPr>
        <w:t>.</w:t>
      </w:r>
    </w:p>
    <w:p w:rsidR="009D41B0" w:rsidRPr="000B54BE" w:rsidRDefault="00C25F47" w:rsidP="000B54BE">
      <w:pPr>
        <w:pStyle w:val="ListParagraph"/>
        <w:numPr>
          <w:ilvl w:val="0"/>
          <w:numId w:val="13"/>
        </w:numPr>
        <w:spacing w:line="276" w:lineRule="auto"/>
        <w:ind w:left="284" w:hanging="284"/>
        <w:jc w:val="both"/>
        <w:rPr>
          <w:b w:val="0"/>
          <w:sz w:val="22"/>
          <w:szCs w:val="22"/>
          <w:lang w:val="en-US"/>
        </w:rPr>
      </w:pPr>
      <w:r w:rsidRPr="000B54BE">
        <w:rPr>
          <w:b w:val="0"/>
          <w:sz w:val="22"/>
          <w:szCs w:val="22"/>
          <w:lang w:val="en-US"/>
        </w:rPr>
        <w:t xml:space="preserve">Created Local Development Committees (LCD) </w:t>
      </w:r>
      <w:r w:rsidRPr="00B85E1E">
        <w:rPr>
          <w:b w:val="0"/>
          <w:noProof/>
          <w:sz w:val="22"/>
          <w:szCs w:val="22"/>
          <w:lang w:val="en-US"/>
        </w:rPr>
        <w:t>are</w:t>
      </w:r>
      <w:r w:rsidRPr="000B54BE">
        <w:rPr>
          <w:b w:val="0"/>
          <w:sz w:val="22"/>
          <w:szCs w:val="22"/>
          <w:lang w:val="en-US"/>
        </w:rPr>
        <w:t xml:space="preserve"> quite unstable structure</w:t>
      </w:r>
      <w:r w:rsidR="00116F15">
        <w:rPr>
          <w:b w:val="0"/>
          <w:sz w:val="22"/>
          <w:szCs w:val="22"/>
          <w:lang w:val="en-US"/>
        </w:rPr>
        <w:t>s</w:t>
      </w:r>
      <w:r w:rsidRPr="000B54BE">
        <w:rPr>
          <w:b w:val="0"/>
          <w:sz w:val="22"/>
          <w:szCs w:val="22"/>
          <w:lang w:val="en-US"/>
        </w:rPr>
        <w:t xml:space="preserve"> </w:t>
      </w:r>
      <w:r w:rsidR="007101F4" w:rsidRPr="000B54BE">
        <w:rPr>
          <w:b w:val="0"/>
          <w:sz w:val="22"/>
          <w:szCs w:val="22"/>
          <w:lang w:val="en-US"/>
        </w:rPr>
        <w:t>for monitoring</w:t>
      </w:r>
      <w:r w:rsidR="00035E98" w:rsidRPr="000B54BE">
        <w:rPr>
          <w:b w:val="0"/>
          <w:sz w:val="22"/>
          <w:szCs w:val="22"/>
          <w:lang w:val="en-US"/>
        </w:rPr>
        <w:t xml:space="preserve"> since </w:t>
      </w:r>
      <w:r w:rsidR="007101F4" w:rsidRPr="000B54BE">
        <w:rPr>
          <w:b w:val="0"/>
          <w:sz w:val="22"/>
          <w:szCs w:val="22"/>
          <w:lang w:val="en-US"/>
        </w:rPr>
        <w:t xml:space="preserve">LDC members have low motivation and </w:t>
      </w:r>
      <w:r w:rsidR="00035E98" w:rsidRPr="000B54BE">
        <w:rPr>
          <w:b w:val="0"/>
          <w:sz w:val="22"/>
          <w:szCs w:val="22"/>
          <w:lang w:val="en-US"/>
        </w:rPr>
        <w:t>are not a part of the L</w:t>
      </w:r>
      <w:r w:rsidR="00116F15">
        <w:rPr>
          <w:b w:val="0"/>
          <w:sz w:val="22"/>
          <w:szCs w:val="22"/>
          <w:lang w:val="en-US"/>
        </w:rPr>
        <w:t>SG</w:t>
      </w:r>
      <w:r w:rsidR="00035E98" w:rsidRPr="000B54BE">
        <w:rPr>
          <w:b w:val="0"/>
          <w:sz w:val="22"/>
          <w:szCs w:val="22"/>
          <w:lang w:val="en-US"/>
        </w:rPr>
        <w:t xml:space="preserve"> system, </w:t>
      </w:r>
      <w:r w:rsidR="00116F15">
        <w:rPr>
          <w:b w:val="0"/>
          <w:sz w:val="22"/>
          <w:szCs w:val="22"/>
          <w:lang w:val="en-US"/>
        </w:rPr>
        <w:t>they</w:t>
      </w:r>
      <w:r w:rsidR="00035E98" w:rsidRPr="000B54BE">
        <w:rPr>
          <w:b w:val="0"/>
          <w:sz w:val="22"/>
          <w:szCs w:val="22"/>
          <w:lang w:val="en-US"/>
        </w:rPr>
        <w:t xml:space="preserve"> are</w:t>
      </w:r>
      <w:r w:rsidR="00116F15">
        <w:rPr>
          <w:b w:val="0"/>
          <w:sz w:val="22"/>
          <w:szCs w:val="22"/>
          <w:lang w:val="en-US"/>
        </w:rPr>
        <w:t xml:space="preserve"> viewed </w:t>
      </w:r>
      <w:r w:rsidR="00035E98" w:rsidRPr="000B54BE">
        <w:rPr>
          <w:b w:val="0"/>
          <w:sz w:val="22"/>
          <w:szCs w:val="22"/>
          <w:lang w:val="en-US"/>
        </w:rPr>
        <w:t>by the population as</w:t>
      </w:r>
      <w:r w:rsidR="00116F15" w:rsidRPr="000B54BE">
        <w:rPr>
          <w:b w:val="0"/>
          <w:sz w:val="22"/>
          <w:szCs w:val="22"/>
          <w:lang w:val="en-US"/>
        </w:rPr>
        <w:t xml:space="preserve"> </w:t>
      </w:r>
      <w:r w:rsidR="00116F15">
        <w:rPr>
          <w:b w:val="0"/>
          <w:sz w:val="22"/>
          <w:szCs w:val="22"/>
          <w:lang w:val="en-US"/>
        </w:rPr>
        <w:t xml:space="preserve">a </w:t>
      </w:r>
      <w:r w:rsidR="00116F15" w:rsidRPr="000B54BE">
        <w:rPr>
          <w:b w:val="0"/>
          <w:sz w:val="22"/>
          <w:szCs w:val="22"/>
          <w:lang w:val="en-US"/>
        </w:rPr>
        <w:t>rather</w:t>
      </w:r>
      <w:r w:rsidR="00035E98" w:rsidRPr="000B54BE">
        <w:rPr>
          <w:b w:val="0"/>
          <w:sz w:val="22"/>
          <w:szCs w:val="22"/>
          <w:lang w:val="en-US"/>
        </w:rPr>
        <w:t xml:space="preserve"> temporary artificial structure, created specifically for</w:t>
      </w:r>
      <w:r w:rsidR="00116F15">
        <w:rPr>
          <w:b w:val="0"/>
          <w:sz w:val="22"/>
          <w:szCs w:val="22"/>
          <w:lang w:val="en-US"/>
        </w:rPr>
        <w:t xml:space="preserve"> project</w:t>
      </w:r>
      <w:r w:rsidR="00035E98" w:rsidRPr="000B54BE">
        <w:rPr>
          <w:b w:val="0"/>
          <w:sz w:val="22"/>
          <w:szCs w:val="22"/>
          <w:lang w:val="en-US"/>
        </w:rPr>
        <w:t xml:space="preserve"> implement</w:t>
      </w:r>
      <w:r w:rsidR="00116F15">
        <w:rPr>
          <w:b w:val="0"/>
          <w:sz w:val="22"/>
          <w:szCs w:val="22"/>
          <w:lang w:val="en-US"/>
        </w:rPr>
        <w:t>ation</w:t>
      </w:r>
      <w:r w:rsidR="009D41B0" w:rsidRPr="000B54BE">
        <w:rPr>
          <w:b w:val="0"/>
          <w:sz w:val="22"/>
          <w:szCs w:val="22"/>
          <w:lang w:val="en-US"/>
        </w:rPr>
        <w:t>.</w:t>
      </w:r>
    </w:p>
    <w:p w:rsidR="008D6081" w:rsidRPr="00116F15" w:rsidRDefault="00035E98" w:rsidP="00116F15">
      <w:pPr>
        <w:pStyle w:val="ListParagraph"/>
        <w:numPr>
          <w:ilvl w:val="0"/>
          <w:numId w:val="13"/>
        </w:numPr>
        <w:spacing w:line="276" w:lineRule="auto"/>
        <w:ind w:left="284" w:hanging="284"/>
        <w:jc w:val="both"/>
        <w:rPr>
          <w:b w:val="0"/>
          <w:sz w:val="22"/>
          <w:szCs w:val="22"/>
          <w:lang w:val="en-US"/>
        </w:rPr>
      </w:pPr>
      <w:r w:rsidRPr="00116F15">
        <w:rPr>
          <w:b w:val="0"/>
          <w:sz w:val="22"/>
          <w:szCs w:val="22"/>
          <w:lang w:val="en-US"/>
        </w:rPr>
        <w:t xml:space="preserve">Despite </w:t>
      </w:r>
      <w:r w:rsidR="00284F46" w:rsidRPr="00116F15">
        <w:rPr>
          <w:b w:val="0"/>
          <w:sz w:val="22"/>
          <w:szCs w:val="22"/>
          <w:lang w:val="en-US"/>
        </w:rPr>
        <w:t xml:space="preserve">the </w:t>
      </w:r>
      <w:r w:rsidRPr="00116F15">
        <w:rPr>
          <w:b w:val="0"/>
          <w:sz w:val="22"/>
          <w:szCs w:val="22"/>
          <w:lang w:val="en-US"/>
        </w:rPr>
        <w:t xml:space="preserve">interventions of the </w:t>
      </w:r>
      <w:r w:rsidR="004E3DCB">
        <w:rPr>
          <w:b w:val="0"/>
          <w:sz w:val="22"/>
          <w:szCs w:val="22"/>
          <w:lang w:val="en-US"/>
        </w:rPr>
        <w:t>Programme</w:t>
      </w:r>
      <w:r w:rsidR="00116F15">
        <w:rPr>
          <w:b w:val="0"/>
          <w:sz w:val="22"/>
          <w:szCs w:val="22"/>
          <w:lang w:val="en-US"/>
        </w:rPr>
        <w:t xml:space="preserve"> to</w:t>
      </w:r>
      <w:r w:rsidRPr="00116F15">
        <w:rPr>
          <w:b w:val="0"/>
          <w:sz w:val="22"/>
          <w:szCs w:val="22"/>
          <w:lang w:val="en-US"/>
        </w:rPr>
        <w:t xml:space="preserve"> increas</w:t>
      </w:r>
      <w:r w:rsidR="00116F15">
        <w:rPr>
          <w:b w:val="0"/>
          <w:sz w:val="22"/>
          <w:szCs w:val="22"/>
          <w:lang w:val="en-US"/>
        </w:rPr>
        <w:t>e</w:t>
      </w:r>
      <w:r w:rsidRPr="00116F15">
        <w:rPr>
          <w:b w:val="0"/>
          <w:sz w:val="22"/>
          <w:szCs w:val="22"/>
          <w:lang w:val="en-US"/>
        </w:rPr>
        <w:t>/creat</w:t>
      </w:r>
      <w:r w:rsidR="00116F15">
        <w:rPr>
          <w:b w:val="0"/>
          <w:sz w:val="22"/>
          <w:szCs w:val="22"/>
          <w:lang w:val="en-US"/>
        </w:rPr>
        <w:t>e</w:t>
      </w:r>
      <w:r w:rsidRPr="00116F15">
        <w:rPr>
          <w:b w:val="0"/>
          <w:sz w:val="22"/>
          <w:szCs w:val="22"/>
          <w:lang w:val="en-US"/>
        </w:rPr>
        <w:t xml:space="preserve"> </w:t>
      </w:r>
      <w:r w:rsidR="00F37EC8">
        <w:rPr>
          <w:b w:val="0"/>
          <w:sz w:val="22"/>
          <w:szCs w:val="22"/>
          <w:lang w:val="en-US"/>
        </w:rPr>
        <w:t xml:space="preserve">the </w:t>
      </w:r>
      <w:r w:rsidRPr="00B85E1E">
        <w:rPr>
          <w:b w:val="0"/>
          <w:noProof/>
          <w:sz w:val="22"/>
          <w:szCs w:val="22"/>
          <w:lang w:val="en-US"/>
        </w:rPr>
        <w:t>managerial</w:t>
      </w:r>
      <w:r w:rsidRPr="00116F15">
        <w:rPr>
          <w:b w:val="0"/>
          <w:sz w:val="22"/>
          <w:szCs w:val="22"/>
          <w:lang w:val="en-US"/>
        </w:rPr>
        <w:t xml:space="preserve"> capacity </w:t>
      </w:r>
      <w:r w:rsidR="00284F46" w:rsidRPr="00116F15">
        <w:rPr>
          <w:b w:val="0"/>
          <w:sz w:val="22"/>
          <w:szCs w:val="22"/>
          <w:lang w:val="en-US"/>
        </w:rPr>
        <w:t>of AWU</w:t>
      </w:r>
      <w:r w:rsidR="00D50F2C">
        <w:rPr>
          <w:b w:val="0"/>
          <w:sz w:val="22"/>
          <w:szCs w:val="22"/>
          <w:lang w:val="en-US"/>
        </w:rPr>
        <w:t>s</w:t>
      </w:r>
      <w:r w:rsidR="00284F46" w:rsidRPr="00116F15">
        <w:rPr>
          <w:b w:val="0"/>
          <w:sz w:val="22"/>
          <w:szCs w:val="22"/>
          <w:lang w:val="en-US"/>
        </w:rPr>
        <w:t>/</w:t>
      </w:r>
      <w:r w:rsidR="00D50F2C">
        <w:rPr>
          <w:b w:val="0"/>
          <w:sz w:val="22"/>
          <w:szCs w:val="22"/>
          <w:lang w:val="en-US"/>
        </w:rPr>
        <w:t xml:space="preserve"> </w:t>
      </w:r>
      <w:r w:rsidR="00284F46" w:rsidRPr="00116F15">
        <w:rPr>
          <w:b w:val="0"/>
          <w:sz w:val="22"/>
          <w:szCs w:val="22"/>
          <w:lang w:val="en-US"/>
        </w:rPr>
        <w:t>RPADWU</w:t>
      </w:r>
      <w:r w:rsidR="00D50F2C">
        <w:rPr>
          <w:b w:val="0"/>
          <w:sz w:val="22"/>
          <w:szCs w:val="22"/>
          <w:lang w:val="en-US"/>
        </w:rPr>
        <w:t>s</w:t>
      </w:r>
      <w:r w:rsidR="00284F46" w:rsidRPr="00116F15">
        <w:rPr>
          <w:b w:val="0"/>
          <w:sz w:val="22"/>
          <w:szCs w:val="22"/>
          <w:lang w:val="en-US"/>
        </w:rPr>
        <w:t>, RHC</w:t>
      </w:r>
      <w:r w:rsidR="00116F15">
        <w:rPr>
          <w:b w:val="0"/>
          <w:sz w:val="22"/>
          <w:szCs w:val="22"/>
          <w:lang w:val="en-US"/>
        </w:rPr>
        <w:t>s</w:t>
      </w:r>
      <w:r w:rsidR="00284F46" w:rsidRPr="00116F15">
        <w:rPr>
          <w:b w:val="0"/>
          <w:sz w:val="22"/>
          <w:szCs w:val="22"/>
          <w:lang w:val="en-US"/>
        </w:rPr>
        <w:t>, their work on deliver</w:t>
      </w:r>
      <w:r w:rsidR="00116F15">
        <w:rPr>
          <w:b w:val="0"/>
          <w:sz w:val="22"/>
          <w:szCs w:val="22"/>
          <w:lang w:val="en-US"/>
        </w:rPr>
        <w:t xml:space="preserve">ing </w:t>
      </w:r>
      <w:r w:rsidR="00284F46" w:rsidRPr="00116F15">
        <w:rPr>
          <w:b w:val="0"/>
          <w:sz w:val="22"/>
          <w:szCs w:val="22"/>
          <w:lang w:val="en-US"/>
        </w:rPr>
        <w:t xml:space="preserve">services to the population remains unsustainable. This situation requires a deeper analysis of causes and a search for new solutions, including the </w:t>
      </w:r>
      <w:r w:rsidR="00116F15" w:rsidRPr="00116F15">
        <w:rPr>
          <w:b w:val="0"/>
          <w:sz w:val="22"/>
          <w:szCs w:val="22"/>
          <w:lang w:val="en-US"/>
        </w:rPr>
        <w:t>im</w:t>
      </w:r>
      <w:r w:rsidR="00116F15">
        <w:rPr>
          <w:b w:val="0"/>
          <w:sz w:val="22"/>
          <w:szCs w:val="22"/>
          <w:lang w:val="en-US"/>
        </w:rPr>
        <w:t>plementation</w:t>
      </w:r>
      <w:r w:rsidR="00284F46" w:rsidRPr="00116F15">
        <w:rPr>
          <w:b w:val="0"/>
          <w:sz w:val="22"/>
          <w:szCs w:val="22"/>
          <w:lang w:val="en-US"/>
        </w:rPr>
        <w:t xml:space="preserve"> of other mechanisms</w:t>
      </w:r>
      <w:r w:rsidR="00976B6F" w:rsidRPr="00116F15">
        <w:rPr>
          <w:b w:val="0"/>
          <w:sz w:val="22"/>
          <w:szCs w:val="22"/>
          <w:lang w:val="en-US"/>
        </w:rPr>
        <w:t xml:space="preserve"> to </w:t>
      </w:r>
      <w:r w:rsidR="00284F46" w:rsidRPr="00116F15">
        <w:rPr>
          <w:b w:val="0"/>
          <w:sz w:val="22"/>
          <w:szCs w:val="22"/>
          <w:lang w:val="en-US"/>
        </w:rPr>
        <w:t>increas</w:t>
      </w:r>
      <w:r w:rsidR="00976B6F" w:rsidRPr="00116F15">
        <w:rPr>
          <w:b w:val="0"/>
          <w:sz w:val="22"/>
          <w:szCs w:val="22"/>
          <w:lang w:val="en-US"/>
        </w:rPr>
        <w:t>e</w:t>
      </w:r>
      <w:r w:rsidR="00284F46" w:rsidRPr="00116F15">
        <w:rPr>
          <w:b w:val="0"/>
          <w:sz w:val="22"/>
          <w:szCs w:val="22"/>
          <w:lang w:val="en-US"/>
        </w:rPr>
        <w:t xml:space="preserve"> management </w:t>
      </w:r>
      <w:r w:rsidR="000103B0" w:rsidRPr="009C217C">
        <w:rPr>
          <w:b w:val="0"/>
          <w:sz w:val="22"/>
          <w:szCs w:val="22"/>
          <w:lang w:val="en-US"/>
        </w:rPr>
        <w:t>effectiveness</w:t>
      </w:r>
      <w:r w:rsidR="00284F46" w:rsidRPr="00116F15">
        <w:rPr>
          <w:b w:val="0"/>
          <w:sz w:val="22"/>
          <w:szCs w:val="22"/>
          <w:lang w:val="en-US"/>
        </w:rPr>
        <w:t xml:space="preserve"> in the for</w:t>
      </w:r>
      <w:r w:rsidR="00976B6F" w:rsidRPr="00116F15">
        <w:rPr>
          <w:b w:val="0"/>
          <w:sz w:val="22"/>
          <w:szCs w:val="22"/>
          <w:lang w:val="en-US"/>
        </w:rPr>
        <w:t>m</w:t>
      </w:r>
      <w:r w:rsidR="00284F46" w:rsidRPr="00116F15">
        <w:rPr>
          <w:b w:val="0"/>
          <w:sz w:val="22"/>
          <w:szCs w:val="22"/>
          <w:lang w:val="en-US"/>
        </w:rPr>
        <w:t xml:space="preserve"> of </w:t>
      </w:r>
      <w:r w:rsidR="00D17C23" w:rsidRPr="009C217C">
        <w:rPr>
          <w:b w:val="0"/>
          <w:sz w:val="22"/>
          <w:szCs w:val="22"/>
          <w:lang w:val="en-US"/>
        </w:rPr>
        <w:t>preparing</w:t>
      </w:r>
      <w:r w:rsidR="00284F46" w:rsidRPr="00116F15">
        <w:rPr>
          <w:b w:val="0"/>
          <w:sz w:val="22"/>
          <w:szCs w:val="22"/>
          <w:lang w:val="en-US"/>
        </w:rPr>
        <w:t xml:space="preserve"> </w:t>
      </w:r>
      <w:r w:rsidR="00F37EC8">
        <w:rPr>
          <w:b w:val="0"/>
          <w:sz w:val="22"/>
          <w:szCs w:val="22"/>
          <w:lang w:val="en-US"/>
        </w:rPr>
        <w:t xml:space="preserve">an </w:t>
      </w:r>
      <w:r w:rsidR="00976B6F" w:rsidRPr="00B85E1E">
        <w:rPr>
          <w:b w:val="0"/>
          <w:noProof/>
          <w:sz w:val="22"/>
          <w:szCs w:val="22"/>
          <w:lang w:val="en-US"/>
        </w:rPr>
        <w:t>analytical</w:t>
      </w:r>
      <w:r w:rsidR="00976B6F" w:rsidRPr="00116F15">
        <w:rPr>
          <w:b w:val="0"/>
          <w:sz w:val="22"/>
          <w:szCs w:val="22"/>
          <w:lang w:val="en-US"/>
        </w:rPr>
        <w:t xml:space="preserve"> </w:t>
      </w:r>
      <w:r w:rsidR="00284F46" w:rsidRPr="00116F15">
        <w:rPr>
          <w:b w:val="0"/>
          <w:sz w:val="22"/>
          <w:szCs w:val="22"/>
          <w:lang w:val="en-US"/>
        </w:rPr>
        <w:t>note for state bodies</w:t>
      </w:r>
      <w:r w:rsidR="008D6081" w:rsidRPr="00116F15">
        <w:rPr>
          <w:b w:val="0"/>
          <w:sz w:val="22"/>
          <w:szCs w:val="22"/>
          <w:lang w:val="en-US"/>
        </w:rPr>
        <w:t>.</w:t>
      </w:r>
    </w:p>
    <w:p w:rsidR="00884562" w:rsidRPr="00116F15" w:rsidRDefault="00976B6F" w:rsidP="00116F15">
      <w:pPr>
        <w:pStyle w:val="ListParagraph"/>
        <w:numPr>
          <w:ilvl w:val="0"/>
          <w:numId w:val="13"/>
        </w:numPr>
        <w:spacing w:line="276" w:lineRule="auto"/>
        <w:ind w:left="284" w:hanging="284"/>
        <w:jc w:val="both"/>
        <w:rPr>
          <w:b w:val="0"/>
          <w:sz w:val="22"/>
          <w:szCs w:val="22"/>
          <w:lang w:val="en-US"/>
        </w:rPr>
      </w:pPr>
      <w:r w:rsidRPr="00116F15">
        <w:rPr>
          <w:b w:val="0"/>
          <w:sz w:val="22"/>
          <w:szCs w:val="22"/>
          <w:lang w:val="en-US"/>
        </w:rPr>
        <w:t xml:space="preserve">It is </w:t>
      </w:r>
      <w:r w:rsidR="00116F15">
        <w:rPr>
          <w:b w:val="0"/>
          <w:sz w:val="22"/>
          <w:szCs w:val="22"/>
          <w:lang w:val="en-US"/>
        </w:rPr>
        <w:t>not</w:t>
      </w:r>
      <w:r w:rsidRPr="00116F15">
        <w:rPr>
          <w:b w:val="0"/>
          <w:sz w:val="22"/>
          <w:szCs w:val="22"/>
          <w:lang w:val="en-US"/>
        </w:rPr>
        <w:t xml:space="preserve"> possible to evaluate</w:t>
      </w:r>
      <w:r w:rsidR="00116F15">
        <w:rPr>
          <w:b w:val="0"/>
          <w:sz w:val="22"/>
          <w:szCs w:val="22"/>
          <w:lang w:val="en-US"/>
        </w:rPr>
        <w:t xml:space="preserve"> the</w:t>
      </w:r>
      <w:r w:rsidRPr="00116F15">
        <w:rPr>
          <w:b w:val="0"/>
          <w:sz w:val="22"/>
          <w:szCs w:val="22"/>
          <w:lang w:val="en-US"/>
        </w:rPr>
        <w:t xml:space="preserve"> </w:t>
      </w:r>
      <w:r w:rsidR="00D17C23" w:rsidRPr="009C217C">
        <w:rPr>
          <w:b w:val="0"/>
          <w:sz w:val="22"/>
          <w:szCs w:val="22"/>
          <w:lang w:val="en-US"/>
        </w:rPr>
        <w:t>sustainabi</w:t>
      </w:r>
      <w:r w:rsidR="00D17C23" w:rsidRPr="00342E19">
        <w:rPr>
          <w:b w:val="0"/>
          <w:sz w:val="22"/>
          <w:szCs w:val="22"/>
          <w:lang w:val="en-US"/>
        </w:rPr>
        <w:t>lity</w:t>
      </w:r>
      <w:r w:rsidRPr="00116F15">
        <w:rPr>
          <w:b w:val="0"/>
          <w:sz w:val="22"/>
          <w:szCs w:val="22"/>
          <w:lang w:val="en-US"/>
        </w:rPr>
        <w:t xml:space="preserve"> of agricultural and </w:t>
      </w:r>
      <w:r w:rsidR="000103B0" w:rsidRPr="009C217C">
        <w:rPr>
          <w:b w:val="0"/>
          <w:sz w:val="22"/>
          <w:szCs w:val="22"/>
          <w:lang w:val="en-US"/>
        </w:rPr>
        <w:t>mitigation</w:t>
      </w:r>
      <w:r w:rsidRPr="00116F15">
        <w:rPr>
          <w:b w:val="0"/>
          <w:sz w:val="22"/>
          <w:szCs w:val="22"/>
          <w:lang w:val="en-US"/>
        </w:rPr>
        <w:t xml:space="preserve"> </w:t>
      </w:r>
      <w:r w:rsidR="000103B0" w:rsidRPr="009C217C">
        <w:rPr>
          <w:b w:val="0"/>
          <w:sz w:val="22"/>
          <w:szCs w:val="22"/>
          <w:lang w:val="en-US"/>
        </w:rPr>
        <w:t>projects due to de</w:t>
      </w:r>
      <w:r w:rsidR="000103B0" w:rsidRPr="00342E19">
        <w:rPr>
          <w:b w:val="0"/>
          <w:sz w:val="22"/>
          <w:szCs w:val="22"/>
          <w:lang w:val="en-US"/>
        </w:rPr>
        <w:t xml:space="preserve">lays </w:t>
      </w:r>
      <w:r w:rsidR="00D17C23" w:rsidRPr="00316E9D">
        <w:rPr>
          <w:b w:val="0"/>
          <w:sz w:val="22"/>
          <w:szCs w:val="22"/>
          <w:lang w:val="en-US"/>
        </w:rPr>
        <w:t>in</w:t>
      </w:r>
      <w:r w:rsidR="000103B0" w:rsidRPr="00316E9D">
        <w:rPr>
          <w:b w:val="0"/>
          <w:sz w:val="22"/>
          <w:szCs w:val="22"/>
          <w:lang w:val="en-US"/>
        </w:rPr>
        <w:t xml:space="preserve"> </w:t>
      </w:r>
      <w:r w:rsidR="00D17C23" w:rsidRPr="006978F7">
        <w:rPr>
          <w:b w:val="0"/>
          <w:sz w:val="22"/>
          <w:szCs w:val="22"/>
          <w:lang w:val="en-US"/>
        </w:rPr>
        <w:t>t</w:t>
      </w:r>
      <w:r w:rsidR="000103B0" w:rsidRPr="00D50F2C">
        <w:rPr>
          <w:b w:val="0"/>
          <w:sz w:val="22"/>
          <w:szCs w:val="22"/>
          <w:lang w:val="en-US"/>
        </w:rPr>
        <w:t xml:space="preserve">heir </w:t>
      </w:r>
      <w:r w:rsidR="00D17C23" w:rsidRPr="00D50F2C">
        <w:rPr>
          <w:b w:val="0"/>
          <w:sz w:val="22"/>
          <w:szCs w:val="22"/>
          <w:lang w:val="en-US"/>
        </w:rPr>
        <w:t>implementation</w:t>
      </w:r>
      <w:r w:rsidR="000103B0" w:rsidRPr="00D50F2C">
        <w:rPr>
          <w:b w:val="0"/>
          <w:sz w:val="22"/>
          <w:szCs w:val="22"/>
          <w:lang w:val="en-US"/>
        </w:rPr>
        <w:t xml:space="preserve"> start </w:t>
      </w:r>
      <w:r w:rsidR="00D17C23" w:rsidRPr="00D50F2C">
        <w:rPr>
          <w:b w:val="0"/>
          <w:sz w:val="22"/>
          <w:szCs w:val="22"/>
          <w:lang w:val="en-US"/>
        </w:rPr>
        <w:t>date</w:t>
      </w:r>
      <w:r w:rsidR="000103B0" w:rsidRPr="00D50F2C">
        <w:rPr>
          <w:b w:val="0"/>
          <w:sz w:val="22"/>
          <w:szCs w:val="22"/>
          <w:lang w:val="en-US"/>
        </w:rPr>
        <w:t xml:space="preserve">. </w:t>
      </w:r>
      <w:r w:rsidR="00F37EC8">
        <w:rPr>
          <w:b w:val="0"/>
          <w:sz w:val="22"/>
          <w:szCs w:val="22"/>
          <w:lang w:val="en-US"/>
        </w:rPr>
        <w:t xml:space="preserve">The </w:t>
      </w:r>
      <w:r w:rsidR="00F37EC8">
        <w:rPr>
          <w:b w:val="0"/>
          <w:noProof/>
          <w:sz w:val="22"/>
          <w:szCs w:val="22"/>
          <w:lang w:val="en-US"/>
        </w:rPr>
        <w:t>a</w:t>
      </w:r>
      <w:r w:rsidR="00D17C23" w:rsidRPr="00B85E1E">
        <w:rPr>
          <w:b w:val="0"/>
          <w:noProof/>
          <w:sz w:val="22"/>
          <w:szCs w:val="22"/>
          <w:lang w:val="en-US"/>
        </w:rPr>
        <w:t>ctive</w:t>
      </w:r>
      <w:r w:rsidR="000103B0" w:rsidRPr="00D50F2C">
        <w:rPr>
          <w:b w:val="0"/>
          <w:sz w:val="22"/>
          <w:szCs w:val="22"/>
          <w:lang w:val="en-US"/>
        </w:rPr>
        <w:t xml:space="preserve"> phase of </w:t>
      </w:r>
      <w:r w:rsidR="00623C08" w:rsidRPr="00D50F2C">
        <w:rPr>
          <w:b w:val="0"/>
          <w:sz w:val="22"/>
          <w:szCs w:val="22"/>
          <w:lang w:val="en-US"/>
        </w:rPr>
        <w:t>these projects</w:t>
      </w:r>
      <w:r w:rsidR="000103B0" w:rsidRPr="00D50F2C">
        <w:rPr>
          <w:b w:val="0"/>
          <w:sz w:val="22"/>
          <w:szCs w:val="22"/>
          <w:lang w:val="en-US"/>
        </w:rPr>
        <w:t xml:space="preserve"> will begin in March 2019</w:t>
      </w:r>
      <w:r w:rsidR="00702E44" w:rsidRPr="00116F15">
        <w:rPr>
          <w:b w:val="0"/>
          <w:sz w:val="22"/>
          <w:szCs w:val="22"/>
          <w:lang w:val="en-US"/>
        </w:rPr>
        <w:t>.</w:t>
      </w:r>
    </w:p>
    <w:p w:rsidR="00F7385E" w:rsidRPr="000B54BE" w:rsidRDefault="00F7385E">
      <w:pPr>
        <w:spacing w:after="0"/>
        <w:ind w:left="284" w:hanging="284"/>
        <w:jc w:val="both"/>
        <w:rPr>
          <w:rFonts w:ascii="Times New Roman" w:hAnsi="Times New Roman" w:cs="Times New Roman"/>
          <w:lang w:val="en-US"/>
        </w:rPr>
      </w:pPr>
    </w:p>
    <w:p w:rsidR="003135CA" w:rsidRPr="00B15349" w:rsidRDefault="00284F46" w:rsidP="00B15349">
      <w:pPr>
        <w:spacing w:after="0"/>
        <w:jc w:val="both"/>
        <w:rPr>
          <w:rFonts w:ascii="Times New Roman" w:eastAsia="Times New Roman" w:hAnsi="Times New Roman" w:cs="Times New Roman"/>
          <w:color w:val="0070C0"/>
          <w:u w:val="single"/>
          <w:shd w:val="clear" w:color="auto" w:fill="FFFFFF"/>
          <w:lang w:val="en-US"/>
        </w:rPr>
      </w:pPr>
      <w:r w:rsidRPr="00B15349">
        <w:rPr>
          <w:rFonts w:ascii="Times New Roman" w:eastAsia="Times New Roman" w:hAnsi="Times New Roman" w:cs="Times New Roman"/>
          <w:i/>
          <w:color w:val="0070C0"/>
          <w:u w:val="single"/>
          <w:shd w:val="clear" w:color="auto" w:fill="FFFFFF"/>
          <w:lang w:val="en-US"/>
        </w:rPr>
        <w:t>Overall assessment</w:t>
      </w:r>
      <w:r w:rsidR="00623C08">
        <w:rPr>
          <w:rFonts w:ascii="Times New Roman" w:eastAsia="Times New Roman" w:hAnsi="Times New Roman" w:cs="Times New Roman"/>
          <w:i/>
          <w:color w:val="0070C0"/>
          <w:u w:val="single"/>
          <w:shd w:val="clear" w:color="auto" w:fill="FFFFFF"/>
          <w:lang w:val="en-US"/>
        </w:rPr>
        <w:t>:</w:t>
      </w:r>
      <w:r w:rsidRPr="00B15349">
        <w:rPr>
          <w:rFonts w:ascii="Times New Roman" w:eastAsia="Times New Roman" w:hAnsi="Times New Roman" w:cs="Times New Roman"/>
          <w:i/>
          <w:color w:val="0070C0"/>
          <w:u w:val="single"/>
          <w:shd w:val="clear" w:color="auto" w:fill="FFFFFF"/>
          <w:lang w:val="en-US"/>
        </w:rPr>
        <w:t xml:space="preserve"> corresponds partially since the </w:t>
      </w:r>
      <w:r w:rsidR="004E3DCB">
        <w:rPr>
          <w:rFonts w:ascii="Times New Roman" w:eastAsia="Times New Roman" w:hAnsi="Times New Roman" w:cs="Times New Roman"/>
          <w:i/>
          <w:color w:val="0070C0"/>
          <w:u w:val="single"/>
          <w:shd w:val="clear" w:color="auto" w:fill="FFFFFF"/>
          <w:lang w:val="en-US"/>
        </w:rPr>
        <w:t>Programme</w:t>
      </w:r>
      <w:r w:rsidRPr="00B15349">
        <w:rPr>
          <w:rFonts w:ascii="Times New Roman" w:eastAsia="Times New Roman" w:hAnsi="Times New Roman" w:cs="Times New Roman"/>
          <w:i/>
          <w:color w:val="0070C0"/>
          <w:u w:val="single"/>
          <w:shd w:val="clear" w:color="auto" w:fill="FFFFFF"/>
          <w:lang w:val="en-US"/>
        </w:rPr>
        <w:t xml:space="preserve"> is at the stage of implementation</w:t>
      </w:r>
      <w:r w:rsidR="003135CA" w:rsidRPr="00B15349">
        <w:rPr>
          <w:rFonts w:ascii="Times New Roman" w:eastAsia="Times New Roman" w:hAnsi="Times New Roman" w:cs="Times New Roman"/>
          <w:color w:val="0070C0"/>
          <w:u w:val="single"/>
          <w:shd w:val="clear" w:color="auto" w:fill="FFFFFF"/>
          <w:lang w:val="en-US"/>
        </w:rPr>
        <w:t>.</w:t>
      </w:r>
    </w:p>
    <w:p w:rsidR="003135CA" w:rsidRPr="00B15349" w:rsidRDefault="00F81F80">
      <w:pPr>
        <w:spacing w:after="0"/>
        <w:ind w:left="284" w:hanging="284"/>
        <w:jc w:val="both"/>
        <w:rPr>
          <w:rFonts w:ascii="Times New Roman" w:hAnsi="Times New Roman" w:cs="Times New Roman"/>
          <w:lang w:val="en-US"/>
        </w:rPr>
      </w:pPr>
      <w:r w:rsidRPr="00B15349">
        <w:rPr>
          <w:rFonts w:ascii="Times New Roman" w:hAnsi="Times New Roman" w:cs="Times New Roman"/>
          <w:lang w:val="en-US"/>
        </w:rPr>
        <w:t xml:space="preserve"> </w:t>
      </w:r>
    </w:p>
    <w:p w:rsidR="00B30A16" w:rsidRPr="00B15349" w:rsidRDefault="00BC2CCD">
      <w:pPr>
        <w:pStyle w:val="Heading1"/>
        <w:numPr>
          <w:ilvl w:val="0"/>
          <w:numId w:val="56"/>
        </w:numPr>
        <w:spacing w:before="0"/>
        <w:ind w:left="567" w:hanging="283"/>
        <w:rPr>
          <w:rFonts w:ascii="Times New Roman" w:hAnsi="Times New Roman" w:cs="Times New Roman"/>
          <w:b/>
          <w:color w:val="auto"/>
          <w:sz w:val="22"/>
          <w:szCs w:val="22"/>
          <w:lang w:val="en-US"/>
        </w:rPr>
      </w:pPr>
      <w:bookmarkStart w:id="18" w:name="_Toc2261585"/>
      <w:r w:rsidRPr="00B15349">
        <w:rPr>
          <w:rFonts w:ascii="Times New Roman" w:hAnsi="Times New Roman" w:cs="Times New Roman"/>
          <w:b/>
          <w:color w:val="auto"/>
          <w:sz w:val="22"/>
          <w:szCs w:val="22"/>
          <w:lang w:val="en-US"/>
        </w:rPr>
        <w:t>Lessons learned and recommendations</w:t>
      </w:r>
      <w:bookmarkEnd w:id="18"/>
    </w:p>
    <w:p w:rsidR="002760A3" w:rsidRPr="00B15349" w:rsidRDefault="002760A3" w:rsidP="00B15349">
      <w:pPr>
        <w:spacing w:after="0"/>
        <w:rPr>
          <w:rFonts w:ascii="Times New Roman" w:hAnsi="Times New Roman" w:cs="Times New Roman"/>
          <w:lang w:val="en-US"/>
        </w:rPr>
      </w:pPr>
    </w:p>
    <w:p w:rsidR="00B30A16" w:rsidRPr="009E480F" w:rsidRDefault="00D641F5">
      <w:pPr>
        <w:pStyle w:val="Heading2"/>
        <w:spacing w:before="0"/>
        <w:rPr>
          <w:rFonts w:ascii="Times New Roman" w:hAnsi="Times New Roman" w:cs="Times New Roman"/>
          <w:b/>
          <w:color w:val="auto"/>
          <w:sz w:val="22"/>
          <w:szCs w:val="22"/>
          <w:lang w:val="en-US"/>
        </w:rPr>
      </w:pPr>
      <w:bookmarkStart w:id="19" w:name="_Toc2261586"/>
      <w:r w:rsidRPr="00B15349">
        <w:rPr>
          <w:rFonts w:ascii="Times New Roman" w:hAnsi="Times New Roman" w:cs="Times New Roman"/>
          <w:b/>
          <w:color w:val="auto"/>
          <w:sz w:val="22"/>
          <w:szCs w:val="22"/>
          <w:lang w:val="en-US"/>
        </w:rPr>
        <w:t>3</w:t>
      </w:r>
      <w:r w:rsidR="00B30A16" w:rsidRPr="00B15349">
        <w:rPr>
          <w:rFonts w:ascii="Times New Roman" w:hAnsi="Times New Roman" w:cs="Times New Roman"/>
          <w:b/>
          <w:color w:val="auto"/>
          <w:sz w:val="22"/>
          <w:szCs w:val="22"/>
          <w:lang w:val="en-US"/>
        </w:rPr>
        <w:t xml:space="preserve">.1 </w:t>
      </w:r>
      <w:r w:rsidR="00BC2CCD" w:rsidRPr="00B15349">
        <w:rPr>
          <w:rFonts w:ascii="Times New Roman" w:hAnsi="Times New Roman" w:cs="Times New Roman"/>
          <w:b/>
          <w:color w:val="auto"/>
          <w:sz w:val="22"/>
          <w:szCs w:val="22"/>
          <w:lang w:val="en-US"/>
        </w:rPr>
        <w:t xml:space="preserve">Lessons </w:t>
      </w:r>
      <w:r w:rsidR="00BC2CCD" w:rsidRPr="009E480F">
        <w:rPr>
          <w:rFonts w:ascii="Times New Roman" w:hAnsi="Times New Roman" w:cs="Times New Roman"/>
          <w:b/>
          <w:color w:val="auto"/>
          <w:sz w:val="22"/>
          <w:szCs w:val="22"/>
          <w:lang w:val="en-US"/>
        </w:rPr>
        <w:t>learned</w:t>
      </w:r>
      <w:bookmarkEnd w:id="19"/>
    </w:p>
    <w:p w:rsidR="002760A3" w:rsidRPr="009E480F" w:rsidRDefault="002760A3" w:rsidP="002264AB">
      <w:pPr>
        <w:spacing w:after="0"/>
        <w:rPr>
          <w:rFonts w:ascii="Times New Roman" w:hAnsi="Times New Roman" w:cs="Times New Roman"/>
          <w:lang w:val="en-US"/>
        </w:rPr>
      </w:pPr>
    </w:p>
    <w:p w:rsidR="00890176" w:rsidRPr="009E480F" w:rsidRDefault="005566F7" w:rsidP="002264AB">
      <w:pPr>
        <w:numPr>
          <w:ilvl w:val="0"/>
          <w:numId w:val="15"/>
        </w:numPr>
        <w:spacing w:after="0"/>
        <w:contextualSpacing/>
        <w:jc w:val="both"/>
        <w:rPr>
          <w:rFonts w:ascii="Times New Roman" w:eastAsia="Times New Roman" w:hAnsi="Times New Roman" w:cs="Times New Roman"/>
          <w:b w:val="0"/>
          <w:shd w:val="clear" w:color="auto" w:fill="FFFFFF"/>
          <w:lang w:val="en-US"/>
        </w:rPr>
      </w:pPr>
      <w:r w:rsidRPr="009E480F">
        <w:rPr>
          <w:rFonts w:ascii="Times New Roman" w:eastAsia="Times New Roman" w:hAnsi="Times New Roman" w:cs="Times New Roman"/>
          <w:b w:val="0"/>
          <w:shd w:val="clear" w:color="auto" w:fill="FFFFFF"/>
          <w:lang w:val="en-US"/>
        </w:rPr>
        <w:t>The c</w:t>
      </w:r>
      <w:r w:rsidR="00D17C23" w:rsidRPr="009E480F">
        <w:rPr>
          <w:rFonts w:ascii="Times New Roman" w:eastAsia="Times New Roman" w:hAnsi="Times New Roman" w:cs="Times New Roman"/>
          <w:b w:val="0"/>
          <w:shd w:val="clear" w:color="auto" w:fill="FFFFFF"/>
          <w:lang w:val="en-US"/>
        </w:rPr>
        <w:t xml:space="preserve">orrespondence of the main </w:t>
      </w:r>
      <w:r w:rsidR="004E3DCB">
        <w:rPr>
          <w:rFonts w:ascii="Times New Roman" w:eastAsia="Times New Roman" w:hAnsi="Times New Roman" w:cs="Times New Roman"/>
          <w:b w:val="0"/>
          <w:shd w:val="clear" w:color="auto" w:fill="FFFFFF"/>
          <w:lang w:val="en-US"/>
        </w:rPr>
        <w:t>Programme</w:t>
      </w:r>
      <w:r w:rsidR="00D17C23" w:rsidRPr="009E480F">
        <w:rPr>
          <w:rFonts w:ascii="Times New Roman" w:eastAsia="Times New Roman" w:hAnsi="Times New Roman" w:cs="Times New Roman"/>
          <w:b w:val="0"/>
          <w:shd w:val="clear" w:color="auto" w:fill="FFFFFF"/>
          <w:lang w:val="en-US"/>
        </w:rPr>
        <w:t xml:space="preserve"> areas to country and regional priorities of socio-economic development and </w:t>
      </w:r>
      <w:r w:rsidRPr="009E480F">
        <w:rPr>
          <w:rFonts w:ascii="Times New Roman" w:eastAsia="Times New Roman" w:hAnsi="Times New Roman" w:cs="Times New Roman"/>
          <w:b w:val="0"/>
          <w:shd w:val="clear" w:color="auto" w:fill="FFFFFF"/>
          <w:lang w:val="en-US"/>
        </w:rPr>
        <w:t xml:space="preserve">the </w:t>
      </w:r>
      <w:r w:rsidRPr="009E480F">
        <w:rPr>
          <w:rFonts w:ascii="Times New Roman" w:eastAsia="Times New Roman" w:hAnsi="Times New Roman" w:cs="Times New Roman"/>
          <w:b w:val="0"/>
          <w:noProof/>
          <w:shd w:val="clear" w:color="auto" w:fill="FFFFFF"/>
          <w:lang w:val="en-US"/>
        </w:rPr>
        <w:t>integratedness</w:t>
      </w:r>
      <w:r w:rsidRPr="009E480F">
        <w:rPr>
          <w:rFonts w:ascii="Times New Roman" w:eastAsia="Times New Roman" w:hAnsi="Times New Roman" w:cs="Times New Roman"/>
          <w:b w:val="0"/>
          <w:shd w:val="clear" w:color="auto" w:fill="FFFFFF"/>
          <w:lang w:val="en-US"/>
        </w:rPr>
        <w:t xml:space="preserve"> </w:t>
      </w:r>
      <w:r w:rsidR="00D17C23" w:rsidRPr="009E480F">
        <w:rPr>
          <w:rFonts w:ascii="Times New Roman" w:eastAsia="Times New Roman" w:hAnsi="Times New Roman" w:cs="Times New Roman"/>
          <w:b w:val="0"/>
          <w:shd w:val="clear" w:color="auto" w:fill="FFFFFF"/>
          <w:lang w:val="en-US"/>
        </w:rPr>
        <w:t>of its measures</w:t>
      </w:r>
      <w:r w:rsidRPr="009E480F">
        <w:rPr>
          <w:rFonts w:ascii="Times New Roman" w:eastAsia="Times New Roman" w:hAnsi="Times New Roman" w:cs="Times New Roman"/>
          <w:b w:val="0"/>
          <w:shd w:val="clear" w:color="auto" w:fill="FFFFFF"/>
          <w:lang w:val="en-US"/>
        </w:rPr>
        <w:t>,</w:t>
      </w:r>
      <w:r w:rsidR="00D17C23" w:rsidRPr="009E480F">
        <w:rPr>
          <w:rFonts w:ascii="Times New Roman" w:eastAsia="Times New Roman" w:hAnsi="Times New Roman" w:cs="Times New Roman"/>
          <w:b w:val="0"/>
          <w:shd w:val="clear" w:color="auto" w:fill="FFFFFF"/>
          <w:lang w:val="en-US"/>
        </w:rPr>
        <w:t xml:space="preserve"> aimed at reducing the vulnerability of </w:t>
      </w:r>
      <w:r w:rsidRPr="009E480F">
        <w:rPr>
          <w:rFonts w:ascii="Times New Roman" w:eastAsia="Times New Roman" w:hAnsi="Times New Roman" w:cs="Times New Roman"/>
          <w:b w:val="0"/>
          <w:shd w:val="clear" w:color="auto" w:fill="FFFFFF"/>
          <w:lang w:val="en-US"/>
        </w:rPr>
        <w:t>the population,</w:t>
      </w:r>
      <w:r w:rsidR="00D17C23" w:rsidRPr="009E480F">
        <w:rPr>
          <w:rFonts w:ascii="Times New Roman" w:eastAsia="Times New Roman" w:hAnsi="Times New Roman" w:cs="Times New Roman"/>
          <w:b w:val="0"/>
          <w:shd w:val="clear" w:color="auto" w:fill="FFFFFF"/>
          <w:lang w:val="en-US"/>
        </w:rPr>
        <w:t xml:space="preserve"> </w:t>
      </w:r>
      <w:r w:rsidRPr="009E480F">
        <w:rPr>
          <w:rFonts w:ascii="Times New Roman" w:eastAsia="Times New Roman" w:hAnsi="Times New Roman" w:cs="Times New Roman"/>
          <w:b w:val="0"/>
          <w:shd w:val="clear" w:color="auto" w:fill="FFFFFF"/>
          <w:lang w:val="en-US"/>
        </w:rPr>
        <w:t>strengthen</w:t>
      </w:r>
      <w:r w:rsidR="009703B7">
        <w:rPr>
          <w:rFonts w:ascii="Times New Roman" w:eastAsia="Times New Roman" w:hAnsi="Times New Roman" w:cs="Times New Roman"/>
          <w:b w:val="0"/>
          <w:shd w:val="clear" w:color="auto" w:fill="FFFFFF"/>
          <w:lang w:val="en-US"/>
        </w:rPr>
        <w:t>s</w:t>
      </w:r>
      <w:r w:rsidR="00D17C23" w:rsidRPr="009E480F">
        <w:rPr>
          <w:rFonts w:ascii="Times New Roman" w:eastAsia="Times New Roman" w:hAnsi="Times New Roman" w:cs="Times New Roman"/>
          <w:b w:val="0"/>
          <w:shd w:val="clear" w:color="auto" w:fill="FFFFFF"/>
          <w:lang w:val="en-US"/>
        </w:rPr>
        <w:t xml:space="preserve"> the participation of state and </w:t>
      </w:r>
      <w:r w:rsidR="00B20084" w:rsidRPr="009E480F">
        <w:rPr>
          <w:rFonts w:ascii="Times New Roman" w:eastAsia="Times New Roman" w:hAnsi="Times New Roman" w:cs="Times New Roman"/>
          <w:b w:val="0"/>
          <w:shd w:val="clear" w:color="auto" w:fill="FFFFFF"/>
          <w:lang w:val="en-US"/>
        </w:rPr>
        <w:t>LSG authorities</w:t>
      </w:r>
      <w:r w:rsidR="00D17C23" w:rsidRPr="009E480F">
        <w:rPr>
          <w:rFonts w:ascii="Times New Roman" w:eastAsia="Times New Roman" w:hAnsi="Times New Roman" w:cs="Times New Roman"/>
          <w:b w:val="0"/>
          <w:shd w:val="clear" w:color="auto" w:fill="FFFFFF"/>
          <w:lang w:val="en-US"/>
        </w:rPr>
        <w:t xml:space="preserve"> in the work of the </w:t>
      </w:r>
      <w:r w:rsidR="004E3DCB">
        <w:rPr>
          <w:rFonts w:ascii="Times New Roman" w:eastAsia="Times New Roman" w:hAnsi="Times New Roman" w:cs="Times New Roman"/>
          <w:b w:val="0"/>
          <w:shd w:val="clear" w:color="auto" w:fill="FFFFFF"/>
          <w:lang w:val="en-US"/>
        </w:rPr>
        <w:t>Programme</w:t>
      </w:r>
      <w:r w:rsidR="00D17C23" w:rsidRPr="009E480F">
        <w:rPr>
          <w:rFonts w:ascii="Times New Roman" w:eastAsia="Times New Roman" w:hAnsi="Times New Roman" w:cs="Times New Roman"/>
          <w:b w:val="0"/>
          <w:shd w:val="clear" w:color="auto" w:fill="FFFFFF"/>
          <w:lang w:val="en-US"/>
        </w:rPr>
        <w:t xml:space="preserve"> </w:t>
      </w:r>
      <w:r w:rsidRPr="009E480F">
        <w:rPr>
          <w:rFonts w:ascii="Times New Roman" w:eastAsia="Times New Roman" w:hAnsi="Times New Roman" w:cs="Times New Roman"/>
          <w:b w:val="0"/>
          <w:shd w:val="clear" w:color="auto" w:fill="FFFFFF"/>
          <w:lang w:val="en-US"/>
        </w:rPr>
        <w:t xml:space="preserve">on the creation of favorable conditions </w:t>
      </w:r>
      <w:r w:rsidR="00D17C23" w:rsidRPr="009E480F">
        <w:rPr>
          <w:rFonts w:ascii="Times New Roman" w:eastAsia="Times New Roman" w:hAnsi="Times New Roman" w:cs="Times New Roman"/>
          <w:b w:val="0"/>
          <w:shd w:val="clear" w:color="auto" w:fill="FFFFFF"/>
          <w:lang w:val="en-US"/>
        </w:rPr>
        <w:t>and increases partnership and cooperation</w:t>
      </w:r>
      <w:r w:rsidR="002264AB" w:rsidRPr="009E480F">
        <w:rPr>
          <w:rFonts w:ascii="Times New Roman" w:eastAsia="Times New Roman" w:hAnsi="Times New Roman" w:cs="Times New Roman"/>
          <w:b w:val="0"/>
          <w:shd w:val="clear" w:color="auto" w:fill="FFFFFF"/>
          <w:lang w:val="en-US"/>
        </w:rPr>
        <w:t xml:space="preserve"> </w:t>
      </w:r>
      <w:r w:rsidR="00D17C23" w:rsidRPr="009E480F">
        <w:rPr>
          <w:rFonts w:ascii="Times New Roman" w:eastAsia="Times New Roman" w:hAnsi="Times New Roman" w:cs="Times New Roman"/>
          <w:b w:val="0"/>
          <w:shd w:val="clear" w:color="auto" w:fill="FFFFFF"/>
          <w:lang w:val="en-US"/>
        </w:rPr>
        <w:t xml:space="preserve">up to </w:t>
      </w:r>
      <w:r w:rsidR="002264AB" w:rsidRPr="009E480F">
        <w:rPr>
          <w:rFonts w:ascii="Times New Roman" w:eastAsia="Times New Roman" w:hAnsi="Times New Roman" w:cs="Times New Roman"/>
          <w:b w:val="0"/>
          <w:shd w:val="clear" w:color="auto" w:fill="FFFFFF"/>
          <w:lang w:val="en-US"/>
        </w:rPr>
        <w:t xml:space="preserve">the level of </w:t>
      </w:r>
      <w:r w:rsidR="00D17C23" w:rsidRPr="009E480F">
        <w:rPr>
          <w:rFonts w:ascii="Times New Roman" w:eastAsia="Times New Roman" w:hAnsi="Times New Roman" w:cs="Times New Roman"/>
          <w:b w:val="0"/>
          <w:shd w:val="clear" w:color="auto" w:fill="FFFFFF"/>
          <w:lang w:val="en-US"/>
        </w:rPr>
        <w:t xml:space="preserve">co-funding </w:t>
      </w:r>
      <w:r w:rsidR="004E3DCB">
        <w:rPr>
          <w:rFonts w:ascii="Times New Roman" w:eastAsia="Times New Roman" w:hAnsi="Times New Roman" w:cs="Times New Roman"/>
          <w:b w:val="0"/>
          <w:shd w:val="clear" w:color="auto" w:fill="FFFFFF"/>
          <w:lang w:val="en-US"/>
        </w:rPr>
        <w:t>Programme</w:t>
      </w:r>
      <w:r w:rsidR="00D17C23" w:rsidRPr="009E480F">
        <w:rPr>
          <w:rFonts w:ascii="Times New Roman" w:eastAsia="Times New Roman" w:hAnsi="Times New Roman" w:cs="Times New Roman"/>
          <w:b w:val="0"/>
          <w:shd w:val="clear" w:color="auto" w:fill="FFFFFF"/>
          <w:lang w:val="en-US"/>
        </w:rPr>
        <w:t xml:space="preserve"> activities</w:t>
      </w:r>
      <w:r w:rsidR="0080618E" w:rsidRPr="009E480F">
        <w:rPr>
          <w:rFonts w:ascii="Times New Roman" w:eastAsia="Times New Roman" w:hAnsi="Times New Roman" w:cs="Times New Roman"/>
          <w:b w:val="0"/>
          <w:shd w:val="clear" w:color="auto" w:fill="FFFFFF"/>
          <w:lang w:val="en-US"/>
        </w:rPr>
        <w:t>.</w:t>
      </w:r>
    </w:p>
    <w:p w:rsidR="002760A3" w:rsidRPr="002264AB" w:rsidRDefault="002760A3" w:rsidP="002264AB">
      <w:pPr>
        <w:spacing w:after="0"/>
        <w:ind w:left="720"/>
        <w:contextualSpacing/>
        <w:jc w:val="both"/>
        <w:rPr>
          <w:rFonts w:ascii="Times New Roman" w:eastAsia="Times New Roman" w:hAnsi="Times New Roman" w:cs="Times New Roman"/>
          <w:b w:val="0"/>
          <w:highlight w:val="yellow"/>
          <w:shd w:val="clear" w:color="auto" w:fill="FFFFFF"/>
          <w:lang w:val="en-US"/>
        </w:rPr>
      </w:pPr>
    </w:p>
    <w:p w:rsidR="0080618E" w:rsidRPr="002264AB" w:rsidRDefault="00CA1BD3" w:rsidP="002264AB">
      <w:pPr>
        <w:numPr>
          <w:ilvl w:val="0"/>
          <w:numId w:val="15"/>
        </w:numPr>
        <w:spacing w:after="0"/>
        <w:contextualSpacing/>
        <w:jc w:val="both"/>
        <w:rPr>
          <w:rFonts w:ascii="Times New Roman" w:eastAsia="Times New Roman" w:hAnsi="Times New Roman" w:cs="Times New Roman"/>
          <w:b w:val="0"/>
          <w:lang w:val="en-US" w:eastAsia="ru-RU"/>
        </w:rPr>
      </w:pPr>
      <w:r w:rsidRPr="002264AB">
        <w:rPr>
          <w:rFonts w:ascii="Times New Roman" w:eastAsia="Times New Roman" w:hAnsi="Times New Roman" w:cs="Times New Roman"/>
          <w:b w:val="0"/>
          <w:lang w:val="en-US" w:eastAsia="ru-RU"/>
        </w:rPr>
        <w:t xml:space="preserve">Cooperation with other development </w:t>
      </w:r>
      <w:r w:rsidR="004E3DCB">
        <w:rPr>
          <w:rFonts w:ascii="Times New Roman" w:eastAsia="Times New Roman" w:hAnsi="Times New Roman" w:cs="Times New Roman"/>
          <w:b w:val="0"/>
          <w:lang w:val="en-US" w:eastAsia="ru-RU"/>
        </w:rPr>
        <w:t>Programme</w:t>
      </w:r>
      <w:r w:rsidRPr="002264AB">
        <w:rPr>
          <w:rFonts w:ascii="Times New Roman" w:eastAsia="Times New Roman" w:hAnsi="Times New Roman" w:cs="Times New Roman"/>
          <w:b w:val="0"/>
          <w:lang w:val="en-US" w:eastAsia="ru-RU"/>
        </w:rPr>
        <w:t>s in Osh province and partners from the state and non-state sector leads to a more rational and efficient use of the UNDP resources and strengthens the capacity of local partners (</w:t>
      </w:r>
      <w:r w:rsidR="00D17C23" w:rsidRPr="009C217C">
        <w:rPr>
          <w:rFonts w:ascii="Times New Roman" w:eastAsia="Times New Roman" w:hAnsi="Times New Roman" w:cs="Times New Roman"/>
          <w:b w:val="0"/>
          <w:lang w:val="en-US" w:eastAsia="ru-RU"/>
        </w:rPr>
        <w:t>outsourcing</w:t>
      </w:r>
      <w:r w:rsidRPr="002264AB">
        <w:rPr>
          <w:rFonts w:ascii="Times New Roman" w:eastAsia="Times New Roman" w:hAnsi="Times New Roman" w:cs="Times New Roman"/>
          <w:b w:val="0"/>
          <w:lang w:val="en-US" w:eastAsia="ru-RU"/>
        </w:rPr>
        <w:t xml:space="preserve"> consulting services</w:t>
      </w:r>
      <w:r w:rsidR="002264AB">
        <w:rPr>
          <w:rFonts w:ascii="Times New Roman" w:eastAsia="Times New Roman" w:hAnsi="Times New Roman" w:cs="Times New Roman"/>
          <w:b w:val="0"/>
          <w:lang w:val="en-US" w:eastAsia="ru-RU"/>
        </w:rPr>
        <w:t>).</w:t>
      </w:r>
    </w:p>
    <w:p w:rsidR="002760A3" w:rsidRPr="00EA710F" w:rsidRDefault="002760A3" w:rsidP="00EA710F">
      <w:pPr>
        <w:spacing w:after="0"/>
        <w:ind w:left="720"/>
        <w:contextualSpacing/>
        <w:jc w:val="both"/>
        <w:rPr>
          <w:rFonts w:ascii="Times New Roman" w:eastAsia="Times New Roman" w:hAnsi="Times New Roman" w:cs="Times New Roman"/>
          <w:b w:val="0"/>
          <w:lang w:val="en-US" w:eastAsia="ru-RU"/>
        </w:rPr>
      </w:pPr>
    </w:p>
    <w:p w:rsidR="0080618E" w:rsidRPr="00EA710F" w:rsidRDefault="00EA710F" w:rsidP="00EA710F">
      <w:pPr>
        <w:numPr>
          <w:ilvl w:val="0"/>
          <w:numId w:val="15"/>
        </w:numPr>
        <w:spacing w:after="0"/>
        <w:contextualSpacing/>
        <w:jc w:val="both"/>
        <w:rPr>
          <w:rFonts w:ascii="Times New Roman" w:eastAsia="Times New Roman" w:hAnsi="Times New Roman" w:cs="Times New Roman"/>
          <w:b w:val="0"/>
          <w:lang w:val="en-US" w:eastAsia="ru-RU"/>
        </w:rPr>
      </w:pPr>
      <w:r>
        <w:rPr>
          <w:rFonts w:ascii="Times New Roman" w:eastAsia="Times New Roman" w:hAnsi="Times New Roman" w:cs="Times New Roman"/>
          <w:b w:val="0"/>
          <w:shd w:val="clear" w:color="auto" w:fill="FFFFFF"/>
          <w:lang w:val="en-US"/>
        </w:rPr>
        <w:t>A c</w:t>
      </w:r>
      <w:r w:rsidR="005B29DF" w:rsidRPr="00EA710F">
        <w:rPr>
          <w:rFonts w:ascii="Times New Roman" w:eastAsia="Times New Roman" w:hAnsi="Times New Roman" w:cs="Times New Roman"/>
          <w:b w:val="0"/>
          <w:shd w:val="clear" w:color="auto" w:fill="FFFFFF"/>
          <w:lang w:val="en-US"/>
        </w:rPr>
        <w:t xml:space="preserve">learly structured methodology of the </w:t>
      </w:r>
      <w:r w:rsidR="004E3DCB">
        <w:rPr>
          <w:rFonts w:ascii="Times New Roman" w:eastAsia="Times New Roman" w:hAnsi="Times New Roman" w:cs="Times New Roman"/>
          <w:b w:val="0"/>
          <w:shd w:val="clear" w:color="auto" w:fill="FFFFFF"/>
          <w:lang w:val="en-US"/>
        </w:rPr>
        <w:t>Programme</w:t>
      </w:r>
      <w:r w:rsidR="005B29DF" w:rsidRPr="00EA710F">
        <w:rPr>
          <w:rFonts w:ascii="Times New Roman" w:eastAsia="Times New Roman" w:hAnsi="Times New Roman" w:cs="Times New Roman"/>
          <w:b w:val="0"/>
          <w:shd w:val="clear" w:color="auto" w:fill="FFFFFF"/>
          <w:lang w:val="en-US"/>
        </w:rPr>
        <w:t xml:space="preserve"> (set of results and target indicators)</w:t>
      </w:r>
      <w:r w:rsidRPr="00EA710F">
        <w:rPr>
          <w:rFonts w:ascii="Times New Roman" w:eastAsia="Times New Roman" w:hAnsi="Times New Roman" w:cs="Times New Roman"/>
          <w:b w:val="0"/>
          <w:shd w:val="clear" w:color="auto" w:fill="FFFFFF"/>
          <w:lang w:val="en-US"/>
        </w:rPr>
        <w:t xml:space="preserve"> and </w:t>
      </w:r>
      <w:r w:rsidR="005B29DF" w:rsidRPr="00EA710F">
        <w:rPr>
          <w:rFonts w:ascii="Times New Roman" w:eastAsia="Times New Roman" w:hAnsi="Times New Roman" w:cs="Times New Roman"/>
          <w:b w:val="0"/>
          <w:shd w:val="clear" w:color="auto" w:fill="FFFFFF"/>
          <w:lang w:val="en-US"/>
        </w:rPr>
        <w:t xml:space="preserve">close logical </w:t>
      </w:r>
      <w:r w:rsidRPr="00EA710F">
        <w:rPr>
          <w:rFonts w:ascii="Times New Roman" w:eastAsia="Times New Roman" w:hAnsi="Times New Roman" w:cs="Times New Roman"/>
          <w:b w:val="0"/>
          <w:shd w:val="clear" w:color="auto" w:fill="FFFFFF"/>
          <w:lang w:val="en-US"/>
        </w:rPr>
        <w:t xml:space="preserve">interrelation </w:t>
      </w:r>
      <w:r w:rsidR="005B29DF" w:rsidRPr="00EA710F">
        <w:rPr>
          <w:rFonts w:ascii="Times New Roman" w:eastAsia="Times New Roman" w:hAnsi="Times New Roman" w:cs="Times New Roman"/>
          <w:b w:val="0"/>
          <w:shd w:val="clear" w:color="auto" w:fill="FFFFFF"/>
          <w:lang w:val="en-US"/>
        </w:rPr>
        <w:t>between component goals/measures/indicat</w:t>
      </w:r>
      <w:r w:rsidR="00CA1BD3" w:rsidRPr="00EA710F">
        <w:rPr>
          <w:rFonts w:ascii="Times New Roman" w:eastAsia="Times New Roman" w:hAnsi="Times New Roman" w:cs="Times New Roman"/>
          <w:b w:val="0"/>
          <w:shd w:val="clear" w:color="auto" w:fill="FFFFFF"/>
          <w:lang w:val="en-US"/>
        </w:rPr>
        <w:t>o</w:t>
      </w:r>
      <w:r w:rsidR="005B29DF" w:rsidRPr="00EA710F">
        <w:rPr>
          <w:rFonts w:ascii="Times New Roman" w:eastAsia="Times New Roman" w:hAnsi="Times New Roman" w:cs="Times New Roman"/>
          <w:b w:val="0"/>
          <w:shd w:val="clear" w:color="auto" w:fill="FFFFFF"/>
          <w:lang w:val="en-US"/>
        </w:rPr>
        <w:t>rs</w:t>
      </w:r>
      <w:r w:rsidR="00E001FD" w:rsidRPr="00EA710F">
        <w:rPr>
          <w:rFonts w:ascii="Times New Roman" w:eastAsia="Times New Roman" w:hAnsi="Times New Roman" w:cs="Times New Roman"/>
          <w:b w:val="0"/>
          <w:shd w:val="clear" w:color="auto" w:fill="FFFFFF"/>
          <w:lang w:val="en-US"/>
        </w:rPr>
        <w:t>)</w:t>
      </w:r>
      <w:r w:rsidR="00D17C23" w:rsidRPr="00EA710F">
        <w:rPr>
          <w:rFonts w:ascii="Times New Roman" w:eastAsia="Times New Roman" w:hAnsi="Times New Roman" w:cs="Times New Roman"/>
          <w:b w:val="0"/>
          <w:shd w:val="clear" w:color="auto" w:fill="FFFFFF"/>
          <w:lang w:val="en-US"/>
        </w:rPr>
        <w:t xml:space="preserve"> </w:t>
      </w:r>
      <w:r w:rsidRPr="00EA710F">
        <w:rPr>
          <w:rFonts w:ascii="Times New Roman" w:eastAsia="Times New Roman" w:hAnsi="Times New Roman" w:cs="Times New Roman"/>
          <w:b w:val="0"/>
          <w:shd w:val="clear" w:color="auto" w:fill="FFFFFF"/>
          <w:lang w:val="en-US"/>
        </w:rPr>
        <w:t>are some of the important factors</w:t>
      </w:r>
      <w:r w:rsidR="00D17C23" w:rsidRPr="00EA710F">
        <w:rPr>
          <w:rFonts w:ascii="Times New Roman" w:eastAsia="Times New Roman" w:hAnsi="Times New Roman" w:cs="Times New Roman"/>
          <w:b w:val="0"/>
          <w:shd w:val="clear" w:color="auto" w:fill="FFFFFF"/>
          <w:lang w:val="en-US"/>
        </w:rPr>
        <w:t xml:space="preserve"> of </w:t>
      </w:r>
      <w:r w:rsidR="004E3DCB">
        <w:rPr>
          <w:rFonts w:ascii="Times New Roman" w:eastAsia="Times New Roman" w:hAnsi="Times New Roman" w:cs="Times New Roman"/>
          <w:b w:val="0"/>
          <w:shd w:val="clear" w:color="auto" w:fill="FFFFFF"/>
          <w:lang w:val="en-US"/>
        </w:rPr>
        <w:t>Programme</w:t>
      </w:r>
      <w:r w:rsidR="00D17C23" w:rsidRPr="00EA710F">
        <w:rPr>
          <w:rFonts w:ascii="Times New Roman" w:eastAsia="Times New Roman" w:hAnsi="Times New Roman" w:cs="Times New Roman"/>
          <w:b w:val="0"/>
          <w:shd w:val="clear" w:color="auto" w:fill="FFFFFF"/>
          <w:lang w:val="en-US"/>
        </w:rPr>
        <w:t xml:space="preserve"> success. Of great importance is </w:t>
      </w:r>
      <w:r w:rsidRPr="00EA710F">
        <w:rPr>
          <w:rFonts w:ascii="Times New Roman" w:eastAsia="Times New Roman" w:hAnsi="Times New Roman" w:cs="Times New Roman"/>
          <w:b w:val="0"/>
          <w:shd w:val="clear" w:color="auto" w:fill="FFFFFF"/>
          <w:lang w:val="en-US"/>
        </w:rPr>
        <w:t>a b</w:t>
      </w:r>
      <w:r w:rsidR="00D17C23" w:rsidRPr="00EA710F">
        <w:rPr>
          <w:rFonts w:ascii="Times New Roman" w:eastAsia="Times New Roman" w:hAnsi="Times New Roman" w:cs="Times New Roman"/>
          <w:b w:val="0"/>
          <w:shd w:val="clear" w:color="auto" w:fill="FFFFFF"/>
          <w:lang w:val="en-US"/>
        </w:rPr>
        <w:t xml:space="preserve">aseline </w:t>
      </w:r>
      <w:r w:rsidRPr="00EA710F">
        <w:rPr>
          <w:rFonts w:ascii="Times New Roman" w:eastAsia="Times New Roman" w:hAnsi="Times New Roman" w:cs="Times New Roman"/>
          <w:b w:val="0"/>
          <w:shd w:val="clear" w:color="auto" w:fill="FFFFFF"/>
          <w:lang w:val="en-US"/>
        </w:rPr>
        <w:t>s</w:t>
      </w:r>
      <w:r w:rsidR="00D17C23" w:rsidRPr="00EA710F">
        <w:rPr>
          <w:rFonts w:ascii="Times New Roman" w:eastAsia="Times New Roman" w:hAnsi="Times New Roman" w:cs="Times New Roman"/>
          <w:b w:val="0"/>
          <w:shd w:val="clear" w:color="auto" w:fill="FFFFFF"/>
          <w:lang w:val="en-US"/>
        </w:rPr>
        <w:t xml:space="preserve">urvey, which offers an M&amp;E </w:t>
      </w:r>
      <w:r w:rsidRPr="00EA710F">
        <w:rPr>
          <w:rFonts w:ascii="Times New Roman" w:eastAsia="Times New Roman" w:hAnsi="Times New Roman" w:cs="Times New Roman"/>
          <w:b w:val="0"/>
          <w:shd w:val="clear" w:color="auto" w:fill="FFFFFF"/>
          <w:lang w:val="en-US"/>
        </w:rPr>
        <w:t xml:space="preserve">system </w:t>
      </w:r>
      <w:r w:rsidR="00D17C23" w:rsidRPr="00EA710F">
        <w:rPr>
          <w:rFonts w:ascii="Times New Roman" w:eastAsia="Times New Roman" w:hAnsi="Times New Roman" w:cs="Times New Roman"/>
          <w:b w:val="0"/>
          <w:shd w:val="clear" w:color="auto" w:fill="FFFFFF"/>
          <w:lang w:val="en-US"/>
        </w:rPr>
        <w:t xml:space="preserve">for </w:t>
      </w:r>
      <w:r w:rsidRPr="00EA710F">
        <w:rPr>
          <w:rFonts w:ascii="Times New Roman" w:eastAsia="Times New Roman" w:hAnsi="Times New Roman" w:cs="Times New Roman"/>
          <w:b w:val="0"/>
          <w:shd w:val="clear" w:color="auto" w:fill="FFFFFF"/>
          <w:lang w:val="en-US"/>
        </w:rPr>
        <w:t>tracking how</w:t>
      </w:r>
      <w:r w:rsidR="00D17C23" w:rsidRPr="00EA710F">
        <w:rPr>
          <w:rFonts w:ascii="Times New Roman" w:eastAsia="Times New Roman" w:hAnsi="Times New Roman" w:cs="Times New Roman"/>
          <w:b w:val="0"/>
          <w:shd w:val="clear" w:color="auto" w:fill="FFFFFF"/>
          <w:lang w:val="en-US"/>
        </w:rPr>
        <w:t xml:space="preserve"> results</w:t>
      </w:r>
      <w:r w:rsidRPr="00EA710F">
        <w:rPr>
          <w:rFonts w:ascii="Times New Roman" w:eastAsia="Times New Roman" w:hAnsi="Times New Roman" w:cs="Times New Roman"/>
          <w:b w:val="0"/>
          <w:shd w:val="clear" w:color="auto" w:fill="FFFFFF"/>
          <w:lang w:val="en-US"/>
        </w:rPr>
        <w:t xml:space="preserve"> are achieved</w:t>
      </w:r>
      <w:r w:rsidR="00D17C23" w:rsidRPr="00EA710F">
        <w:rPr>
          <w:rFonts w:ascii="Times New Roman" w:eastAsia="Times New Roman" w:hAnsi="Times New Roman" w:cs="Times New Roman"/>
          <w:b w:val="0"/>
          <w:shd w:val="clear" w:color="auto" w:fill="FFFFFF"/>
          <w:lang w:val="en-US"/>
        </w:rPr>
        <w:t xml:space="preserve">, provides measurement tools and baseline data for assessing progress and </w:t>
      </w:r>
      <w:r w:rsidRPr="00EA710F">
        <w:rPr>
          <w:rFonts w:ascii="Times New Roman" w:eastAsia="Times New Roman" w:hAnsi="Times New Roman" w:cs="Times New Roman"/>
          <w:b w:val="0"/>
          <w:shd w:val="clear" w:color="auto" w:fill="FFFFFF"/>
          <w:lang w:val="en-US"/>
        </w:rPr>
        <w:t>lays down</w:t>
      </w:r>
      <w:r w:rsidR="00D17C23" w:rsidRPr="00EA710F">
        <w:rPr>
          <w:rFonts w:ascii="Times New Roman" w:eastAsia="Times New Roman" w:hAnsi="Times New Roman" w:cs="Times New Roman"/>
          <w:b w:val="0"/>
          <w:shd w:val="clear" w:color="auto" w:fill="FFFFFF"/>
          <w:lang w:val="en-US"/>
        </w:rPr>
        <w:t xml:space="preserve"> a common </w:t>
      </w:r>
      <w:r w:rsidR="004E3DCB">
        <w:rPr>
          <w:rFonts w:ascii="Times New Roman" w:eastAsia="Times New Roman" w:hAnsi="Times New Roman" w:cs="Times New Roman"/>
          <w:b w:val="0"/>
          <w:shd w:val="clear" w:color="auto" w:fill="FFFFFF"/>
          <w:lang w:val="en-US"/>
        </w:rPr>
        <w:t>Programme</w:t>
      </w:r>
      <w:r w:rsidR="00D17C23" w:rsidRPr="00EA710F">
        <w:rPr>
          <w:rFonts w:ascii="Times New Roman" w:eastAsia="Times New Roman" w:hAnsi="Times New Roman" w:cs="Times New Roman"/>
          <w:b w:val="0"/>
          <w:shd w:val="clear" w:color="auto" w:fill="FFFFFF"/>
          <w:lang w:val="en-US"/>
        </w:rPr>
        <w:t xml:space="preserve"> approach based on </w:t>
      </w:r>
      <w:r w:rsidRPr="00EA710F">
        <w:rPr>
          <w:rFonts w:ascii="Times New Roman" w:eastAsia="Times New Roman" w:hAnsi="Times New Roman" w:cs="Times New Roman"/>
          <w:b w:val="0"/>
          <w:shd w:val="clear" w:color="auto" w:fill="FFFFFF"/>
          <w:lang w:val="en-US"/>
        </w:rPr>
        <w:t>a</w:t>
      </w:r>
      <w:r w:rsidR="00D17C23" w:rsidRPr="00EA710F">
        <w:rPr>
          <w:rFonts w:ascii="Times New Roman" w:eastAsia="Times New Roman" w:hAnsi="Times New Roman" w:cs="Times New Roman"/>
          <w:b w:val="0"/>
          <w:shd w:val="clear" w:color="auto" w:fill="FFFFFF"/>
          <w:lang w:val="en-US"/>
        </w:rPr>
        <w:t xml:space="preserve"> coordination of efforts and synergy of all inputs.</w:t>
      </w:r>
    </w:p>
    <w:p w:rsidR="002760A3" w:rsidRPr="00EA710F" w:rsidRDefault="002760A3" w:rsidP="00EA710F">
      <w:pPr>
        <w:spacing w:after="0"/>
        <w:ind w:left="720"/>
        <w:contextualSpacing/>
        <w:jc w:val="both"/>
        <w:rPr>
          <w:rFonts w:ascii="Times New Roman" w:eastAsia="Times New Roman" w:hAnsi="Times New Roman" w:cs="Times New Roman"/>
          <w:b w:val="0"/>
          <w:highlight w:val="yellow"/>
          <w:lang w:val="en-US" w:eastAsia="ru-RU"/>
        </w:rPr>
      </w:pPr>
    </w:p>
    <w:p w:rsidR="0080618E" w:rsidRPr="005566F7" w:rsidRDefault="00A02ADD" w:rsidP="005566F7">
      <w:pPr>
        <w:numPr>
          <w:ilvl w:val="0"/>
          <w:numId w:val="15"/>
        </w:numPr>
        <w:spacing w:after="0"/>
        <w:contextualSpacing/>
        <w:jc w:val="both"/>
        <w:rPr>
          <w:rFonts w:ascii="Times New Roman" w:eastAsia="Times New Roman" w:hAnsi="Times New Roman" w:cs="Times New Roman"/>
          <w:b w:val="0"/>
          <w:lang w:val="en-US" w:eastAsia="ru-RU"/>
        </w:rPr>
      </w:pPr>
      <w:r w:rsidRPr="005566F7">
        <w:rPr>
          <w:rFonts w:ascii="Times New Roman" w:eastAsia="Times New Roman" w:hAnsi="Times New Roman" w:cs="Times New Roman"/>
          <w:b w:val="0"/>
          <w:lang w:val="en-US" w:eastAsia="ru-RU"/>
        </w:rPr>
        <w:t>Formulati</w:t>
      </w:r>
      <w:r w:rsidR="005566F7">
        <w:rPr>
          <w:rFonts w:ascii="Times New Roman" w:eastAsia="Times New Roman" w:hAnsi="Times New Roman" w:cs="Times New Roman"/>
          <w:b w:val="0"/>
          <w:lang w:val="en-US" w:eastAsia="ru-RU"/>
        </w:rPr>
        <w:t>on of</w:t>
      </w:r>
      <w:r w:rsidRPr="005566F7">
        <w:rPr>
          <w:rFonts w:ascii="Times New Roman" w:eastAsia="Times New Roman" w:hAnsi="Times New Roman" w:cs="Times New Roman"/>
          <w:b w:val="0"/>
          <w:lang w:val="en-US" w:eastAsia="ru-RU"/>
        </w:rPr>
        <w:t xml:space="preserve"> a </w:t>
      </w:r>
      <w:r w:rsidR="00D17C23" w:rsidRPr="009C217C">
        <w:rPr>
          <w:rFonts w:ascii="Times New Roman" w:eastAsia="Times New Roman" w:hAnsi="Times New Roman" w:cs="Times New Roman"/>
          <w:b w:val="0"/>
          <w:lang w:val="en-US" w:eastAsia="ru-RU"/>
        </w:rPr>
        <w:t>common</w:t>
      </w:r>
      <w:r w:rsidRPr="005566F7">
        <w:rPr>
          <w:rFonts w:ascii="Times New Roman" w:eastAsia="Times New Roman" w:hAnsi="Times New Roman" w:cs="Times New Roman"/>
          <w:b w:val="0"/>
          <w:lang w:val="en-US" w:eastAsia="ru-RU"/>
        </w:rPr>
        <w:t xml:space="preserve"> understanding of </w:t>
      </w:r>
      <w:r w:rsidR="00D17C23" w:rsidRPr="009C217C">
        <w:rPr>
          <w:rFonts w:ascii="Times New Roman" w:eastAsia="Times New Roman" w:hAnsi="Times New Roman" w:cs="Times New Roman"/>
          <w:b w:val="0"/>
          <w:lang w:val="en-US" w:eastAsia="ru-RU"/>
        </w:rPr>
        <w:t>the</w:t>
      </w:r>
      <w:r w:rsidRPr="005566F7">
        <w:rPr>
          <w:rFonts w:ascii="Times New Roman" w:eastAsia="Times New Roman" w:hAnsi="Times New Roman" w:cs="Times New Roman"/>
          <w:b w:val="0"/>
          <w:lang w:val="en-US" w:eastAsia="ru-RU"/>
        </w:rPr>
        <w:t xml:space="preserve"> integrated approach </w:t>
      </w:r>
      <w:r w:rsidR="005566F7">
        <w:rPr>
          <w:rFonts w:ascii="Times New Roman" w:eastAsia="Times New Roman" w:hAnsi="Times New Roman" w:cs="Times New Roman"/>
          <w:b w:val="0"/>
          <w:lang w:val="en-US" w:eastAsia="ru-RU"/>
        </w:rPr>
        <w:t xml:space="preserve">in </w:t>
      </w:r>
      <w:r w:rsidRPr="005566F7">
        <w:rPr>
          <w:rFonts w:ascii="Times New Roman" w:eastAsia="Times New Roman" w:hAnsi="Times New Roman" w:cs="Times New Roman"/>
          <w:b w:val="0"/>
          <w:lang w:val="en-US" w:eastAsia="ru-RU"/>
        </w:rPr>
        <w:t>partners and</w:t>
      </w:r>
      <w:r w:rsidR="005566F7">
        <w:rPr>
          <w:rFonts w:ascii="Times New Roman" w:eastAsia="Times New Roman" w:hAnsi="Times New Roman" w:cs="Times New Roman"/>
          <w:b w:val="0"/>
          <w:lang w:val="en-US" w:eastAsia="ru-RU"/>
        </w:rPr>
        <w:t xml:space="preserve"> in</w:t>
      </w:r>
      <w:r w:rsidRPr="005566F7">
        <w:rPr>
          <w:rFonts w:ascii="Times New Roman" w:eastAsia="Times New Roman" w:hAnsi="Times New Roman" w:cs="Times New Roman"/>
          <w:b w:val="0"/>
          <w:lang w:val="en-US" w:eastAsia="ru-RU"/>
        </w:rPr>
        <w:t xml:space="preserve"> the </w:t>
      </w:r>
      <w:r w:rsidR="004E3DCB">
        <w:rPr>
          <w:rFonts w:ascii="Times New Roman" w:eastAsia="Times New Roman" w:hAnsi="Times New Roman" w:cs="Times New Roman"/>
          <w:b w:val="0"/>
          <w:lang w:val="en-US" w:eastAsia="ru-RU"/>
        </w:rPr>
        <w:t>Programme</w:t>
      </w:r>
      <w:r w:rsidRPr="005566F7">
        <w:rPr>
          <w:rFonts w:ascii="Times New Roman" w:eastAsia="Times New Roman" w:hAnsi="Times New Roman" w:cs="Times New Roman"/>
          <w:b w:val="0"/>
          <w:lang w:val="en-US" w:eastAsia="ru-RU"/>
        </w:rPr>
        <w:t xml:space="preserve"> strengthens the synergetic effect</w:t>
      </w:r>
      <w:r w:rsidR="00D17C23" w:rsidRPr="009C217C">
        <w:rPr>
          <w:rFonts w:ascii="Times New Roman" w:eastAsia="Times New Roman" w:hAnsi="Times New Roman" w:cs="Times New Roman"/>
          <w:b w:val="0"/>
          <w:lang w:val="en-US" w:eastAsia="ru-RU"/>
        </w:rPr>
        <w:t xml:space="preserve"> of</w:t>
      </w:r>
      <w:r w:rsidRPr="005566F7">
        <w:rPr>
          <w:rFonts w:ascii="Times New Roman" w:eastAsia="Times New Roman" w:hAnsi="Times New Roman" w:cs="Times New Roman"/>
          <w:b w:val="0"/>
          <w:lang w:val="en-US" w:eastAsia="ru-RU"/>
        </w:rPr>
        <w:t xml:space="preserve"> all projects on </w:t>
      </w:r>
      <w:r w:rsidR="00D17C23" w:rsidRPr="009C217C">
        <w:rPr>
          <w:rFonts w:ascii="Times New Roman" w:eastAsia="Times New Roman" w:hAnsi="Times New Roman" w:cs="Times New Roman"/>
          <w:b w:val="0"/>
          <w:lang w:val="en-US" w:eastAsia="ru-RU"/>
        </w:rPr>
        <w:t>achieving</w:t>
      </w:r>
      <w:r w:rsidRPr="005566F7">
        <w:rPr>
          <w:rFonts w:ascii="Times New Roman" w:eastAsia="Times New Roman" w:hAnsi="Times New Roman" w:cs="Times New Roman"/>
          <w:b w:val="0"/>
          <w:lang w:val="en-US" w:eastAsia="ru-RU"/>
        </w:rPr>
        <w:t xml:space="preserve"> sustainable development</w:t>
      </w:r>
      <w:r w:rsidR="00D17C23" w:rsidRPr="009C217C">
        <w:rPr>
          <w:rFonts w:ascii="Times New Roman" w:eastAsia="Times New Roman" w:hAnsi="Times New Roman" w:cs="Times New Roman"/>
          <w:b w:val="0"/>
          <w:lang w:val="en-US" w:eastAsia="ru-RU"/>
        </w:rPr>
        <w:t>. A shortage of</w:t>
      </w:r>
      <w:r w:rsidR="00D17C23" w:rsidRPr="00342E19">
        <w:rPr>
          <w:rFonts w:ascii="Times New Roman" w:eastAsia="Times New Roman" w:hAnsi="Times New Roman" w:cs="Times New Roman"/>
          <w:b w:val="0"/>
          <w:lang w:val="en-US" w:eastAsia="ru-RU"/>
        </w:rPr>
        <w:t xml:space="preserve"> synergy and links</w:t>
      </w:r>
      <w:r w:rsidR="00D17C23" w:rsidRPr="005566F7">
        <w:rPr>
          <w:rFonts w:ascii="Times New Roman" w:eastAsia="Times New Roman" w:hAnsi="Times New Roman" w:cs="Times New Roman"/>
          <w:b w:val="0"/>
          <w:lang w:val="en-US" w:eastAsia="ru-RU"/>
        </w:rPr>
        <w:t xml:space="preserve"> between projects at the local, district and inter</w:t>
      </w:r>
      <w:r w:rsidR="00D50F2C">
        <w:rPr>
          <w:rFonts w:ascii="Times New Roman" w:eastAsia="Times New Roman" w:hAnsi="Times New Roman" w:cs="Times New Roman"/>
          <w:b w:val="0"/>
          <w:lang w:val="en-US" w:eastAsia="ru-RU"/>
        </w:rPr>
        <w:t>-</w:t>
      </w:r>
      <w:r w:rsidR="00D17C23" w:rsidRPr="005566F7">
        <w:rPr>
          <w:rFonts w:ascii="Times New Roman" w:eastAsia="Times New Roman" w:hAnsi="Times New Roman" w:cs="Times New Roman"/>
          <w:b w:val="0"/>
          <w:lang w:val="en-US" w:eastAsia="ru-RU"/>
        </w:rPr>
        <w:t xml:space="preserve">district level does not allow the </w:t>
      </w:r>
      <w:r w:rsidR="004E3DCB">
        <w:rPr>
          <w:rFonts w:ascii="Times New Roman" w:eastAsia="Times New Roman" w:hAnsi="Times New Roman" w:cs="Times New Roman"/>
          <w:b w:val="0"/>
          <w:lang w:val="en-US" w:eastAsia="ru-RU"/>
        </w:rPr>
        <w:t>Programme</w:t>
      </w:r>
      <w:r w:rsidR="00D17C23" w:rsidRPr="005566F7">
        <w:rPr>
          <w:rFonts w:ascii="Times New Roman" w:eastAsia="Times New Roman" w:hAnsi="Times New Roman" w:cs="Times New Roman"/>
          <w:b w:val="0"/>
          <w:lang w:val="en-US" w:eastAsia="ru-RU"/>
        </w:rPr>
        <w:t xml:space="preserve"> to achieve its goal in a more effective manner</w:t>
      </w:r>
      <w:r w:rsidR="0080618E" w:rsidRPr="005566F7">
        <w:rPr>
          <w:rFonts w:ascii="Times New Roman" w:eastAsia="Times New Roman" w:hAnsi="Times New Roman" w:cs="Times New Roman"/>
          <w:b w:val="0"/>
          <w:lang w:val="en-US" w:eastAsia="ru-RU"/>
        </w:rPr>
        <w:t>.</w:t>
      </w:r>
    </w:p>
    <w:p w:rsidR="002760A3" w:rsidRPr="00B525FD" w:rsidRDefault="002760A3" w:rsidP="00B525FD">
      <w:pPr>
        <w:spacing w:after="0"/>
        <w:ind w:left="720"/>
        <w:contextualSpacing/>
        <w:jc w:val="both"/>
        <w:rPr>
          <w:rFonts w:ascii="Times New Roman" w:eastAsia="Times New Roman" w:hAnsi="Times New Roman" w:cs="Times New Roman"/>
          <w:b w:val="0"/>
          <w:lang w:val="en-US" w:eastAsia="ru-RU"/>
        </w:rPr>
      </w:pPr>
    </w:p>
    <w:p w:rsidR="00E001FD" w:rsidRPr="00B525FD" w:rsidRDefault="00D17C23" w:rsidP="00B525FD">
      <w:pPr>
        <w:pStyle w:val="ListParagraph"/>
        <w:numPr>
          <w:ilvl w:val="0"/>
          <w:numId w:val="15"/>
        </w:numPr>
        <w:spacing w:line="276" w:lineRule="auto"/>
        <w:jc w:val="both"/>
        <w:rPr>
          <w:b w:val="0"/>
          <w:sz w:val="22"/>
          <w:szCs w:val="22"/>
          <w:shd w:val="clear" w:color="auto" w:fill="FFFFFF"/>
          <w:lang w:val="en-US"/>
        </w:rPr>
      </w:pPr>
      <w:r w:rsidRPr="009C217C">
        <w:rPr>
          <w:b w:val="0"/>
          <w:sz w:val="22"/>
          <w:szCs w:val="22"/>
          <w:shd w:val="clear" w:color="auto" w:fill="FFFFFF"/>
          <w:lang w:val="en-US"/>
        </w:rPr>
        <w:t>Lack of definition and speci</w:t>
      </w:r>
      <w:r w:rsidRPr="00342E19">
        <w:rPr>
          <w:b w:val="0"/>
          <w:sz w:val="22"/>
          <w:szCs w:val="22"/>
          <w:shd w:val="clear" w:color="auto" w:fill="FFFFFF"/>
          <w:lang w:val="en-US"/>
        </w:rPr>
        <w:t>ficity with regard to direct beneficiaries</w:t>
      </w:r>
      <w:r w:rsidR="00B525FD">
        <w:rPr>
          <w:b w:val="0"/>
          <w:sz w:val="22"/>
          <w:szCs w:val="22"/>
          <w:shd w:val="clear" w:color="auto" w:fill="FFFFFF"/>
          <w:lang w:val="en-US"/>
        </w:rPr>
        <w:t xml:space="preserve"> in </w:t>
      </w:r>
      <w:r w:rsidRPr="00342E19">
        <w:rPr>
          <w:b w:val="0"/>
          <w:sz w:val="22"/>
          <w:szCs w:val="22"/>
          <w:shd w:val="clear" w:color="auto" w:fill="FFFFFF"/>
          <w:lang w:val="en-US"/>
        </w:rPr>
        <w:t>each component (specific individuals or organizations, households) reduces the focus a</w:t>
      </w:r>
      <w:r w:rsidR="00D50F2C" w:rsidRPr="00316E9D">
        <w:rPr>
          <w:b w:val="0"/>
          <w:sz w:val="22"/>
          <w:szCs w:val="22"/>
          <w:shd w:val="clear" w:color="auto" w:fill="FFFFFF"/>
          <w:lang w:val="en-US"/>
        </w:rPr>
        <w:t xml:space="preserve">nd effectiveness of </w:t>
      </w:r>
      <w:r w:rsidR="004E3DCB">
        <w:rPr>
          <w:b w:val="0"/>
          <w:sz w:val="22"/>
          <w:szCs w:val="22"/>
          <w:shd w:val="clear" w:color="auto" w:fill="FFFFFF"/>
          <w:lang w:val="en-US"/>
        </w:rPr>
        <w:t>Programme</w:t>
      </w:r>
      <w:r w:rsidR="00B525FD">
        <w:rPr>
          <w:b w:val="0"/>
          <w:sz w:val="22"/>
          <w:szCs w:val="22"/>
          <w:shd w:val="clear" w:color="auto" w:fill="FFFFFF"/>
          <w:lang w:val="en-US"/>
        </w:rPr>
        <w:t xml:space="preserve"> </w:t>
      </w:r>
      <w:r w:rsidRPr="00316E9D">
        <w:rPr>
          <w:b w:val="0"/>
          <w:sz w:val="22"/>
          <w:szCs w:val="22"/>
          <w:shd w:val="clear" w:color="auto" w:fill="FFFFFF"/>
          <w:lang w:val="en-US"/>
        </w:rPr>
        <w:t>measures.</w:t>
      </w:r>
    </w:p>
    <w:p w:rsidR="002760A3" w:rsidRPr="00F77951" w:rsidRDefault="002760A3" w:rsidP="00F77951">
      <w:pPr>
        <w:pStyle w:val="ListParagraph"/>
        <w:spacing w:line="276" w:lineRule="auto"/>
        <w:jc w:val="both"/>
        <w:rPr>
          <w:b w:val="0"/>
          <w:sz w:val="22"/>
          <w:szCs w:val="22"/>
          <w:shd w:val="clear" w:color="auto" w:fill="FFFFFF"/>
          <w:lang w:val="en-US"/>
        </w:rPr>
      </w:pPr>
    </w:p>
    <w:p w:rsidR="00094033" w:rsidRPr="00F77951" w:rsidRDefault="00A02ADD" w:rsidP="00F77951">
      <w:pPr>
        <w:numPr>
          <w:ilvl w:val="0"/>
          <w:numId w:val="15"/>
        </w:numPr>
        <w:spacing w:after="0"/>
        <w:contextualSpacing/>
        <w:jc w:val="both"/>
        <w:rPr>
          <w:rFonts w:ascii="Times New Roman" w:eastAsia="Times New Roman" w:hAnsi="Times New Roman" w:cs="Times New Roman"/>
          <w:b w:val="0"/>
          <w:lang w:val="en-US" w:eastAsia="ru-RU"/>
        </w:rPr>
      </w:pPr>
      <w:r w:rsidRPr="00F77951">
        <w:rPr>
          <w:rFonts w:ascii="Times New Roman" w:eastAsia="Times New Roman" w:hAnsi="Times New Roman" w:cs="Times New Roman"/>
          <w:b w:val="0"/>
          <w:lang w:val="en-US" w:eastAsia="ru-RU"/>
        </w:rPr>
        <w:t xml:space="preserve">Establishment of an effective M&amp;E system within the </w:t>
      </w:r>
      <w:r w:rsidR="004E3DCB">
        <w:rPr>
          <w:rFonts w:ascii="Times New Roman" w:eastAsia="Times New Roman" w:hAnsi="Times New Roman" w:cs="Times New Roman"/>
          <w:b w:val="0"/>
          <w:lang w:val="en-US" w:eastAsia="ru-RU"/>
        </w:rPr>
        <w:t>Programme</w:t>
      </w:r>
      <w:r w:rsidRPr="00F77951">
        <w:rPr>
          <w:rFonts w:ascii="Times New Roman" w:eastAsia="Times New Roman" w:hAnsi="Times New Roman" w:cs="Times New Roman"/>
          <w:b w:val="0"/>
          <w:lang w:val="en-US" w:eastAsia="ru-RU"/>
        </w:rPr>
        <w:t xml:space="preserve"> is a mandatory condition for </w:t>
      </w:r>
      <w:r w:rsidR="005566F7">
        <w:rPr>
          <w:rFonts w:ascii="Times New Roman" w:eastAsia="Times New Roman" w:hAnsi="Times New Roman" w:cs="Times New Roman"/>
          <w:b w:val="0"/>
          <w:lang w:val="en-US" w:eastAsia="ru-RU"/>
        </w:rPr>
        <w:t>its</w:t>
      </w:r>
      <w:r w:rsidRPr="00F77951">
        <w:rPr>
          <w:rFonts w:ascii="Times New Roman" w:eastAsia="Times New Roman" w:hAnsi="Times New Roman" w:cs="Times New Roman"/>
          <w:b w:val="0"/>
          <w:lang w:val="en-US" w:eastAsia="ru-RU"/>
        </w:rPr>
        <w:t xml:space="preserve"> effectiveness and helps to</w:t>
      </w:r>
      <w:r w:rsidR="005566F7">
        <w:rPr>
          <w:rFonts w:ascii="Times New Roman" w:eastAsia="Times New Roman" w:hAnsi="Times New Roman" w:cs="Times New Roman"/>
          <w:b w:val="0"/>
          <w:lang w:val="en-US" w:eastAsia="ru-RU"/>
        </w:rPr>
        <w:t xml:space="preserve"> justify </w:t>
      </w:r>
      <w:r w:rsidRPr="00F77951">
        <w:rPr>
          <w:rFonts w:ascii="Times New Roman" w:eastAsia="Times New Roman" w:hAnsi="Times New Roman" w:cs="Times New Roman"/>
          <w:b w:val="0"/>
          <w:lang w:val="en-US" w:eastAsia="ru-RU"/>
        </w:rPr>
        <w:t xml:space="preserve">corrections and changes to </w:t>
      </w:r>
      <w:r w:rsidR="004E3DCB">
        <w:rPr>
          <w:rFonts w:ascii="Times New Roman" w:eastAsia="Times New Roman" w:hAnsi="Times New Roman" w:cs="Times New Roman"/>
          <w:b w:val="0"/>
          <w:lang w:val="en-US" w:eastAsia="ru-RU"/>
        </w:rPr>
        <w:t>Programme</w:t>
      </w:r>
      <w:r w:rsidRPr="00F77951">
        <w:rPr>
          <w:rFonts w:ascii="Times New Roman" w:eastAsia="Times New Roman" w:hAnsi="Times New Roman" w:cs="Times New Roman"/>
          <w:b w:val="0"/>
          <w:lang w:val="en-US" w:eastAsia="ru-RU"/>
        </w:rPr>
        <w:t xml:space="preserve"> design in a timely manner</w:t>
      </w:r>
      <w:r w:rsidR="002264AB">
        <w:rPr>
          <w:rFonts w:ascii="Times New Roman" w:eastAsia="Times New Roman" w:hAnsi="Times New Roman" w:cs="Times New Roman"/>
          <w:b w:val="0"/>
          <w:lang w:val="en-US" w:eastAsia="ru-RU"/>
        </w:rPr>
        <w:t>.</w:t>
      </w:r>
    </w:p>
    <w:p w:rsidR="002760A3" w:rsidRPr="00F77951" w:rsidRDefault="002760A3" w:rsidP="00F77951">
      <w:pPr>
        <w:spacing w:after="0"/>
        <w:ind w:left="720"/>
        <w:contextualSpacing/>
        <w:jc w:val="both"/>
        <w:rPr>
          <w:rFonts w:ascii="Times New Roman" w:eastAsia="Times New Roman" w:hAnsi="Times New Roman" w:cs="Times New Roman"/>
          <w:b w:val="0"/>
          <w:highlight w:val="yellow"/>
          <w:lang w:val="en-US" w:eastAsia="ru-RU"/>
        </w:rPr>
      </w:pPr>
    </w:p>
    <w:p w:rsidR="00094033" w:rsidRPr="00F77951" w:rsidRDefault="00976B6F" w:rsidP="00F77951">
      <w:pPr>
        <w:numPr>
          <w:ilvl w:val="0"/>
          <w:numId w:val="15"/>
        </w:numPr>
        <w:spacing w:after="0"/>
        <w:contextualSpacing/>
        <w:jc w:val="both"/>
        <w:rPr>
          <w:rFonts w:ascii="Times New Roman" w:eastAsia="Times New Roman" w:hAnsi="Times New Roman" w:cs="Times New Roman"/>
          <w:b w:val="0"/>
          <w:lang w:val="en-US" w:eastAsia="ru-RU"/>
        </w:rPr>
      </w:pPr>
      <w:r w:rsidRPr="00F77951">
        <w:rPr>
          <w:rFonts w:ascii="Times New Roman" w:eastAsia="Times New Roman" w:hAnsi="Times New Roman" w:cs="Times New Roman"/>
          <w:b w:val="0"/>
          <w:lang w:val="en-US" w:eastAsia="ru-RU"/>
        </w:rPr>
        <w:t xml:space="preserve">The </w:t>
      </w:r>
      <w:r w:rsidR="004E3DCB">
        <w:rPr>
          <w:rFonts w:ascii="Times New Roman" w:eastAsia="Times New Roman" w:hAnsi="Times New Roman" w:cs="Times New Roman"/>
          <w:b w:val="0"/>
          <w:lang w:val="en-US" w:eastAsia="ru-RU"/>
        </w:rPr>
        <w:t>Programme</w:t>
      </w:r>
      <w:r w:rsidRPr="00F77951">
        <w:rPr>
          <w:rFonts w:ascii="Times New Roman" w:eastAsia="Times New Roman" w:hAnsi="Times New Roman" w:cs="Times New Roman"/>
          <w:b w:val="0"/>
          <w:lang w:val="en-US" w:eastAsia="ru-RU"/>
        </w:rPr>
        <w:t xml:space="preserve">’s Management, who actively use outsourcing, should have a sufficient expert capacity in project management (in setting goals and objectives, monitoring and </w:t>
      </w:r>
      <w:r w:rsidR="00AD0E95" w:rsidRPr="009C217C">
        <w:rPr>
          <w:rFonts w:ascii="Times New Roman" w:eastAsia="Times New Roman" w:hAnsi="Times New Roman" w:cs="Times New Roman"/>
          <w:b w:val="0"/>
          <w:lang w:val="en-US" w:eastAsia="ru-RU"/>
        </w:rPr>
        <w:t>evaluating</w:t>
      </w:r>
      <w:r w:rsidRPr="00F77951">
        <w:rPr>
          <w:rFonts w:ascii="Times New Roman" w:eastAsia="Times New Roman" w:hAnsi="Times New Roman" w:cs="Times New Roman"/>
          <w:b w:val="0"/>
          <w:lang w:val="en-US" w:eastAsia="ru-RU"/>
        </w:rPr>
        <w:t xml:space="preserve"> the </w:t>
      </w:r>
      <w:r w:rsidR="00AD0E95" w:rsidRPr="009C217C">
        <w:rPr>
          <w:rFonts w:ascii="Times New Roman" w:eastAsia="Times New Roman" w:hAnsi="Times New Roman" w:cs="Times New Roman"/>
          <w:b w:val="0"/>
          <w:lang w:val="en-US" w:eastAsia="ru-RU"/>
        </w:rPr>
        <w:t>r</w:t>
      </w:r>
      <w:r w:rsidR="00AD0E95" w:rsidRPr="00342E19">
        <w:rPr>
          <w:rFonts w:ascii="Times New Roman" w:eastAsia="Times New Roman" w:hAnsi="Times New Roman" w:cs="Times New Roman"/>
          <w:b w:val="0"/>
          <w:lang w:val="en-US" w:eastAsia="ru-RU"/>
        </w:rPr>
        <w:t>e</w:t>
      </w:r>
      <w:r w:rsidRPr="00F77951">
        <w:rPr>
          <w:rFonts w:ascii="Times New Roman" w:eastAsia="Times New Roman" w:hAnsi="Times New Roman" w:cs="Times New Roman"/>
          <w:b w:val="0"/>
          <w:lang w:val="en-US" w:eastAsia="ru-RU"/>
        </w:rPr>
        <w:t xml:space="preserve">sults obtained, etc.) for </w:t>
      </w:r>
      <w:r w:rsidR="009703B7">
        <w:rPr>
          <w:rFonts w:ascii="Times New Roman" w:eastAsia="Times New Roman" w:hAnsi="Times New Roman" w:cs="Times New Roman"/>
          <w:b w:val="0"/>
          <w:lang w:val="en-US" w:eastAsia="ru-RU"/>
        </w:rPr>
        <w:t>specifying</w:t>
      </w:r>
      <w:r w:rsidRPr="00F77951">
        <w:rPr>
          <w:rFonts w:ascii="Times New Roman" w:eastAsia="Times New Roman" w:hAnsi="Times New Roman" w:cs="Times New Roman"/>
          <w:b w:val="0"/>
          <w:lang w:val="en-US" w:eastAsia="ru-RU"/>
        </w:rPr>
        <w:t xml:space="preserve"> terms of reference</w:t>
      </w:r>
      <w:r w:rsidR="00F77951">
        <w:rPr>
          <w:rFonts w:ascii="Times New Roman" w:eastAsia="Times New Roman" w:hAnsi="Times New Roman" w:cs="Times New Roman"/>
          <w:b w:val="0"/>
          <w:lang w:val="en-US" w:eastAsia="ru-RU"/>
        </w:rPr>
        <w:t>.</w:t>
      </w:r>
    </w:p>
    <w:p w:rsidR="002760A3" w:rsidRPr="00F77951" w:rsidRDefault="002760A3" w:rsidP="00F77951">
      <w:pPr>
        <w:spacing w:after="0"/>
        <w:ind w:left="720"/>
        <w:contextualSpacing/>
        <w:jc w:val="both"/>
        <w:rPr>
          <w:rFonts w:ascii="Times New Roman" w:eastAsia="Times New Roman" w:hAnsi="Times New Roman" w:cs="Times New Roman"/>
          <w:b w:val="0"/>
          <w:lang w:val="en-US" w:eastAsia="ru-RU"/>
        </w:rPr>
      </w:pPr>
    </w:p>
    <w:p w:rsidR="00E001FD" w:rsidRPr="00F77951" w:rsidRDefault="00976B6F" w:rsidP="00F77951">
      <w:pPr>
        <w:numPr>
          <w:ilvl w:val="0"/>
          <w:numId w:val="15"/>
        </w:numPr>
        <w:spacing w:after="0"/>
        <w:contextualSpacing/>
        <w:jc w:val="both"/>
        <w:rPr>
          <w:rFonts w:ascii="Times New Roman" w:eastAsia="Calibri" w:hAnsi="Times New Roman" w:cs="Times New Roman"/>
          <w:b w:val="0"/>
          <w:lang w:val="en-US"/>
        </w:rPr>
      </w:pPr>
      <w:r w:rsidRPr="00F77951">
        <w:rPr>
          <w:rFonts w:ascii="Times New Roman" w:eastAsia="Calibri" w:hAnsi="Times New Roman" w:cs="Times New Roman"/>
          <w:b w:val="0"/>
          <w:lang w:val="en-US"/>
        </w:rPr>
        <w:t xml:space="preserve">Funding </w:t>
      </w:r>
      <w:r w:rsidR="00F77951" w:rsidRPr="00F77951">
        <w:rPr>
          <w:rFonts w:ascii="Times New Roman" w:eastAsia="Calibri" w:hAnsi="Times New Roman" w:cs="Times New Roman"/>
          <w:b w:val="0"/>
          <w:lang w:val="en-US"/>
        </w:rPr>
        <w:t xml:space="preserve">the private sector with </w:t>
      </w:r>
      <w:r w:rsidRPr="00F77951">
        <w:rPr>
          <w:rFonts w:ascii="Times New Roman" w:eastAsia="Calibri" w:hAnsi="Times New Roman" w:cs="Times New Roman"/>
          <w:b w:val="0"/>
          <w:lang w:val="en-US"/>
        </w:rPr>
        <w:t>grant resources</w:t>
      </w:r>
      <w:r w:rsidR="00AD0E95" w:rsidRPr="00F77951">
        <w:rPr>
          <w:rFonts w:ascii="Times New Roman" w:eastAsia="Calibri" w:hAnsi="Times New Roman" w:cs="Times New Roman"/>
          <w:b w:val="0"/>
          <w:lang w:val="en-US"/>
        </w:rPr>
        <w:t xml:space="preserve"> requires informing the population and </w:t>
      </w:r>
      <w:r w:rsidR="00F77951">
        <w:rPr>
          <w:rFonts w:ascii="Times New Roman" w:eastAsia="Calibri" w:hAnsi="Times New Roman" w:cs="Times New Roman"/>
          <w:b w:val="0"/>
          <w:lang w:val="en-US"/>
        </w:rPr>
        <w:t>entrenching</w:t>
      </w:r>
      <w:r w:rsidR="00AD0E95" w:rsidRPr="00F77951">
        <w:rPr>
          <w:rFonts w:ascii="Times New Roman" w:eastAsia="Calibri" w:hAnsi="Times New Roman" w:cs="Times New Roman"/>
          <w:b w:val="0"/>
          <w:lang w:val="en-US"/>
        </w:rPr>
        <w:t xml:space="preserve"> </w:t>
      </w:r>
      <w:r w:rsidR="00F77951">
        <w:rPr>
          <w:rFonts w:ascii="Times New Roman" w:eastAsia="Calibri" w:hAnsi="Times New Roman" w:cs="Times New Roman"/>
          <w:b w:val="0"/>
          <w:lang w:val="en-US"/>
        </w:rPr>
        <w:t xml:space="preserve">the </w:t>
      </w:r>
      <w:r w:rsidR="00AD0E95" w:rsidRPr="00F77951">
        <w:rPr>
          <w:rFonts w:ascii="Times New Roman" w:eastAsia="Calibri" w:hAnsi="Times New Roman" w:cs="Times New Roman"/>
          <w:b w:val="0"/>
          <w:lang w:val="en-US"/>
        </w:rPr>
        <w:t>social responsibility and commitments of business</w:t>
      </w:r>
      <w:r w:rsidR="00F77951">
        <w:rPr>
          <w:rFonts w:ascii="Times New Roman" w:eastAsia="Calibri" w:hAnsi="Times New Roman" w:cs="Times New Roman"/>
          <w:b w:val="0"/>
          <w:lang w:val="en-US"/>
        </w:rPr>
        <w:t>es</w:t>
      </w:r>
      <w:r w:rsidR="00AD0E95" w:rsidRPr="00F77951">
        <w:rPr>
          <w:rFonts w:ascii="Times New Roman" w:eastAsia="Calibri" w:hAnsi="Times New Roman" w:cs="Times New Roman"/>
          <w:b w:val="0"/>
          <w:lang w:val="en-US"/>
        </w:rPr>
        <w:t xml:space="preserve"> to the local community and </w:t>
      </w:r>
      <w:r w:rsidR="00B20084" w:rsidRPr="009C217C">
        <w:rPr>
          <w:rFonts w:ascii="Times New Roman" w:eastAsia="Calibri" w:hAnsi="Times New Roman" w:cs="Times New Roman"/>
          <w:b w:val="0"/>
          <w:lang w:val="en-US"/>
        </w:rPr>
        <w:t>LSG authorities</w:t>
      </w:r>
      <w:r w:rsidR="00E001FD" w:rsidRPr="00F77951">
        <w:rPr>
          <w:rFonts w:ascii="Times New Roman" w:eastAsia="Calibri" w:hAnsi="Times New Roman" w:cs="Times New Roman"/>
          <w:b w:val="0"/>
          <w:lang w:val="en-US"/>
        </w:rPr>
        <w:t>.</w:t>
      </w:r>
    </w:p>
    <w:p w:rsidR="002760A3" w:rsidRPr="00F77951" w:rsidRDefault="002760A3" w:rsidP="00F77951">
      <w:pPr>
        <w:spacing w:after="0"/>
        <w:ind w:left="720"/>
        <w:contextualSpacing/>
        <w:jc w:val="both"/>
        <w:rPr>
          <w:rFonts w:ascii="Times New Roman" w:eastAsia="Calibri" w:hAnsi="Times New Roman" w:cs="Times New Roman"/>
          <w:b w:val="0"/>
          <w:lang w:val="en-US"/>
        </w:rPr>
      </w:pPr>
    </w:p>
    <w:p w:rsidR="00E001FD" w:rsidRPr="002264AB" w:rsidRDefault="00976B6F" w:rsidP="002264AB">
      <w:pPr>
        <w:numPr>
          <w:ilvl w:val="0"/>
          <w:numId w:val="15"/>
        </w:numPr>
        <w:spacing w:after="0"/>
        <w:contextualSpacing/>
        <w:jc w:val="both"/>
        <w:rPr>
          <w:rFonts w:ascii="Times New Roman" w:eastAsia="Calibri" w:hAnsi="Times New Roman" w:cs="Times New Roman"/>
          <w:b w:val="0"/>
          <w:lang w:val="en-US"/>
        </w:rPr>
      </w:pPr>
      <w:r w:rsidRPr="002264AB">
        <w:rPr>
          <w:rFonts w:ascii="Times New Roman" w:eastAsia="Calibri" w:hAnsi="Times New Roman" w:cs="Times New Roman"/>
          <w:b w:val="0"/>
          <w:lang w:val="en-US"/>
        </w:rPr>
        <w:t>C</w:t>
      </w:r>
      <w:r w:rsidR="002264AB">
        <w:rPr>
          <w:rFonts w:ascii="Times New Roman" w:eastAsia="Calibri" w:hAnsi="Times New Roman" w:cs="Times New Roman"/>
          <w:b w:val="0"/>
          <w:lang w:val="en-US"/>
        </w:rPr>
        <w:t>reation of</w:t>
      </w:r>
      <w:r w:rsidRPr="002264AB">
        <w:rPr>
          <w:rFonts w:ascii="Times New Roman" w:eastAsia="Calibri" w:hAnsi="Times New Roman" w:cs="Times New Roman"/>
          <w:b w:val="0"/>
          <w:lang w:val="en-US"/>
        </w:rPr>
        <w:t xml:space="preserve"> new artificial structures (LDC</w:t>
      </w:r>
      <w:r w:rsidR="002264AB">
        <w:rPr>
          <w:rFonts w:ascii="Times New Roman" w:eastAsia="Calibri" w:hAnsi="Times New Roman" w:cs="Times New Roman"/>
          <w:b w:val="0"/>
          <w:lang w:val="en-US"/>
        </w:rPr>
        <w:t>s</w:t>
      </w:r>
      <w:r w:rsidRPr="002264AB">
        <w:rPr>
          <w:rFonts w:ascii="Times New Roman" w:eastAsia="Calibri" w:hAnsi="Times New Roman" w:cs="Times New Roman"/>
          <w:b w:val="0"/>
          <w:lang w:val="en-US"/>
        </w:rPr>
        <w:t xml:space="preserve">) results in </w:t>
      </w:r>
      <w:r w:rsidR="00D17C23" w:rsidRPr="009C217C">
        <w:rPr>
          <w:rFonts w:ascii="Times New Roman" w:eastAsia="Calibri" w:hAnsi="Times New Roman" w:cs="Times New Roman"/>
          <w:b w:val="0"/>
          <w:lang w:val="en-US"/>
        </w:rPr>
        <w:t>weaken</w:t>
      </w:r>
      <w:r w:rsidR="002264AB">
        <w:rPr>
          <w:rFonts w:ascii="Times New Roman" w:eastAsia="Calibri" w:hAnsi="Times New Roman" w:cs="Times New Roman"/>
          <w:b w:val="0"/>
          <w:lang w:val="en-US"/>
        </w:rPr>
        <w:t>ed</w:t>
      </w:r>
      <w:r w:rsidRPr="002264AB">
        <w:rPr>
          <w:rFonts w:ascii="Times New Roman" w:eastAsia="Calibri" w:hAnsi="Times New Roman" w:cs="Times New Roman"/>
          <w:b w:val="0"/>
          <w:lang w:val="en-US"/>
        </w:rPr>
        <w:t xml:space="preserve"> management functions. It </w:t>
      </w:r>
      <w:r w:rsidR="00D17C23" w:rsidRPr="009C217C">
        <w:rPr>
          <w:rFonts w:ascii="Times New Roman" w:eastAsia="Calibri" w:hAnsi="Times New Roman" w:cs="Times New Roman"/>
          <w:b w:val="0"/>
          <w:lang w:val="en-US"/>
        </w:rPr>
        <w:t>is</w:t>
      </w:r>
      <w:r w:rsidRPr="002264AB">
        <w:rPr>
          <w:rFonts w:ascii="Times New Roman" w:eastAsia="Calibri" w:hAnsi="Times New Roman" w:cs="Times New Roman"/>
          <w:b w:val="0"/>
          <w:lang w:val="en-US"/>
        </w:rPr>
        <w:t xml:space="preserve"> therefore advisable to build the capacity of existing/operating </w:t>
      </w:r>
      <w:r w:rsidR="002264AB">
        <w:rPr>
          <w:rFonts w:ascii="Times New Roman" w:eastAsia="Calibri" w:hAnsi="Times New Roman" w:cs="Times New Roman"/>
          <w:b w:val="0"/>
          <w:lang w:val="en-US"/>
        </w:rPr>
        <w:t xml:space="preserve">local </w:t>
      </w:r>
      <w:r w:rsidRPr="002264AB">
        <w:rPr>
          <w:rFonts w:ascii="Times New Roman" w:eastAsia="Calibri" w:hAnsi="Times New Roman" w:cs="Times New Roman"/>
          <w:b w:val="0"/>
          <w:lang w:val="en-US"/>
        </w:rPr>
        <w:t>management bodies (</w:t>
      </w:r>
      <w:r w:rsidR="009911F5">
        <w:rPr>
          <w:rFonts w:ascii="Times New Roman" w:eastAsia="Calibri" w:hAnsi="Times New Roman" w:cs="Times New Roman"/>
          <w:b w:val="0"/>
          <w:i/>
          <w:lang w:val="en-US"/>
        </w:rPr>
        <w:t>a</w:t>
      </w:r>
      <w:r w:rsidR="002264AB" w:rsidRPr="002264AB">
        <w:rPr>
          <w:rFonts w:ascii="Times New Roman" w:eastAsia="Calibri" w:hAnsi="Times New Roman" w:cs="Times New Roman"/>
          <w:b w:val="0"/>
          <w:i/>
          <w:lang w:val="en-US"/>
        </w:rPr>
        <w:t>i</w:t>
      </w:r>
      <w:r w:rsidR="009911F5">
        <w:rPr>
          <w:rFonts w:ascii="Times New Roman" w:eastAsia="Calibri" w:hAnsi="Times New Roman" w:cs="Times New Roman"/>
          <w:b w:val="0"/>
          <w:i/>
          <w:lang w:val="en-US"/>
        </w:rPr>
        <w:t>y</w:t>
      </w:r>
      <w:r w:rsidR="002264AB" w:rsidRPr="002264AB">
        <w:rPr>
          <w:rFonts w:ascii="Times New Roman" w:eastAsia="Calibri" w:hAnsi="Times New Roman" w:cs="Times New Roman"/>
          <w:b w:val="0"/>
          <w:i/>
          <w:lang w:val="en-US"/>
        </w:rPr>
        <w:t>l</w:t>
      </w:r>
      <w:r w:rsidR="002264AB" w:rsidRPr="002264AB">
        <w:rPr>
          <w:rFonts w:ascii="Times New Roman" w:eastAsia="Calibri" w:hAnsi="Times New Roman" w:cs="Times New Roman"/>
          <w:b w:val="0"/>
          <w:lang w:val="en-US"/>
        </w:rPr>
        <w:t xml:space="preserve"> council</w:t>
      </w:r>
      <w:r w:rsidR="002264AB" w:rsidRPr="009C217C">
        <w:rPr>
          <w:rFonts w:ascii="Times New Roman" w:eastAsia="Calibri" w:hAnsi="Times New Roman" w:cs="Times New Roman"/>
          <w:b w:val="0"/>
          <w:lang w:val="en-US"/>
        </w:rPr>
        <w:t xml:space="preserve"> </w:t>
      </w:r>
      <w:r w:rsidR="00D17C23" w:rsidRPr="009C217C">
        <w:rPr>
          <w:rFonts w:ascii="Times New Roman" w:eastAsia="Calibri" w:hAnsi="Times New Roman" w:cs="Times New Roman"/>
          <w:b w:val="0"/>
          <w:lang w:val="en-US"/>
        </w:rPr>
        <w:t>commissions</w:t>
      </w:r>
      <w:r w:rsidRPr="002264AB">
        <w:rPr>
          <w:rFonts w:ascii="Times New Roman" w:eastAsia="Calibri" w:hAnsi="Times New Roman" w:cs="Times New Roman"/>
          <w:b w:val="0"/>
          <w:lang w:val="en-US"/>
        </w:rPr>
        <w:t>, community organizations</w:t>
      </w:r>
      <w:r w:rsidR="00F37EC8">
        <w:rPr>
          <w:rFonts w:ascii="Times New Roman" w:eastAsia="Calibri" w:hAnsi="Times New Roman" w:cs="Times New Roman"/>
          <w:b w:val="0"/>
          <w:lang w:val="en-US"/>
        </w:rPr>
        <w:t>,</w:t>
      </w:r>
      <w:r w:rsidRPr="002264AB">
        <w:rPr>
          <w:rFonts w:ascii="Times New Roman" w:eastAsia="Calibri" w:hAnsi="Times New Roman" w:cs="Times New Roman"/>
          <w:b w:val="0"/>
          <w:lang w:val="en-US"/>
        </w:rPr>
        <w:t xml:space="preserve"> and </w:t>
      </w:r>
      <w:r w:rsidRPr="002264AB">
        <w:rPr>
          <w:rFonts w:ascii="Times New Roman" w:eastAsia="Calibri" w:hAnsi="Times New Roman" w:cs="Times New Roman"/>
          <w:b w:val="0"/>
          <w:i/>
          <w:lang w:val="en-US"/>
        </w:rPr>
        <w:t>jaamats</w:t>
      </w:r>
      <w:r w:rsidRPr="002264AB">
        <w:rPr>
          <w:rFonts w:ascii="Times New Roman" w:eastAsia="Calibri" w:hAnsi="Times New Roman" w:cs="Times New Roman"/>
          <w:b w:val="0"/>
          <w:lang w:val="en-US"/>
        </w:rPr>
        <w:t>)</w:t>
      </w:r>
      <w:r w:rsidR="00E001FD" w:rsidRPr="002264AB">
        <w:rPr>
          <w:rFonts w:ascii="Times New Roman" w:eastAsia="Calibri" w:hAnsi="Times New Roman" w:cs="Times New Roman"/>
          <w:b w:val="0"/>
          <w:lang w:val="en-US"/>
        </w:rPr>
        <w:t>.</w:t>
      </w:r>
    </w:p>
    <w:p w:rsidR="002760A3" w:rsidRPr="00EA710F" w:rsidRDefault="002760A3" w:rsidP="00EA710F">
      <w:pPr>
        <w:spacing w:after="0"/>
        <w:ind w:left="720"/>
        <w:contextualSpacing/>
        <w:jc w:val="both"/>
        <w:rPr>
          <w:rFonts w:ascii="Times New Roman" w:eastAsia="Calibri" w:hAnsi="Times New Roman" w:cs="Times New Roman"/>
          <w:b w:val="0"/>
          <w:lang w:val="en-US"/>
        </w:rPr>
      </w:pPr>
    </w:p>
    <w:p w:rsidR="00094033" w:rsidRPr="00EA710F" w:rsidRDefault="00AD0E95" w:rsidP="00EA710F">
      <w:pPr>
        <w:numPr>
          <w:ilvl w:val="0"/>
          <w:numId w:val="15"/>
        </w:numPr>
        <w:spacing w:after="0"/>
        <w:contextualSpacing/>
        <w:jc w:val="both"/>
        <w:rPr>
          <w:rFonts w:ascii="Times New Roman" w:eastAsia="Calibri" w:hAnsi="Times New Roman" w:cs="Times New Roman"/>
          <w:b w:val="0"/>
          <w:lang w:val="en-US"/>
        </w:rPr>
      </w:pPr>
      <w:r w:rsidRPr="00EA710F">
        <w:rPr>
          <w:rFonts w:ascii="Times New Roman" w:eastAsia="Calibri" w:hAnsi="Times New Roman" w:cs="Times New Roman"/>
          <w:b w:val="0"/>
          <w:lang w:val="en-US"/>
        </w:rPr>
        <w:t>Project</w:t>
      </w:r>
      <w:r w:rsidR="00B15349">
        <w:rPr>
          <w:rFonts w:ascii="Times New Roman" w:eastAsia="Calibri" w:hAnsi="Times New Roman" w:cs="Times New Roman"/>
          <w:b w:val="0"/>
          <w:lang w:val="en-US"/>
        </w:rPr>
        <w:t>s</w:t>
      </w:r>
      <w:r w:rsidRPr="00EA710F">
        <w:rPr>
          <w:rFonts w:ascii="Times New Roman" w:eastAsia="Calibri" w:hAnsi="Times New Roman" w:cs="Times New Roman"/>
          <w:b w:val="0"/>
          <w:lang w:val="en-US"/>
        </w:rPr>
        <w:t xml:space="preserve"> aimed at </w:t>
      </w:r>
      <w:r w:rsidR="00D17C23" w:rsidRPr="009C217C">
        <w:rPr>
          <w:rFonts w:ascii="Times New Roman" w:eastAsia="Calibri" w:hAnsi="Times New Roman" w:cs="Times New Roman"/>
          <w:b w:val="0"/>
          <w:lang w:val="en-US"/>
        </w:rPr>
        <w:t>im</w:t>
      </w:r>
      <w:r w:rsidR="00D17C23" w:rsidRPr="00342E19">
        <w:rPr>
          <w:rFonts w:ascii="Times New Roman" w:eastAsia="Calibri" w:hAnsi="Times New Roman" w:cs="Times New Roman"/>
          <w:b w:val="0"/>
          <w:lang w:val="en-US"/>
        </w:rPr>
        <w:t>proving</w:t>
      </w:r>
      <w:r w:rsidRPr="00EA710F">
        <w:rPr>
          <w:rFonts w:ascii="Times New Roman" w:eastAsia="Calibri" w:hAnsi="Times New Roman" w:cs="Times New Roman"/>
          <w:b w:val="0"/>
          <w:lang w:val="en-US"/>
        </w:rPr>
        <w:t xml:space="preserve"> the socio-economic infrastructure </w:t>
      </w:r>
      <w:r w:rsidR="00EA710F">
        <w:rPr>
          <w:rFonts w:ascii="Times New Roman" w:eastAsia="Calibri" w:hAnsi="Times New Roman" w:cs="Times New Roman"/>
          <w:b w:val="0"/>
          <w:lang w:val="en-US"/>
        </w:rPr>
        <w:t xml:space="preserve">should not limit themselves to </w:t>
      </w:r>
      <w:r w:rsidRPr="00EA710F">
        <w:rPr>
          <w:rFonts w:ascii="Times New Roman" w:eastAsia="Calibri" w:hAnsi="Times New Roman" w:cs="Times New Roman"/>
          <w:b w:val="0"/>
          <w:lang w:val="en-US"/>
        </w:rPr>
        <w:t>repairs/updates/</w:t>
      </w:r>
      <w:r w:rsidR="00EA710F" w:rsidRPr="00EA710F">
        <w:rPr>
          <w:rFonts w:ascii="Times New Roman" w:eastAsia="Calibri" w:hAnsi="Times New Roman" w:cs="Times New Roman"/>
          <w:b w:val="0"/>
          <w:lang w:val="en-US"/>
        </w:rPr>
        <w:t xml:space="preserve"> equipment</w:t>
      </w:r>
      <w:r w:rsidR="00EA710F" w:rsidRPr="009C217C">
        <w:rPr>
          <w:rFonts w:ascii="Times New Roman" w:eastAsia="Calibri" w:hAnsi="Times New Roman" w:cs="Times New Roman"/>
          <w:b w:val="0"/>
          <w:lang w:val="en-US"/>
        </w:rPr>
        <w:t xml:space="preserve"> </w:t>
      </w:r>
      <w:r w:rsidR="00D17C23" w:rsidRPr="009C217C">
        <w:rPr>
          <w:rFonts w:ascii="Times New Roman" w:eastAsia="Calibri" w:hAnsi="Times New Roman" w:cs="Times New Roman"/>
          <w:b w:val="0"/>
          <w:lang w:val="en-US"/>
        </w:rPr>
        <w:t>procurement</w:t>
      </w:r>
      <w:r w:rsidRPr="00EA710F">
        <w:rPr>
          <w:rFonts w:ascii="Times New Roman" w:eastAsia="Calibri" w:hAnsi="Times New Roman" w:cs="Times New Roman"/>
          <w:b w:val="0"/>
          <w:lang w:val="en-US"/>
        </w:rPr>
        <w:t xml:space="preserve">. These projects should mandatorily include measures on improving the quality of services and the </w:t>
      </w:r>
      <w:r w:rsidR="00D17C23" w:rsidRPr="009C217C">
        <w:rPr>
          <w:rFonts w:ascii="Times New Roman" w:eastAsia="Calibri" w:hAnsi="Times New Roman" w:cs="Times New Roman"/>
          <w:b w:val="0"/>
          <w:lang w:val="en-US"/>
        </w:rPr>
        <w:t>quality</w:t>
      </w:r>
      <w:r w:rsidRPr="00EA710F">
        <w:rPr>
          <w:rFonts w:ascii="Times New Roman" w:eastAsia="Calibri" w:hAnsi="Times New Roman" w:cs="Times New Roman"/>
          <w:b w:val="0"/>
          <w:lang w:val="en-US"/>
        </w:rPr>
        <w:t xml:space="preserve"> of living of project beneficiaries</w:t>
      </w:r>
      <w:r w:rsidR="001865B1" w:rsidRPr="00EA710F">
        <w:rPr>
          <w:rFonts w:ascii="Times New Roman" w:eastAsia="Calibri" w:hAnsi="Times New Roman" w:cs="Times New Roman"/>
          <w:b w:val="0"/>
          <w:lang w:val="en-US"/>
        </w:rPr>
        <w:t>.</w:t>
      </w:r>
    </w:p>
    <w:p w:rsidR="00E001FD" w:rsidRPr="00EA710F" w:rsidRDefault="00E001FD" w:rsidP="00EA710F">
      <w:pPr>
        <w:spacing w:after="0"/>
        <w:jc w:val="both"/>
        <w:rPr>
          <w:rFonts w:ascii="Times New Roman" w:eastAsia="Times New Roman" w:hAnsi="Times New Roman" w:cs="Times New Roman"/>
          <w:b w:val="0"/>
          <w:lang w:val="en-US" w:eastAsia="ru-RU"/>
        </w:rPr>
      </w:pPr>
    </w:p>
    <w:p w:rsidR="00B30A16" w:rsidRPr="002D7843" w:rsidRDefault="003135CA">
      <w:pPr>
        <w:pStyle w:val="Heading2"/>
        <w:spacing w:before="0"/>
        <w:rPr>
          <w:rFonts w:ascii="Times New Roman" w:hAnsi="Times New Roman" w:cs="Times New Roman"/>
          <w:b/>
          <w:color w:val="auto"/>
          <w:sz w:val="22"/>
          <w:szCs w:val="22"/>
          <w:lang w:val="en-US"/>
        </w:rPr>
      </w:pPr>
      <w:bookmarkStart w:id="20" w:name="_Toc2261587"/>
      <w:r w:rsidRPr="002D7843">
        <w:rPr>
          <w:rFonts w:ascii="Times New Roman" w:hAnsi="Times New Roman" w:cs="Times New Roman"/>
          <w:b/>
          <w:color w:val="auto"/>
          <w:sz w:val="22"/>
          <w:szCs w:val="22"/>
          <w:lang w:val="en-US"/>
        </w:rPr>
        <w:t>3</w:t>
      </w:r>
      <w:r w:rsidR="00B30A16" w:rsidRPr="002D7843">
        <w:rPr>
          <w:rFonts w:ascii="Times New Roman" w:hAnsi="Times New Roman" w:cs="Times New Roman"/>
          <w:b/>
          <w:color w:val="auto"/>
          <w:sz w:val="22"/>
          <w:szCs w:val="22"/>
          <w:lang w:val="en-US"/>
        </w:rPr>
        <w:t>.2</w:t>
      </w:r>
      <w:r w:rsidR="004C5A26">
        <w:rPr>
          <w:rFonts w:ascii="Times New Roman" w:hAnsi="Times New Roman" w:cs="Times New Roman"/>
          <w:b/>
          <w:color w:val="auto"/>
          <w:sz w:val="22"/>
          <w:szCs w:val="22"/>
          <w:lang w:val="en-US"/>
        </w:rPr>
        <w:t>.</w:t>
      </w:r>
      <w:r w:rsidR="00B30A16" w:rsidRPr="002D7843">
        <w:rPr>
          <w:rFonts w:ascii="Times New Roman" w:hAnsi="Times New Roman" w:cs="Times New Roman"/>
          <w:b/>
          <w:color w:val="auto"/>
          <w:sz w:val="22"/>
          <w:szCs w:val="22"/>
          <w:lang w:val="en-US"/>
        </w:rPr>
        <w:t xml:space="preserve"> </w:t>
      </w:r>
      <w:r w:rsidR="00C647C1" w:rsidRPr="002D7843">
        <w:rPr>
          <w:rFonts w:ascii="Times New Roman" w:hAnsi="Times New Roman" w:cs="Times New Roman"/>
          <w:b/>
          <w:color w:val="auto"/>
          <w:sz w:val="22"/>
          <w:szCs w:val="22"/>
          <w:lang w:val="en-US"/>
        </w:rPr>
        <w:t>Recommendations</w:t>
      </w:r>
      <w:bookmarkEnd w:id="20"/>
    </w:p>
    <w:p w:rsidR="00731AC0" w:rsidRPr="002D7843" w:rsidRDefault="00497BD8">
      <w:pPr>
        <w:spacing w:after="0"/>
        <w:jc w:val="both"/>
        <w:rPr>
          <w:rFonts w:ascii="Times New Roman" w:hAnsi="Times New Roman" w:cs="Times New Roman"/>
          <w:b w:val="0"/>
          <w:lang w:val="en-US"/>
        </w:rPr>
      </w:pPr>
      <w:r w:rsidRPr="002D7843">
        <w:rPr>
          <w:rFonts w:ascii="Times New Roman" w:hAnsi="Times New Roman" w:cs="Times New Roman"/>
          <w:b w:val="0"/>
          <w:lang w:val="en-US"/>
        </w:rPr>
        <w:t xml:space="preserve">Recommendations given below were developed for the Management of the </w:t>
      </w:r>
      <w:r w:rsidR="004E3DCB">
        <w:rPr>
          <w:rFonts w:ascii="Times New Roman" w:hAnsi="Times New Roman" w:cs="Times New Roman"/>
          <w:b w:val="0"/>
          <w:lang w:val="en-US"/>
        </w:rPr>
        <w:t>Programme</w:t>
      </w:r>
      <w:r w:rsidRPr="002D7843">
        <w:rPr>
          <w:rFonts w:ascii="Times New Roman" w:hAnsi="Times New Roman" w:cs="Times New Roman"/>
          <w:b w:val="0"/>
          <w:lang w:val="en-US"/>
        </w:rPr>
        <w:t xml:space="preserve"> and are </w:t>
      </w:r>
      <w:r w:rsidR="002D7843">
        <w:rPr>
          <w:rFonts w:ascii="Times New Roman" w:hAnsi="Times New Roman" w:cs="Times New Roman"/>
          <w:b w:val="0"/>
          <w:lang w:val="en-US"/>
        </w:rPr>
        <w:t xml:space="preserve">of </w:t>
      </w:r>
      <w:r w:rsidRPr="002D7843">
        <w:rPr>
          <w:rFonts w:ascii="Times New Roman" w:hAnsi="Times New Roman" w:cs="Times New Roman"/>
          <w:b w:val="0"/>
          <w:lang w:val="en-US"/>
        </w:rPr>
        <w:t>general</w:t>
      </w:r>
      <w:r w:rsidR="002D7843">
        <w:rPr>
          <w:rFonts w:ascii="Times New Roman" w:hAnsi="Times New Roman" w:cs="Times New Roman"/>
          <w:b w:val="0"/>
          <w:lang w:val="en-US"/>
        </w:rPr>
        <w:t xml:space="preserve"> nature</w:t>
      </w:r>
      <w:r w:rsidRPr="002D7843">
        <w:rPr>
          <w:rFonts w:ascii="Times New Roman" w:hAnsi="Times New Roman" w:cs="Times New Roman"/>
          <w:b w:val="0"/>
          <w:lang w:val="en-US"/>
        </w:rPr>
        <w:t xml:space="preserve">. More detailed recommendations </w:t>
      </w:r>
      <w:r w:rsidR="002D7843">
        <w:rPr>
          <w:rFonts w:ascii="Times New Roman" w:hAnsi="Times New Roman" w:cs="Times New Roman"/>
          <w:b w:val="0"/>
          <w:lang w:val="en-US"/>
        </w:rPr>
        <w:t>for</w:t>
      </w:r>
      <w:r w:rsidRPr="002D7843">
        <w:rPr>
          <w:rFonts w:ascii="Times New Roman" w:hAnsi="Times New Roman" w:cs="Times New Roman"/>
          <w:b w:val="0"/>
          <w:lang w:val="en-US"/>
        </w:rPr>
        <w:t xml:space="preserve"> each component are given in the first chapter</w:t>
      </w:r>
      <w:r w:rsidR="00731AC0" w:rsidRPr="002D7843">
        <w:rPr>
          <w:rFonts w:ascii="Times New Roman" w:hAnsi="Times New Roman" w:cs="Times New Roman"/>
          <w:b w:val="0"/>
          <w:lang w:val="en-US"/>
        </w:rPr>
        <w:t>.</w:t>
      </w:r>
    </w:p>
    <w:p w:rsidR="00731AC0" w:rsidRPr="004C5A26" w:rsidRDefault="00731AC0">
      <w:pPr>
        <w:spacing w:after="0"/>
        <w:rPr>
          <w:rFonts w:ascii="Times New Roman" w:hAnsi="Times New Roman" w:cs="Times New Roman"/>
          <w:b w:val="0"/>
          <w:highlight w:val="yellow"/>
          <w:lang w:val="en-US"/>
        </w:rPr>
      </w:pPr>
    </w:p>
    <w:p w:rsidR="00CC46BE" w:rsidRPr="002D7843" w:rsidRDefault="000A6395">
      <w:pPr>
        <w:spacing w:after="0"/>
        <w:rPr>
          <w:rFonts w:ascii="Times New Roman" w:hAnsi="Times New Roman" w:cs="Times New Roman"/>
          <w:i/>
          <w:highlight w:val="yellow"/>
          <w:lang w:val="en-US"/>
        </w:rPr>
      </w:pPr>
      <w:r w:rsidRPr="002D7843">
        <w:rPr>
          <w:rFonts w:ascii="Times New Roman" w:hAnsi="Times New Roman" w:cs="Times New Roman"/>
          <w:i/>
          <w:lang w:val="en-US"/>
        </w:rPr>
        <w:t xml:space="preserve">The </w:t>
      </w:r>
      <w:r w:rsidR="004E3DCB">
        <w:rPr>
          <w:rFonts w:ascii="Times New Roman" w:hAnsi="Times New Roman" w:cs="Times New Roman"/>
          <w:i/>
          <w:lang w:val="en-US"/>
        </w:rPr>
        <w:t>Programme</w:t>
      </w:r>
      <w:r w:rsidRPr="002D7843">
        <w:rPr>
          <w:rFonts w:ascii="Times New Roman" w:hAnsi="Times New Roman" w:cs="Times New Roman"/>
          <w:i/>
          <w:lang w:val="en-US"/>
        </w:rPr>
        <w:t xml:space="preserve"> Management is recommended to</w:t>
      </w:r>
      <w:r w:rsidR="002760A3" w:rsidRPr="002D7843">
        <w:rPr>
          <w:rFonts w:ascii="Times New Roman" w:hAnsi="Times New Roman" w:cs="Times New Roman"/>
          <w:i/>
          <w:lang w:val="en-US"/>
        </w:rPr>
        <w:t>:</w:t>
      </w:r>
    </w:p>
    <w:p w:rsidR="002760A3" w:rsidRPr="002D7843" w:rsidRDefault="002760A3">
      <w:pPr>
        <w:spacing w:after="0"/>
        <w:rPr>
          <w:rFonts w:ascii="Times New Roman" w:hAnsi="Times New Roman" w:cs="Times New Roman"/>
          <w:i/>
          <w:highlight w:val="yellow"/>
          <w:lang w:val="en-US"/>
        </w:rPr>
      </w:pPr>
    </w:p>
    <w:p w:rsidR="005308FE" w:rsidRPr="002D7843" w:rsidRDefault="00035E98" w:rsidP="002D7843">
      <w:pPr>
        <w:pStyle w:val="ListParagraph"/>
        <w:numPr>
          <w:ilvl w:val="0"/>
          <w:numId w:val="16"/>
        </w:numPr>
        <w:spacing w:line="276" w:lineRule="auto"/>
        <w:jc w:val="both"/>
        <w:rPr>
          <w:b w:val="0"/>
          <w:sz w:val="22"/>
          <w:szCs w:val="22"/>
          <w:lang w:val="en-US"/>
        </w:rPr>
      </w:pPr>
      <w:r w:rsidRPr="002D7843">
        <w:rPr>
          <w:b w:val="0"/>
          <w:sz w:val="22"/>
          <w:szCs w:val="22"/>
          <w:lang w:val="en-US"/>
        </w:rPr>
        <w:t xml:space="preserve">Set up an M&amp;E system for tracking the achievement of </w:t>
      </w:r>
      <w:r w:rsidR="004E3DCB">
        <w:rPr>
          <w:b w:val="0"/>
          <w:sz w:val="22"/>
          <w:szCs w:val="22"/>
          <w:lang w:val="en-US"/>
        </w:rPr>
        <w:t>Programme</w:t>
      </w:r>
      <w:r w:rsidR="002D7843">
        <w:rPr>
          <w:b w:val="0"/>
          <w:sz w:val="22"/>
          <w:szCs w:val="22"/>
          <w:lang w:val="en-US"/>
        </w:rPr>
        <w:t xml:space="preserve"> </w:t>
      </w:r>
      <w:r w:rsidRPr="002D7843">
        <w:rPr>
          <w:b w:val="0"/>
          <w:sz w:val="22"/>
          <w:szCs w:val="22"/>
          <w:lang w:val="en-US"/>
        </w:rPr>
        <w:t>target results (impact and sustainability indicators</w:t>
      </w:r>
      <w:r w:rsidR="00AE44A7" w:rsidRPr="002D7843">
        <w:rPr>
          <w:b w:val="0"/>
          <w:sz w:val="22"/>
          <w:szCs w:val="22"/>
          <w:lang w:val="en-US"/>
        </w:rPr>
        <w:t xml:space="preserve">). </w:t>
      </w:r>
      <w:r w:rsidRPr="002D7843">
        <w:rPr>
          <w:b w:val="0"/>
          <w:sz w:val="22"/>
          <w:szCs w:val="22"/>
          <w:lang w:val="en-US"/>
        </w:rPr>
        <w:t xml:space="preserve">Develop and implement </w:t>
      </w:r>
      <w:r w:rsidR="002D7843">
        <w:rPr>
          <w:b w:val="0"/>
          <w:sz w:val="22"/>
          <w:szCs w:val="22"/>
          <w:lang w:val="en-US"/>
        </w:rPr>
        <w:t xml:space="preserve">tools </w:t>
      </w:r>
      <w:r w:rsidRPr="002D7843">
        <w:rPr>
          <w:b w:val="0"/>
          <w:sz w:val="22"/>
          <w:szCs w:val="22"/>
          <w:lang w:val="en-US"/>
        </w:rPr>
        <w:t xml:space="preserve">necessary for measuring results, increase the capacity of </w:t>
      </w:r>
      <w:r w:rsidR="004E3DCB">
        <w:rPr>
          <w:b w:val="0"/>
          <w:sz w:val="22"/>
          <w:szCs w:val="22"/>
          <w:lang w:val="en-US"/>
        </w:rPr>
        <w:t>Programme</w:t>
      </w:r>
      <w:r w:rsidRPr="002D7843">
        <w:rPr>
          <w:b w:val="0"/>
          <w:sz w:val="22"/>
          <w:szCs w:val="22"/>
          <w:lang w:val="en-US"/>
        </w:rPr>
        <w:t xml:space="preserve"> staff in </w:t>
      </w:r>
      <w:r w:rsidR="00976B6F" w:rsidRPr="009C217C">
        <w:rPr>
          <w:b w:val="0"/>
          <w:sz w:val="22"/>
          <w:szCs w:val="22"/>
          <w:lang w:val="en-US"/>
        </w:rPr>
        <w:t>monitoring</w:t>
      </w:r>
      <w:r w:rsidR="002D7843">
        <w:rPr>
          <w:b w:val="0"/>
          <w:sz w:val="22"/>
          <w:szCs w:val="22"/>
          <w:lang w:val="en-US"/>
        </w:rPr>
        <w:t xml:space="preserve">, </w:t>
      </w:r>
      <w:r w:rsidRPr="002D7843">
        <w:rPr>
          <w:b w:val="0"/>
          <w:sz w:val="22"/>
          <w:szCs w:val="22"/>
          <w:lang w:val="en-US"/>
        </w:rPr>
        <w:t>evaluation</w:t>
      </w:r>
      <w:r w:rsidR="00F37EC8">
        <w:rPr>
          <w:b w:val="0"/>
          <w:sz w:val="22"/>
          <w:szCs w:val="22"/>
          <w:lang w:val="en-US"/>
        </w:rPr>
        <w:t>,</w:t>
      </w:r>
      <w:r w:rsidRPr="002D7843">
        <w:rPr>
          <w:b w:val="0"/>
          <w:sz w:val="22"/>
          <w:szCs w:val="22"/>
          <w:lang w:val="en-US"/>
        </w:rPr>
        <w:t xml:space="preserve"> and identification of </w:t>
      </w:r>
      <w:r w:rsidR="00DA2061" w:rsidRPr="009C217C">
        <w:rPr>
          <w:b w:val="0"/>
          <w:sz w:val="22"/>
          <w:szCs w:val="22"/>
          <w:lang w:val="en-US"/>
        </w:rPr>
        <w:t>interim</w:t>
      </w:r>
      <w:r w:rsidRPr="002D7843">
        <w:rPr>
          <w:b w:val="0"/>
          <w:sz w:val="22"/>
          <w:szCs w:val="22"/>
          <w:lang w:val="en-US"/>
        </w:rPr>
        <w:t xml:space="preserve"> indicators</w:t>
      </w:r>
      <w:r w:rsidR="002D7843">
        <w:rPr>
          <w:b w:val="0"/>
          <w:sz w:val="22"/>
          <w:szCs w:val="22"/>
          <w:lang w:val="en-US"/>
        </w:rPr>
        <w:t>.</w:t>
      </w:r>
    </w:p>
    <w:p w:rsidR="002760A3" w:rsidRPr="002E710F" w:rsidRDefault="00035E98" w:rsidP="00717998">
      <w:pPr>
        <w:pStyle w:val="ListParagraph"/>
        <w:numPr>
          <w:ilvl w:val="0"/>
          <w:numId w:val="17"/>
        </w:numPr>
        <w:spacing w:line="276" w:lineRule="auto"/>
        <w:ind w:left="709" w:hanging="283"/>
        <w:jc w:val="both"/>
        <w:rPr>
          <w:b w:val="0"/>
          <w:sz w:val="22"/>
          <w:szCs w:val="22"/>
          <w:lang w:val="en-US"/>
        </w:rPr>
      </w:pPr>
      <w:r w:rsidRPr="009C217C">
        <w:rPr>
          <w:b w:val="0"/>
          <w:sz w:val="22"/>
          <w:szCs w:val="22"/>
          <w:lang w:val="en-US"/>
        </w:rPr>
        <w:t xml:space="preserve">Strengthen </w:t>
      </w:r>
      <w:r w:rsidR="002D7843">
        <w:rPr>
          <w:b w:val="0"/>
          <w:sz w:val="22"/>
          <w:szCs w:val="22"/>
          <w:lang w:val="en-US"/>
        </w:rPr>
        <w:t xml:space="preserve">the </w:t>
      </w:r>
      <w:r w:rsidRPr="009C217C">
        <w:rPr>
          <w:b w:val="0"/>
          <w:sz w:val="22"/>
          <w:szCs w:val="22"/>
          <w:lang w:val="en-US"/>
        </w:rPr>
        <w:t xml:space="preserve">interaction between measures of the </w:t>
      </w:r>
      <w:r w:rsidR="004E3DCB">
        <w:rPr>
          <w:b w:val="0"/>
          <w:sz w:val="22"/>
          <w:szCs w:val="22"/>
          <w:lang w:val="en-US"/>
        </w:rPr>
        <w:t>Programme</w:t>
      </w:r>
      <w:r w:rsidRPr="009C217C">
        <w:rPr>
          <w:b w:val="0"/>
          <w:sz w:val="22"/>
          <w:szCs w:val="22"/>
          <w:lang w:val="en-US"/>
        </w:rPr>
        <w:t xml:space="preserve">’s components </w:t>
      </w:r>
      <w:r w:rsidR="002D7843">
        <w:rPr>
          <w:b w:val="0"/>
          <w:sz w:val="22"/>
          <w:szCs w:val="22"/>
          <w:lang w:val="en-US"/>
        </w:rPr>
        <w:t>to achieve</w:t>
      </w:r>
      <w:r w:rsidRPr="009C217C">
        <w:rPr>
          <w:b w:val="0"/>
          <w:sz w:val="22"/>
          <w:szCs w:val="22"/>
          <w:lang w:val="en-US"/>
        </w:rPr>
        <w:t xml:space="preserve"> </w:t>
      </w:r>
      <w:r w:rsidR="002D7843">
        <w:rPr>
          <w:b w:val="0"/>
          <w:sz w:val="22"/>
          <w:szCs w:val="22"/>
          <w:lang w:val="en-US"/>
        </w:rPr>
        <w:t xml:space="preserve">a </w:t>
      </w:r>
      <w:r w:rsidRPr="009C217C">
        <w:rPr>
          <w:b w:val="0"/>
          <w:sz w:val="22"/>
          <w:szCs w:val="22"/>
          <w:lang w:val="en-US"/>
        </w:rPr>
        <w:t>synergy o</w:t>
      </w:r>
      <w:r w:rsidRPr="00342E19">
        <w:rPr>
          <w:b w:val="0"/>
          <w:sz w:val="22"/>
          <w:szCs w:val="22"/>
          <w:lang w:val="en-US"/>
        </w:rPr>
        <w:t xml:space="preserve">f UNDP interventions and </w:t>
      </w:r>
      <w:r w:rsidR="002D7843">
        <w:rPr>
          <w:b w:val="0"/>
          <w:sz w:val="22"/>
          <w:szCs w:val="22"/>
          <w:lang w:val="en-US"/>
        </w:rPr>
        <w:t>create</w:t>
      </w:r>
      <w:r w:rsidRPr="00342E19">
        <w:rPr>
          <w:b w:val="0"/>
          <w:sz w:val="22"/>
          <w:szCs w:val="22"/>
          <w:lang w:val="en-US"/>
        </w:rPr>
        <w:t xml:space="preserve"> impact chains (e.g. a carpentry shop in VS # 68 manufactures blanks</w:t>
      </w:r>
      <w:r w:rsidR="002D7843" w:rsidRPr="002D7843">
        <w:rPr>
          <w:b w:val="0"/>
          <w:sz w:val="22"/>
          <w:szCs w:val="22"/>
          <w:lang w:val="en-US"/>
        </w:rPr>
        <w:t xml:space="preserve"> </w:t>
      </w:r>
      <w:r w:rsidR="002D7843">
        <w:rPr>
          <w:b w:val="0"/>
          <w:sz w:val="22"/>
          <w:szCs w:val="22"/>
          <w:lang w:val="en-US"/>
        </w:rPr>
        <w:t>for souvenirs</w:t>
      </w:r>
      <w:r w:rsidRPr="00342E19">
        <w:rPr>
          <w:b w:val="0"/>
          <w:sz w:val="22"/>
          <w:szCs w:val="22"/>
          <w:lang w:val="en-US"/>
        </w:rPr>
        <w:t xml:space="preserve">, </w:t>
      </w:r>
      <w:r w:rsidR="002D7843">
        <w:rPr>
          <w:b w:val="0"/>
          <w:sz w:val="22"/>
          <w:szCs w:val="22"/>
          <w:lang w:val="en-US"/>
        </w:rPr>
        <w:t xml:space="preserve">while </w:t>
      </w:r>
      <w:r w:rsidRPr="00342E19">
        <w:rPr>
          <w:b w:val="0"/>
          <w:sz w:val="22"/>
          <w:szCs w:val="22"/>
          <w:lang w:val="en-US"/>
        </w:rPr>
        <w:t xml:space="preserve">a souvenir shop in Uzgen </w:t>
      </w:r>
      <w:r w:rsidR="002D7843">
        <w:rPr>
          <w:b w:val="0"/>
          <w:sz w:val="22"/>
          <w:szCs w:val="22"/>
          <w:lang w:val="en-US"/>
        </w:rPr>
        <w:t>turns</w:t>
      </w:r>
      <w:r w:rsidRPr="00342E19">
        <w:rPr>
          <w:b w:val="0"/>
          <w:sz w:val="22"/>
          <w:szCs w:val="22"/>
          <w:lang w:val="en-US"/>
        </w:rPr>
        <w:t xml:space="preserve"> them into souvenir products and sells to tourists). This will require changing the existing management system in the </w:t>
      </w:r>
      <w:r w:rsidR="004E3DCB">
        <w:rPr>
          <w:b w:val="0"/>
          <w:sz w:val="22"/>
          <w:szCs w:val="22"/>
          <w:lang w:val="en-US"/>
        </w:rPr>
        <w:t>Programme</w:t>
      </w:r>
      <w:r w:rsidRPr="00342E19">
        <w:rPr>
          <w:b w:val="0"/>
          <w:sz w:val="22"/>
          <w:szCs w:val="22"/>
          <w:lang w:val="en-US"/>
        </w:rPr>
        <w:t xml:space="preserve">. </w:t>
      </w:r>
      <w:r w:rsidR="002D7843">
        <w:rPr>
          <w:b w:val="0"/>
          <w:sz w:val="22"/>
          <w:szCs w:val="22"/>
          <w:lang w:val="en-US"/>
        </w:rPr>
        <w:t>Management should move</w:t>
      </w:r>
      <w:r w:rsidRPr="00342E19">
        <w:rPr>
          <w:b w:val="0"/>
          <w:sz w:val="22"/>
          <w:szCs w:val="22"/>
          <w:lang w:val="en-US"/>
        </w:rPr>
        <w:t xml:space="preserve"> away from a component-based </w:t>
      </w:r>
      <w:r w:rsidR="00976B6F" w:rsidRPr="00316E9D">
        <w:rPr>
          <w:b w:val="0"/>
          <w:sz w:val="22"/>
          <w:szCs w:val="22"/>
          <w:lang w:val="en-US"/>
        </w:rPr>
        <w:t>management</w:t>
      </w:r>
      <w:r w:rsidRPr="00316E9D">
        <w:rPr>
          <w:b w:val="0"/>
          <w:sz w:val="22"/>
          <w:szCs w:val="22"/>
          <w:lang w:val="en-US"/>
        </w:rPr>
        <w:t xml:space="preserve"> approach</w:t>
      </w:r>
      <w:r w:rsidR="002D7843">
        <w:rPr>
          <w:b w:val="0"/>
          <w:sz w:val="22"/>
          <w:szCs w:val="22"/>
          <w:lang w:val="en-US"/>
        </w:rPr>
        <w:t>,</w:t>
      </w:r>
      <w:r w:rsidRPr="00316E9D">
        <w:rPr>
          <w:b w:val="0"/>
          <w:sz w:val="22"/>
          <w:szCs w:val="22"/>
          <w:lang w:val="en-US"/>
        </w:rPr>
        <w:t xml:space="preserve"> directed at achieving results </w:t>
      </w:r>
      <w:r w:rsidR="002D7843">
        <w:rPr>
          <w:b w:val="0"/>
          <w:sz w:val="22"/>
          <w:szCs w:val="22"/>
          <w:lang w:val="en-US"/>
        </w:rPr>
        <w:t xml:space="preserve">within the </w:t>
      </w:r>
      <w:r w:rsidRPr="00316E9D">
        <w:rPr>
          <w:b w:val="0"/>
          <w:sz w:val="22"/>
          <w:szCs w:val="22"/>
          <w:lang w:val="en-US"/>
        </w:rPr>
        <w:t>component</w:t>
      </w:r>
      <w:r w:rsidR="002D7843">
        <w:rPr>
          <w:b w:val="0"/>
          <w:sz w:val="22"/>
          <w:szCs w:val="22"/>
          <w:lang w:val="en-US"/>
        </w:rPr>
        <w:t>,</w:t>
      </w:r>
      <w:r w:rsidRPr="00316E9D">
        <w:rPr>
          <w:b w:val="0"/>
          <w:sz w:val="22"/>
          <w:szCs w:val="22"/>
          <w:lang w:val="en-US"/>
        </w:rPr>
        <w:t xml:space="preserve"> toward an integrated ‘geographic’ approach oriented at achieving </w:t>
      </w:r>
      <w:r w:rsidR="004E3DCB">
        <w:rPr>
          <w:b w:val="0"/>
          <w:sz w:val="22"/>
          <w:szCs w:val="22"/>
          <w:lang w:val="en-US"/>
        </w:rPr>
        <w:t>Programme</w:t>
      </w:r>
      <w:r w:rsidRPr="005D4113">
        <w:rPr>
          <w:b w:val="0"/>
          <w:sz w:val="22"/>
          <w:szCs w:val="22"/>
          <w:lang w:val="en-US"/>
        </w:rPr>
        <w:t xml:space="preserve"> results in a specific area (vil</w:t>
      </w:r>
      <w:r w:rsidR="004B0B91">
        <w:rPr>
          <w:b w:val="0"/>
          <w:sz w:val="22"/>
          <w:szCs w:val="22"/>
          <w:lang w:val="en-US"/>
        </w:rPr>
        <w:t xml:space="preserve">lage, municipality, district). </w:t>
      </w:r>
      <w:r w:rsidRPr="005D4113">
        <w:rPr>
          <w:b w:val="0"/>
          <w:sz w:val="22"/>
          <w:szCs w:val="22"/>
          <w:lang w:val="en-US"/>
        </w:rPr>
        <w:t xml:space="preserve">Appoint thematic specialists as coordinators responsible for achieving the results of all components </w:t>
      </w:r>
      <w:r w:rsidR="002D7843">
        <w:rPr>
          <w:b w:val="0"/>
          <w:sz w:val="22"/>
          <w:szCs w:val="22"/>
          <w:lang w:val="en-US"/>
        </w:rPr>
        <w:t>across</w:t>
      </w:r>
      <w:r w:rsidRPr="00D50F2C">
        <w:rPr>
          <w:b w:val="0"/>
          <w:sz w:val="22"/>
          <w:szCs w:val="22"/>
          <w:lang w:val="en-US"/>
        </w:rPr>
        <w:t xml:space="preserve"> the district. </w:t>
      </w:r>
      <w:r w:rsidR="002E710F">
        <w:rPr>
          <w:b w:val="0"/>
          <w:sz w:val="22"/>
          <w:szCs w:val="22"/>
          <w:lang w:val="en-US"/>
        </w:rPr>
        <w:t>These s</w:t>
      </w:r>
      <w:r w:rsidRPr="00D50F2C">
        <w:rPr>
          <w:b w:val="0"/>
          <w:sz w:val="22"/>
          <w:szCs w:val="22"/>
          <w:lang w:val="en-US"/>
        </w:rPr>
        <w:t>pecialist</w:t>
      </w:r>
      <w:r w:rsidR="002E710F">
        <w:rPr>
          <w:b w:val="0"/>
          <w:sz w:val="22"/>
          <w:szCs w:val="22"/>
          <w:lang w:val="en-US"/>
        </w:rPr>
        <w:t>s</w:t>
      </w:r>
      <w:r w:rsidRPr="00D50F2C">
        <w:rPr>
          <w:b w:val="0"/>
          <w:sz w:val="22"/>
          <w:szCs w:val="22"/>
          <w:lang w:val="en-US"/>
        </w:rPr>
        <w:t xml:space="preserve"> will have to conduct a general analysis of all projects in the district and develop ideas with a potential for synergy and multiplicative </w:t>
      </w:r>
      <w:r w:rsidR="00976B6F" w:rsidRPr="00D50F2C">
        <w:rPr>
          <w:b w:val="0"/>
          <w:sz w:val="22"/>
          <w:szCs w:val="22"/>
          <w:lang w:val="en-US"/>
        </w:rPr>
        <w:t>effect</w:t>
      </w:r>
      <w:r w:rsidR="007121CA" w:rsidRPr="002E710F">
        <w:rPr>
          <w:b w:val="0"/>
          <w:sz w:val="22"/>
          <w:szCs w:val="22"/>
          <w:lang w:val="en-US"/>
        </w:rPr>
        <w:t>.</w:t>
      </w:r>
    </w:p>
    <w:p w:rsidR="002760A3" w:rsidRPr="002E710F" w:rsidRDefault="002760A3" w:rsidP="002E710F">
      <w:pPr>
        <w:pStyle w:val="ListParagraph"/>
        <w:spacing w:line="276" w:lineRule="auto"/>
        <w:ind w:left="709"/>
        <w:jc w:val="both"/>
        <w:rPr>
          <w:b w:val="0"/>
          <w:sz w:val="22"/>
          <w:szCs w:val="22"/>
          <w:lang w:val="en-US"/>
        </w:rPr>
      </w:pPr>
    </w:p>
    <w:p w:rsidR="00CC46BE" w:rsidRPr="002E710F" w:rsidRDefault="00A02ADD" w:rsidP="00717998">
      <w:pPr>
        <w:pStyle w:val="ListParagraph"/>
        <w:numPr>
          <w:ilvl w:val="0"/>
          <w:numId w:val="16"/>
        </w:numPr>
        <w:spacing w:line="276" w:lineRule="auto"/>
        <w:jc w:val="both"/>
        <w:rPr>
          <w:b w:val="0"/>
          <w:sz w:val="22"/>
          <w:szCs w:val="22"/>
          <w:lang w:val="en-US"/>
        </w:rPr>
      </w:pPr>
      <w:r w:rsidRPr="009C217C">
        <w:rPr>
          <w:b w:val="0"/>
          <w:sz w:val="22"/>
          <w:szCs w:val="22"/>
          <w:lang w:val="en-US"/>
        </w:rPr>
        <w:t xml:space="preserve">In the final year of the </w:t>
      </w:r>
      <w:r w:rsidR="004E3DCB">
        <w:rPr>
          <w:b w:val="0"/>
          <w:sz w:val="22"/>
          <w:szCs w:val="22"/>
          <w:lang w:val="en-US"/>
        </w:rPr>
        <w:t>Programme</w:t>
      </w:r>
      <w:r w:rsidRPr="009C217C">
        <w:rPr>
          <w:b w:val="0"/>
          <w:sz w:val="22"/>
          <w:szCs w:val="22"/>
          <w:lang w:val="en-US"/>
        </w:rPr>
        <w:t xml:space="preserve">, it is recommended </w:t>
      </w:r>
      <w:r w:rsidR="00976B6F" w:rsidRPr="00342E19">
        <w:rPr>
          <w:b w:val="0"/>
          <w:sz w:val="22"/>
          <w:szCs w:val="22"/>
          <w:lang w:val="en-US"/>
        </w:rPr>
        <w:t xml:space="preserve">not </w:t>
      </w:r>
      <w:r w:rsidRPr="00316E9D">
        <w:rPr>
          <w:b w:val="0"/>
          <w:sz w:val="22"/>
          <w:szCs w:val="22"/>
          <w:lang w:val="en-US"/>
        </w:rPr>
        <w:t xml:space="preserve">to start new projects and direct all measures </w:t>
      </w:r>
      <w:r w:rsidR="002E710F">
        <w:rPr>
          <w:b w:val="0"/>
          <w:sz w:val="22"/>
          <w:szCs w:val="22"/>
          <w:lang w:val="en-US"/>
        </w:rPr>
        <w:t>at</w:t>
      </w:r>
      <w:r w:rsidRPr="00316E9D">
        <w:rPr>
          <w:b w:val="0"/>
          <w:sz w:val="22"/>
          <w:szCs w:val="22"/>
          <w:lang w:val="en-US"/>
        </w:rPr>
        <w:t xml:space="preserve"> completing </w:t>
      </w:r>
      <w:r w:rsidR="002E710F">
        <w:rPr>
          <w:b w:val="0"/>
          <w:sz w:val="22"/>
          <w:szCs w:val="22"/>
          <w:lang w:val="en-US"/>
        </w:rPr>
        <w:t xml:space="preserve">ongoing </w:t>
      </w:r>
      <w:r w:rsidRPr="00316E9D">
        <w:rPr>
          <w:b w:val="0"/>
          <w:sz w:val="22"/>
          <w:szCs w:val="22"/>
          <w:lang w:val="en-US"/>
        </w:rPr>
        <w:t>projects</w:t>
      </w:r>
      <w:r w:rsidRPr="005D4113">
        <w:rPr>
          <w:b w:val="0"/>
          <w:sz w:val="22"/>
          <w:szCs w:val="22"/>
          <w:lang w:val="en-US"/>
        </w:rPr>
        <w:t>, achieving sustainabili</w:t>
      </w:r>
      <w:r w:rsidRPr="00D50F2C">
        <w:rPr>
          <w:b w:val="0"/>
          <w:sz w:val="22"/>
          <w:szCs w:val="22"/>
          <w:lang w:val="en-US"/>
        </w:rPr>
        <w:t>ty of projects</w:t>
      </w:r>
      <w:r w:rsidR="002E710F">
        <w:rPr>
          <w:b w:val="0"/>
          <w:sz w:val="22"/>
          <w:szCs w:val="22"/>
          <w:lang w:val="en-US"/>
        </w:rPr>
        <w:t xml:space="preserve"> that have already been </w:t>
      </w:r>
      <w:r w:rsidR="002E710F" w:rsidRPr="00D50F2C">
        <w:rPr>
          <w:b w:val="0"/>
          <w:sz w:val="22"/>
          <w:szCs w:val="22"/>
          <w:lang w:val="en-US"/>
        </w:rPr>
        <w:t>implemented</w:t>
      </w:r>
      <w:r w:rsidR="00976B6F" w:rsidRPr="00D50F2C">
        <w:rPr>
          <w:b w:val="0"/>
          <w:sz w:val="22"/>
          <w:szCs w:val="22"/>
          <w:lang w:val="en-US"/>
        </w:rPr>
        <w:t>,</w:t>
      </w:r>
      <w:r w:rsidRPr="00D50F2C">
        <w:rPr>
          <w:b w:val="0"/>
          <w:sz w:val="22"/>
          <w:szCs w:val="22"/>
          <w:lang w:val="en-US"/>
        </w:rPr>
        <w:t xml:space="preserve"> disseminati</w:t>
      </w:r>
      <w:r w:rsidR="00976B6F" w:rsidRPr="00D50F2C">
        <w:rPr>
          <w:b w:val="0"/>
          <w:sz w:val="22"/>
          <w:szCs w:val="22"/>
          <w:lang w:val="en-US"/>
        </w:rPr>
        <w:t>ng</w:t>
      </w:r>
      <w:r w:rsidR="002E710F">
        <w:rPr>
          <w:b w:val="0"/>
          <w:sz w:val="22"/>
          <w:szCs w:val="22"/>
          <w:lang w:val="en-US"/>
        </w:rPr>
        <w:t xml:space="preserve"> gained experience </w:t>
      </w:r>
      <w:r w:rsidR="002E710F" w:rsidRPr="00D50F2C">
        <w:rPr>
          <w:b w:val="0"/>
          <w:sz w:val="22"/>
          <w:szCs w:val="22"/>
          <w:lang w:val="en-US"/>
        </w:rPr>
        <w:t>to other non-pilot villages, municipalities and districts of Osh province</w:t>
      </w:r>
      <w:r w:rsidR="002E710F">
        <w:rPr>
          <w:b w:val="0"/>
          <w:sz w:val="22"/>
          <w:szCs w:val="22"/>
          <w:lang w:val="en-US"/>
        </w:rPr>
        <w:t xml:space="preserve"> in the form of</w:t>
      </w:r>
      <w:r w:rsidRPr="00D50F2C">
        <w:rPr>
          <w:b w:val="0"/>
          <w:sz w:val="22"/>
          <w:szCs w:val="22"/>
          <w:lang w:val="en-US"/>
        </w:rPr>
        <w:t xml:space="preserve"> demonstration </w:t>
      </w:r>
      <w:r w:rsidR="00976B6F" w:rsidRPr="00D50F2C">
        <w:rPr>
          <w:b w:val="0"/>
          <w:sz w:val="22"/>
          <w:szCs w:val="22"/>
          <w:lang w:val="en-US"/>
        </w:rPr>
        <w:t xml:space="preserve">models, </w:t>
      </w:r>
      <w:r w:rsidR="002E710F">
        <w:rPr>
          <w:b w:val="0"/>
          <w:sz w:val="22"/>
          <w:szCs w:val="22"/>
          <w:lang w:val="en-US"/>
        </w:rPr>
        <w:t>assign</w:t>
      </w:r>
      <w:r w:rsidR="00976B6F" w:rsidRPr="00D50F2C">
        <w:rPr>
          <w:b w:val="0"/>
          <w:sz w:val="22"/>
          <w:szCs w:val="22"/>
          <w:lang w:val="en-US"/>
        </w:rPr>
        <w:t xml:space="preserve"> funding priority to supporting ideas of</w:t>
      </w:r>
      <w:r w:rsidR="002E710F">
        <w:rPr>
          <w:b w:val="0"/>
          <w:sz w:val="22"/>
          <w:szCs w:val="22"/>
          <w:lang w:val="en-US"/>
        </w:rPr>
        <w:t xml:space="preserve"> a</w:t>
      </w:r>
      <w:r w:rsidR="00976B6F" w:rsidRPr="00D50F2C">
        <w:rPr>
          <w:b w:val="0"/>
          <w:sz w:val="22"/>
          <w:szCs w:val="22"/>
          <w:lang w:val="en-US"/>
        </w:rPr>
        <w:t xml:space="preserve"> cross-cutting, integrated nature and expanding the impact of the</w:t>
      </w:r>
      <w:r w:rsidR="002E710F">
        <w:rPr>
          <w:b w:val="0"/>
          <w:sz w:val="22"/>
          <w:szCs w:val="22"/>
          <w:lang w:val="en-US"/>
        </w:rPr>
        <w:t xml:space="preserve"> </w:t>
      </w:r>
      <w:r w:rsidR="00976B6F" w:rsidRPr="00D50F2C">
        <w:rPr>
          <w:b w:val="0"/>
          <w:sz w:val="22"/>
          <w:szCs w:val="22"/>
          <w:lang w:val="en-US"/>
        </w:rPr>
        <w:t xml:space="preserve">results </w:t>
      </w:r>
      <w:r w:rsidR="002E710F" w:rsidRPr="00D50F2C">
        <w:rPr>
          <w:b w:val="0"/>
          <w:sz w:val="22"/>
          <w:szCs w:val="22"/>
          <w:lang w:val="en-US"/>
        </w:rPr>
        <w:t>obtained</w:t>
      </w:r>
      <w:r w:rsidR="006F2E5D" w:rsidRPr="002E710F">
        <w:rPr>
          <w:b w:val="0"/>
          <w:sz w:val="22"/>
          <w:szCs w:val="22"/>
          <w:lang w:val="en-US"/>
        </w:rPr>
        <w:t>.</w:t>
      </w:r>
    </w:p>
    <w:p w:rsidR="006F2E5D" w:rsidRPr="00000660" w:rsidRDefault="006F2E5D" w:rsidP="00000660">
      <w:pPr>
        <w:pStyle w:val="ListParagraph"/>
        <w:spacing w:line="276" w:lineRule="auto"/>
        <w:jc w:val="both"/>
        <w:rPr>
          <w:b w:val="0"/>
          <w:sz w:val="22"/>
          <w:szCs w:val="22"/>
          <w:lang w:val="en-US"/>
        </w:rPr>
      </w:pPr>
    </w:p>
    <w:p w:rsidR="00731AC0" w:rsidRPr="00000660" w:rsidRDefault="00976B6F" w:rsidP="00717998">
      <w:pPr>
        <w:pStyle w:val="ListParagraph"/>
        <w:numPr>
          <w:ilvl w:val="0"/>
          <w:numId w:val="17"/>
        </w:numPr>
        <w:spacing w:line="276" w:lineRule="auto"/>
        <w:ind w:left="709" w:hanging="283"/>
        <w:jc w:val="both"/>
        <w:rPr>
          <w:b w:val="0"/>
          <w:sz w:val="22"/>
          <w:szCs w:val="22"/>
          <w:lang w:val="en-US"/>
        </w:rPr>
      </w:pPr>
      <w:r w:rsidRPr="009C217C">
        <w:rPr>
          <w:b w:val="0"/>
          <w:sz w:val="22"/>
          <w:szCs w:val="22"/>
          <w:lang w:val="en-US"/>
        </w:rPr>
        <w:t xml:space="preserve">Conduct an analysis of all studies carried out by the </w:t>
      </w:r>
      <w:r w:rsidR="004E3DCB">
        <w:rPr>
          <w:b w:val="0"/>
          <w:sz w:val="22"/>
          <w:szCs w:val="22"/>
          <w:lang w:val="en-US"/>
        </w:rPr>
        <w:t>Programme</w:t>
      </w:r>
      <w:r w:rsidRPr="009C217C">
        <w:rPr>
          <w:b w:val="0"/>
          <w:sz w:val="22"/>
          <w:szCs w:val="22"/>
          <w:lang w:val="en-US"/>
        </w:rPr>
        <w:t xml:space="preserve">, and </w:t>
      </w:r>
      <w:r w:rsidR="00000660">
        <w:rPr>
          <w:b w:val="0"/>
          <w:sz w:val="22"/>
          <w:szCs w:val="22"/>
          <w:lang w:val="en-US"/>
        </w:rPr>
        <w:t xml:space="preserve">compile a </w:t>
      </w:r>
      <w:r w:rsidRPr="009C217C">
        <w:rPr>
          <w:b w:val="0"/>
          <w:sz w:val="22"/>
          <w:szCs w:val="22"/>
          <w:lang w:val="en-US"/>
        </w:rPr>
        <w:t xml:space="preserve">document </w:t>
      </w:r>
      <w:r w:rsidR="00000660">
        <w:rPr>
          <w:b w:val="0"/>
          <w:sz w:val="22"/>
          <w:szCs w:val="22"/>
          <w:lang w:val="en-US"/>
        </w:rPr>
        <w:t xml:space="preserve">summarizing all </w:t>
      </w:r>
      <w:r w:rsidRPr="009C217C">
        <w:rPr>
          <w:b w:val="0"/>
          <w:sz w:val="22"/>
          <w:szCs w:val="22"/>
          <w:lang w:val="en-US"/>
        </w:rPr>
        <w:t>problems of systemic nature</w:t>
      </w:r>
      <w:r w:rsidR="00000660">
        <w:rPr>
          <w:b w:val="0"/>
          <w:sz w:val="22"/>
          <w:szCs w:val="22"/>
          <w:lang w:val="en-US"/>
        </w:rPr>
        <w:t>,</w:t>
      </w:r>
      <w:r w:rsidRPr="009C217C">
        <w:rPr>
          <w:b w:val="0"/>
          <w:sz w:val="22"/>
          <w:szCs w:val="22"/>
          <w:lang w:val="en-US"/>
        </w:rPr>
        <w:t xml:space="preserve"> which have </w:t>
      </w:r>
      <w:r w:rsidR="00000660">
        <w:rPr>
          <w:b w:val="0"/>
          <w:sz w:val="22"/>
          <w:szCs w:val="22"/>
          <w:lang w:val="en-US"/>
        </w:rPr>
        <w:t xml:space="preserve">hampered </w:t>
      </w:r>
      <w:r w:rsidRPr="00342E19">
        <w:rPr>
          <w:b w:val="0"/>
          <w:sz w:val="22"/>
          <w:szCs w:val="22"/>
          <w:lang w:val="en-US"/>
        </w:rPr>
        <w:t>quality delivery of public, market and state/municipal services at the local level and required changes to the regulatory and legal environment</w:t>
      </w:r>
      <w:r w:rsidR="00655E1F" w:rsidRPr="00316E9D">
        <w:rPr>
          <w:b w:val="0"/>
          <w:sz w:val="22"/>
          <w:szCs w:val="22"/>
          <w:lang w:val="en-US"/>
        </w:rPr>
        <w:t xml:space="preserve"> </w:t>
      </w:r>
      <w:r w:rsidR="00000660">
        <w:rPr>
          <w:b w:val="0"/>
          <w:sz w:val="22"/>
          <w:szCs w:val="22"/>
          <w:lang w:val="en-US"/>
        </w:rPr>
        <w:t xml:space="preserve">in </w:t>
      </w:r>
      <w:r w:rsidR="00655E1F" w:rsidRPr="00316E9D">
        <w:rPr>
          <w:b w:val="0"/>
          <w:sz w:val="22"/>
          <w:szCs w:val="22"/>
          <w:lang w:val="en-US"/>
        </w:rPr>
        <w:t>the competence of state bodies at the republican level</w:t>
      </w:r>
      <w:r w:rsidR="00731AC0" w:rsidRPr="00000660">
        <w:rPr>
          <w:b w:val="0"/>
          <w:sz w:val="22"/>
          <w:szCs w:val="22"/>
          <w:lang w:val="en-US"/>
        </w:rPr>
        <w:t>.</w:t>
      </w:r>
      <w:r w:rsidR="006F2E5D" w:rsidRPr="00000660">
        <w:rPr>
          <w:b w:val="0"/>
          <w:sz w:val="22"/>
          <w:szCs w:val="22"/>
          <w:lang w:val="en-US"/>
        </w:rPr>
        <w:t xml:space="preserve"> </w:t>
      </w:r>
      <w:r w:rsidR="00655E1F" w:rsidRPr="009C217C">
        <w:rPr>
          <w:b w:val="0"/>
          <w:sz w:val="22"/>
          <w:szCs w:val="22"/>
          <w:lang w:val="en-US"/>
        </w:rPr>
        <w:t>Initiate a final event for presenting the results of the report</w:t>
      </w:r>
      <w:r w:rsidR="006F2E5D" w:rsidRPr="00000660">
        <w:rPr>
          <w:b w:val="0"/>
          <w:sz w:val="22"/>
          <w:szCs w:val="22"/>
          <w:lang w:val="en-US"/>
        </w:rPr>
        <w:t>.</w:t>
      </w:r>
    </w:p>
    <w:p w:rsidR="006F2E5D" w:rsidRPr="00000660" w:rsidRDefault="006F2E5D" w:rsidP="004C5A26">
      <w:pPr>
        <w:pStyle w:val="ListParagraph"/>
        <w:spacing w:line="276" w:lineRule="auto"/>
        <w:ind w:left="709"/>
        <w:jc w:val="both"/>
        <w:rPr>
          <w:b w:val="0"/>
          <w:sz w:val="22"/>
          <w:szCs w:val="22"/>
          <w:lang w:val="en-US"/>
        </w:rPr>
      </w:pPr>
    </w:p>
    <w:p w:rsidR="00CC46BE" w:rsidRPr="004968BE" w:rsidRDefault="00035E98" w:rsidP="00717998">
      <w:pPr>
        <w:pStyle w:val="ListParagraph"/>
        <w:numPr>
          <w:ilvl w:val="0"/>
          <w:numId w:val="17"/>
        </w:numPr>
        <w:spacing w:line="276" w:lineRule="auto"/>
        <w:ind w:left="709" w:hanging="283"/>
        <w:jc w:val="both"/>
        <w:rPr>
          <w:b w:val="0"/>
          <w:sz w:val="22"/>
          <w:szCs w:val="22"/>
          <w:lang w:val="en-US"/>
        </w:rPr>
      </w:pPr>
      <w:r w:rsidRPr="009C217C">
        <w:rPr>
          <w:b w:val="0"/>
          <w:sz w:val="22"/>
          <w:szCs w:val="22"/>
          <w:lang w:val="en-US"/>
        </w:rPr>
        <w:t xml:space="preserve">The </w:t>
      </w:r>
      <w:r w:rsidR="004E3DCB">
        <w:rPr>
          <w:b w:val="0"/>
          <w:sz w:val="22"/>
          <w:szCs w:val="22"/>
          <w:lang w:val="en-US"/>
        </w:rPr>
        <w:t>Programme</w:t>
      </w:r>
      <w:r w:rsidRPr="009C217C">
        <w:rPr>
          <w:b w:val="0"/>
          <w:sz w:val="22"/>
          <w:szCs w:val="22"/>
          <w:lang w:val="en-US"/>
        </w:rPr>
        <w:t xml:space="preserve"> is recommended to </w:t>
      </w:r>
      <w:r w:rsidR="00000660">
        <w:rPr>
          <w:b w:val="0"/>
          <w:sz w:val="22"/>
          <w:szCs w:val="22"/>
          <w:lang w:val="en-US"/>
        </w:rPr>
        <w:t>provide a clear</w:t>
      </w:r>
      <w:r w:rsidR="004968BE">
        <w:rPr>
          <w:b w:val="0"/>
          <w:sz w:val="22"/>
          <w:szCs w:val="22"/>
          <w:lang w:val="en-US"/>
        </w:rPr>
        <w:t>er</w:t>
      </w:r>
      <w:r w:rsidR="00000660">
        <w:rPr>
          <w:b w:val="0"/>
          <w:sz w:val="22"/>
          <w:szCs w:val="22"/>
          <w:lang w:val="en-US"/>
        </w:rPr>
        <w:t xml:space="preserve"> definition of</w:t>
      </w:r>
      <w:r w:rsidRPr="00342E19">
        <w:rPr>
          <w:b w:val="0"/>
          <w:sz w:val="22"/>
          <w:szCs w:val="22"/>
          <w:lang w:val="en-US"/>
        </w:rPr>
        <w:t xml:space="preserve"> target groups for each component (direct/indirect beneficiaries, including poor population groups) and areas of their</w:t>
      </w:r>
      <w:r w:rsidR="00976B6F" w:rsidRPr="00316E9D">
        <w:rPr>
          <w:b w:val="0"/>
          <w:sz w:val="22"/>
          <w:szCs w:val="22"/>
          <w:lang w:val="en-US"/>
        </w:rPr>
        <w:t xml:space="preserve"> livelihood</w:t>
      </w:r>
      <w:r w:rsidRPr="00316E9D">
        <w:rPr>
          <w:b w:val="0"/>
          <w:sz w:val="22"/>
          <w:szCs w:val="22"/>
          <w:lang w:val="en-US"/>
        </w:rPr>
        <w:t xml:space="preserve"> activities</w:t>
      </w:r>
      <w:r w:rsidR="00976B6F" w:rsidRPr="006978F7">
        <w:rPr>
          <w:b w:val="0"/>
          <w:sz w:val="22"/>
          <w:szCs w:val="22"/>
          <w:lang w:val="en-US"/>
        </w:rPr>
        <w:t xml:space="preserve">, </w:t>
      </w:r>
      <w:r w:rsidR="004968BE">
        <w:rPr>
          <w:b w:val="0"/>
          <w:sz w:val="22"/>
          <w:szCs w:val="22"/>
          <w:lang w:val="en-US"/>
        </w:rPr>
        <w:t>the</w:t>
      </w:r>
      <w:r w:rsidR="004968BE" w:rsidRPr="006978F7">
        <w:rPr>
          <w:b w:val="0"/>
          <w:sz w:val="22"/>
          <w:szCs w:val="22"/>
          <w:lang w:val="en-US"/>
        </w:rPr>
        <w:t xml:space="preserve"> vulnerability </w:t>
      </w:r>
      <w:r w:rsidR="004968BE">
        <w:rPr>
          <w:b w:val="0"/>
          <w:sz w:val="22"/>
          <w:szCs w:val="22"/>
          <w:lang w:val="en-US"/>
        </w:rPr>
        <w:t xml:space="preserve">of which will be reduced via implemented </w:t>
      </w:r>
      <w:r w:rsidR="00976B6F" w:rsidRPr="006978F7">
        <w:rPr>
          <w:b w:val="0"/>
          <w:sz w:val="22"/>
          <w:szCs w:val="22"/>
          <w:lang w:val="en-US"/>
        </w:rPr>
        <w:t xml:space="preserve">measures. </w:t>
      </w:r>
      <w:r w:rsidR="004968BE">
        <w:rPr>
          <w:b w:val="0"/>
          <w:sz w:val="22"/>
          <w:szCs w:val="22"/>
          <w:lang w:val="en-US"/>
        </w:rPr>
        <w:t>For</w:t>
      </w:r>
      <w:r w:rsidR="004968BE" w:rsidRPr="006978F7">
        <w:rPr>
          <w:b w:val="0"/>
          <w:sz w:val="22"/>
          <w:szCs w:val="22"/>
          <w:lang w:val="en-US"/>
        </w:rPr>
        <w:t xml:space="preserve"> 2019 </w:t>
      </w:r>
      <w:r w:rsidR="00976B6F" w:rsidRPr="006978F7">
        <w:rPr>
          <w:b w:val="0"/>
          <w:sz w:val="22"/>
          <w:szCs w:val="22"/>
          <w:lang w:val="en-US"/>
        </w:rPr>
        <w:t xml:space="preserve">the primary focus of the </w:t>
      </w:r>
      <w:r w:rsidR="004E3DCB">
        <w:rPr>
          <w:b w:val="0"/>
          <w:sz w:val="22"/>
          <w:szCs w:val="22"/>
          <w:lang w:val="en-US"/>
        </w:rPr>
        <w:t>Programme</w:t>
      </w:r>
      <w:r w:rsidR="00976B6F" w:rsidRPr="006978F7">
        <w:rPr>
          <w:b w:val="0"/>
          <w:sz w:val="22"/>
          <w:szCs w:val="22"/>
          <w:lang w:val="en-US"/>
        </w:rPr>
        <w:t xml:space="preserve"> </w:t>
      </w:r>
      <w:r w:rsidR="004968BE">
        <w:rPr>
          <w:b w:val="0"/>
          <w:sz w:val="22"/>
          <w:szCs w:val="22"/>
          <w:lang w:val="en-US"/>
        </w:rPr>
        <w:t xml:space="preserve">should be on </w:t>
      </w:r>
      <w:r w:rsidR="00976B6F" w:rsidRPr="006978F7">
        <w:rPr>
          <w:b w:val="0"/>
          <w:sz w:val="22"/>
          <w:szCs w:val="22"/>
          <w:lang w:val="en-US"/>
        </w:rPr>
        <w:t>reducing the vulnerability of target groups</w:t>
      </w:r>
      <w:r w:rsidR="001B04AC" w:rsidRPr="004968BE">
        <w:rPr>
          <w:b w:val="0"/>
          <w:sz w:val="22"/>
          <w:szCs w:val="22"/>
          <w:lang w:val="en-US"/>
        </w:rPr>
        <w:t>.</w:t>
      </w:r>
    </w:p>
    <w:p w:rsidR="00CC46BE" w:rsidRPr="004F0EE8" w:rsidRDefault="00976B6F" w:rsidP="004F0EE8">
      <w:pPr>
        <w:pStyle w:val="ListParagraph"/>
        <w:numPr>
          <w:ilvl w:val="0"/>
          <w:numId w:val="18"/>
        </w:numPr>
        <w:spacing w:line="276" w:lineRule="auto"/>
        <w:jc w:val="both"/>
        <w:rPr>
          <w:b w:val="0"/>
          <w:sz w:val="22"/>
          <w:szCs w:val="22"/>
          <w:lang w:val="en-US"/>
        </w:rPr>
      </w:pPr>
      <w:r w:rsidRPr="009C217C">
        <w:rPr>
          <w:b w:val="0"/>
          <w:sz w:val="22"/>
          <w:szCs w:val="22"/>
          <w:lang w:val="en-US"/>
        </w:rPr>
        <w:t xml:space="preserve">Component 1. Reducing vulnerability </w:t>
      </w:r>
      <w:r w:rsidRPr="004F0EE8">
        <w:rPr>
          <w:b w:val="0"/>
          <w:sz w:val="22"/>
          <w:szCs w:val="22"/>
          <w:lang w:val="en-US"/>
        </w:rPr>
        <w:t xml:space="preserve">through </w:t>
      </w:r>
      <w:r w:rsidR="004F0EE8" w:rsidRPr="004F0EE8">
        <w:rPr>
          <w:b w:val="0"/>
          <w:sz w:val="22"/>
          <w:szCs w:val="22"/>
          <w:lang w:val="en-US"/>
        </w:rPr>
        <w:t>quality</w:t>
      </w:r>
      <w:r w:rsidRPr="004F0EE8">
        <w:rPr>
          <w:b w:val="0"/>
          <w:sz w:val="22"/>
          <w:szCs w:val="22"/>
          <w:lang w:val="en-US"/>
        </w:rPr>
        <w:t xml:space="preserve"> governance</w:t>
      </w:r>
      <w:r w:rsidRPr="009C217C">
        <w:rPr>
          <w:b w:val="0"/>
          <w:sz w:val="22"/>
          <w:szCs w:val="22"/>
          <w:lang w:val="en-US"/>
        </w:rPr>
        <w:t xml:space="preserve"> and sustainable agr</w:t>
      </w:r>
      <w:r w:rsidRPr="00342E19">
        <w:rPr>
          <w:b w:val="0"/>
          <w:sz w:val="22"/>
          <w:szCs w:val="22"/>
          <w:lang w:val="en-US"/>
        </w:rPr>
        <w:t>iculture, tourism, trade</w:t>
      </w:r>
      <w:r w:rsidR="00F37EC8">
        <w:rPr>
          <w:b w:val="0"/>
          <w:sz w:val="22"/>
          <w:szCs w:val="22"/>
          <w:lang w:val="en-US"/>
        </w:rPr>
        <w:t>,</w:t>
      </w:r>
      <w:r w:rsidRPr="00342E19">
        <w:rPr>
          <w:b w:val="0"/>
          <w:sz w:val="22"/>
          <w:szCs w:val="22"/>
          <w:lang w:val="en-US"/>
        </w:rPr>
        <w:t xml:space="preserve"> and promotion of green technologies</w:t>
      </w:r>
    </w:p>
    <w:p w:rsidR="00CC46BE" w:rsidRPr="00316E9D" w:rsidRDefault="00976B6F" w:rsidP="00717998">
      <w:pPr>
        <w:pStyle w:val="ListParagraph"/>
        <w:numPr>
          <w:ilvl w:val="0"/>
          <w:numId w:val="18"/>
        </w:numPr>
        <w:spacing w:line="276" w:lineRule="auto"/>
        <w:jc w:val="both"/>
        <w:rPr>
          <w:b w:val="0"/>
          <w:sz w:val="22"/>
          <w:szCs w:val="22"/>
          <w:lang w:val="en-US"/>
        </w:rPr>
      </w:pPr>
      <w:r w:rsidRPr="009C217C">
        <w:rPr>
          <w:b w:val="0"/>
          <w:sz w:val="22"/>
          <w:szCs w:val="22"/>
          <w:lang w:val="en-US"/>
        </w:rPr>
        <w:t>Component 2. Reducing vulnerability</w:t>
      </w:r>
      <w:r w:rsidR="00000660">
        <w:rPr>
          <w:b w:val="0"/>
          <w:sz w:val="22"/>
          <w:szCs w:val="22"/>
          <w:lang w:val="en-US"/>
        </w:rPr>
        <w:t xml:space="preserve"> by</w:t>
      </w:r>
      <w:r w:rsidRPr="00342E19">
        <w:rPr>
          <w:b w:val="0"/>
          <w:sz w:val="22"/>
          <w:szCs w:val="22"/>
          <w:lang w:val="en-US"/>
        </w:rPr>
        <w:t xml:space="preserve"> improving access of rural communities to</w:t>
      </w:r>
      <w:r w:rsidR="00F37EC8">
        <w:rPr>
          <w:b w:val="0"/>
          <w:sz w:val="22"/>
          <w:szCs w:val="22"/>
          <w:lang w:val="en-US"/>
        </w:rPr>
        <w:t xml:space="preserve"> a</w:t>
      </w:r>
      <w:r w:rsidRPr="00342E19">
        <w:rPr>
          <w:b w:val="0"/>
          <w:sz w:val="22"/>
          <w:szCs w:val="22"/>
          <w:lang w:val="en-US"/>
        </w:rPr>
        <w:t xml:space="preserve"> sustainable water supply</w:t>
      </w:r>
    </w:p>
    <w:p w:rsidR="00CC46BE" w:rsidRPr="00D50F2C" w:rsidRDefault="00976B6F" w:rsidP="00717998">
      <w:pPr>
        <w:pStyle w:val="ListParagraph"/>
        <w:numPr>
          <w:ilvl w:val="0"/>
          <w:numId w:val="18"/>
        </w:numPr>
        <w:spacing w:line="276" w:lineRule="auto"/>
        <w:jc w:val="both"/>
        <w:rPr>
          <w:b w:val="0"/>
          <w:sz w:val="22"/>
          <w:szCs w:val="22"/>
          <w:lang w:val="en-US"/>
        </w:rPr>
      </w:pPr>
      <w:r w:rsidRPr="006978F7">
        <w:rPr>
          <w:b w:val="0"/>
          <w:sz w:val="22"/>
          <w:szCs w:val="22"/>
          <w:lang w:val="en-US"/>
        </w:rPr>
        <w:t>Component 3. Reducing vulnerability through rehabilitation of the socio-econo</w:t>
      </w:r>
      <w:r w:rsidRPr="005D4113">
        <w:rPr>
          <w:b w:val="0"/>
          <w:sz w:val="22"/>
          <w:szCs w:val="22"/>
          <w:lang w:val="en-US"/>
        </w:rPr>
        <w:t>mic infrastructure</w:t>
      </w:r>
    </w:p>
    <w:p w:rsidR="00CC46BE" w:rsidRPr="00D50F2C" w:rsidRDefault="00976B6F" w:rsidP="00717998">
      <w:pPr>
        <w:pStyle w:val="ListParagraph"/>
        <w:numPr>
          <w:ilvl w:val="0"/>
          <w:numId w:val="18"/>
        </w:numPr>
        <w:spacing w:line="276" w:lineRule="auto"/>
        <w:jc w:val="both"/>
        <w:rPr>
          <w:b w:val="0"/>
          <w:sz w:val="22"/>
          <w:szCs w:val="22"/>
          <w:lang w:val="en-US"/>
        </w:rPr>
      </w:pPr>
      <w:r w:rsidRPr="00D50F2C">
        <w:rPr>
          <w:b w:val="0"/>
          <w:sz w:val="22"/>
          <w:szCs w:val="22"/>
          <w:lang w:val="en-US"/>
        </w:rPr>
        <w:t>Component</w:t>
      </w:r>
      <w:r w:rsidR="00CC46BE" w:rsidRPr="00D50F2C">
        <w:rPr>
          <w:b w:val="0"/>
          <w:sz w:val="22"/>
          <w:szCs w:val="22"/>
          <w:lang w:val="en-US"/>
        </w:rPr>
        <w:t xml:space="preserve"> 4. </w:t>
      </w:r>
      <w:r w:rsidRPr="00D50F2C">
        <w:rPr>
          <w:b w:val="0"/>
          <w:sz w:val="22"/>
          <w:szCs w:val="22"/>
          <w:lang w:val="en-US"/>
        </w:rPr>
        <w:t xml:space="preserve">Reducing vulnerability through </w:t>
      </w:r>
      <w:r w:rsidR="00717998" w:rsidRPr="00D50F2C">
        <w:rPr>
          <w:b w:val="0"/>
          <w:sz w:val="22"/>
          <w:szCs w:val="22"/>
          <w:lang w:val="en-US"/>
        </w:rPr>
        <w:t>i</w:t>
      </w:r>
      <w:r w:rsidRPr="00D50F2C">
        <w:rPr>
          <w:b w:val="0"/>
          <w:sz w:val="22"/>
          <w:szCs w:val="22"/>
          <w:lang w:val="en-US"/>
        </w:rPr>
        <w:t xml:space="preserve">ncreased employment of the population </w:t>
      </w:r>
      <w:r w:rsidR="00717998" w:rsidRPr="00D50F2C">
        <w:rPr>
          <w:b w:val="0"/>
          <w:sz w:val="22"/>
          <w:szCs w:val="22"/>
          <w:lang w:val="en-US"/>
        </w:rPr>
        <w:t>via</w:t>
      </w:r>
      <w:r w:rsidRPr="00D50F2C">
        <w:rPr>
          <w:b w:val="0"/>
          <w:sz w:val="22"/>
          <w:szCs w:val="22"/>
          <w:lang w:val="en-US"/>
        </w:rPr>
        <w:t xml:space="preserve"> an enhanced system of vocational and technical education and training</w:t>
      </w:r>
    </w:p>
    <w:p w:rsidR="00CC46BE" w:rsidRPr="008F6DD7" w:rsidRDefault="00976B6F" w:rsidP="00717998">
      <w:pPr>
        <w:pStyle w:val="ListParagraph"/>
        <w:numPr>
          <w:ilvl w:val="0"/>
          <w:numId w:val="18"/>
        </w:numPr>
        <w:spacing w:line="276" w:lineRule="auto"/>
        <w:jc w:val="both"/>
        <w:rPr>
          <w:b w:val="0"/>
          <w:sz w:val="22"/>
          <w:szCs w:val="22"/>
          <w:lang w:val="en-US"/>
        </w:rPr>
      </w:pPr>
      <w:r w:rsidRPr="008F6DD7">
        <w:rPr>
          <w:b w:val="0"/>
          <w:sz w:val="22"/>
          <w:szCs w:val="22"/>
          <w:lang w:val="en-US"/>
        </w:rPr>
        <w:t>Component 5. Strengthening the resilience of local communities to natural disasters</w:t>
      </w:r>
      <w:r w:rsidR="00CC46BE" w:rsidRPr="008F6DD7">
        <w:rPr>
          <w:b w:val="0"/>
          <w:sz w:val="22"/>
          <w:szCs w:val="22"/>
          <w:lang w:val="en-US"/>
        </w:rPr>
        <w:t>.</w:t>
      </w:r>
    </w:p>
    <w:p w:rsidR="006F2E5D" w:rsidRPr="008F6DD7" w:rsidRDefault="006F2E5D" w:rsidP="004F0EE8">
      <w:pPr>
        <w:pStyle w:val="ListParagraph"/>
        <w:spacing w:line="276" w:lineRule="auto"/>
        <w:ind w:left="1637"/>
        <w:jc w:val="both"/>
        <w:rPr>
          <w:b w:val="0"/>
          <w:sz w:val="22"/>
          <w:szCs w:val="22"/>
          <w:lang w:val="en-US"/>
        </w:rPr>
      </w:pPr>
    </w:p>
    <w:p w:rsidR="00FA1356" w:rsidRPr="004C5A26" w:rsidRDefault="00435F26" w:rsidP="004F0EE8">
      <w:pPr>
        <w:pStyle w:val="ListParagraph"/>
        <w:numPr>
          <w:ilvl w:val="0"/>
          <w:numId w:val="51"/>
        </w:numPr>
        <w:spacing w:line="276" w:lineRule="auto"/>
        <w:jc w:val="both"/>
        <w:rPr>
          <w:b w:val="0"/>
          <w:sz w:val="22"/>
          <w:szCs w:val="22"/>
          <w:lang w:val="en-US"/>
        </w:rPr>
      </w:pPr>
      <w:r w:rsidRPr="008F6DD7">
        <w:rPr>
          <w:b w:val="0"/>
          <w:sz w:val="22"/>
          <w:szCs w:val="22"/>
          <w:lang w:val="en-US"/>
        </w:rPr>
        <w:t xml:space="preserve">The </w:t>
      </w:r>
      <w:r w:rsidR="004E3DCB">
        <w:rPr>
          <w:b w:val="0"/>
          <w:sz w:val="22"/>
          <w:szCs w:val="22"/>
          <w:lang w:val="en-US"/>
        </w:rPr>
        <w:t>Programme</w:t>
      </w:r>
      <w:r w:rsidRPr="008F6DD7">
        <w:rPr>
          <w:b w:val="0"/>
          <w:sz w:val="22"/>
          <w:szCs w:val="22"/>
          <w:lang w:val="en-US"/>
        </w:rPr>
        <w:t xml:space="preserve"> needs to define a unified policy </w:t>
      </w:r>
      <w:r w:rsidR="00035E98" w:rsidRPr="008F6DD7">
        <w:rPr>
          <w:b w:val="0"/>
          <w:sz w:val="22"/>
          <w:szCs w:val="22"/>
          <w:lang w:val="en-US"/>
        </w:rPr>
        <w:t>on</w:t>
      </w:r>
      <w:r w:rsidRPr="008F6DD7">
        <w:rPr>
          <w:b w:val="0"/>
          <w:sz w:val="22"/>
          <w:szCs w:val="22"/>
          <w:lang w:val="en-US"/>
        </w:rPr>
        <w:t xml:space="preserve"> statistical accounting of the number of beneficiaries</w:t>
      </w:r>
      <w:r w:rsidR="00035E98" w:rsidRPr="008F6DD7">
        <w:rPr>
          <w:b w:val="0"/>
          <w:sz w:val="22"/>
          <w:szCs w:val="22"/>
          <w:lang w:val="en-US"/>
        </w:rPr>
        <w:t xml:space="preserve"> – recipients of benefits of the </w:t>
      </w:r>
      <w:r w:rsidR="004E3DCB">
        <w:rPr>
          <w:b w:val="0"/>
          <w:sz w:val="22"/>
          <w:szCs w:val="22"/>
          <w:lang w:val="en-US"/>
        </w:rPr>
        <w:t>Programme</w:t>
      </w:r>
      <w:r w:rsidR="00035E98" w:rsidRPr="008F6DD7">
        <w:rPr>
          <w:b w:val="0"/>
          <w:sz w:val="22"/>
          <w:szCs w:val="22"/>
          <w:lang w:val="en-US"/>
        </w:rPr>
        <w:t xml:space="preserve">. It is necessary to </w:t>
      </w:r>
      <w:r w:rsidR="004968BE" w:rsidRPr="008F6DD7">
        <w:rPr>
          <w:b w:val="0"/>
          <w:sz w:val="22"/>
          <w:szCs w:val="22"/>
          <w:lang w:val="en-US"/>
        </w:rPr>
        <w:t xml:space="preserve">set definition </w:t>
      </w:r>
      <w:r w:rsidR="00035E98" w:rsidRPr="008F6DD7">
        <w:rPr>
          <w:b w:val="0"/>
          <w:sz w:val="22"/>
          <w:szCs w:val="22"/>
          <w:lang w:val="en-US"/>
        </w:rPr>
        <w:t>criteria</w:t>
      </w:r>
      <w:r w:rsidR="004968BE" w:rsidRPr="008F6DD7">
        <w:rPr>
          <w:b w:val="0"/>
          <w:sz w:val="22"/>
          <w:szCs w:val="22"/>
          <w:lang w:val="en-US"/>
        </w:rPr>
        <w:t xml:space="preserve"> and</w:t>
      </w:r>
      <w:r w:rsidR="00035E98" w:rsidRPr="008F6DD7">
        <w:rPr>
          <w:b w:val="0"/>
          <w:sz w:val="22"/>
          <w:szCs w:val="22"/>
          <w:lang w:val="en-US"/>
        </w:rPr>
        <w:t xml:space="preserve"> markers</w:t>
      </w:r>
      <w:r w:rsidR="004968BE" w:rsidRPr="008F6DD7">
        <w:rPr>
          <w:b w:val="0"/>
          <w:sz w:val="22"/>
          <w:szCs w:val="22"/>
          <w:lang w:val="en-US"/>
        </w:rPr>
        <w:t xml:space="preserve">, methods for </w:t>
      </w:r>
      <w:r w:rsidR="00035E98" w:rsidRPr="008F6DD7">
        <w:rPr>
          <w:b w:val="0"/>
          <w:sz w:val="22"/>
          <w:szCs w:val="22"/>
          <w:lang w:val="en-US"/>
        </w:rPr>
        <w:t xml:space="preserve">calculating the number of beneficiaries for each </w:t>
      </w:r>
      <w:r w:rsidR="004E3DCB">
        <w:rPr>
          <w:b w:val="0"/>
          <w:sz w:val="22"/>
          <w:szCs w:val="22"/>
          <w:lang w:val="en-US"/>
        </w:rPr>
        <w:t>Programme</w:t>
      </w:r>
      <w:r w:rsidR="00035E98" w:rsidRPr="008F6DD7">
        <w:rPr>
          <w:b w:val="0"/>
          <w:sz w:val="22"/>
          <w:szCs w:val="22"/>
          <w:lang w:val="en-US"/>
        </w:rPr>
        <w:t xml:space="preserve"> component</w:t>
      </w:r>
      <w:r w:rsidR="00976B6F" w:rsidRPr="008F6DD7">
        <w:rPr>
          <w:b w:val="0"/>
          <w:sz w:val="22"/>
          <w:szCs w:val="22"/>
          <w:lang w:val="en-US"/>
        </w:rPr>
        <w:t>.</w:t>
      </w:r>
      <w:r w:rsidR="00035E98" w:rsidRPr="008F6DD7">
        <w:rPr>
          <w:b w:val="0"/>
          <w:sz w:val="22"/>
          <w:szCs w:val="22"/>
          <w:lang w:val="en-US"/>
        </w:rPr>
        <w:t xml:space="preserve"> </w:t>
      </w:r>
      <w:r w:rsidR="004968BE" w:rsidRPr="008F6DD7">
        <w:rPr>
          <w:b w:val="0"/>
          <w:sz w:val="22"/>
          <w:szCs w:val="22"/>
          <w:lang w:val="en-US"/>
        </w:rPr>
        <w:t xml:space="preserve">For example, a </w:t>
      </w:r>
      <w:r w:rsidR="00035E98" w:rsidRPr="008F6DD7">
        <w:rPr>
          <w:b w:val="0"/>
          <w:sz w:val="22"/>
          <w:szCs w:val="22"/>
          <w:lang w:val="en-US"/>
        </w:rPr>
        <w:t>person</w:t>
      </w:r>
      <w:r w:rsidR="00D44504" w:rsidRPr="008F6DD7">
        <w:rPr>
          <w:b w:val="0"/>
          <w:sz w:val="22"/>
          <w:szCs w:val="22"/>
          <w:lang w:val="en-US"/>
        </w:rPr>
        <w:t xml:space="preserve">, </w:t>
      </w:r>
      <w:r w:rsidR="00035E98" w:rsidRPr="008F6DD7">
        <w:rPr>
          <w:b w:val="0"/>
          <w:sz w:val="22"/>
          <w:szCs w:val="22"/>
          <w:lang w:val="en-US"/>
        </w:rPr>
        <w:t>who</w:t>
      </w:r>
      <w:r w:rsidR="004968BE" w:rsidRPr="008F6DD7">
        <w:rPr>
          <w:b w:val="0"/>
          <w:sz w:val="22"/>
          <w:szCs w:val="22"/>
          <w:lang w:val="en-US"/>
        </w:rPr>
        <w:t xml:space="preserve"> </w:t>
      </w:r>
      <w:r w:rsidR="00D44504" w:rsidRPr="008F6DD7">
        <w:rPr>
          <w:b w:val="0"/>
          <w:sz w:val="22"/>
          <w:szCs w:val="22"/>
          <w:lang w:val="en-US"/>
        </w:rPr>
        <w:t>received</w:t>
      </w:r>
      <w:r w:rsidR="00035E98" w:rsidRPr="008F6DD7">
        <w:rPr>
          <w:b w:val="0"/>
          <w:sz w:val="22"/>
          <w:szCs w:val="22"/>
          <w:lang w:val="en-US"/>
        </w:rPr>
        <w:t xml:space="preserve"> </w:t>
      </w:r>
      <w:r w:rsidR="00D44504" w:rsidRPr="008F6DD7">
        <w:rPr>
          <w:b w:val="0"/>
          <w:sz w:val="22"/>
          <w:szCs w:val="22"/>
          <w:lang w:val="en-US"/>
        </w:rPr>
        <w:t>3 services f</w:t>
      </w:r>
      <w:r w:rsidR="00035E98" w:rsidRPr="008F6DD7">
        <w:rPr>
          <w:b w:val="0"/>
          <w:sz w:val="22"/>
          <w:szCs w:val="22"/>
          <w:lang w:val="en-US"/>
        </w:rPr>
        <w:t>r</w:t>
      </w:r>
      <w:r w:rsidR="00D44504" w:rsidRPr="008F6DD7">
        <w:rPr>
          <w:b w:val="0"/>
          <w:sz w:val="22"/>
          <w:szCs w:val="22"/>
          <w:lang w:val="en-US"/>
        </w:rPr>
        <w:t>o</w:t>
      </w:r>
      <w:r w:rsidR="00035E98" w:rsidRPr="008F6DD7">
        <w:rPr>
          <w:b w:val="0"/>
          <w:sz w:val="22"/>
          <w:szCs w:val="22"/>
          <w:lang w:val="en-US"/>
        </w:rPr>
        <w:t xml:space="preserve">m the </w:t>
      </w:r>
      <w:r w:rsidR="004E3DCB">
        <w:rPr>
          <w:b w:val="0"/>
          <w:sz w:val="22"/>
          <w:szCs w:val="22"/>
          <w:lang w:val="en-US"/>
        </w:rPr>
        <w:t>Programme</w:t>
      </w:r>
      <w:r w:rsidR="00035E98" w:rsidRPr="008F6DD7">
        <w:rPr>
          <w:b w:val="0"/>
          <w:sz w:val="22"/>
          <w:szCs w:val="22"/>
          <w:lang w:val="en-US"/>
        </w:rPr>
        <w:t xml:space="preserve">, </w:t>
      </w:r>
      <w:r w:rsidR="00976B6F" w:rsidRPr="008F6DD7">
        <w:rPr>
          <w:b w:val="0"/>
          <w:sz w:val="22"/>
          <w:szCs w:val="22"/>
          <w:lang w:val="en-US"/>
        </w:rPr>
        <w:t>cannot</w:t>
      </w:r>
      <w:r w:rsidR="00035E98" w:rsidRPr="008F6DD7">
        <w:rPr>
          <w:b w:val="0"/>
          <w:sz w:val="22"/>
          <w:szCs w:val="22"/>
          <w:lang w:val="en-US"/>
        </w:rPr>
        <w:t xml:space="preserve"> be indicated in reporting as 3 beneficiaries</w:t>
      </w:r>
      <w:r w:rsidR="008C5B18" w:rsidRPr="008F6DD7">
        <w:rPr>
          <w:b w:val="0"/>
          <w:sz w:val="22"/>
          <w:szCs w:val="22"/>
          <w:lang w:val="en-US" w:eastAsia="en-US"/>
        </w:rPr>
        <w:t>.</w:t>
      </w:r>
      <w:r w:rsidR="00976B6F" w:rsidRPr="008F6DD7">
        <w:rPr>
          <w:b w:val="0"/>
          <w:sz w:val="22"/>
          <w:szCs w:val="22"/>
          <w:lang w:val="en-US" w:eastAsia="en-US"/>
        </w:rPr>
        <w:t xml:space="preserve"> In </w:t>
      </w:r>
      <w:r w:rsidR="00D44504" w:rsidRPr="008F6DD7">
        <w:rPr>
          <w:b w:val="0"/>
          <w:sz w:val="22"/>
          <w:szCs w:val="22"/>
          <w:lang w:val="en-US" w:eastAsia="en-US"/>
        </w:rPr>
        <w:t>the</w:t>
      </w:r>
      <w:r w:rsidR="00976B6F" w:rsidRPr="008F6DD7">
        <w:rPr>
          <w:b w:val="0"/>
          <w:sz w:val="22"/>
          <w:szCs w:val="22"/>
          <w:lang w:val="en-US" w:eastAsia="en-US"/>
        </w:rPr>
        <w:t xml:space="preserve"> same way, the entire population cannot be </w:t>
      </w:r>
      <w:r w:rsidR="00D44504" w:rsidRPr="008F6DD7">
        <w:rPr>
          <w:b w:val="0"/>
          <w:sz w:val="22"/>
          <w:szCs w:val="22"/>
          <w:lang w:val="en-US" w:eastAsia="en-US"/>
        </w:rPr>
        <w:t xml:space="preserve">defined as </w:t>
      </w:r>
      <w:r w:rsidR="00976B6F" w:rsidRPr="008F6DD7">
        <w:rPr>
          <w:b w:val="0"/>
          <w:sz w:val="22"/>
          <w:szCs w:val="22"/>
          <w:lang w:val="en-US" w:eastAsia="en-US"/>
        </w:rPr>
        <w:t xml:space="preserve">a beneficiary of </w:t>
      </w:r>
      <w:r w:rsidR="004968BE" w:rsidRPr="008F6DD7">
        <w:rPr>
          <w:b w:val="0"/>
          <w:sz w:val="22"/>
          <w:szCs w:val="22"/>
          <w:lang w:val="en-US" w:eastAsia="en-US"/>
        </w:rPr>
        <w:t>activities of one facility</w:t>
      </w:r>
      <w:r w:rsidR="001A56F6" w:rsidRPr="008F6DD7">
        <w:rPr>
          <w:b w:val="0"/>
          <w:sz w:val="22"/>
          <w:szCs w:val="22"/>
          <w:lang w:val="en-US" w:eastAsia="en-US"/>
        </w:rPr>
        <w:t xml:space="preserve">. </w:t>
      </w:r>
      <w:r w:rsidR="00003F1C" w:rsidRPr="008F6DD7">
        <w:rPr>
          <w:b w:val="0"/>
          <w:sz w:val="22"/>
          <w:szCs w:val="22"/>
          <w:lang w:val="en-US" w:eastAsia="en-US"/>
        </w:rPr>
        <w:t>The number of b</w:t>
      </w:r>
      <w:r w:rsidR="00D44504" w:rsidRPr="008F6DD7">
        <w:rPr>
          <w:b w:val="0"/>
          <w:sz w:val="22"/>
          <w:szCs w:val="22"/>
          <w:lang w:val="en-US" w:eastAsia="en-US"/>
        </w:rPr>
        <w:t xml:space="preserve">eneficiaries from one village </w:t>
      </w:r>
      <w:r w:rsidR="00003F1C" w:rsidRPr="008F6DD7">
        <w:rPr>
          <w:b w:val="0"/>
          <w:sz w:val="22"/>
          <w:szCs w:val="22"/>
          <w:lang w:val="en-US" w:eastAsia="en-US"/>
        </w:rPr>
        <w:t xml:space="preserve">cannot be summed up </w:t>
      </w:r>
      <w:r w:rsidR="00D44504" w:rsidRPr="008F6DD7">
        <w:rPr>
          <w:b w:val="0"/>
          <w:sz w:val="22"/>
          <w:szCs w:val="22"/>
          <w:lang w:val="en-US" w:eastAsia="en-US"/>
        </w:rPr>
        <w:t xml:space="preserve">by </w:t>
      </w:r>
      <w:r w:rsidR="00AD0E95" w:rsidRPr="008F6DD7">
        <w:rPr>
          <w:b w:val="0"/>
          <w:sz w:val="22"/>
          <w:szCs w:val="22"/>
          <w:lang w:val="en-US" w:eastAsia="en-US"/>
        </w:rPr>
        <w:t xml:space="preserve">different </w:t>
      </w:r>
      <w:r w:rsidR="004E3DCB">
        <w:rPr>
          <w:b w:val="0"/>
          <w:sz w:val="22"/>
          <w:szCs w:val="22"/>
          <w:lang w:val="en-US" w:eastAsia="en-US"/>
        </w:rPr>
        <w:t>Programme</w:t>
      </w:r>
      <w:r w:rsidR="00D44504" w:rsidRPr="008F6DD7">
        <w:rPr>
          <w:b w:val="0"/>
          <w:sz w:val="22"/>
          <w:szCs w:val="22"/>
          <w:lang w:val="en-US" w:eastAsia="en-US"/>
        </w:rPr>
        <w:t xml:space="preserve"> </w:t>
      </w:r>
      <w:r w:rsidR="00AD0E95" w:rsidRPr="008F6DD7">
        <w:rPr>
          <w:b w:val="0"/>
          <w:sz w:val="22"/>
          <w:szCs w:val="22"/>
          <w:lang w:val="en-US" w:eastAsia="en-US"/>
        </w:rPr>
        <w:t>activities</w:t>
      </w:r>
      <w:r w:rsidR="00D44504" w:rsidRPr="008F6DD7">
        <w:rPr>
          <w:b w:val="0"/>
          <w:sz w:val="22"/>
          <w:szCs w:val="22"/>
          <w:lang w:val="en-US" w:eastAsia="en-US"/>
        </w:rPr>
        <w:t xml:space="preserve"> since the final figure may exceed the total</w:t>
      </w:r>
      <w:r w:rsidR="00AD0E95" w:rsidRPr="008F6DD7">
        <w:rPr>
          <w:b w:val="0"/>
          <w:sz w:val="22"/>
          <w:szCs w:val="22"/>
          <w:lang w:val="en-US" w:eastAsia="en-US"/>
        </w:rPr>
        <w:t xml:space="preserve"> number of</w:t>
      </w:r>
      <w:r w:rsidR="00D44504" w:rsidRPr="008F6DD7">
        <w:rPr>
          <w:b w:val="0"/>
          <w:sz w:val="22"/>
          <w:szCs w:val="22"/>
          <w:lang w:val="en-US" w:eastAsia="en-US"/>
        </w:rPr>
        <w:t xml:space="preserve"> resident</w:t>
      </w:r>
      <w:r w:rsidR="00003F1C" w:rsidRPr="008F6DD7">
        <w:rPr>
          <w:b w:val="0"/>
          <w:sz w:val="22"/>
          <w:szCs w:val="22"/>
          <w:lang w:val="en-US" w:eastAsia="en-US"/>
        </w:rPr>
        <w:t xml:space="preserve">s </w:t>
      </w:r>
      <w:r w:rsidR="00D44504" w:rsidRPr="008F6DD7">
        <w:rPr>
          <w:b w:val="0"/>
          <w:sz w:val="22"/>
          <w:szCs w:val="22"/>
          <w:lang w:val="en-US" w:eastAsia="en-US"/>
        </w:rPr>
        <w:t xml:space="preserve">in this village. It is also advisable to replace the indicator of </w:t>
      </w:r>
      <w:r w:rsidR="00003F1C" w:rsidRPr="008F6DD7">
        <w:rPr>
          <w:b w:val="0"/>
          <w:sz w:val="22"/>
          <w:szCs w:val="22"/>
          <w:lang w:val="en-US" w:eastAsia="en-US"/>
        </w:rPr>
        <w:t xml:space="preserve">reached beneficiaries (number of people) </w:t>
      </w:r>
      <w:r w:rsidR="00D44504" w:rsidRPr="008F6DD7">
        <w:rPr>
          <w:b w:val="0"/>
          <w:sz w:val="22"/>
          <w:szCs w:val="22"/>
          <w:lang w:val="en-US" w:eastAsia="en-US"/>
        </w:rPr>
        <w:t xml:space="preserve">with </w:t>
      </w:r>
      <w:r w:rsidR="00003F1C" w:rsidRPr="008F6DD7">
        <w:rPr>
          <w:b w:val="0"/>
          <w:sz w:val="22"/>
          <w:szCs w:val="22"/>
          <w:lang w:val="en-US" w:eastAsia="en-US"/>
        </w:rPr>
        <w:t>the</w:t>
      </w:r>
      <w:r w:rsidR="00D44504" w:rsidRPr="008F6DD7">
        <w:rPr>
          <w:b w:val="0"/>
          <w:sz w:val="22"/>
          <w:szCs w:val="22"/>
          <w:lang w:val="en-US" w:eastAsia="en-US"/>
        </w:rPr>
        <w:t xml:space="preserve"> </w:t>
      </w:r>
      <w:r w:rsidR="00AD0E95" w:rsidRPr="008F6DD7">
        <w:rPr>
          <w:b w:val="0"/>
          <w:sz w:val="22"/>
          <w:szCs w:val="22"/>
          <w:lang w:val="en-US" w:eastAsia="en-US"/>
        </w:rPr>
        <w:t>number</w:t>
      </w:r>
      <w:r w:rsidR="00D44504" w:rsidRPr="008F6DD7">
        <w:rPr>
          <w:b w:val="0"/>
          <w:sz w:val="22"/>
          <w:szCs w:val="22"/>
          <w:lang w:val="en-US" w:eastAsia="en-US"/>
        </w:rPr>
        <w:t xml:space="preserve"> of households</w:t>
      </w:r>
      <w:r w:rsidR="00AD0E95" w:rsidRPr="008F6DD7">
        <w:rPr>
          <w:b w:val="0"/>
          <w:sz w:val="22"/>
          <w:szCs w:val="22"/>
          <w:lang w:val="en-US" w:eastAsia="en-US"/>
        </w:rPr>
        <w:t>/f</w:t>
      </w:r>
      <w:r w:rsidR="00D44504" w:rsidRPr="008F6DD7">
        <w:rPr>
          <w:b w:val="0"/>
          <w:sz w:val="22"/>
          <w:szCs w:val="22"/>
          <w:lang w:val="en-US" w:eastAsia="en-US"/>
        </w:rPr>
        <w:t>arms (SDC, water, social infrastructure)</w:t>
      </w:r>
      <w:r w:rsidR="00003F1C" w:rsidRPr="008F6DD7">
        <w:rPr>
          <w:b w:val="0"/>
          <w:sz w:val="22"/>
          <w:szCs w:val="22"/>
          <w:lang w:val="en-US" w:eastAsia="en-US"/>
        </w:rPr>
        <w:t>.</w:t>
      </w:r>
      <w:r w:rsidR="00D44504" w:rsidRPr="008F6DD7">
        <w:rPr>
          <w:b w:val="0"/>
          <w:sz w:val="22"/>
          <w:szCs w:val="22"/>
          <w:lang w:val="en-US" w:eastAsia="en-US"/>
        </w:rPr>
        <w:t xml:space="preserve"> </w:t>
      </w:r>
      <w:r w:rsidR="00456D53" w:rsidRPr="008F6DD7">
        <w:rPr>
          <w:b w:val="0"/>
          <w:sz w:val="22"/>
          <w:szCs w:val="22"/>
          <w:lang w:val="en-US" w:eastAsia="en-US"/>
        </w:rPr>
        <w:t xml:space="preserve">It is recommended to conduct </w:t>
      </w:r>
      <w:r w:rsidR="00F37EC8">
        <w:rPr>
          <w:b w:val="0"/>
          <w:sz w:val="22"/>
          <w:szCs w:val="22"/>
          <w:lang w:val="en-US" w:eastAsia="en-US"/>
        </w:rPr>
        <w:t xml:space="preserve">an </w:t>
      </w:r>
      <w:r w:rsidR="00456D53" w:rsidRPr="008F6DD7">
        <w:rPr>
          <w:b w:val="0"/>
          <w:sz w:val="22"/>
          <w:szCs w:val="22"/>
          <w:lang w:val="en-US" w:eastAsia="en-US"/>
        </w:rPr>
        <w:t>accounting of t</w:t>
      </w:r>
      <w:r w:rsidR="00AD0E95" w:rsidRPr="008F6DD7">
        <w:rPr>
          <w:b w:val="0"/>
          <w:sz w:val="22"/>
          <w:szCs w:val="22"/>
          <w:lang w:val="en-US"/>
        </w:rPr>
        <w:t xml:space="preserve">he number of beneficiaries </w:t>
      </w:r>
      <w:r w:rsidR="00456D53" w:rsidRPr="008F6DD7">
        <w:rPr>
          <w:b w:val="0"/>
          <w:sz w:val="22"/>
          <w:szCs w:val="22"/>
          <w:lang w:val="en-US"/>
        </w:rPr>
        <w:t>by breaking it down</w:t>
      </w:r>
      <w:r w:rsidR="00003F1C" w:rsidRPr="008F6DD7">
        <w:rPr>
          <w:b w:val="0"/>
          <w:sz w:val="22"/>
          <w:szCs w:val="22"/>
          <w:lang w:val="en-US"/>
        </w:rPr>
        <w:t xml:space="preserve"> </w:t>
      </w:r>
      <w:r w:rsidR="00AD0E95" w:rsidRPr="008F6DD7">
        <w:rPr>
          <w:b w:val="0"/>
          <w:sz w:val="22"/>
          <w:szCs w:val="22"/>
          <w:lang w:val="en-US"/>
        </w:rPr>
        <w:t xml:space="preserve">into 5 </w:t>
      </w:r>
      <w:r w:rsidR="004E3DCB">
        <w:rPr>
          <w:b w:val="0"/>
          <w:sz w:val="22"/>
          <w:szCs w:val="22"/>
          <w:lang w:val="en-US"/>
        </w:rPr>
        <w:t>Programme</w:t>
      </w:r>
      <w:r w:rsidR="00AD0E95" w:rsidRPr="008F6DD7">
        <w:rPr>
          <w:b w:val="0"/>
          <w:sz w:val="22"/>
          <w:szCs w:val="22"/>
          <w:lang w:val="en-US"/>
        </w:rPr>
        <w:t xml:space="preserve"> components (e.g. creation of jobs for women</w:t>
      </w:r>
      <w:r w:rsidR="006F2E5D" w:rsidRPr="008F6DD7">
        <w:rPr>
          <w:b w:val="0"/>
          <w:sz w:val="22"/>
          <w:szCs w:val="22"/>
          <w:lang w:val="en-US" w:eastAsia="en-US"/>
        </w:rPr>
        <w:t>).</w:t>
      </w:r>
    </w:p>
    <w:p w:rsidR="006F2E5D" w:rsidRPr="008F6DD7" w:rsidRDefault="006F2E5D" w:rsidP="008F6DD7">
      <w:pPr>
        <w:pStyle w:val="ListParagraph"/>
        <w:spacing w:line="276" w:lineRule="auto"/>
        <w:ind w:left="928"/>
        <w:jc w:val="both"/>
        <w:rPr>
          <w:b w:val="0"/>
          <w:sz w:val="22"/>
          <w:szCs w:val="22"/>
          <w:highlight w:val="yellow"/>
          <w:lang w:val="en-US"/>
        </w:rPr>
      </w:pPr>
    </w:p>
    <w:p w:rsidR="001B04AC" w:rsidRPr="008F6DD7" w:rsidRDefault="00976B6F" w:rsidP="008F6DD7">
      <w:pPr>
        <w:pStyle w:val="ListParagraph"/>
        <w:numPr>
          <w:ilvl w:val="0"/>
          <w:numId w:val="17"/>
        </w:numPr>
        <w:spacing w:line="276" w:lineRule="auto"/>
        <w:ind w:left="709" w:hanging="283"/>
        <w:jc w:val="both"/>
        <w:rPr>
          <w:b w:val="0"/>
          <w:sz w:val="22"/>
          <w:szCs w:val="22"/>
          <w:lang w:val="en-US"/>
        </w:rPr>
      </w:pPr>
      <w:r w:rsidRPr="008F6DD7">
        <w:rPr>
          <w:b w:val="0"/>
          <w:sz w:val="22"/>
          <w:szCs w:val="22"/>
          <w:lang w:val="en-US"/>
        </w:rPr>
        <w:t>It is recommended to classify projects by goals</w:t>
      </w:r>
      <w:r w:rsidR="001B04AC" w:rsidRPr="008F6DD7">
        <w:rPr>
          <w:b w:val="0"/>
          <w:sz w:val="22"/>
          <w:szCs w:val="22"/>
          <w:lang w:val="en-US"/>
        </w:rPr>
        <w:t>:</w:t>
      </w:r>
    </w:p>
    <w:p w:rsidR="001B04AC" w:rsidRPr="008F6DD7" w:rsidRDefault="00CC46BE" w:rsidP="008F6DD7">
      <w:pPr>
        <w:pStyle w:val="ListParagraph"/>
        <w:spacing w:line="276" w:lineRule="auto"/>
        <w:ind w:left="1418"/>
        <w:jc w:val="both"/>
        <w:rPr>
          <w:b w:val="0"/>
          <w:sz w:val="22"/>
          <w:szCs w:val="22"/>
          <w:lang w:val="en-US"/>
        </w:rPr>
      </w:pPr>
      <w:r w:rsidRPr="008F6DD7">
        <w:rPr>
          <w:b w:val="0"/>
          <w:sz w:val="22"/>
          <w:szCs w:val="22"/>
          <w:lang w:val="en-US"/>
        </w:rPr>
        <w:t xml:space="preserve">1) </w:t>
      </w:r>
      <w:r w:rsidR="00976B6F" w:rsidRPr="008F6DD7">
        <w:rPr>
          <w:b w:val="0"/>
          <w:sz w:val="22"/>
          <w:szCs w:val="22"/>
          <w:lang w:val="en-US"/>
        </w:rPr>
        <w:t>social projects</w:t>
      </w:r>
    </w:p>
    <w:p w:rsidR="001B04AC" w:rsidRPr="008F6DD7" w:rsidRDefault="00CC46BE" w:rsidP="008F6DD7">
      <w:pPr>
        <w:pStyle w:val="ListParagraph"/>
        <w:spacing w:line="276" w:lineRule="auto"/>
        <w:ind w:left="1418"/>
        <w:jc w:val="both"/>
        <w:rPr>
          <w:b w:val="0"/>
          <w:sz w:val="22"/>
          <w:szCs w:val="22"/>
          <w:lang w:val="en-US"/>
        </w:rPr>
      </w:pPr>
      <w:r w:rsidRPr="008F6DD7">
        <w:rPr>
          <w:b w:val="0"/>
          <w:sz w:val="22"/>
          <w:szCs w:val="22"/>
          <w:lang w:val="en-US"/>
        </w:rPr>
        <w:t>2)</w:t>
      </w:r>
      <w:r w:rsidR="00E531D2" w:rsidRPr="008F6DD7">
        <w:rPr>
          <w:b w:val="0"/>
          <w:sz w:val="22"/>
          <w:szCs w:val="22"/>
          <w:lang w:val="en-US"/>
        </w:rPr>
        <w:t xml:space="preserve"> </w:t>
      </w:r>
      <w:r w:rsidR="00976B6F" w:rsidRPr="008F6DD7">
        <w:rPr>
          <w:b w:val="0"/>
          <w:sz w:val="22"/>
          <w:szCs w:val="22"/>
          <w:lang w:val="en-US"/>
        </w:rPr>
        <w:t>projects aimed at improving management quality</w:t>
      </w:r>
    </w:p>
    <w:p w:rsidR="001B04AC" w:rsidRPr="008F6DD7" w:rsidRDefault="00CC46BE" w:rsidP="008F6DD7">
      <w:pPr>
        <w:pStyle w:val="ListParagraph"/>
        <w:spacing w:line="276" w:lineRule="auto"/>
        <w:ind w:left="1418"/>
        <w:jc w:val="both"/>
        <w:rPr>
          <w:b w:val="0"/>
          <w:sz w:val="22"/>
          <w:szCs w:val="22"/>
          <w:lang w:val="en-US"/>
        </w:rPr>
      </w:pPr>
      <w:r w:rsidRPr="008F6DD7">
        <w:rPr>
          <w:b w:val="0"/>
          <w:sz w:val="22"/>
          <w:szCs w:val="22"/>
          <w:lang w:val="en-US"/>
        </w:rPr>
        <w:t>3)</w:t>
      </w:r>
      <w:r w:rsidR="00976B6F" w:rsidRPr="008F6DD7">
        <w:rPr>
          <w:b w:val="0"/>
          <w:sz w:val="22"/>
          <w:szCs w:val="22"/>
          <w:lang w:val="en-US"/>
        </w:rPr>
        <w:t xml:space="preserve"> business projects</w:t>
      </w:r>
    </w:p>
    <w:p w:rsidR="001B04AC" w:rsidRPr="008F6DD7" w:rsidRDefault="00D44504" w:rsidP="008F6DD7">
      <w:pPr>
        <w:pStyle w:val="ListParagraph"/>
        <w:spacing w:line="276" w:lineRule="auto"/>
        <w:ind w:left="709"/>
        <w:jc w:val="both"/>
        <w:rPr>
          <w:b w:val="0"/>
          <w:sz w:val="22"/>
          <w:szCs w:val="22"/>
          <w:lang w:val="en-US"/>
        </w:rPr>
      </w:pPr>
      <w:r w:rsidRPr="008F6DD7">
        <w:rPr>
          <w:b w:val="0"/>
          <w:sz w:val="22"/>
          <w:szCs w:val="22"/>
          <w:lang w:val="en-US"/>
        </w:rPr>
        <w:t>and by current status</w:t>
      </w:r>
      <w:r w:rsidR="008F6DD7">
        <w:rPr>
          <w:b w:val="0"/>
          <w:sz w:val="22"/>
          <w:szCs w:val="22"/>
          <w:lang w:val="en-US"/>
        </w:rPr>
        <w:t xml:space="preserve"> </w:t>
      </w:r>
      <w:r w:rsidR="008F6DD7" w:rsidRPr="008F6DD7">
        <w:rPr>
          <w:b w:val="0"/>
          <w:sz w:val="22"/>
          <w:szCs w:val="22"/>
          <w:lang w:val="en-US"/>
        </w:rPr>
        <w:t>evaluation</w:t>
      </w:r>
      <w:r w:rsidR="00B665D4" w:rsidRPr="008F6DD7">
        <w:rPr>
          <w:b w:val="0"/>
          <w:sz w:val="22"/>
          <w:szCs w:val="22"/>
          <w:lang w:val="en-US"/>
        </w:rPr>
        <w:t>:</w:t>
      </w:r>
    </w:p>
    <w:p w:rsidR="00B665D4" w:rsidRPr="008F6DD7" w:rsidRDefault="00AD0E95" w:rsidP="008F6DD7">
      <w:pPr>
        <w:pStyle w:val="ListParagraph"/>
        <w:numPr>
          <w:ilvl w:val="0"/>
          <w:numId w:val="50"/>
        </w:numPr>
        <w:spacing w:line="276" w:lineRule="auto"/>
        <w:ind w:left="1701" w:hanging="283"/>
        <w:jc w:val="both"/>
        <w:rPr>
          <w:b w:val="0"/>
          <w:sz w:val="22"/>
          <w:szCs w:val="22"/>
          <w:lang w:val="en-US"/>
        </w:rPr>
      </w:pPr>
      <w:r w:rsidRPr="008F6DD7">
        <w:rPr>
          <w:b w:val="0"/>
          <w:sz w:val="22"/>
          <w:szCs w:val="22"/>
          <w:lang w:val="en-US"/>
        </w:rPr>
        <w:t>Completed, require supervision.</w:t>
      </w:r>
    </w:p>
    <w:p w:rsidR="00B665D4" w:rsidRPr="008F6DD7" w:rsidRDefault="00AD0E95" w:rsidP="008F6DD7">
      <w:pPr>
        <w:pStyle w:val="ListParagraph"/>
        <w:numPr>
          <w:ilvl w:val="0"/>
          <w:numId w:val="50"/>
        </w:numPr>
        <w:spacing w:line="276" w:lineRule="auto"/>
        <w:ind w:left="1701" w:hanging="283"/>
        <w:jc w:val="both"/>
        <w:rPr>
          <w:b w:val="0"/>
          <w:sz w:val="22"/>
          <w:szCs w:val="22"/>
          <w:lang w:val="en-US"/>
        </w:rPr>
      </w:pPr>
      <w:r w:rsidRPr="008F6DD7">
        <w:rPr>
          <w:b w:val="0"/>
          <w:sz w:val="22"/>
          <w:szCs w:val="22"/>
          <w:lang w:val="en-US"/>
        </w:rPr>
        <w:t>Completed, require sustainability measures</w:t>
      </w:r>
    </w:p>
    <w:p w:rsidR="00B665D4" w:rsidRPr="008F6DD7" w:rsidRDefault="00AD0E95" w:rsidP="008F6DD7">
      <w:pPr>
        <w:pStyle w:val="ListParagraph"/>
        <w:numPr>
          <w:ilvl w:val="0"/>
          <w:numId w:val="50"/>
        </w:numPr>
        <w:spacing w:line="276" w:lineRule="auto"/>
        <w:ind w:left="1701" w:hanging="283"/>
        <w:jc w:val="both"/>
        <w:rPr>
          <w:b w:val="0"/>
          <w:sz w:val="22"/>
          <w:szCs w:val="22"/>
          <w:lang w:val="en-US"/>
        </w:rPr>
      </w:pPr>
      <w:r w:rsidRPr="008F6DD7">
        <w:rPr>
          <w:b w:val="0"/>
          <w:sz w:val="22"/>
          <w:szCs w:val="22"/>
          <w:lang w:val="en-US"/>
        </w:rPr>
        <w:t>Not completed, but do not have risks</w:t>
      </w:r>
    </w:p>
    <w:p w:rsidR="00B665D4" w:rsidRPr="008F6DD7" w:rsidRDefault="00AD0E95" w:rsidP="008F6DD7">
      <w:pPr>
        <w:pStyle w:val="ListParagraph"/>
        <w:numPr>
          <w:ilvl w:val="0"/>
          <w:numId w:val="50"/>
        </w:numPr>
        <w:spacing w:line="276" w:lineRule="auto"/>
        <w:ind w:left="1701" w:hanging="283"/>
        <w:jc w:val="both"/>
        <w:rPr>
          <w:b w:val="0"/>
          <w:sz w:val="22"/>
          <w:szCs w:val="22"/>
          <w:lang w:val="en-US"/>
        </w:rPr>
      </w:pPr>
      <w:r w:rsidRPr="008F6DD7">
        <w:rPr>
          <w:b w:val="0"/>
          <w:sz w:val="22"/>
          <w:szCs w:val="22"/>
          <w:lang w:val="en-US"/>
        </w:rPr>
        <w:t>Not completed and have high risks</w:t>
      </w:r>
    </w:p>
    <w:p w:rsidR="00E531D2" w:rsidRPr="004C5A26" w:rsidRDefault="00E531D2" w:rsidP="004C5A26">
      <w:pPr>
        <w:pStyle w:val="ListParagraph"/>
        <w:spacing w:line="276" w:lineRule="auto"/>
        <w:ind w:left="1701"/>
        <w:jc w:val="both"/>
        <w:rPr>
          <w:b w:val="0"/>
          <w:sz w:val="22"/>
          <w:szCs w:val="22"/>
          <w:highlight w:val="yellow"/>
          <w:lang w:val="en-US"/>
        </w:rPr>
      </w:pPr>
    </w:p>
    <w:p w:rsidR="00B665D4" w:rsidRPr="004C5A26" w:rsidRDefault="00435F26" w:rsidP="005D4113">
      <w:pPr>
        <w:pStyle w:val="ListParagraph"/>
        <w:spacing w:line="276" w:lineRule="auto"/>
        <w:ind w:left="709"/>
        <w:jc w:val="both"/>
        <w:rPr>
          <w:b w:val="0"/>
          <w:sz w:val="22"/>
          <w:szCs w:val="22"/>
          <w:lang w:val="en-US"/>
        </w:rPr>
      </w:pPr>
      <w:r w:rsidRPr="004C5A26">
        <w:rPr>
          <w:b w:val="0"/>
          <w:sz w:val="22"/>
          <w:szCs w:val="22"/>
          <w:lang w:val="en-US"/>
        </w:rPr>
        <w:t xml:space="preserve">This classification will allow the </w:t>
      </w:r>
      <w:r w:rsidR="004E3DCB">
        <w:rPr>
          <w:b w:val="0"/>
          <w:sz w:val="22"/>
          <w:szCs w:val="22"/>
          <w:lang w:val="en-US"/>
        </w:rPr>
        <w:t>Programme</w:t>
      </w:r>
      <w:r w:rsidRPr="004C5A26">
        <w:rPr>
          <w:b w:val="0"/>
          <w:sz w:val="22"/>
          <w:szCs w:val="22"/>
          <w:lang w:val="en-US"/>
        </w:rPr>
        <w:t xml:space="preserve"> to develop special measures</w:t>
      </w:r>
      <w:r w:rsidR="00D44504" w:rsidRPr="004C5A26">
        <w:rPr>
          <w:b w:val="0"/>
          <w:sz w:val="22"/>
          <w:szCs w:val="22"/>
          <w:lang w:val="en-US"/>
        </w:rPr>
        <w:t>,</w:t>
      </w:r>
      <w:r w:rsidRPr="004C5A26">
        <w:rPr>
          <w:b w:val="0"/>
          <w:sz w:val="22"/>
          <w:szCs w:val="22"/>
          <w:lang w:val="en-US"/>
        </w:rPr>
        <w:t xml:space="preserve"> which will make it possible to increase</w:t>
      </w:r>
      <w:r w:rsidR="00D44504" w:rsidRPr="004C5A26">
        <w:rPr>
          <w:b w:val="0"/>
          <w:sz w:val="22"/>
          <w:szCs w:val="22"/>
          <w:lang w:val="en-US"/>
        </w:rPr>
        <w:t xml:space="preserve"> the</w:t>
      </w:r>
      <w:r w:rsidRPr="004C5A26">
        <w:rPr>
          <w:b w:val="0"/>
          <w:sz w:val="22"/>
          <w:szCs w:val="22"/>
          <w:lang w:val="en-US"/>
        </w:rPr>
        <w:t xml:space="preserve"> effectiveness and sustainability of projects</w:t>
      </w:r>
      <w:r w:rsidR="00D44504" w:rsidRPr="004C5A26">
        <w:rPr>
          <w:b w:val="0"/>
          <w:sz w:val="22"/>
          <w:szCs w:val="22"/>
          <w:lang w:val="en-US"/>
        </w:rPr>
        <w:t xml:space="preserve"> as well as focus educational activities </w:t>
      </w:r>
      <w:r w:rsidR="008F6DD7" w:rsidRPr="004C5A26">
        <w:rPr>
          <w:b w:val="0"/>
          <w:sz w:val="22"/>
          <w:szCs w:val="22"/>
          <w:lang w:val="en-US"/>
        </w:rPr>
        <w:t>based on</w:t>
      </w:r>
      <w:r w:rsidR="00AD0E95" w:rsidRPr="004C5A26">
        <w:rPr>
          <w:b w:val="0"/>
          <w:sz w:val="22"/>
          <w:szCs w:val="22"/>
          <w:lang w:val="en-US"/>
        </w:rPr>
        <w:t xml:space="preserve"> </w:t>
      </w:r>
      <w:r w:rsidR="00D44504" w:rsidRPr="004C5A26">
        <w:rPr>
          <w:b w:val="0"/>
          <w:sz w:val="22"/>
          <w:szCs w:val="22"/>
          <w:lang w:val="en-US"/>
        </w:rPr>
        <w:t xml:space="preserve">project needs. </w:t>
      </w:r>
      <w:r w:rsidR="004C5A26" w:rsidRPr="004C5A26">
        <w:rPr>
          <w:b w:val="0"/>
          <w:sz w:val="22"/>
          <w:szCs w:val="22"/>
          <w:lang w:val="en-US"/>
        </w:rPr>
        <w:t>Those p</w:t>
      </w:r>
      <w:r w:rsidR="00AD0E95" w:rsidRPr="004C5A26">
        <w:rPr>
          <w:b w:val="0"/>
          <w:sz w:val="22"/>
          <w:szCs w:val="22"/>
          <w:lang w:val="en-US"/>
        </w:rPr>
        <w:t>rojects</w:t>
      </w:r>
      <w:r w:rsidR="00D44504" w:rsidRPr="004C5A26">
        <w:rPr>
          <w:b w:val="0"/>
          <w:sz w:val="22"/>
          <w:szCs w:val="22"/>
          <w:lang w:val="en-US"/>
        </w:rPr>
        <w:t xml:space="preserve"> that will </w:t>
      </w:r>
      <w:r w:rsidR="00AD0E95" w:rsidRPr="004C5A26">
        <w:rPr>
          <w:b w:val="0"/>
          <w:sz w:val="22"/>
          <w:szCs w:val="22"/>
          <w:lang w:val="en-US"/>
        </w:rPr>
        <w:t xml:space="preserve">be defined as having high risks will require the most attention and interventions on the part of the </w:t>
      </w:r>
      <w:r w:rsidR="004E3DCB">
        <w:rPr>
          <w:b w:val="0"/>
          <w:sz w:val="22"/>
          <w:szCs w:val="22"/>
          <w:lang w:val="en-US"/>
        </w:rPr>
        <w:t>Programme</w:t>
      </w:r>
      <w:r w:rsidR="00AD0E95" w:rsidRPr="004C5A26">
        <w:rPr>
          <w:b w:val="0"/>
          <w:sz w:val="22"/>
          <w:szCs w:val="22"/>
          <w:lang w:val="en-US"/>
        </w:rPr>
        <w:t>. Bus</w:t>
      </w:r>
      <w:r w:rsidR="00AD0E95" w:rsidRPr="005D4113">
        <w:rPr>
          <w:b w:val="0"/>
          <w:sz w:val="22"/>
          <w:szCs w:val="22"/>
          <w:lang w:val="en-US"/>
        </w:rPr>
        <w:t xml:space="preserve">iness projects will </w:t>
      </w:r>
      <w:r w:rsidR="00623C08" w:rsidRPr="005D4113">
        <w:rPr>
          <w:b w:val="0"/>
          <w:sz w:val="22"/>
          <w:szCs w:val="22"/>
          <w:lang w:val="en-US"/>
        </w:rPr>
        <w:t>require</w:t>
      </w:r>
      <w:r w:rsidR="00AD0E95" w:rsidRPr="005D4113">
        <w:rPr>
          <w:b w:val="0"/>
          <w:sz w:val="22"/>
          <w:szCs w:val="22"/>
          <w:lang w:val="en-US"/>
        </w:rPr>
        <w:t xml:space="preserve"> </w:t>
      </w:r>
      <w:r w:rsidR="004C5A26">
        <w:rPr>
          <w:b w:val="0"/>
          <w:sz w:val="22"/>
          <w:szCs w:val="22"/>
          <w:lang w:val="en-US"/>
        </w:rPr>
        <w:t xml:space="preserve">hiring </w:t>
      </w:r>
      <w:r w:rsidR="00AD0E95" w:rsidRPr="005D4113">
        <w:rPr>
          <w:b w:val="0"/>
          <w:sz w:val="22"/>
          <w:szCs w:val="22"/>
          <w:lang w:val="en-US"/>
        </w:rPr>
        <w:t xml:space="preserve">an external business consultant, </w:t>
      </w:r>
      <w:r w:rsidR="004C5A26">
        <w:rPr>
          <w:b w:val="0"/>
          <w:sz w:val="22"/>
          <w:szCs w:val="22"/>
          <w:lang w:val="en-US"/>
        </w:rPr>
        <w:t>e.g.</w:t>
      </w:r>
      <w:r w:rsidR="00AD0E95" w:rsidRPr="005D4113">
        <w:rPr>
          <w:b w:val="0"/>
          <w:sz w:val="22"/>
          <w:szCs w:val="22"/>
          <w:lang w:val="en-US"/>
        </w:rPr>
        <w:t xml:space="preserve"> CES in Osh city, since these projects need business coaching, mentorship, etc</w:t>
      </w:r>
      <w:r w:rsidR="004C5A26">
        <w:rPr>
          <w:b w:val="0"/>
          <w:sz w:val="22"/>
          <w:szCs w:val="22"/>
          <w:lang w:val="en-US"/>
        </w:rPr>
        <w:t>.</w:t>
      </w:r>
    </w:p>
    <w:p w:rsidR="00E531D2" w:rsidRPr="004C5A26" w:rsidRDefault="00E531D2" w:rsidP="004C5A26">
      <w:pPr>
        <w:pStyle w:val="ListParagraph"/>
        <w:spacing w:line="276" w:lineRule="auto"/>
        <w:ind w:left="709"/>
        <w:jc w:val="both"/>
        <w:rPr>
          <w:b w:val="0"/>
          <w:sz w:val="22"/>
          <w:szCs w:val="22"/>
          <w:highlight w:val="yellow"/>
          <w:lang w:val="en-US"/>
        </w:rPr>
      </w:pPr>
    </w:p>
    <w:p w:rsidR="00AD0E95" w:rsidRPr="00316E9D" w:rsidRDefault="004C5A26" w:rsidP="004C5A26">
      <w:pPr>
        <w:pStyle w:val="ListParagraph"/>
        <w:numPr>
          <w:ilvl w:val="0"/>
          <w:numId w:val="69"/>
        </w:numPr>
        <w:spacing w:line="276" w:lineRule="auto"/>
        <w:ind w:left="720" w:hanging="270"/>
        <w:jc w:val="both"/>
        <w:rPr>
          <w:b w:val="0"/>
          <w:sz w:val="22"/>
          <w:szCs w:val="22"/>
          <w:lang w:val="en-US"/>
        </w:rPr>
      </w:pPr>
      <w:r>
        <w:rPr>
          <w:b w:val="0"/>
          <w:sz w:val="22"/>
          <w:szCs w:val="22"/>
          <w:lang w:val="en-US"/>
        </w:rPr>
        <w:t>To</w:t>
      </w:r>
      <w:r w:rsidR="00AD0E95" w:rsidRPr="004C5A26">
        <w:rPr>
          <w:b w:val="0"/>
          <w:sz w:val="22"/>
          <w:szCs w:val="22"/>
          <w:lang w:val="en-US"/>
        </w:rPr>
        <w:t xml:space="preserve"> have evidence of the impact of </w:t>
      </w:r>
      <w:r>
        <w:rPr>
          <w:b w:val="0"/>
          <w:sz w:val="22"/>
          <w:szCs w:val="22"/>
          <w:lang w:val="en-US"/>
        </w:rPr>
        <w:t xml:space="preserve">implemented </w:t>
      </w:r>
      <w:r w:rsidR="00AD0E95" w:rsidRPr="004C5A26">
        <w:rPr>
          <w:b w:val="0"/>
          <w:sz w:val="22"/>
          <w:szCs w:val="22"/>
          <w:lang w:val="en-US"/>
        </w:rPr>
        <w:t>training, it is necessary to create a system for assessing the impact of educational and information</w:t>
      </w:r>
      <w:r>
        <w:rPr>
          <w:b w:val="0"/>
          <w:sz w:val="22"/>
          <w:szCs w:val="22"/>
          <w:lang w:val="en-US"/>
        </w:rPr>
        <w:t>al</w:t>
      </w:r>
      <w:r w:rsidR="00AD0E95" w:rsidRPr="004C5A26">
        <w:rPr>
          <w:b w:val="0"/>
          <w:sz w:val="22"/>
          <w:szCs w:val="22"/>
          <w:lang w:val="en-US"/>
        </w:rPr>
        <w:t xml:space="preserve"> measures in the </w:t>
      </w:r>
      <w:r w:rsidR="004E3DCB">
        <w:rPr>
          <w:b w:val="0"/>
          <w:sz w:val="22"/>
          <w:szCs w:val="22"/>
          <w:lang w:val="en-US"/>
        </w:rPr>
        <w:t>Programme</w:t>
      </w:r>
      <w:r w:rsidR="00AD0E95" w:rsidRPr="004C5A26">
        <w:rPr>
          <w:b w:val="0"/>
          <w:sz w:val="22"/>
          <w:szCs w:val="22"/>
          <w:lang w:val="en-US"/>
        </w:rPr>
        <w:t xml:space="preserve">. </w:t>
      </w:r>
      <w:r w:rsidR="00AD0E95" w:rsidRPr="009C217C">
        <w:rPr>
          <w:b w:val="0"/>
          <w:sz w:val="22"/>
          <w:szCs w:val="22"/>
          <w:lang w:val="en-US"/>
        </w:rPr>
        <w:t>For this, it is recommended to p</w:t>
      </w:r>
      <w:r w:rsidR="00AD0E95" w:rsidRPr="00342E19">
        <w:rPr>
          <w:b w:val="0"/>
          <w:sz w:val="22"/>
          <w:szCs w:val="22"/>
          <w:lang w:val="en-US"/>
        </w:rPr>
        <w:t xml:space="preserve">repare a questionnaire (a brief one, 3-5 questions) for conducting a survey among trained beneficiaries and conduct this survey before the completion of the </w:t>
      </w:r>
      <w:r w:rsidR="004E3DCB">
        <w:rPr>
          <w:b w:val="0"/>
          <w:sz w:val="22"/>
          <w:szCs w:val="22"/>
          <w:lang w:val="en-US"/>
        </w:rPr>
        <w:t>Programme</w:t>
      </w:r>
      <w:r>
        <w:rPr>
          <w:b w:val="0"/>
          <w:sz w:val="22"/>
          <w:szCs w:val="22"/>
          <w:lang w:val="en-US"/>
        </w:rPr>
        <w:t>,</w:t>
      </w:r>
      <w:r w:rsidR="00AD0E95" w:rsidRPr="00342E19">
        <w:rPr>
          <w:b w:val="0"/>
          <w:sz w:val="22"/>
          <w:szCs w:val="22"/>
          <w:lang w:val="en-US"/>
        </w:rPr>
        <w:t xml:space="preserve"> with the sampling frame comprising up to 10% of trained beneficiaries, aggregated by com</w:t>
      </w:r>
      <w:r w:rsidR="00AD0E95" w:rsidRPr="00316E9D">
        <w:rPr>
          <w:b w:val="0"/>
          <w:sz w:val="22"/>
          <w:szCs w:val="22"/>
          <w:lang w:val="en-US"/>
        </w:rPr>
        <w:t>ponents.</w:t>
      </w:r>
    </w:p>
    <w:p w:rsidR="00E531D2" w:rsidRPr="004C5A26" w:rsidRDefault="00E531D2" w:rsidP="004C5A26">
      <w:pPr>
        <w:pStyle w:val="ListParagraph"/>
        <w:spacing w:line="276" w:lineRule="auto"/>
        <w:ind w:left="709"/>
        <w:jc w:val="both"/>
        <w:rPr>
          <w:b w:val="0"/>
          <w:sz w:val="22"/>
          <w:szCs w:val="22"/>
          <w:lang w:val="en-US"/>
        </w:rPr>
      </w:pPr>
    </w:p>
    <w:p w:rsidR="00EA4F3D" w:rsidRPr="004C5A26" w:rsidRDefault="00AD0E95" w:rsidP="004C5A26">
      <w:pPr>
        <w:pStyle w:val="ListParagraph"/>
        <w:spacing w:line="276" w:lineRule="auto"/>
        <w:ind w:left="709"/>
        <w:jc w:val="both"/>
        <w:rPr>
          <w:b w:val="0"/>
          <w:sz w:val="22"/>
          <w:szCs w:val="22"/>
          <w:lang w:val="en-US"/>
        </w:rPr>
      </w:pPr>
      <w:r w:rsidRPr="004C5A26">
        <w:rPr>
          <w:b w:val="0"/>
          <w:sz w:val="22"/>
          <w:szCs w:val="22"/>
          <w:lang w:val="en-US"/>
        </w:rPr>
        <w:t>Introduce a post-learning assessment immediately after educational activities (pre- and post-test).</w:t>
      </w:r>
    </w:p>
    <w:p w:rsidR="00E531D2" w:rsidRPr="00205C38" w:rsidRDefault="00E531D2" w:rsidP="00205C38">
      <w:pPr>
        <w:pStyle w:val="ListParagraph"/>
        <w:spacing w:line="276" w:lineRule="auto"/>
        <w:ind w:left="709"/>
        <w:jc w:val="both"/>
        <w:rPr>
          <w:b w:val="0"/>
          <w:sz w:val="22"/>
          <w:szCs w:val="22"/>
          <w:highlight w:val="yellow"/>
          <w:lang w:val="en-US"/>
        </w:rPr>
      </w:pPr>
    </w:p>
    <w:p w:rsidR="00A028C7" w:rsidRPr="00205C38" w:rsidRDefault="00A028C7" w:rsidP="005D4113">
      <w:pPr>
        <w:pStyle w:val="ListParagraph"/>
        <w:numPr>
          <w:ilvl w:val="0"/>
          <w:numId w:val="17"/>
        </w:numPr>
        <w:spacing w:line="276" w:lineRule="auto"/>
        <w:ind w:left="709" w:hanging="283"/>
        <w:jc w:val="both"/>
        <w:rPr>
          <w:b w:val="0"/>
          <w:sz w:val="22"/>
          <w:szCs w:val="22"/>
          <w:lang w:val="en-US"/>
        </w:rPr>
      </w:pPr>
      <w:r w:rsidRPr="00205C38">
        <w:rPr>
          <w:b w:val="0"/>
          <w:sz w:val="22"/>
          <w:szCs w:val="22"/>
          <w:lang w:val="en-US"/>
        </w:rPr>
        <w:t xml:space="preserve"> </w:t>
      </w:r>
      <w:r w:rsidR="00AD0E95" w:rsidRPr="005D4113">
        <w:rPr>
          <w:b w:val="0"/>
          <w:sz w:val="22"/>
          <w:szCs w:val="22"/>
          <w:lang w:val="en-US"/>
        </w:rPr>
        <w:t>With the goal of increasing the cap</w:t>
      </w:r>
      <w:r w:rsidR="00205C38">
        <w:rPr>
          <w:b w:val="0"/>
          <w:sz w:val="22"/>
          <w:szCs w:val="22"/>
          <w:lang w:val="en-US"/>
        </w:rPr>
        <w:t>acity of local self-government and state authorities</w:t>
      </w:r>
      <w:r w:rsidR="00AD0E95" w:rsidRPr="005D4113">
        <w:rPr>
          <w:b w:val="0"/>
          <w:sz w:val="22"/>
          <w:szCs w:val="22"/>
          <w:lang w:val="en-US"/>
        </w:rPr>
        <w:t xml:space="preserve"> to improve the process of managing territorial development, it is recommended to create and </w:t>
      </w:r>
      <w:r w:rsidR="00205C38">
        <w:rPr>
          <w:b w:val="0"/>
          <w:sz w:val="22"/>
          <w:szCs w:val="22"/>
          <w:lang w:val="en-US"/>
        </w:rPr>
        <w:t>implement a</w:t>
      </w:r>
      <w:r w:rsidR="00AD0E95" w:rsidRPr="005D4113">
        <w:rPr>
          <w:b w:val="0"/>
          <w:sz w:val="22"/>
          <w:szCs w:val="22"/>
          <w:lang w:val="en-US"/>
        </w:rPr>
        <w:t xml:space="preserve"> curriculum that include</w:t>
      </w:r>
      <w:r w:rsidR="00205C38">
        <w:rPr>
          <w:b w:val="0"/>
          <w:sz w:val="22"/>
          <w:szCs w:val="22"/>
          <w:lang w:val="en-US"/>
        </w:rPr>
        <w:t>s</w:t>
      </w:r>
      <w:r w:rsidR="00AD0E95" w:rsidRPr="005D4113">
        <w:rPr>
          <w:b w:val="0"/>
          <w:sz w:val="22"/>
          <w:szCs w:val="22"/>
          <w:lang w:val="en-US"/>
        </w:rPr>
        <w:t xml:space="preserve"> issues</w:t>
      </w:r>
      <w:r w:rsidR="00205C38" w:rsidRPr="00205C38">
        <w:rPr>
          <w:b w:val="0"/>
          <w:sz w:val="22"/>
          <w:szCs w:val="22"/>
          <w:lang w:val="en-US"/>
        </w:rPr>
        <w:t xml:space="preserve"> </w:t>
      </w:r>
      <w:r w:rsidR="00205C38">
        <w:rPr>
          <w:b w:val="0"/>
          <w:sz w:val="22"/>
          <w:szCs w:val="22"/>
          <w:lang w:val="en-US"/>
        </w:rPr>
        <w:t xml:space="preserve">related to </w:t>
      </w:r>
      <w:r w:rsidR="00205C38" w:rsidRPr="005D4113">
        <w:rPr>
          <w:b w:val="0"/>
          <w:sz w:val="22"/>
          <w:szCs w:val="22"/>
          <w:lang w:val="en-US"/>
        </w:rPr>
        <w:t>budgeting</w:t>
      </w:r>
      <w:r w:rsidR="00AD0E95" w:rsidRPr="005D4113">
        <w:rPr>
          <w:b w:val="0"/>
          <w:sz w:val="22"/>
          <w:szCs w:val="22"/>
          <w:lang w:val="en-US"/>
        </w:rPr>
        <w:t xml:space="preserve">, </w:t>
      </w:r>
      <w:r w:rsidR="00205C38">
        <w:rPr>
          <w:b w:val="0"/>
          <w:sz w:val="22"/>
          <w:szCs w:val="22"/>
          <w:lang w:val="en-US"/>
        </w:rPr>
        <w:t xml:space="preserve">attracting investments and developing investment projects, </w:t>
      </w:r>
      <w:r w:rsidR="00655E1F" w:rsidRPr="009C217C">
        <w:rPr>
          <w:b w:val="0"/>
          <w:sz w:val="22"/>
          <w:szCs w:val="22"/>
          <w:lang w:val="en-US"/>
        </w:rPr>
        <w:t>effect</w:t>
      </w:r>
      <w:r w:rsidR="00655E1F" w:rsidRPr="00342E19">
        <w:rPr>
          <w:b w:val="0"/>
          <w:sz w:val="22"/>
          <w:szCs w:val="22"/>
          <w:lang w:val="en-US"/>
        </w:rPr>
        <w:t>ive</w:t>
      </w:r>
      <w:r w:rsidR="00AD0E95" w:rsidRPr="005D4113">
        <w:rPr>
          <w:b w:val="0"/>
          <w:sz w:val="22"/>
          <w:szCs w:val="22"/>
          <w:lang w:val="en-US"/>
        </w:rPr>
        <w:t xml:space="preserve"> use of municipal property, </w:t>
      </w:r>
      <w:r w:rsidR="00205C38">
        <w:rPr>
          <w:b w:val="0"/>
          <w:sz w:val="22"/>
          <w:szCs w:val="22"/>
          <w:lang w:val="en-US"/>
        </w:rPr>
        <w:t xml:space="preserve">the </w:t>
      </w:r>
      <w:r w:rsidR="00AD0E95" w:rsidRPr="005D4113">
        <w:rPr>
          <w:b w:val="0"/>
          <w:sz w:val="22"/>
          <w:szCs w:val="22"/>
          <w:lang w:val="en-US"/>
        </w:rPr>
        <w:t xml:space="preserve">new </w:t>
      </w:r>
      <w:r w:rsidR="00655E1F" w:rsidRPr="009C217C">
        <w:rPr>
          <w:b w:val="0"/>
          <w:sz w:val="22"/>
          <w:szCs w:val="22"/>
          <w:lang w:val="en-US"/>
        </w:rPr>
        <w:t>methodology</w:t>
      </w:r>
      <w:r w:rsidR="00AD0E95" w:rsidRPr="005D4113">
        <w:rPr>
          <w:b w:val="0"/>
          <w:sz w:val="22"/>
          <w:szCs w:val="22"/>
          <w:lang w:val="en-US"/>
        </w:rPr>
        <w:t xml:space="preserve"> of developing SEDP (Order of the ME KR), as this will increase the quality of governance at the local level and public confidence in local authorities</w:t>
      </w:r>
      <w:r w:rsidR="00E531D2" w:rsidRPr="00205C38">
        <w:rPr>
          <w:b w:val="0"/>
          <w:sz w:val="22"/>
          <w:szCs w:val="22"/>
          <w:lang w:val="en-US"/>
        </w:rPr>
        <w:t>.</w:t>
      </w:r>
    </w:p>
    <w:p w:rsidR="00E531D2" w:rsidRPr="00046BF2" w:rsidRDefault="00E531D2" w:rsidP="00046BF2">
      <w:pPr>
        <w:pStyle w:val="ListParagraph"/>
        <w:spacing w:line="276" w:lineRule="auto"/>
        <w:ind w:left="709"/>
        <w:jc w:val="both"/>
        <w:rPr>
          <w:b w:val="0"/>
          <w:sz w:val="22"/>
          <w:szCs w:val="22"/>
          <w:lang w:val="en-US"/>
        </w:rPr>
      </w:pPr>
    </w:p>
    <w:p w:rsidR="00CC46BE" w:rsidRPr="00046BF2" w:rsidRDefault="00046BF2" w:rsidP="00046BF2">
      <w:pPr>
        <w:pStyle w:val="ListParagraph"/>
        <w:numPr>
          <w:ilvl w:val="0"/>
          <w:numId w:val="17"/>
        </w:numPr>
        <w:spacing w:line="276" w:lineRule="auto"/>
        <w:ind w:left="709" w:hanging="283"/>
        <w:jc w:val="both"/>
        <w:rPr>
          <w:b w:val="0"/>
          <w:sz w:val="22"/>
          <w:szCs w:val="22"/>
          <w:lang w:val="en-US"/>
        </w:rPr>
      </w:pPr>
      <w:r>
        <w:rPr>
          <w:b w:val="0"/>
          <w:sz w:val="22"/>
          <w:szCs w:val="22"/>
          <w:lang w:val="en-US"/>
        </w:rPr>
        <w:t xml:space="preserve">Take </w:t>
      </w:r>
      <w:r w:rsidR="00761D1E" w:rsidRPr="00046BF2">
        <w:rPr>
          <w:b w:val="0"/>
          <w:sz w:val="22"/>
          <w:szCs w:val="22"/>
          <w:lang w:val="en-US"/>
        </w:rPr>
        <w:t>measure</w:t>
      </w:r>
      <w:r w:rsidR="00655E1F" w:rsidRPr="00046BF2">
        <w:rPr>
          <w:b w:val="0"/>
          <w:sz w:val="22"/>
          <w:szCs w:val="22"/>
          <w:lang w:val="en-US"/>
        </w:rPr>
        <w:t xml:space="preserve">s </w:t>
      </w:r>
      <w:r>
        <w:rPr>
          <w:b w:val="0"/>
          <w:sz w:val="22"/>
          <w:szCs w:val="22"/>
          <w:lang w:val="en-US"/>
        </w:rPr>
        <w:t>to</w:t>
      </w:r>
      <w:r w:rsidR="00655E1F" w:rsidRPr="00046BF2">
        <w:rPr>
          <w:b w:val="0"/>
          <w:sz w:val="22"/>
          <w:szCs w:val="22"/>
          <w:lang w:val="en-US"/>
        </w:rPr>
        <w:t xml:space="preserve"> tran</w:t>
      </w:r>
      <w:r>
        <w:rPr>
          <w:b w:val="0"/>
          <w:sz w:val="22"/>
          <w:szCs w:val="22"/>
          <w:lang w:val="en-US"/>
        </w:rPr>
        <w:t>slate</w:t>
      </w:r>
      <w:r w:rsidR="00655E1F" w:rsidRPr="00046BF2">
        <w:rPr>
          <w:b w:val="0"/>
          <w:sz w:val="22"/>
          <w:szCs w:val="22"/>
          <w:lang w:val="en-US"/>
        </w:rPr>
        <w:t xml:space="preserve"> activities implemented by the </w:t>
      </w:r>
      <w:r w:rsidR="004E3DCB">
        <w:rPr>
          <w:b w:val="0"/>
          <w:sz w:val="22"/>
          <w:szCs w:val="22"/>
          <w:lang w:val="en-US"/>
        </w:rPr>
        <w:t>Programme</w:t>
      </w:r>
      <w:r>
        <w:rPr>
          <w:b w:val="0"/>
          <w:sz w:val="22"/>
          <w:szCs w:val="22"/>
          <w:lang w:val="en-US"/>
        </w:rPr>
        <w:t xml:space="preserve"> together </w:t>
      </w:r>
      <w:r w:rsidR="00655E1F" w:rsidRPr="00046BF2">
        <w:rPr>
          <w:b w:val="0"/>
          <w:sz w:val="22"/>
          <w:szCs w:val="22"/>
          <w:lang w:val="en-US"/>
        </w:rPr>
        <w:t xml:space="preserve">with various scientific research centers of the RF </w:t>
      </w:r>
      <w:r>
        <w:rPr>
          <w:b w:val="0"/>
          <w:sz w:val="22"/>
          <w:szCs w:val="22"/>
          <w:lang w:val="en-US"/>
        </w:rPr>
        <w:t>in</w:t>
      </w:r>
      <w:r w:rsidR="00651F66">
        <w:rPr>
          <w:b w:val="0"/>
          <w:sz w:val="22"/>
          <w:szCs w:val="22"/>
          <w:lang w:val="en-US"/>
        </w:rPr>
        <w:t xml:space="preserve">to a more </w:t>
      </w:r>
      <w:r w:rsidR="00655E1F" w:rsidRPr="00046BF2">
        <w:rPr>
          <w:b w:val="0"/>
          <w:sz w:val="22"/>
          <w:szCs w:val="22"/>
          <w:lang w:val="en-US"/>
        </w:rPr>
        <w:t>“practical plane” (for example, these can</w:t>
      </w:r>
      <w:r>
        <w:rPr>
          <w:b w:val="0"/>
          <w:sz w:val="22"/>
          <w:szCs w:val="22"/>
          <w:lang w:val="en-US"/>
        </w:rPr>
        <w:t xml:space="preserve"> include</w:t>
      </w:r>
      <w:r w:rsidR="00655E1F" w:rsidRPr="00046BF2">
        <w:rPr>
          <w:b w:val="0"/>
          <w:sz w:val="22"/>
          <w:szCs w:val="22"/>
          <w:lang w:val="en-US"/>
        </w:rPr>
        <w:t xml:space="preserve"> projects on the standardization of seeds/fertilizers, projects on establishing trade links between farmers and partners in the RF, etc.)</w:t>
      </w:r>
    </w:p>
    <w:p w:rsidR="00E531D2" w:rsidRPr="00301081" w:rsidRDefault="00E531D2" w:rsidP="00301081">
      <w:pPr>
        <w:pStyle w:val="ListParagraph"/>
        <w:spacing w:line="276" w:lineRule="auto"/>
        <w:ind w:left="709"/>
        <w:jc w:val="both"/>
        <w:rPr>
          <w:b w:val="0"/>
          <w:sz w:val="22"/>
          <w:szCs w:val="22"/>
          <w:highlight w:val="yellow"/>
          <w:lang w:val="en-US"/>
        </w:rPr>
      </w:pPr>
    </w:p>
    <w:p w:rsidR="00301081" w:rsidRDefault="00301081" w:rsidP="00301081">
      <w:pPr>
        <w:pStyle w:val="ListParagraph"/>
        <w:numPr>
          <w:ilvl w:val="0"/>
          <w:numId w:val="17"/>
        </w:numPr>
        <w:spacing w:line="276" w:lineRule="auto"/>
        <w:ind w:left="709" w:hanging="283"/>
        <w:jc w:val="both"/>
        <w:rPr>
          <w:b w:val="0"/>
          <w:sz w:val="22"/>
          <w:szCs w:val="22"/>
          <w:lang w:val="en-US"/>
        </w:rPr>
      </w:pPr>
      <w:r w:rsidRPr="00301081">
        <w:rPr>
          <w:b w:val="0"/>
          <w:sz w:val="22"/>
          <w:szCs w:val="22"/>
          <w:lang w:val="en-US"/>
        </w:rPr>
        <w:t xml:space="preserve">Based on the successful results and </w:t>
      </w:r>
      <w:r w:rsidRPr="00B15349">
        <w:rPr>
          <w:b w:val="0"/>
          <w:sz w:val="22"/>
          <w:szCs w:val="22"/>
          <w:lang w:val="en-US"/>
        </w:rPr>
        <w:t xml:space="preserve">the implemented </w:t>
      </w:r>
      <w:r w:rsidR="00AA55B9" w:rsidRPr="00B15349">
        <w:rPr>
          <w:b w:val="0"/>
          <w:sz w:val="22"/>
          <w:szCs w:val="22"/>
          <w:lang w:val="en-US"/>
        </w:rPr>
        <w:t>demo</w:t>
      </w:r>
      <w:r w:rsidRPr="00B15349">
        <w:rPr>
          <w:b w:val="0"/>
          <w:sz w:val="22"/>
          <w:szCs w:val="22"/>
          <w:lang w:val="en-US"/>
        </w:rPr>
        <w:t xml:space="preserve"> schemes/models of the </w:t>
      </w:r>
      <w:r w:rsidR="004E3DCB">
        <w:rPr>
          <w:b w:val="0"/>
          <w:sz w:val="22"/>
          <w:szCs w:val="22"/>
          <w:lang w:val="en-US"/>
        </w:rPr>
        <w:t>Programme</w:t>
      </w:r>
      <w:r w:rsidRPr="00B15349">
        <w:rPr>
          <w:b w:val="0"/>
          <w:sz w:val="22"/>
          <w:szCs w:val="22"/>
          <w:lang w:val="en-US"/>
        </w:rPr>
        <w:t>, i</w:t>
      </w:r>
      <w:r w:rsidR="00AD0E95" w:rsidRPr="00B15349">
        <w:rPr>
          <w:b w:val="0"/>
          <w:sz w:val="22"/>
          <w:szCs w:val="22"/>
          <w:lang w:val="en-US"/>
        </w:rPr>
        <w:t xml:space="preserve">t is recommended to prepare methodological guides/manuals, which will </w:t>
      </w:r>
      <w:r w:rsidRPr="00B15349">
        <w:rPr>
          <w:b w:val="0"/>
          <w:sz w:val="22"/>
          <w:szCs w:val="22"/>
          <w:lang w:val="en-US"/>
        </w:rPr>
        <w:t>summarize</w:t>
      </w:r>
      <w:r w:rsidR="00AD0E95" w:rsidRPr="00B15349">
        <w:rPr>
          <w:b w:val="0"/>
          <w:sz w:val="22"/>
          <w:szCs w:val="22"/>
          <w:lang w:val="en-US"/>
        </w:rPr>
        <w:t xml:space="preserve"> experience and lessons learned and describe all </w:t>
      </w:r>
      <w:r w:rsidRPr="00B15349">
        <w:rPr>
          <w:b w:val="0"/>
          <w:sz w:val="22"/>
          <w:szCs w:val="22"/>
          <w:lang w:val="en-US"/>
        </w:rPr>
        <w:t xml:space="preserve">dissemination </w:t>
      </w:r>
      <w:r w:rsidR="00AD0E95" w:rsidRPr="00B15349">
        <w:rPr>
          <w:b w:val="0"/>
          <w:sz w:val="22"/>
          <w:szCs w:val="22"/>
          <w:lang w:val="en-US"/>
        </w:rPr>
        <w:t>mechanism</w:t>
      </w:r>
      <w:r w:rsidR="00046BF2" w:rsidRPr="00B15349">
        <w:rPr>
          <w:b w:val="0"/>
          <w:sz w:val="22"/>
          <w:szCs w:val="22"/>
          <w:lang w:val="en-US"/>
        </w:rPr>
        <w:t>s</w:t>
      </w:r>
      <w:r w:rsidR="00AD0E95" w:rsidRPr="00B15349">
        <w:rPr>
          <w:b w:val="0"/>
          <w:sz w:val="22"/>
          <w:szCs w:val="22"/>
          <w:lang w:val="en-US"/>
        </w:rPr>
        <w:t xml:space="preserve"> and </w:t>
      </w:r>
      <w:r w:rsidRPr="00B15349">
        <w:rPr>
          <w:b w:val="0"/>
          <w:sz w:val="22"/>
          <w:szCs w:val="22"/>
          <w:lang w:val="en-US"/>
        </w:rPr>
        <w:t>tools</w:t>
      </w:r>
      <w:r w:rsidR="00AD0E95" w:rsidRPr="00B15349">
        <w:rPr>
          <w:b w:val="0"/>
          <w:sz w:val="22"/>
          <w:szCs w:val="22"/>
          <w:lang w:val="en-US"/>
        </w:rPr>
        <w:t xml:space="preserve"> (SDC, RES, the experience of engaging labor migrants, risk profiles, etc</w:t>
      </w:r>
      <w:r w:rsidRPr="00B15349">
        <w:rPr>
          <w:b w:val="0"/>
          <w:sz w:val="22"/>
          <w:szCs w:val="22"/>
          <w:lang w:val="en-US"/>
        </w:rPr>
        <w:t>.)</w:t>
      </w:r>
    </w:p>
    <w:p w:rsidR="00301081" w:rsidRPr="00301081" w:rsidRDefault="00301081" w:rsidP="00301081">
      <w:pPr>
        <w:pStyle w:val="ListParagraph"/>
        <w:spacing w:line="276" w:lineRule="auto"/>
        <w:ind w:left="709"/>
        <w:jc w:val="both"/>
        <w:rPr>
          <w:b w:val="0"/>
          <w:sz w:val="22"/>
          <w:szCs w:val="22"/>
          <w:lang w:val="en-US"/>
        </w:rPr>
      </w:pPr>
    </w:p>
    <w:p w:rsidR="00CC46BE" w:rsidRPr="00301081" w:rsidRDefault="00AD0E95" w:rsidP="00301081">
      <w:pPr>
        <w:pStyle w:val="ListParagraph"/>
        <w:numPr>
          <w:ilvl w:val="0"/>
          <w:numId w:val="17"/>
        </w:numPr>
        <w:spacing w:line="276" w:lineRule="auto"/>
        <w:ind w:left="709" w:hanging="283"/>
        <w:jc w:val="both"/>
        <w:rPr>
          <w:b w:val="0"/>
          <w:sz w:val="22"/>
          <w:szCs w:val="22"/>
          <w:lang w:val="en-US"/>
        </w:rPr>
      </w:pPr>
      <w:r w:rsidRPr="00301081">
        <w:rPr>
          <w:b w:val="0"/>
          <w:sz w:val="22"/>
          <w:szCs w:val="22"/>
          <w:lang w:val="en-US"/>
        </w:rPr>
        <w:t xml:space="preserve">Take measures </w:t>
      </w:r>
      <w:r w:rsidR="00301081" w:rsidRPr="00B15349">
        <w:rPr>
          <w:b w:val="0"/>
          <w:sz w:val="22"/>
          <w:szCs w:val="22"/>
          <w:lang w:val="en-US"/>
        </w:rPr>
        <w:t>to</w:t>
      </w:r>
      <w:r w:rsidRPr="00B15349">
        <w:rPr>
          <w:b w:val="0"/>
          <w:sz w:val="22"/>
          <w:szCs w:val="22"/>
          <w:lang w:val="en-US"/>
        </w:rPr>
        <w:t xml:space="preserve"> </w:t>
      </w:r>
      <w:r w:rsidR="00046BF2" w:rsidRPr="00B15349">
        <w:rPr>
          <w:b w:val="0"/>
          <w:sz w:val="22"/>
          <w:szCs w:val="22"/>
          <w:lang w:val="en-US"/>
        </w:rPr>
        <w:t>e</w:t>
      </w:r>
      <w:r w:rsidR="00301081" w:rsidRPr="00B15349">
        <w:rPr>
          <w:b w:val="0"/>
          <w:sz w:val="22"/>
          <w:szCs w:val="22"/>
          <w:lang w:val="en-US"/>
        </w:rPr>
        <w:t>ntrench</w:t>
      </w:r>
      <w:r w:rsidRPr="00B15349">
        <w:rPr>
          <w:b w:val="0"/>
          <w:sz w:val="22"/>
          <w:szCs w:val="22"/>
          <w:lang w:val="en-US"/>
        </w:rPr>
        <w:t xml:space="preserve"> </w:t>
      </w:r>
      <w:r w:rsidR="00046BF2" w:rsidRPr="00B15349">
        <w:rPr>
          <w:b w:val="0"/>
          <w:sz w:val="22"/>
          <w:szCs w:val="22"/>
          <w:lang w:val="en-US"/>
        </w:rPr>
        <w:t xml:space="preserve">the </w:t>
      </w:r>
      <w:r w:rsidRPr="00B15349">
        <w:rPr>
          <w:b w:val="0"/>
          <w:sz w:val="22"/>
          <w:szCs w:val="22"/>
          <w:lang w:val="en-US"/>
        </w:rPr>
        <w:t xml:space="preserve">social responsibility of enterprises to the local community (e.g. agreements indicating responsibilities </w:t>
      </w:r>
      <w:r w:rsidR="00301081" w:rsidRPr="00B15349">
        <w:rPr>
          <w:b w:val="0"/>
          <w:sz w:val="22"/>
          <w:szCs w:val="22"/>
          <w:lang w:val="en-US"/>
        </w:rPr>
        <w:t>to accept</w:t>
      </w:r>
      <w:r w:rsidRPr="00B15349">
        <w:rPr>
          <w:b w:val="0"/>
          <w:sz w:val="22"/>
          <w:szCs w:val="22"/>
          <w:lang w:val="en-US"/>
        </w:rPr>
        <w:t xml:space="preserve"> raw</w:t>
      </w:r>
      <w:r w:rsidRPr="00301081">
        <w:rPr>
          <w:b w:val="0"/>
          <w:sz w:val="22"/>
          <w:szCs w:val="22"/>
          <w:lang w:val="en-US"/>
        </w:rPr>
        <w:t xml:space="preserve"> materials from vulnerable population groups, </w:t>
      </w:r>
      <w:r w:rsidR="00301081">
        <w:rPr>
          <w:b w:val="0"/>
          <w:sz w:val="22"/>
          <w:szCs w:val="22"/>
          <w:lang w:val="en-US"/>
        </w:rPr>
        <w:t xml:space="preserve">to </w:t>
      </w:r>
      <w:r w:rsidRPr="00301081">
        <w:rPr>
          <w:b w:val="0"/>
          <w:sz w:val="22"/>
          <w:szCs w:val="22"/>
          <w:lang w:val="en-US"/>
        </w:rPr>
        <w:t>creat</w:t>
      </w:r>
      <w:r w:rsidR="00301081">
        <w:rPr>
          <w:b w:val="0"/>
          <w:sz w:val="22"/>
          <w:szCs w:val="22"/>
          <w:lang w:val="en-US"/>
        </w:rPr>
        <w:t>e</w:t>
      </w:r>
      <w:r w:rsidRPr="00301081">
        <w:rPr>
          <w:b w:val="0"/>
          <w:sz w:val="22"/>
          <w:szCs w:val="22"/>
          <w:lang w:val="en-US"/>
        </w:rPr>
        <w:t xml:space="preserve"> permanent and seasonal jobs for them and </w:t>
      </w:r>
      <w:r w:rsidR="00301081">
        <w:rPr>
          <w:b w:val="0"/>
          <w:sz w:val="22"/>
          <w:szCs w:val="22"/>
          <w:lang w:val="en-US"/>
        </w:rPr>
        <w:t>so on</w:t>
      </w:r>
      <w:r w:rsidR="00CC46BE" w:rsidRPr="00301081">
        <w:rPr>
          <w:b w:val="0"/>
          <w:sz w:val="22"/>
          <w:szCs w:val="22"/>
          <w:lang w:val="en-US"/>
        </w:rPr>
        <w:t>).</w:t>
      </w:r>
    </w:p>
    <w:p w:rsidR="00E531D2" w:rsidRPr="00301081" w:rsidRDefault="00E531D2" w:rsidP="00301081">
      <w:pPr>
        <w:pStyle w:val="ListParagraph"/>
        <w:spacing w:line="276" w:lineRule="auto"/>
        <w:ind w:left="709"/>
        <w:jc w:val="both"/>
        <w:rPr>
          <w:b w:val="0"/>
          <w:sz w:val="22"/>
          <w:szCs w:val="22"/>
          <w:lang w:val="en-US"/>
        </w:rPr>
      </w:pPr>
    </w:p>
    <w:p w:rsidR="0082291F" w:rsidRPr="00301081" w:rsidRDefault="00AD0E95" w:rsidP="00301081">
      <w:pPr>
        <w:pStyle w:val="ListParagraph"/>
        <w:numPr>
          <w:ilvl w:val="0"/>
          <w:numId w:val="17"/>
        </w:numPr>
        <w:spacing w:line="276" w:lineRule="auto"/>
        <w:ind w:left="709" w:hanging="283"/>
        <w:jc w:val="both"/>
        <w:rPr>
          <w:b w:val="0"/>
          <w:sz w:val="22"/>
          <w:szCs w:val="22"/>
          <w:lang w:val="en-US"/>
        </w:rPr>
      </w:pPr>
      <w:r w:rsidRPr="00301081">
        <w:rPr>
          <w:b w:val="0"/>
          <w:sz w:val="22"/>
          <w:szCs w:val="22"/>
          <w:lang w:val="en-US"/>
        </w:rPr>
        <w:t xml:space="preserve">Regularly send out a newsletter with information about </w:t>
      </w:r>
      <w:r w:rsidR="004E3DCB">
        <w:rPr>
          <w:b w:val="0"/>
          <w:sz w:val="22"/>
          <w:szCs w:val="22"/>
          <w:lang w:val="en-US"/>
        </w:rPr>
        <w:t>Programme</w:t>
      </w:r>
      <w:r w:rsidRPr="00301081">
        <w:rPr>
          <w:b w:val="0"/>
          <w:sz w:val="22"/>
          <w:szCs w:val="22"/>
          <w:lang w:val="en-US"/>
        </w:rPr>
        <w:t xml:space="preserve"> activities and hold general briefing sessions with all key partners of the </w:t>
      </w:r>
      <w:r w:rsidR="004E3DCB">
        <w:rPr>
          <w:b w:val="0"/>
          <w:sz w:val="22"/>
          <w:szCs w:val="22"/>
          <w:lang w:val="en-US"/>
        </w:rPr>
        <w:t>Programme</w:t>
      </w:r>
      <w:r w:rsidR="0082291F" w:rsidRPr="00301081">
        <w:rPr>
          <w:b w:val="0"/>
          <w:sz w:val="22"/>
          <w:szCs w:val="22"/>
          <w:lang w:val="en-US"/>
        </w:rPr>
        <w:t>.</w:t>
      </w:r>
    </w:p>
    <w:p w:rsidR="00CC46BE" w:rsidRPr="0030632E" w:rsidRDefault="00AD0E95" w:rsidP="0030632E">
      <w:pPr>
        <w:pStyle w:val="ListParagraph"/>
        <w:numPr>
          <w:ilvl w:val="0"/>
          <w:numId w:val="17"/>
        </w:numPr>
        <w:spacing w:line="276" w:lineRule="auto"/>
        <w:ind w:left="709" w:hanging="283"/>
        <w:jc w:val="both"/>
        <w:rPr>
          <w:b w:val="0"/>
          <w:sz w:val="22"/>
          <w:szCs w:val="22"/>
          <w:lang w:val="en-US"/>
        </w:rPr>
      </w:pPr>
      <w:r w:rsidRPr="0030632E">
        <w:rPr>
          <w:b w:val="0"/>
          <w:sz w:val="22"/>
          <w:szCs w:val="22"/>
          <w:lang w:val="en-US"/>
        </w:rPr>
        <w:t>Conduct</w:t>
      </w:r>
      <w:r w:rsidR="00F37EC8">
        <w:rPr>
          <w:b w:val="0"/>
          <w:sz w:val="22"/>
          <w:szCs w:val="22"/>
          <w:lang w:val="en-US"/>
        </w:rPr>
        <w:t xml:space="preserve"> </w:t>
      </w:r>
      <w:r w:rsidR="004F733D">
        <w:rPr>
          <w:b w:val="0"/>
          <w:sz w:val="22"/>
          <w:szCs w:val="22"/>
          <w:lang w:val="en-US"/>
        </w:rPr>
        <w:t>joint</w:t>
      </w:r>
      <w:r w:rsidR="00301081">
        <w:rPr>
          <w:b w:val="0"/>
          <w:sz w:val="22"/>
          <w:szCs w:val="22"/>
          <w:lang w:val="en-US"/>
        </w:rPr>
        <w:t xml:space="preserve"> </w:t>
      </w:r>
      <w:r w:rsidRPr="0030632E">
        <w:rPr>
          <w:b w:val="0"/>
          <w:sz w:val="22"/>
          <w:szCs w:val="22"/>
          <w:lang w:val="en-US"/>
        </w:rPr>
        <w:t>monitoring</w:t>
      </w:r>
      <w:r w:rsidR="004F733D">
        <w:rPr>
          <w:b w:val="0"/>
          <w:sz w:val="22"/>
          <w:szCs w:val="22"/>
          <w:lang w:val="en-US"/>
        </w:rPr>
        <w:t xml:space="preserve"> with project implementers</w:t>
      </w:r>
      <w:r w:rsidR="004F733D" w:rsidRPr="004F733D">
        <w:rPr>
          <w:b w:val="0"/>
          <w:sz w:val="22"/>
          <w:szCs w:val="22"/>
          <w:lang w:val="en-US"/>
        </w:rPr>
        <w:t xml:space="preserve"> </w:t>
      </w:r>
      <w:r w:rsidR="004F733D">
        <w:rPr>
          <w:b w:val="0"/>
          <w:sz w:val="22"/>
          <w:szCs w:val="22"/>
          <w:lang w:val="en-US"/>
        </w:rPr>
        <w:t xml:space="preserve">on a </w:t>
      </w:r>
      <w:r w:rsidR="004F733D" w:rsidRPr="0030632E">
        <w:rPr>
          <w:b w:val="0"/>
          <w:sz w:val="22"/>
          <w:szCs w:val="22"/>
          <w:lang w:val="en-US"/>
        </w:rPr>
        <w:t>quarterly</w:t>
      </w:r>
      <w:r w:rsidR="004F733D">
        <w:rPr>
          <w:b w:val="0"/>
          <w:sz w:val="22"/>
          <w:szCs w:val="22"/>
          <w:lang w:val="en-US"/>
        </w:rPr>
        <w:t xml:space="preserve"> basis</w:t>
      </w:r>
      <w:r w:rsidRPr="0030632E">
        <w:rPr>
          <w:b w:val="0"/>
          <w:sz w:val="22"/>
          <w:szCs w:val="22"/>
          <w:lang w:val="en-US"/>
        </w:rPr>
        <w:t xml:space="preserve">, </w:t>
      </w:r>
      <w:r w:rsidR="004F733D">
        <w:rPr>
          <w:b w:val="0"/>
          <w:sz w:val="22"/>
          <w:szCs w:val="22"/>
          <w:lang w:val="en-US"/>
        </w:rPr>
        <w:t xml:space="preserve">analyzing </w:t>
      </w:r>
      <w:r w:rsidR="0030632E">
        <w:rPr>
          <w:b w:val="0"/>
          <w:sz w:val="22"/>
          <w:szCs w:val="22"/>
          <w:lang w:val="en-US"/>
        </w:rPr>
        <w:t xml:space="preserve">the </w:t>
      </w:r>
      <w:r w:rsidRPr="0030632E">
        <w:rPr>
          <w:b w:val="0"/>
          <w:sz w:val="22"/>
          <w:szCs w:val="22"/>
          <w:lang w:val="en-US"/>
        </w:rPr>
        <w:t>implementation of their development plans/business plans, registered by protocols (work committees, pasture committees, entrepreneurs, etc.)</w:t>
      </w:r>
      <w:r w:rsidR="001D16F4" w:rsidRPr="0030632E">
        <w:rPr>
          <w:b w:val="0"/>
          <w:sz w:val="22"/>
          <w:szCs w:val="22"/>
          <w:lang w:val="en-US"/>
        </w:rPr>
        <w:t>.</w:t>
      </w:r>
    </w:p>
    <w:p w:rsidR="00CC46BE" w:rsidRPr="0030632E" w:rsidRDefault="00CC46BE" w:rsidP="0030632E">
      <w:pPr>
        <w:spacing w:after="0"/>
        <w:ind w:left="709" w:hanging="283"/>
        <w:jc w:val="both"/>
        <w:rPr>
          <w:rFonts w:ascii="Times New Roman" w:hAnsi="Times New Roman" w:cs="Times New Roman"/>
          <w:b w:val="0"/>
          <w:lang w:val="en-US"/>
        </w:rPr>
      </w:pPr>
    </w:p>
    <w:p w:rsidR="00326F2C" w:rsidRPr="0030632E" w:rsidRDefault="003135CA" w:rsidP="0030632E">
      <w:pPr>
        <w:pStyle w:val="ListParagraph"/>
        <w:spacing w:line="276" w:lineRule="auto"/>
        <w:ind w:left="0" w:right="-23"/>
        <w:jc w:val="both"/>
        <w:outlineLvl w:val="1"/>
        <w:rPr>
          <w:rStyle w:val="apple-converted-space"/>
          <w:sz w:val="22"/>
          <w:szCs w:val="22"/>
          <w:shd w:val="clear" w:color="auto" w:fill="FFFFFF"/>
          <w:lang w:val="en-US"/>
        </w:rPr>
      </w:pPr>
      <w:bookmarkStart w:id="21" w:name="_Toc2261588"/>
      <w:r w:rsidRPr="0030632E">
        <w:rPr>
          <w:sz w:val="22"/>
          <w:szCs w:val="22"/>
          <w:lang w:val="en-US"/>
        </w:rPr>
        <w:t>3</w:t>
      </w:r>
      <w:r w:rsidR="00326F2C" w:rsidRPr="0030632E">
        <w:rPr>
          <w:sz w:val="22"/>
          <w:szCs w:val="22"/>
          <w:lang w:val="en-US"/>
        </w:rPr>
        <w:t>.3.</w:t>
      </w:r>
      <w:r w:rsidR="00AD0E95" w:rsidRPr="0030632E">
        <w:rPr>
          <w:lang w:val="en-US"/>
        </w:rPr>
        <w:t xml:space="preserve"> </w:t>
      </w:r>
      <w:r w:rsidR="0030632E">
        <w:rPr>
          <w:sz w:val="22"/>
          <w:szCs w:val="22"/>
          <w:lang w:val="en-US"/>
        </w:rPr>
        <w:t xml:space="preserve">Set </w:t>
      </w:r>
      <w:r w:rsidR="00AD0E95" w:rsidRPr="0030632E">
        <w:rPr>
          <w:sz w:val="22"/>
          <w:szCs w:val="22"/>
          <w:lang w:val="en-US"/>
        </w:rPr>
        <w:t xml:space="preserve">of measures/activities for </w:t>
      </w:r>
      <w:r w:rsidR="00F37EC8">
        <w:rPr>
          <w:sz w:val="22"/>
          <w:szCs w:val="22"/>
          <w:lang w:val="en-US"/>
        </w:rPr>
        <w:t xml:space="preserve">the </w:t>
      </w:r>
      <w:r w:rsidR="00AD0E95" w:rsidRPr="0030632E">
        <w:rPr>
          <w:sz w:val="22"/>
          <w:szCs w:val="22"/>
          <w:lang w:val="en-US"/>
        </w:rPr>
        <w:t xml:space="preserve">subsequent continuation of the </w:t>
      </w:r>
      <w:r w:rsidR="004E3DCB">
        <w:rPr>
          <w:sz w:val="22"/>
          <w:szCs w:val="22"/>
          <w:lang w:val="en-US"/>
        </w:rPr>
        <w:t>Programme</w:t>
      </w:r>
      <w:r w:rsidR="00AD0E95" w:rsidRPr="0030632E">
        <w:rPr>
          <w:sz w:val="22"/>
          <w:szCs w:val="22"/>
          <w:lang w:val="en-US"/>
        </w:rPr>
        <w:t xml:space="preserve"> </w:t>
      </w:r>
      <w:r w:rsidR="0030632E">
        <w:rPr>
          <w:sz w:val="22"/>
          <w:szCs w:val="22"/>
          <w:lang w:val="en-US"/>
        </w:rPr>
        <w:t>in</w:t>
      </w:r>
      <w:r w:rsidR="00AD0E95" w:rsidRPr="0030632E">
        <w:rPr>
          <w:sz w:val="22"/>
          <w:szCs w:val="22"/>
          <w:lang w:val="en-US"/>
        </w:rPr>
        <w:t xml:space="preserve"> 2019</w:t>
      </w:r>
      <w:r w:rsidR="00326F2C" w:rsidRPr="0030632E">
        <w:rPr>
          <w:rStyle w:val="apple-converted-space"/>
          <w:sz w:val="22"/>
          <w:szCs w:val="22"/>
          <w:shd w:val="clear" w:color="auto" w:fill="FFFFFF"/>
          <w:lang w:val="en-US"/>
        </w:rPr>
        <w:t>.</w:t>
      </w:r>
      <w:bookmarkEnd w:id="21"/>
    </w:p>
    <w:p w:rsidR="00993B21" w:rsidRPr="004F0EE8" w:rsidRDefault="00976B6F" w:rsidP="004F0EE8">
      <w:pPr>
        <w:spacing w:after="0"/>
        <w:jc w:val="both"/>
        <w:rPr>
          <w:rFonts w:ascii="Times New Roman" w:eastAsia="Times New Roman" w:hAnsi="Times New Roman" w:cs="Times New Roman"/>
          <w:lang w:val="en-US"/>
        </w:rPr>
      </w:pPr>
      <w:r w:rsidRPr="009C217C">
        <w:rPr>
          <w:rFonts w:ascii="Times New Roman" w:eastAsia="Times New Roman" w:hAnsi="Times New Roman" w:cs="Times New Roman"/>
          <w:bCs/>
          <w:shd w:val="clear" w:color="auto" w:fill="FFFFFF"/>
          <w:lang w:val="en-US"/>
        </w:rPr>
        <w:t xml:space="preserve">Component 1. Reducing vulnerability </w:t>
      </w:r>
      <w:r w:rsidRPr="004F0EE8">
        <w:rPr>
          <w:rFonts w:ascii="Times New Roman" w:eastAsia="Times New Roman" w:hAnsi="Times New Roman" w:cs="Times New Roman"/>
          <w:bCs/>
          <w:shd w:val="clear" w:color="auto" w:fill="FFFFFF"/>
          <w:lang w:val="en-US"/>
        </w:rPr>
        <w:t xml:space="preserve">through </w:t>
      </w:r>
      <w:r w:rsidR="004F0EE8" w:rsidRPr="004F0EE8">
        <w:rPr>
          <w:rFonts w:ascii="Times New Roman" w:eastAsia="Times New Roman" w:hAnsi="Times New Roman" w:cs="Times New Roman"/>
          <w:bCs/>
          <w:shd w:val="clear" w:color="auto" w:fill="FFFFFF"/>
          <w:lang w:val="en-US"/>
        </w:rPr>
        <w:t>quality</w:t>
      </w:r>
      <w:r w:rsidRPr="004F0EE8">
        <w:rPr>
          <w:rFonts w:ascii="Times New Roman" w:eastAsia="Times New Roman" w:hAnsi="Times New Roman" w:cs="Times New Roman"/>
          <w:bCs/>
          <w:shd w:val="clear" w:color="auto" w:fill="FFFFFF"/>
          <w:lang w:val="en-US"/>
        </w:rPr>
        <w:t xml:space="preserve"> governance and</w:t>
      </w:r>
      <w:r w:rsidRPr="009C217C">
        <w:rPr>
          <w:rFonts w:ascii="Times New Roman" w:eastAsia="Times New Roman" w:hAnsi="Times New Roman" w:cs="Times New Roman"/>
          <w:bCs/>
          <w:shd w:val="clear" w:color="auto" w:fill="FFFFFF"/>
          <w:lang w:val="en-US"/>
        </w:rPr>
        <w:t xml:space="preserve"> sustainable agriculture, tourism, trade</w:t>
      </w:r>
      <w:r w:rsidR="00F37EC8">
        <w:rPr>
          <w:rFonts w:ascii="Times New Roman" w:eastAsia="Times New Roman" w:hAnsi="Times New Roman" w:cs="Times New Roman"/>
          <w:bCs/>
          <w:shd w:val="clear" w:color="auto" w:fill="FFFFFF"/>
          <w:lang w:val="en-US"/>
        </w:rPr>
        <w:t>,</w:t>
      </w:r>
      <w:r w:rsidRPr="009C217C">
        <w:rPr>
          <w:rFonts w:ascii="Times New Roman" w:eastAsia="Times New Roman" w:hAnsi="Times New Roman" w:cs="Times New Roman"/>
          <w:bCs/>
          <w:shd w:val="clear" w:color="auto" w:fill="FFFFFF"/>
          <w:lang w:val="en-US"/>
        </w:rPr>
        <w:t xml:space="preserve"> and promotion of green technologies</w:t>
      </w:r>
    </w:p>
    <w:p w:rsidR="00993B21" w:rsidRPr="004F0EE8" w:rsidRDefault="00993B21" w:rsidP="004F0EE8">
      <w:pPr>
        <w:spacing w:after="0"/>
        <w:jc w:val="both"/>
        <w:rPr>
          <w:rFonts w:ascii="Times New Roman" w:eastAsia="Times New Roman" w:hAnsi="Times New Roman" w:cs="Times New Roman"/>
          <w:lang w:val="en-US"/>
        </w:rPr>
      </w:pPr>
    </w:p>
    <w:p w:rsidR="00993B21" w:rsidRPr="0030632E" w:rsidRDefault="00976B6F" w:rsidP="004F0EE8">
      <w:pPr>
        <w:spacing w:after="0"/>
        <w:jc w:val="both"/>
        <w:rPr>
          <w:rFonts w:ascii="Times New Roman" w:eastAsia="Times New Roman" w:hAnsi="Times New Roman" w:cs="Times New Roman"/>
          <w:b w:val="0"/>
          <w:lang w:val="en-US"/>
        </w:rPr>
      </w:pPr>
      <w:r w:rsidRPr="009C217C">
        <w:rPr>
          <w:rFonts w:ascii="Times New Roman" w:eastAsia="Times New Roman" w:hAnsi="Times New Roman" w:cs="Times New Roman"/>
          <w:b w:val="0"/>
          <w:lang w:val="en-US"/>
        </w:rPr>
        <w:t>Main recommended measures for 2019.</w:t>
      </w:r>
    </w:p>
    <w:p w:rsidR="00993B21" w:rsidRPr="00F403A2" w:rsidRDefault="00655E1F" w:rsidP="00F403A2">
      <w:pPr>
        <w:numPr>
          <w:ilvl w:val="0"/>
          <w:numId w:val="52"/>
        </w:numPr>
        <w:tabs>
          <w:tab w:val="left" w:pos="284"/>
        </w:tabs>
        <w:spacing w:after="0"/>
        <w:contextualSpacing/>
        <w:jc w:val="both"/>
        <w:rPr>
          <w:rFonts w:ascii="Times New Roman" w:eastAsia="Times New Roman" w:hAnsi="Times New Roman" w:cs="Times New Roman"/>
          <w:b w:val="0"/>
          <w:lang w:val="en-US" w:eastAsia="ru-RU"/>
        </w:rPr>
      </w:pPr>
      <w:r w:rsidRPr="00F403A2">
        <w:rPr>
          <w:rFonts w:ascii="Times New Roman" w:eastAsia="Times New Roman" w:hAnsi="Times New Roman" w:cs="Times New Roman"/>
          <w:b w:val="0"/>
          <w:lang w:val="en-US" w:eastAsia="ru-RU"/>
        </w:rPr>
        <w:t xml:space="preserve">Identify a focal person in the </w:t>
      </w:r>
      <w:r w:rsidR="004E3DCB">
        <w:rPr>
          <w:rFonts w:ascii="Times New Roman" w:eastAsia="Times New Roman" w:hAnsi="Times New Roman" w:cs="Times New Roman"/>
          <w:b w:val="0"/>
          <w:lang w:val="en-US" w:eastAsia="ru-RU"/>
        </w:rPr>
        <w:t>Programme</w:t>
      </w:r>
      <w:r w:rsidRPr="00F403A2">
        <w:rPr>
          <w:rFonts w:ascii="Times New Roman" w:eastAsia="Times New Roman" w:hAnsi="Times New Roman" w:cs="Times New Roman"/>
          <w:b w:val="0"/>
          <w:lang w:val="en-US" w:eastAsia="ru-RU"/>
        </w:rPr>
        <w:t xml:space="preserve">, responsible for developing the </w:t>
      </w:r>
      <w:r w:rsidR="004E3DCB">
        <w:rPr>
          <w:rFonts w:ascii="Times New Roman" w:eastAsia="Times New Roman" w:hAnsi="Times New Roman" w:cs="Times New Roman"/>
          <w:b w:val="0"/>
          <w:lang w:val="en-US" w:eastAsia="ru-RU"/>
        </w:rPr>
        <w:t>Programme</w:t>
      </w:r>
      <w:r w:rsidRPr="00F403A2">
        <w:rPr>
          <w:rFonts w:ascii="Times New Roman" w:eastAsia="Times New Roman" w:hAnsi="Times New Roman" w:cs="Times New Roman"/>
          <w:b w:val="0"/>
          <w:lang w:val="en-US" w:eastAsia="ru-RU"/>
        </w:rPr>
        <w:t>’s business component (CES or an external consultant/organization), whose functions will include</w:t>
      </w:r>
      <w:r w:rsidR="00993B21" w:rsidRPr="00F403A2">
        <w:rPr>
          <w:rFonts w:ascii="Times New Roman" w:eastAsia="Times New Roman" w:hAnsi="Times New Roman" w:cs="Times New Roman"/>
          <w:b w:val="0"/>
          <w:lang w:val="en-US" w:eastAsia="ru-RU"/>
        </w:rPr>
        <w:t>:</w:t>
      </w:r>
    </w:p>
    <w:p w:rsidR="00993B21" w:rsidRPr="00F403A2" w:rsidRDefault="00655E1F" w:rsidP="00F403A2">
      <w:pPr>
        <w:numPr>
          <w:ilvl w:val="0"/>
          <w:numId w:val="53"/>
        </w:numPr>
        <w:tabs>
          <w:tab w:val="left" w:pos="284"/>
        </w:tabs>
        <w:spacing w:after="0"/>
        <w:ind w:firstLine="414"/>
        <w:contextualSpacing/>
        <w:jc w:val="both"/>
        <w:rPr>
          <w:rFonts w:ascii="Times New Roman" w:eastAsia="Times New Roman" w:hAnsi="Times New Roman" w:cs="Times New Roman"/>
          <w:b w:val="0"/>
          <w:lang w:val="en-US" w:eastAsia="ru-RU"/>
        </w:rPr>
      </w:pPr>
      <w:r w:rsidRPr="00F403A2">
        <w:rPr>
          <w:rFonts w:ascii="Times New Roman" w:eastAsia="Times New Roman" w:hAnsi="Times New Roman" w:cs="Times New Roman"/>
          <w:b w:val="0"/>
          <w:lang w:val="en-US" w:eastAsia="ru-RU"/>
        </w:rPr>
        <w:t>Conducting an analysis of all business projects, identifying risks and measures for achieving their sustainability.</w:t>
      </w:r>
      <w:r w:rsidR="00993B21" w:rsidRPr="00F403A2">
        <w:rPr>
          <w:rFonts w:ascii="Times New Roman" w:eastAsia="Times New Roman" w:hAnsi="Times New Roman" w:cs="Times New Roman"/>
          <w:b w:val="0"/>
          <w:lang w:val="en-US" w:eastAsia="ru-RU"/>
        </w:rPr>
        <w:t xml:space="preserve"> </w:t>
      </w:r>
      <w:r w:rsidRPr="00F403A2">
        <w:rPr>
          <w:rFonts w:ascii="Times New Roman" w:eastAsia="Times New Roman" w:hAnsi="Times New Roman" w:cs="Times New Roman"/>
          <w:b w:val="0"/>
          <w:lang w:val="en-US" w:eastAsia="ru-RU"/>
        </w:rPr>
        <w:t>Based on the analysis, developing a plan of action</w:t>
      </w:r>
      <w:r w:rsidR="00F403A2" w:rsidRPr="00F403A2">
        <w:rPr>
          <w:rFonts w:ascii="Times New Roman" w:eastAsia="Times New Roman" w:hAnsi="Times New Roman" w:cs="Times New Roman"/>
          <w:b w:val="0"/>
          <w:lang w:val="en-US" w:eastAsia="ru-RU"/>
        </w:rPr>
        <w:t xml:space="preserve"> for 2019</w:t>
      </w:r>
      <w:r w:rsidRPr="00F403A2">
        <w:rPr>
          <w:rFonts w:ascii="Times New Roman" w:eastAsia="Times New Roman" w:hAnsi="Times New Roman" w:cs="Times New Roman"/>
          <w:b w:val="0"/>
          <w:lang w:val="en-US" w:eastAsia="ru-RU"/>
        </w:rPr>
        <w:t xml:space="preserve"> for each project and the </w:t>
      </w:r>
      <w:r w:rsidR="004E3DCB">
        <w:rPr>
          <w:rFonts w:ascii="Times New Roman" w:eastAsia="Times New Roman" w:hAnsi="Times New Roman" w:cs="Times New Roman"/>
          <w:b w:val="0"/>
          <w:lang w:val="en-US" w:eastAsia="ru-RU"/>
        </w:rPr>
        <w:t>Programme</w:t>
      </w:r>
      <w:r w:rsidR="00F403A2">
        <w:rPr>
          <w:rFonts w:ascii="Times New Roman" w:eastAsia="Times New Roman" w:hAnsi="Times New Roman" w:cs="Times New Roman"/>
          <w:b w:val="0"/>
          <w:lang w:val="en-US" w:eastAsia="ru-RU"/>
        </w:rPr>
        <w:t xml:space="preserve"> in general</w:t>
      </w:r>
      <w:r w:rsidR="00993B21" w:rsidRPr="00F403A2">
        <w:rPr>
          <w:rFonts w:ascii="Times New Roman" w:eastAsia="Times New Roman" w:hAnsi="Times New Roman" w:cs="Times New Roman"/>
          <w:b w:val="0"/>
          <w:lang w:val="en-US" w:eastAsia="ru-RU"/>
        </w:rPr>
        <w:t>.</w:t>
      </w:r>
    </w:p>
    <w:p w:rsidR="00993B21" w:rsidRPr="00F403A2" w:rsidRDefault="00655E1F" w:rsidP="00F403A2">
      <w:pPr>
        <w:numPr>
          <w:ilvl w:val="0"/>
          <w:numId w:val="53"/>
        </w:numPr>
        <w:tabs>
          <w:tab w:val="left" w:pos="284"/>
        </w:tabs>
        <w:spacing w:after="0"/>
        <w:ind w:firstLine="414"/>
        <w:contextualSpacing/>
        <w:jc w:val="both"/>
        <w:rPr>
          <w:rFonts w:ascii="Times New Roman" w:eastAsia="Times New Roman" w:hAnsi="Times New Roman" w:cs="Times New Roman"/>
          <w:b w:val="0"/>
          <w:lang w:val="en-US" w:eastAsia="ru-RU"/>
        </w:rPr>
      </w:pPr>
      <w:r w:rsidRPr="00F403A2">
        <w:rPr>
          <w:rFonts w:ascii="Times New Roman" w:eastAsia="Times New Roman" w:hAnsi="Times New Roman" w:cs="Times New Roman"/>
          <w:b w:val="0"/>
          <w:lang w:val="en-US" w:eastAsia="ru-RU"/>
        </w:rPr>
        <w:t xml:space="preserve">Organizing consulting support, </w:t>
      </w:r>
      <w:r w:rsidR="00F403A2" w:rsidRPr="00F403A2">
        <w:rPr>
          <w:rFonts w:ascii="Times New Roman" w:eastAsia="Times New Roman" w:hAnsi="Times New Roman" w:cs="Times New Roman"/>
          <w:b w:val="0"/>
          <w:lang w:val="en-US" w:eastAsia="ru-RU"/>
        </w:rPr>
        <w:t>im</w:t>
      </w:r>
      <w:r w:rsidR="00F403A2">
        <w:rPr>
          <w:rFonts w:ascii="Times New Roman" w:eastAsia="Times New Roman" w:hAnsi="Times New Roman" w:cs="Times New Roman"/>
          <w:b w:val="0"/>
          <w:lang w:val="en-US" w:eastAsia="ru-RU"/>
        </w:rPr>
        <w:t>plementing</w:t>
      </w:r>
      <w:r w:rsidRPr="00F403A2">
        <w:rPr>
          <w:rFonts w:ascii="Times New Roman" w:eastAsia="Times New Roman" w:hAnsi="Times New Roman" w:cs="Times New Roman"/>
          <w:b w:val="0"/>
          <w:lang w:val="en-US" w:eastAsia="ru-RU"/>
        </w:rPr>
        <w:t xml:space="preserve"> mentorship by advanced entrepreneurs, CES, VS, etc</w:t>
      </w:r>
      <w:r w:rsidR="00993B21" w:rsidRPr="00F403A2">
        <w:rPr>
          <w:rFonts w:ascii="Times New Roman" w:eastAsia="Times New Roman" w:hAnsi="Times New Roman" w:cs="Times New Roman"/>
          <w:b w:val="0"/>
          <w:lang w:val="en-US" w:eastAsia="ru-RU"/>
        </w:rPr>
        <w:t>.</w:t>
      </w:r>
    </w:p>
    <w:p w:rsidR="00993B21" w:rsidRPr="00F403A2" w:rsidRDefault="00655E1F" w:rsidP="00F403A2">
      <w:pPr>
        <w:numPr>
          <w:ilvl w:val="0"/>
          <w:numId w:val="53"/>
        </w:numPr>
        <w:tabs>
          <w:tab w:val="left" w:pos="284"/>
        </w:tabs>
        <w:spacing w:after="0"/>
        <w:ind w:firstLine="414"/>
        <w:contextualSpacing/>
        <w:jc w:val="both"/>
        <w:rPr>
          <w:rFonts w:ascii="Times New Roman" w:eastAsia="Times New Roman" w:hAnsi="Times New Roman" w:cs="Times New Roman"/>
          <w:b w:val="0"/>
          <w:lang w:val="en-US" w:eastAsia="ru-RU"/>
        </w:rPr>
      </w:pPr>
      <w:r w:rsidRPr="00F403A2">
        <w:rPr>
          <w:rFonts w:ascii="Times New Roman" w:eastAsia="Times New Roman" w:hAnsi="Times New Roman" w:cs="Times New Roman"/>
          <w:b w:val="0"/>
          <w:lang w:val="en-US" w:eastAsia="ru-RU"/>
        </w:rPr>
        <w:t>Implementing a system for monitoring results (income growth, profit growth, creation of jobs, etc</w:t>
      </w:r>
      <w:r w:rsidR="004B0B91">
        <w:rPr>
          <w:rFonts w:ascii="Times New Roman" w:eastAsia="Times New Roman" w:hAnsi="Times New Roman" w:cs="Times New Roman"/>
          <w:b w:val="0"/>
          <w:lang w:val="en-US" w:eastAsia="ru-RU"/>
        </w:rPr>
        <w:t>.).</w:t>
      </w:r>
    </w:p>
    <w:p w:rsidR="00993B21" w:rsidRPr="00F403A2" w:rsidRDefault="008D36E2" w:rsidP="00F403A2">
      <w:pPr>
        <w:numPr>
          <w:ilvl w:val="0"/>
          <w:numId w:val="53"/>
        </w:numPr>
        <w:tabs>
          <w:tab w:val="left" w:pos="284"/>
        </w:tabs>
        <w:spacing w:after="0"/>
        <w:ind w:firstLine="414"/>
        <w:contextualSpacing/>
        <w:jc w:val="both"/>
        <w:rPr>
          <w:rFonts w:ascii="Times New Roman" w:eastAsia="Calibri" w:hAnsi="Times New Roman" w:cs="Times New Roman"/>
          <w:b w:val="0"/>
          <w:lang w:val="en-US"/>
        </w:rPr>
      </w:pPr>
      <w:r w:rsidRPr="00F403A2">
        <w:rPr>
          <w:rFonts w:ascii="Times New Roman" w:eastAsia="Times New Roman" w:hAnsi="Times New Roman" w:cs="Times New Roman"/>
          <w:b w:val="0"/>
          <w:lang w:val="en-US" w:eastAsia="ru-RU"/>
        </w:rPr>
        <w:t>Identify</w:t>
      </w:r>
      <w:r w:rsidR="00F403A2">
        <w:rPr>
          <w:rFonts w:ascii="Times New Roman" w:eastAsia="Times New Roman" w:hAnsi="Times New Roman" w:cs="Times New Roman"/>
          <w:b w:val="0"/>
          <w:lang w:val="en-US" w:eastAsia="ru-RU"/>
        </w:rPr>
        <w:t xml:space="preserve">ing </w:t>
      </w:r>
      <w:r w:rsidRPr="00F403A2">
        <w:rPr>
          <w:rFonts w:ascii="Times New Roman" w:eastAsia="Times New Roman" w:hAnsi="Times New Roman" w:cs="Times New Roman"/>
          <w:b w:val="0"/>
          <w:lang w:val="en-US" w:eastAsia="ru-RU"/>
        </w:rPr>
        <w:t xml:space="preserve">and </w:t>
      </w:r>
      <w:r w:rsidR="00F403A2">
        <w:rPr>
          <w:rFonts w:ascii="Times New Roman" w:eastAsia="Times New Roman" w:hAnsi="Times New Roman" w:cs="Times New Roman"/>
          <w:b w:val="0"/>
          <w:lang w:val="en-US" w:eastAsia="ru-RU"/>
        </w:rPr>
        <w:t xml:space="preserve">entrenching the </w:t>
      </w:r>
      <w:r w:rsidRPr="00F403A2">
        <w:rPr>
          <w:rFonts w:ascii="Times New Roman" w:eastAsia="Times New Roman" w:hAnsi="Times New Roman" w:cs="Times New Roman"/>
          <w:b w:val="0"/>
          <w:lang w:val="en-US" w:eastAsia="ru-RU"/>
        </w:rPr>
        <w:t>social commitments of businesses to the community</w:t>
      </w:r>
      <w:r w:rsidR="00993B21" w:rsidRPr="00F403A2">
        <w:rPr>
          <w:rFonts w:ascii="Times New Roman" w:eastAsia="Times New Roman" w:hAnsi="Times New Roman" w:cs="Times New Roman"/>
          <w:b w:val="0"/>
          <w:lang w:val="en-US" w:eastAsia="ru-RU"/>
        </w:rPr>
        <w:t>.</w:t>
      </w:r>
    </w:p>
    <w:p w:rsidR="00993B21" w:rsidRPr="00F403A2" w:rsidRDefault="00435F26" w:rsidP="00F403A2">
      <w:pPr>
        <w:numPr>
          <w:ilvl w:val="0"/>
          <w:numId w:val="53"/>
        </w:numPr>
        <w:tabs>
          <w:tab w:val="left" w:pos="284"/>
        </w:tabs>
        <w:spacing w:after="0"/>
        <w:ind w:firstLine="414"/>
        <w:contextualSpacing/>
        <w:jc w:val="both"/>
        <w:rPr>
          <w:rFonts w:ascii="Times New Roman" w:eastAsia="Times New Roman" w:hAnsi="Times New Roman" w:cs="Times New Roman"/>
          <w:b w:val="0"/>
          <w:lang w:val="en-US" w:eastAsia="ru-RU"/>
        </w:rPr>
      </w:pPr>
      <w:r w:rsidRPr="00F403A2">
        <w:rPr>
          <w:rFonts w:ascii="Times New Roman" w:eastAsia="Times New Roman" w:hAnsi="Times New Roman" w:cs="Times New Roman"/>
          <w:b w:val="0"/>
          <w:lang w:val="en-US" w:eastAsia="ru-RU"/>
        </w:rPr>
        <w:t>Creating value-added chains</w:t>
      </w:r>
      <w:r w:rsidR="00993B21" w:rsidRPr="00F403A2">
        <w:rPr>
          <w:rFonts w:ascii="Times New Roman" w:eastAsia="Times New Roman" w:hAnsi="Times New Roman" w:cs="Times New Roman"/>
          <w:b w:val="0"/>
          <w:lang w:val="en-US" w:eastAsia="ru-RU"/>
        </w:rPr>
        <w:t>.</w:t>
      </w:r>
    </w:p>
    <w:p w:rsidR="00993B21" w:rsidRPr="00F77951" w:rsidRDefault="008D36E2" w:rsidP="00F77951">
      <w:pPr>
        <w:numPr>
          <w:ilvl w:val="0"/>
          <w:numId w:val="52"/>
        </w:numPr>
        <w:tabs>
          <w:tab w:val="left" w:pos="284"/>
        </w:tabs>
        <w:spacing w:after="0"/>
        <w:contextualSpacing/>
        <w:jc w:val="both"/>
        <w:rPr>
          <w:rFonts w:ascii="Times New Roman" w:eastAsia="Times New Roman" w:hAnsi="Times New Roman" w:cs="Times New Roman"/>
          <w:b w:val="0"/>
          <w:lang w:val="en-US" w:eastAsia="ru-RU"/>
        </w:rPr>
      </w:pPr>
      <w:r w:rsidRPr="00F77951">
        <w:rPr>
          <w:rFonts w:ascii="Times New Roman" w:eastAsia="Times New Roman" w:hAnsi="Times New Roman" w:cs="Times New Roman"/>
          <w:b w:val="0"/>
          <w:lang w:val="en-US" w:eastAsia="ru-RU"/>
        </w:rPr>
        <w:t>Organize monitoring of implementation and make changes to SPSD</w:t>
      </w:r>
      <w:r w:rsidR="00F77951">
        <w:rPr>
          <w:rFonts w:ascii="Times New Roman" w:eastAsia="Times New Roman" w:hAnsi="Times New Roman" w:cs="Times New Roman"/>
          <w:b w:val="0"/>
          <w:lang w:val="en-US" w:eastAsia="ru-RU"/>
        </w:rPr>
        <w:t>s</w:t>
      </w:r>
      <w:r w:rsidRPr="00F77951">
        <w:rPr>
          <w:rFonts w:ascii="Times New Roman" w:eastAsia="Times New Roman" w:hAnsi="Times New Roman" w:cs="Times New Roman"/>
          <w:b w:val="0"/>
          <w:lang w:val="en-US" w:eastAsia="ru-RU"/>
        </w:rPr>
        <w:t xml:space="preserve"> in pilot municipalities.</w:t>
      </w:r>
    </w:p>
    <w:p w:rsidR="00993B21" w:rsidRPr="004E638F" w:rsidRDefault="00FB25E7" w:rsidP="00F77951">
      <w:pPr>
        <w:numPr>
          <w:ilvl w:val="0"/>
          <w:numId w:val="52"/>
        </w:numPr>
        <w:tabs>
          <w:tab w:val="left" w:pos="284"/>
        </w:tabs>
        <w:spacing w:after="0"/>
        <w:contextualSpacing/>
        <w:jc w:val="both"/>
        <w:rPr>
          <w:rFonts w:ascii="Times New Roman" w:eastAsia="Times New Roman" w:hAnsi="Times New Roman" w:cs="Times New Roman"/>
          <w:b w:val="0"/>
          <w:lang w:val="en-US" w:eastAsia="ru-RU"/>
        </w:rPr>
      </w:pPr>
      <w:r w:rsidRPr="004E638F">
        <w:rPr>
          <w:rFonts w:ascii="Times New Roman" w:eastAsia="Times New Roman" w:hAnsi="Times New Roman" w:cs="Times New Roman"/>
          <w:b w:val="0"/>
          <w:lang w:val="en-US" w:eastAsia="ru-RU"/>
        </w:rPr>
        <w:t xml:space="preserve">Implement measures </w:t>
      </w:r>
      <w:r w:rsidR="00F77951">
        <w:rPr>
          <w:rFonts w:ascii="Times New Roman" w:eastAsia="Times New Roman" w:hAnsi="Times New Roman" w:cs="Times New Roman"/>
          <w:b w:val="0"/>
          <w:lang w:val="en-US" w:eastAsia="ru-RU"/>
        </w:rPr>
        <w:t>to</w:t>
      </w:r>
      <w:r w:rsidRPr="004E638F">
        <w:rPr>
          <w:rFonts w:ascii="Times New Roman" w:eastAsia="Times New Roman" w:hAnsi="Times New Roman" w:cs="Times New Roman"/>
          <w:b w:val="0"/>
          <w:lang w:val="en-US" w:eastAsia="ru-RU"/>
        </w:rPr>
        <w:t xml:space="preserve"> increas</w:t>
      </w:r>
      <w:r w:rsidR="00F77951">
        <w:rPr>
          <w:rFonts w:ascii="Times New Roman" w:eastAsia="Times New Roman" w:hAnsi="Times New Roman" w:cs="Times New Roman"/>
          <w:b w:val="0"/>
          <w:lang w:val="en-US" w:eastAsia="ru-RU"/>
        </w:rPr>
        <w:t>e</w:t>
      </w:r>
      <w:r w:rsidRPr="004E638F">
        <w:rPr>
          <w:rFonts w:ascii="Times New Roman" w:eastAsia="Times New Roman" w:hAnsi="Times New Roman" w:cs="Times New Roman"/>
          <w:b w:val="0"/>
          <w:lang w:val="en-US" w:eastAsia="ru-RU"/>
        </w:rPr>
        <w:t xml:space="preserve"> the quality of services and disseminat</w:t>
      </w:r>
      <w:r w:rsidR="00F77951">
        <w:rPr>
          <w:rFonts w:ascii="Times New Roman" w:eastAsia="Times New Roman" w:hAnsi="Times New Roman" w:cs="Times New Roman"/>
          <w:b w:val="0"/>
          <w:lang w:val="en-US" w:eastAsia="ru-RU"/>
        </w:rPr>
        <w:t>e</w:t>
      </w:r>
      <w:r w:rsidRPr="004E638F">
        <w:rPr>
          <w:rFonts w:ascii="Times New Roman" w:eastAsia="Times New Roman" w:hAnsi="Times New Roman" w:cs="Times New Roman"/>
          <w:b w:val="0"/>
          <w:lang w:val="en-US" w:eastAsia="ru-RU"/>
        </w:rPr>
        <w:t xml:space="preserve"> the experience of SDC</w:t>
      </w:r>
      <w:r w:rsidR="00F77951">
        <w:rPr>
          <w:rFonts w:ascii="Times New Roman" w:eastAsia="Times New Roman" w:hAnsi="Times New Roman" w:cs="Times New Roman"/>
          <w:b w:val="0"/>
          <w:lang w:val="en-US" w:eastAsia="ru-RU"/>
        </w:rPr>
        <w:t>s</w:t>
      </w:r>
      <w:r w:rsidRPr="004E638F">
        <w:rPr>
          <w:rFonts w:ascii="Times New Roman" w:eastAsia="Times New Roman" w:hAnsi="Times New Roman" w:cs="Times New Roman"/>
          <w:b w:val="0"/>
          <w:lang w:val="en-US" w:eastAsia="ru-RU"/>
        </w:rPr>
        <w:t xml:space="preserve">. </w:t>
      </w:r>
      <w:r w:rsidR="008D36E2" w:rsidRPr="004E638F">
        <w:rPr>
          <w:rFonts w:ascii="Times New Roman" w:eastAsia="Times New Roman" w:hAnsi="Times New Roman" w:cs="Times New Roman"/>
          <w:b w:val="0"/>
          <w:lang w:val="en-US" w:eastAsia="ru-RU"/>
        </w:rPr>
        <w:t xml:space="preserve">For this purpose, analyze service delivery in 4 pilot centers, organize experience exchange, identify difficulties that </w:t>
      </w:r>
      <w:r w:rsidR="008D36E2" w:rsidRPr="00F77951">
        <w:rPr>
          <w:rFonts w:ascii="Times New Roman" w:eastAsia="Times New Roman" w:hAnsi="Times New Roman" w:cs="Times New Roman"/>
          <w:b w:val="0"/>
          <w:lang w:val="en-US" w:eastAsia="ru-RU"/>
        </w:rPr>
        <w:t>should be addressed</w:t>
      </w:r>
      <w:r w:rsidR="00993B21" w:rsidRPr="00F77951">
        <w:rPr>
          <w:rFonts w:ascii="Times New Roman" w:eastAsia="Times New Roman" w:hAnsi="Times New Roman" w:cs="Times New Roman"/>
          <w:b w:val="0"/>
          <w:bCs/>
          <w:lang w:val="en-US" w:eastAsia="ru-RU"/>
        </w:rPr>
        <w:t xml:space="preserve"> (</w:t>
      </w:r>
      <w:r w:rsidR="008D36E2" w:rsidRPr="00F77951">
        <w:rPr>
          <w:rFonts w:ascii="Times New Roman" w:eastAsia="Times New Roman" w:hAnsi="Times New Roman" w:cs="Times New Roman"/>
          <w:b w:val="0"/>
          <w:bCs/>
          <w:lang w:val="en-US" w:eastAsia="ru-RU"/>
        </w:rPr>
        <w:t xml:space="preserve">strengthening interaction with remote villages, expanding the services </w:t>
      </w:r>
      <w:r w:rsidR="008D36E2" w:rsidRPr="004E638F">
        <w:rPr>
          <w:rFonts w:ascii="Times New Roman" w:eastAsia="Times New Roman" w:hAnsi="Times New Roman" w:cs="Times New Roman"/>
          <w:b w:val="0"/>
          <w:bCs/>
          <w:lang w:val="en-US" w:eastAsia="ru-RU"/>
        </w:rPr>
        <w:t>provided, automatizing processes, etc.</w:t>
      </w:r>
      <w:r w:rsidR="00993B21" w:rsidRPr="004E638F">
        <w:rPr>
          <w:rFonts w:ascii="Times New Roman" w:eastAsia="Times New Roman" w:hAnsi="Times New Roman" w:cs="Times New Roman"/>
          <w:b w:val="0"/>
          <w:bCs/>
          <w:lang w:val="en-US" w:eastAsia="ru-RU"/>
        </w:rPr>
        <w:t xml:space="preserve">) </w:t>
      </w:r>
      <w:r w:rsidR="008D36E2" w:rsidRPr="004E638F">
        <w:rPr>
          <w:rFonts w:ascii="Times New Roman" w:eastAsia="Times New Roman" w:hAnsi="Times New Roman" w:cs="Times New Roman"/>
          <w:b w:val="0"/>
          <w:bCs/>
          <w:lang w:val="en-US" w:eastAsia="ru-RU"/>
        </w:rPr>
        <w:t xml:space="preserve">and develop a methodological guide </w:t>
      </w:r>
      <w:r w:rsidR="004E638F">
        <w:rPr>
          <w:rFonts w:ascii="Times New Roman" w:eastAsia="Times New Roman" w:hAnsi="Times New Roman" w:cs="Times New Roman"/>
          <w:b w:val="0"/>
          <w:bCs/>
          <w:lang w:val="en-US" w:eastAsia="ru-RU"/>
        </w:rPr>
        <w:t xml:space="preserve">on </w:t>
      </w:r>
      <w:r w:rsidR="008D36E2" w:rsidRPr="004E638F">
        <w:rPr>
          <w:rFonts w:ascii="Times New Roman" w:eastAsia="Times New Roman" w:hAnsi="Times New Roman" w:cs="Times New Roman"/>
          <w:b w:val="0"/>
          <w:bCs/>
          <w:lang w:val="en-US" w:eastAsia="ru-RU"/>
        </w:rPr>
        <w:t>organizing CES for other</w:t>
      </w:r>
      <w:r w:rsidR="008D36E2" w:rsidRPr="00342E19">
        <w:rPr>
          <w:rFonts w:ascii="Times New Roman" w:eastAsia="Times New Roman" w:hAnsi="Times New Roman" w:cs="Times New Roman"/>
          <w:b w:val="0"/>
          <w:bCs/>
          <w:lang w:val="en-US" w:eastAsia="ru-RU"/>
        </w:rPr>
        <w:t xml:space="preserve"> non-pilot municipalities with the aim of replicating </w:t>
      </w:r>
      <w:r w:rsidR="004E638F">
        <w:rPr>
          <w:rFonts w:ascii="Times New Roman" w:eastAsia="Times New Roman" w:hAnsi="Times New Roman" w:cs="Times New Roman"/>
          <w:b w:val="0"/>
          <w:bCs/>
          <w:lang w:val="en-US" w:eastAsia="ru-RU"/>
        </w:rPr>
        <w:t xml:space="preserve">the </w:t>
      </w:r>
      <w:r w:rsidR="008D36E2" w:rsidRPr="004E638F">
        <w:rPr>
          <w:rFonts w:ascii="Times New Roman" w:eastAsia="Times New Roman" w:hAnsi="Times New Roman" w:cs="Times New Roman"/>
          <w:b w:val="0"/>
          <w:bCs/>
          <w:lang w:val="en-US" w:eastAsia="ru-RU"/>
        </w:rPr>
        <w:t>mechanisms</w:t>
      </w:r>
      <w:r w:rsidR="004E638F">
        <w:rPr>
          <w:rFonts w:ascii="Times New Roman" w:eastAsia="Times New Roman" w:hAnsi="Times New Roman" w:cs="Times New Roman"/>
          <w:b w:val="0"/>
          <w:bCs/>
          <w:lang w:val="en-US" w:eastAsia="ru-RU"/>
        </w:rPr>
        <w:t xml:space="preserve"> </w:t>
      </w:r>
      <w:r w:rsidR="004E638F" w:rsidRPr="004E638F">
        <w:rPr>
          <w:rFonts w:ascii="Times New Roman" w:eastAsia="Times New Roman" w:hAnsi="Times New Roman" w:cs="Times New Roman"/>
          <w:b w:val="0"/>
          <w:bCs/>
          <w:lang w:val="en-US" w:eastAsia="ru-RU"/>
        </w:rPr>
        <w:t>applied</w:t>
      </w:r>
      <w:r w:rsidR="00993B21" w:rsidRPr="004E638F">
        <w:rPr>
          <w:rFonts w:ascii="Times New Roman" w:eastAsia="Times New Roman" w:hAnsi="Times New Roman" w:cs="Times New Roman"/>
          <w:b w:val="0"/>
          <w:bCs/>
          <w:lang w:val="en-US" w:eastAsia="ru-RU"/>
        </w:rPr>
        <w:t>.</w:t>
      </w:r>
    </w:p>
    <w:p w:rsidR="00993B21" w:rsidRPr="002D5C1F" w:rsidRDefault="00761D1E" w:rsidP="004E638F">
      <w:pPr>
        <w:numPr>
          <w:ilvl w:val="0"/>
          <w:numId w:val="52"/>
        </w:numPr>
        <w:spacing w:after="0"/>
        <w:contextualSpacing/>
        <w:jc w:val="both"/>
        <w:rPr>
          <w:rFonts w:ascii="Times New Roman" w:eastAsia="Times New Roman" w:hAnsi="Times New Roman" w:cs="Times New Roman"/>
          <w:b w:val="0"/>
          <w:lang w:val="en-US" w:eastAsia="ru-RU"/>
        </w:rPr>
      </w:pPr>
      <w:r w:rsidRPr="004E638F">
        <w:rPr>
          <w:rFonts w:ascii="Times New Roman" w:eastAsia="Times New Roman" w:hAnsi="Times New Roman" w:cs="Times New Roman"/>
          <w:b w:val="0"/>
          <w:lang w:val="en-US" w:eastAsia="ru-RU"/>
        </w:rPr>
        <w:t>Pay special attention to</w:t>
      </w:r>
      <w:r w:rsidR="008D36E2" w:rsidRPr="009C217C">
        <w:rPr>
          <w:rFonts w:ascii="Times New Roman" w:eastAsia="Times New Roman" w:hAnsi="Times New Roman" w:cs="Times New Roman"/>
          <w:b w:val="0"/>
          <w:lang w:val="en-US" w:eastAsia="ru-RU"/>
        </w:rPr>
        <w:t xml:space="preserve"> </w:t>
      </w:r>
      <w:r w:rsidR="004E638F">
        <w:rPr>
          <w:rFonts w:ascii="Times New Roman" w:eastAsia="Times New Roman" w:hAnsi="Times New Roman" w:cs="Times New Roman"/>
          <w:b w:val="0"/>
          <w:lang w:val="en-US" w:eastAsia="ru-RU"/>
        </w:rPr>
        <w:t xml:space="preserve">the </w:t>
      </w:r>
      <w:r w:rsidR="004E3DCB">
        <w:rPr>
          <w:rFonts w:ascii="Times New Roman" w:eastAsia="Times New Roman" w:hAnsi="Times New Roman" w:cs="Times New Roman"/>
          <w:b w:val="0"/>
          <w:lang w:val="en-US" w:eastAsia="ru-RU"/>
        </w:rPr>
        <w:t>Programme</w:t>
      </w:r>
      <w:r w:rsidR="004E638F">
        <w:rPr>
          <w:rFonts w:ascii="Times New Roman" w:eastAsia="Times New Roman" w:hAnsi="Times New Roman" w:cs="Times New Roman"/>
          <w:b w:val="0"/>
          <w:lang w:val="en-US" w:eastAsia="ru-RU"/>
        </w:rPr>
        <w:t xml:space="preserve"> </w:t>
      </w:r>
      <w:r w:rsidRPr="004E638F">
        <w:rPr>
          <w:rFonts w:ascii="Times New Roman" w:eastAsia="Times New Roman" w:hAnsi="Times New Roman" w:cs="Times New Roman"/>
          <w:b w:val="0"/>
          <w:lang w:val="en-US" w:eastAsia="ru-RU"/>
        </w:rPr>
        <w:t>section</w:t>
      </w:r>
      <w:r w:rsidR="008D36E2" w:rsidRPr="009C217C">
        <w:rPr>
          <w:rFonts w:ascii="Times New Roman" w:eastAsia="Times New Roman" w:hAnsi="Times New Roman" w:cs="Times New Roman"/>
          <w:b w:val="0"/>
          <w:lang w:val="en-US" w:eastAsia="ru-RU"/>
        </w:rPr>
        <w:t xml:space="preserve"> on</w:t>
      </w:r>
      <w:r w:rsidRPr="004E638F">
        <w:rPr>
          <w:rFonts w:ascii="Times New Roman" w:eastAsia="Times New Roman" w:hAnsi="Times New Roman" w:cs="Times New Roman"/>
          <w:b w:val="0"/>
          <w:lang w:val="en-US" w:eastAsia="ru-RU"/>
        </w:rPr>
        <w:t xml:space="preserve"> agriculture.</w:t>
      </w:r>
      <w:r w:rsidR="008D36E2" w:rsidRPr="009C217C">
        <w:rPr>
          <w:rFonts w:ascii="Times New Roman" w:eastAsia="Times New Roman" w:hAnsi="Times New Roman" w:cs="Times New Roman"/>
          <w:b w:val="0"/>
          <w:lang w:val="en-US" w:eastAsia="ru-RU"/>
        </w:rPr>
        <w:t xml:space="preserve"> </w:t>
      </w:r>
      <w:r w:rsidR="008D36E2" w:rsidRPr="00342E19">
        <w:rPr>
          <w:rFonts w:ascii="Times New Roman" w:eastAsia="Times New Roman" w:hAnsi="Times New Roman" w:cs="Times New Roman"/>
          <w:b w:val="0"/>
          <w:lang w:val="en-US" w:eastAsia="ru-RU"/>
        </w:rPr>
        <w:t>Analyze the</w:t>
      </w:r>
      <w:r w:rsidR="008D36E2" w:rsidRPr="00316E9D">
        <w:rPr>
          <w:rFonts w:ascii="Times New Roman" w:eastAsia="Times New Roman" w:hAnsi="Times New Roman" w:cs="Times New Roman"/>
          <w:b w:val="0"/>
          <w:lang w:val="en-US" w:eastAsia="ru-RU"/>
        </w:rPr>
        <w:t xml:space="preserve"> current status of this subcomponent and define a list of objectives/measures for </w:t>
      </w:r>
      <w:r w:rsidR="008D36E2" w:rsidRPr="004E638F">
        <w:rPr>
          <w:rFonts w:ascii="Times New Roman" w:eastAsia="Times New Roman" w:hAnsi="Times New Roman" w:cs="Times New Roman"/>
          <w:b w:val="0"/>
          <w:lang w:val="en-US" w:eastAsia="ru-RU"/>
        </w:rPr>
        <w:t>2019.</w:t>
      </w:r>
      <w:r w:rsidR="008D36E2" w:rsidRPr="009C217C">
        <w:rPr>
          <w:rFonts w:ascii="Times New Roman" w:eastAsia="Times New Roman" w:hAnsi="Times New Roman" w:cs="Times New Roman"/>
          <w:b w:val="0"/>
          <w:lang w:val="en-US" w:eastAsia="ru-RU"/>
        </w:rPr>
        <w:t xml:space="preserve"> </w:t>
      </w:r>
      <w:r w:rsidR="008D36E2" w:rsidRPr="00342E19">
        <w:rPr>
          <w:rFonts w:ascii="Times New Roman" w:eastAsia="Times New Roman" w:hAnsi="Times New Roman" w:cs="Times New Roman"/>
          <w:b w:val="0"/>
          <w:lang w:val="en-US" w:eastAsia="ru-RU"/>
        </w:rPr>
        <w:t xml:space="preserve">When selecting measures take </w:t>
      </w:r>
      <w:r w:rsidR="008D36E2" w:rsidRPr="00316E9D">
        <w:rPr>
          <w:rFonts w:ascii="Times New Roman" w:eastAsia="Times New Roman" w:hAnsi="Times New Roman" w:cs="Times New Roman"/>
          <w:b w:val="0"/>
          <w:lang w:val="en-US" w:eastAsia="ru-RU"/>
        </w:rPr>
        <w:t xml:space="preserve">into account the timeframe of the </w:t>
      </w:r>
      <w:r w:rsidR="004E3DCB">
        <w:rPr>
          <w:rFonts w:ascii="Times New Roman" w:eastAsia="Times New Roman" w:hAnsi="Times New Roman" w:cs="Times New Roman"/>
          <w:b w:val="0"/>
          <w:lang w:val="en-US" w:eastAsia="ru-RU"/>
        </w:rPr>
        <w:t>Programme</w:t>
      </w:r>
      <w:r w:rsidR="008D36E2" w:rsidRPr="00316E9D">
        <w:rPr>
          <w:rFonts w:ascii="Times New Roman" w:eastAsia="Times New Roman" w:hAnsi="Times New Roman" w:cs="Times New Roman"/>
          <w:b w:val="0"/>
          <w:lang w:val="en-US" w:eastAsia="ru-RU"/>
        </w:rPr>
        <w:t xml:space="preserve">; the main selection criteria should be feasibility and </w:t>
      </w:r>
      <w:r w:rsidR="008D36E2" w:rsidRPr="006978F7">
        <w:rPr>
          <w:rFonts w:ascii="Times New Roman" w:eastAsia="Times New Roman" w:hAnsi="Times New Roman" w:cs="Times New Roman"/>
          <w:b w:val="0"/>
          <w:lang w:val="en-US" w:eastAsia="ru-RU"/>
        </w:rPr>
        <w:t>practicability</w:t>
      </w:r>
      <w:r w:rsidR="008D36E2" w:rsidRPr="005D4113">
        <w:rPr>
          <w:rFonts w:ascii="Times New Roman" w:eastAsia="Times New Roman" w:hAnsi="Times New Roman" w:cs="Times New Roman"/>
          <w:b w:val="0"/>
          <w:lang w:val="en-US" w:eastAsia="ru-RU"/>
        </w:rPr>
        <w:t xml:space="preserve"> </w:t>
      </w:r>
      <w:r w:rsidR="008D36E2" w:rsidRPr="00D50F2C">
        <w:rPr>
          <w:rFonts w:ascii="Times New Roman" w:eastAsia="Times New Roman" w:hAnsi="Times New Roman" w:cs="Times New Roman"/>
          <w:b w:val="0"/>
          <w:lang w:val="en-US" w:eastAsia="ru-RU"/>
        </w:rPr>
        <w:t>of their implementation</w:t>
      </w:r>
      <w:r w:rsidR="00993B21" w:rsidRPr="002D5C1F">
        <w:rPr>
          <w:rFonts w:ascii="Times New Roman" w:eastAsia="Times New Roman" w:hAnsi="Times New Roman" w:cs="Times New Roman"/>
          <w:b w:val="0"/>
          <w:lang w:val="en-US" w:eastAsia="ru-RU"/>
        </w:rPr>
        <w:t>.</w:t>
      </w:r>
    </w:p>
    <w:p w:rsidR="00993B21" w:rsidRPr="002D5C1F" w:rsidRDefault="00655E1F" w:rsidP="002D5C1F">
      <w:pPr>
        <w:numPr>
          <w:ilvl w:val="0"/>
          <w:numId w:val="52"/>
        </w:numPr>
        <w:spacing w:after="0"/>
        <w:ind w:left="851" w:hanging="425"/>
        <w:contextualSpacing/>
        <w:jc w:val="both"/>
        <w:rPr>
          <w:rFonts w:ascii="Times New Roman" w:eastAsia="Times New Roman" w:hAnsi="Times New Roman" w:cs="Times New Roman"/>
          <w:b w:val="0"/>
          <w:bCs/>
          <w:lang w:val="en-US" w:eastAsia="ru-RU"/>
        </w:rPr>
      </w:pPr>
      <w:r w:rsidRPr="009C217C">
        <w:rPr>
          <w:rFonts w:ascii="Times New Roman" w:eastAsia="Times New Roman" w:hAnsi="Times New Roman" w:cs="Times New Roman"/>
          <w:b w:val="0"/>
          <w:lang w:val="en-US" w:eastAsia="ru-RU"/>
        </w:rPr>
        <w:t>Pay special attention to the project on biogas units. Conduct an analysis, identif</w:t>
      </w:r>
      <w:r w:rsidRPr="00342E19">
        <w:rPr>
          <w:rFonts w:ascii="Times New Roman" w:eastAsia="Times New Roman" w:hAnsi="Times New Roman" w:cs="Times New Roman"/>
          <w:b w:val="0"/>
          <w:lang w:val="en-US" w:eastAsia="ru-RU"/>
        </w:rPr>
        <w:t>y all weaknesses and develop a package of measures</w:t>
      </w:r>
      <w:r w:rsidRPr="00316E9D">
        <w:rPr>
          <w:rFonts w:ascii="Times New Roman" w:eastAsia="Times New Roman" w:hAnsi="Times New Roman" w:cs="Times New Roman"/>
          <w:b w:val="0"/>
          <w:lang w:val="en-US" w:eastAsia="ru-RU"/>
        </w:rPr>
        <w:t xml:space="preserve">, </w:t>
      </w:r>
      <w:r w:rsidR="002D5C1F">
        <w:rPr>
          <w:rFonts w:ascii="Times New Roman" w:eastAsia="Times New Roman" w:hAnsi="Times New Roman" w:cs="Times New Roman"/>
          <w:b w:val="0"/>
          <w:lang w:val="en-US" w:eastAsia="ru-RU"/>
        </w:rPr>
        <w:t xml:space="preserve">possibly by </w:t>
      </w:r>
      <w:r w:rsidRPr="00316E9D">
        <w:rPr>
          <w:rFonts w:ascii="Times New Roman" w:eastAsia="Times New Roman" w:hAnsi="Times New Roman" w:cs="Times New Roman"/>
          <w:b w:val="0"/>
          <w:lang w:val="en-US" w:eastAsia="ru-RU"/>
        </w:rPr>
        <w:t xml:space="preserve">inviting external experts. </w:t>
      </w:r>
      <w:r w:rsidR="00FB25E7" w:rsidRPr="00316E9D">
        <w:rPr>
          <w:rFonts w:ascii="Times New Roman" w:eastAsia="Times New Roman" w:hAnsi="Times New Roman" w:cs="Times New Roman"/>
          <w:b w:val="0"/>
          <w:lang w:val="en-US" w:eastAsia="ru-RU"/>
        </w:rPr>
        <w:t>Organize constant coaching and monitoring on</w:t>
      </w:r>
      <w:r w:rsidRPr="00316E9D">
        <w:rPr>
          <w:rFonts w:ascii="Times New Roman" w:eastAsia="Times New Roman" w:hAnsi="Times New Roman" w:cs="Times New Roman"/>
          <w:b w:val="0"/>
          <w:lang w:val="en-US" w:eastAsia="ru-RU"/>
        </w:rPr>
        <w:t xml:space="preserve"> the part of the </w:t>
      </w:r>
      <w:r w:rsidR="004E3DCB">
        <w:rPr>
          <w:rFonts w:ascii="Times New Roman" w:eastAsia="Times New Roman" w:hAnsi="Times New Roman" w:cs="Times New Roman"/>
          <w:b w:val="0"/>
          <w:lang w:val="en-US" w:eastAsia="ru-RU"/>
        </w:rPr>
        <w:t>Programme</w:t>
      </w:r>
      <w:r w:rsidR="002D5C1F">
        <w:rPr>
          <w:rFonts w:ascii="Times New Roman" w:eastAsia="Times New Roman" w:hAnsi="Times New Roman" w:cs="Times New Roman"/>
          <w:b w:val="0"/>
          <w:lang w:val="en-US" w:eastAsia="ru-RU"/>
        </w:rPr>
        <w:t>.</w:t>
      </w:r>
    </w:p>
    <w:p w:rsidR="00993B21" w:rsidRPr="00F403A2" w:rsidRDefault="000A6395" w:rsidP="00F403A2">
      <w:pPr>
        <w:numPr>
          <w:ilvl w:val="0"/>
          <w:numId w:val="52"/>
        </w:numPr>
        <w:spacing w:after="0"/>
        <w:ind w:left="851" w:hanging="425"/>
        <w:contextualSpacing/>
        <w:jc w:val="both"/>
        <w:rPr>
          <w:rFonts w:ascii="Times New Roman" w:eastAsia="Times New Roman" w:hAnsi="Times New Roman" w:cs="Times New Roman"/>
          <w:b w:val="0"/>
          <w:bCs/>
          <w:lang w:val="en-US" w:eastAsia="ru-RU"/>
        </w:rPr>
      </w:pPr>
      <w:r w:rsidRPr="00F403A2">
        <w:rPr>
          <w:rFonts w:ascii="Times New Roman" w:eastAsia="Times New Roman" w:hAnsi="Times New Roman" w:cs="Times New Roman"/>
          <w:b w:val="0"/>
          <w:bCs/>
          <w:lang w:val="en-US" w:eastAsia="ru-RU"/>
        </w:rPr>
        <w:t xml:space="preserve">Develop a methodological guide on </w:t>
      </w:r>
      <w:r w:rsidR="00AD0E95" w:rsidRPr="00F403A2">
        <w:rPr>
          <w:rFonts w:ascii="Times New Roman" w:eastAsia="Times New Roman" w:hAnsi="Times New Roman" w:cs="Times New Roman"/>
          <w:b w:val="0"/>
          <w:bCs/>
          <w:lang w:val="en-US" w:eastAsia="ru-RU"/>
        </w:rPr>
        <w:t xml:space="preserve">the </w:t>
      </w:r>
      <w:r w:rsidRPr="00F403A2">
        <w:rPr>
          <w:rFonts w:ascii="Times New Roman" w:eastAsia="Times New Roman" w:hAnsi="Times New Roman" w:cs="Times New Roman"/>
          <w:b w:val="0"/>
          <w:bCs/>
          <w:lang w:val="en-US" w:eastAsia="ru-RU"/>
        </w:rPr>
        <w:t>successful practices of demo</w:t>
      </w:r>
      <w:r w:rsidR="00D443D5">
        <w:rPr>
          <w:rFonts w:ascii="Times New Roman" w:eastAsia="Times New Roman" w:hAnsi="Times New Roman" w:cs="Times New Roman"/>
          <w:b w:val="0"/>
          <w:bCs/>
          <w:lang w:val="en-US" w:eastAsia="ru-RU"/>
        </w:rPr>
        <w:t xml:space="preserve"> </w:t>
      </w:r>
      <w:r w:rsidRPr="00F403A2">
        <w:rPr>
          <w:rFonts w:ascii="Times New Roman" w:eastAsia="Times New Roman" w:hAnsi="Times New Roman" w:cs="Times New Roman"/>
          <w:b w:val="0"/>
          <w:bCs/>
          <w:lang w:val="en-US" w:eastAsia="ru-RU"/>
        </w:rPr>
        <w:t xml:space="preserve">schemes and </w:t>
      </w:r>
      <w:r w:rsidR="00AD0E95" w:rsidRPr="00F403A2">
        <w:rPr>
          <w:rFonts w:ascii="Times New Roman" w:eastAsia="Times New Roman" w:hAnsi="Times New Roman" w:cs="Times New Roman"/>
          <w:b w:val="0"/>
          <w:bCs/>
          <w:lang w:val="en-US" w:eastAsia="ru-RU"/>
        </w:rPr>
        <w:t>implement</w:t>
      </w:r>
      <w:r w:rsidRPr="00F403A2">
        <w:rPr>
          <w:rFonts w:ascii="Times New Roman" w:eastAsia="Times New Roman" w:hAnsi="Times New Roman" w:cs="Times New Roman"/>
          <w:b w:val="0"/>
          <w:bCs/>
          <w:lang w:val="en-US" w:eastAsia="ru-RU"/>
        </w:rPr>
        <w:t xml:space="preserve"> measures </w:t>
      </w:r>
      <w:r w:rsidR="00F403A2">
        <w:rPr>
          <w:rFonts w:ascii="Times New Roman" w:eastAsia="Times New Roman" w:hAnsi="Times New Roman" w:cs="Times New Roman"/>
          <w:b w:val="0"/>
          <w:bCs/>
          <w:lang w:val="en-US" w:eastAsia="ru-RU"/>
        </w:rPr>
        <w:t>for</w:t>
      </w:r>
      <w:r w:rsidR="00AD0E95" w:rsidRPr="00F403A2">
        <w:rPr>
          <w:rFonts w:ascii="Times New Roman" w:eastAsia="Times New Roman" w:hAnsi="Times New Roman" w:cs="Times New Roman"/>
          <w:b w:val="0"/>
          <w:bCs/>
          <w:lang w:val="en-US" w:eastAsia="ru-RU"/>
        </w:rPr>
        <w:t xml:space="preserve"> its dissemination</w:t>
      </w:r>
      <w:r w:rsidR="00993B21" w:rsidRPr="00F403A2">
        <w:rPr>
          <w:rFonts w:ascii="Times New Roman" w:eastAsia="Times New Roman" w:hAnsi="Times New Roman" w:cs="Times New Roman"/>
          <w:b w:val="0"/>
          <w:bCs/>
          <w:lang w:val="en-US" w:eastAsia="ru-RU"/>
        </w:rPr>
        <w:t>.</w:t>
      </w:r>
    </w:p>
    <w:p w:rsidR="00E531D2" w:rsidRPr="00F403A2" w:rsidRDefault="00655E1F" w:rsidP="00F403A2">
      <w:pPr>
        <w:numPr>
          <w:ilvl w:val="0"/>
          <w:numId w:val="52"/>
        </w:numPr>
        <w:spacing w:after="0"/>
        <w:ind w:left="851" w:hanging="425"/>
        <w:contextualSpacing/>
        <w:jc w:val="both"/>
        <w:rPr>
          <w:rFonts w:ascii="Times New Roman" w:eastAsia="Times New Roman" w:hAnsi="Times New Roman" w:cs="Times New Roman"/>
          <w:b w:val="0"/>
          <w:bCs/>
          <w:lang w:val="en-US" w:eastAsia="ru-RU"/>
        </w:rPr>
      </w:pPr>
      <w:r w:rsidRPr="00F403A2">
        <w:rPr>
          <w:rFonts w:ascii="Times New Roman" w:eastAsia="Times New Roman" w:hAnsi="Times New Roman" w:cs="Times New Roman"/>
          <w:b w:val="0"/>
          <w:bCs/>
          <w:lang w:val="en-US" w:eastAsia="ru-RU"/>
        </w:rPr>
        <w:t xml:space="preserve">Develop and implement a </w:t>
      </w:r>
      <w:r w:rsidR="004E3DCB">
        <w:rPr>
          <w:rFonts w:ascii="Times New Roman" w:eastAsia="Times New Roman" w:hAnsi="Times New Roman" w:cs="Times New Roman"/>
          <w:b w:val="0"/>
          <w:bCs/>
          <w:lang w:val="en-US" w:eastAsia="ru-RU"/>
        </w:rPr>
        <w:t>Programme</w:t>
      </w:r>
      <w:r w:rsidRPr="00F403A2">
        <w:rPr>
          <w:rFonts w:ascii="Times New Roman" w:eastAsia="Times New Roman" w:hAnsi="Times New Roman" w:cs="Times New Roman"/>
          <w:b w:val="0"/>
          <w:bCs/>
          <w:lang w:val="en-US" w:eastAsia="ru-RU"/>
        </w:rPr>
        <w:t xml:space="preserve"> for training </w:t>
      </w:r>
      <w:r w:rsidR="00B20084" w:rsidRPr="009C217C">
        <w:rPr>
          <w:rFonts w:ascii="Times New Roman" w:eastAsia="Times New Roman" w:hAnsi="Times New Roman" w:cs="Times New Roman"/>
          <w:b w:val="0"/>
          <w:bCs/>
          <w:lang w:val="en-US" w:eastAsia="ru-RU"/>
        </w:rPr>
        <w:t>LSGA</w:t>
      </w:r>
      <w:r w:rsidR="00F403A2">
        <w:rPr>
          <w:rFonts w:ascii="Times New Roman" w:eastAsia="Times New Roman" w:hAnsi="Times New Roman" w:cs="Times New Roman"/>
          <w:b w:val="0"/>
          <w:bCs/>
          <w:lang w:val="en-US" w:eastAsia="ru-RU"/>
        </w:rPr>
        <w:t>s</w:t>
      </w:r>
      <w:r w:rsidRPr="00F403A2">
        <w:rPr>
          <w:rFonts w:ascii="Times New Roman" w:eastAsia="Times New Roman" w:hAnsi="Times New Roman" w:cs="Times New Roman"/>
          <w:b w:val="0"/>
          <w:bCs/>
          <w:lang w:val="en-US" w:eastAsia="ru-RU"/>
        </w:rPr>
        <w:t>.</w:t>
      </w:r>
    </w:p>
    <w:p w:rsidR="00993B21" w:rsidRPr="005D044B" w:rsidRDefault="00993B21" w:rsidP="005D044B">
      <w:pPr>
        <w:spacing w:after="0"/>
        <w:jc w:val="both"/>
        <w:rPr>
          <w:rFonts w:ascii="Times New Roman" w:eastAsia="Calibri" w:hAnsi="Times New Roman" w:cs="Times New Roman"/>
          <w:b w:val="0"/>
          <w:bCs/>
          <w:lang w:val="en-US"/>
        </w:rPr>
      </w:pPr>
    </w:p>
    <w:p w:rsidR="00993B21" w:rsidRPr="00EE5646" w:rsidRDefault="00976B6F" w:rsidP="00EE5646">
      <w:pPr>
        <w:spacing w:after="0"/>
        <w:jc w:val="both"/>
        <w:rPr>
          <w:rFonts w:ascii="Times New Roman" w:eastAsia="Times New Roman" w:hAnsi="Times New Roman" w:cs="Times New Roman"/>
          <w:lang w:val="en-US"/>
        </w:rPr>
      </w:pPr>
      <w:r w:rsidRPr="009C217C">
        <w:rPr>
          <w:rFonts w:ascii="Times New Roman" w:eastAsia="Times New Roman" w:hAnsi="Times New Roman" w:cs="Times New Roman"/>
          <w:bCs/>
          <w:lang w:val="en-US"/>
        </w:rPr>
        <w:t>Component</w:t>
      </w:r>
      <w:r w:rsidR="00AD0E95" w:rsidRPr="00342E19">
        <w:rPr>
          <w:rFonts w:ascii="Times New Roman" w:eastAsia="Times New Roman" w:hAnsi="Times New Roman" w:cs="Times New Roman"/>
          <w:bCs/>
          <w:lang w:val="en-US"/>
        </w:rPr>
        <w:t xml:space="preserve"> </w:t>
      </w:r>
      <w:r w:rsidRPr="00316E9D">
        <w:rPr>
          <w:rFonts w:ascii="Times New Roman" w:eastAsia="Times New Roman" w:hAnsi="Times New Roman" w:cs="Times New Roman"/>
          <w:bCs/>
          <w:lang w:val="en-US"/>
        </w:rPr>
        <w:t xml:space="preserve">2. Reducing vulnerability through </w:t>
      </w:r>
      <w:r w:rsidR="00EE5646">
        <w:rPr>
          <w:rFonts w:ascii="Times New Roman" w:eastAsia="Times New Roman" w:hAnsi="Times New Roman" w:cs="Times New Roman"/>
          <w:bCs/>
          <w:lang w:val="en-US"/>
        </w:rPr>
        <w:t xml:space="preserve">the </w:t>
      </w:r>
      <w:r w:rsidRPr="00316E9D">
        <w:rPr>
          <w:rFonts w:ascii="Times New Roman" w:eastAsia="Times New Roman" w:hAnsi="Times New Roman" w:cs="Times New Roman"/>
          <w:bCs/>
          <w:lang w:val="en-US"/>
        </w:rPr>
        <w:t xml:space="preserve">rehabilitation of rural water supply systems (drinking water and irrigation) in target districts, including through </w:t>
      </w:r>
      <w:r w:rsidR="00F403A2">
        <w:rPr>
          <w:rFonts w:ascii="Times New Roman" w:eastAsia="Times New Roman" w:hAnsi="Times New Roman" w:cs="Times New Roman"/>
          <w:bCs/>
          <w:lang w:val="en-US"/>
        </w:rPr>
        <w:t xml:space="preserve">the introduction of </w:t>
      </w:r>
      <w:r w:rsidRPr="00316E9D">
        <w:rPr>
          <w:rFonts w:ascii="Times New Roman" w:eastAsia="Times New Roman" w:hAnsi="Times New Roman" w:cs="Times New Roman"/>
          <w:bCs/>
          <w:lang w:val="en-US"/>
        </w:rPr>
        <w:t xml:space="preserve">low-cost and environmentally </w:t>
      </w:r>
      <w:r w:rsidR="00EE5646">
        <w:rPr>
          <w:rFonts w:ascii="Times New Roman" w:eastAsia="Times New Roman" w:hAnsi="Times New Roman" w:cs="Times New Roman"/>
          <w:bCs/>
          <w:lang w:val="en-US"/>
        </w:rPr>
        <w:t>friendly</w:t>
      </w:r>
      <w:r w:rsidRPr="00316E9D">
        <w:rPr>
          <w:rFonts w:ascii="Times New Roman" w:eastAsia="Times New Roman" w:hAnsi="Times New Roman" w:cs="Times New Roman"/>
          <w:bCs/>
          <w:lang w:val="en-US"/>
        </w:rPr>
        <w:t xml:space="preserve"> technologies, </w:t>
      </w:r>
      <w:r w:rsidR="00F403A2">
        <w:rPr>
          <w:rFonts w:ascii="Times New Roman" w:eastAsia="Times New Roman" w:hAnsi="Times New Roman" w:cs="Times New Roman"/>
          <w:bCs/>
          <w:lang w:val="en-US"/>
        </w:rPr>
        <w:t xml:space="preserve">and </w:t>
      </w:r>
      <w:r w:rsidRPr="00316E9D">
        <w:rPr>
          <w:rFonts w:ascii="Times New Roman" w:eastAsia="Times New Roman" w:hAnsi="Times New Roman" w:cs="Times New Roman"/>
          <w:bCs/>
          <w:lang w:val="en-US"/>
        </w:rPr>
        <w:t>widen</w:t>
      </w:r>
      <w:r w:rsidR="00F403A2">
        <w:rPr>
          <w:rFonts w:ascii="Times New Roman" w:eastAsia="Times New Roman" w:hAnsi="Times New Roman" w:cs="Times New Roman"/>
          <w:bCs/>
          <w:lang w:val="en-US"/>
        </w:rPr>
        <w:t xml:space="preserve">ing </w:t>
      </w:r>
      <w:r w:rsidRPr="00316E9D">
        <w:rPr>
          <w:rFonts w:ascii="Times New Roman" w:eastAsia="Times New Roman" w:hAnsi="Times New Roman" w:cs="Times New Roman"/>
          <w:bCs/>
          <w:lang w:val="en-US"/>
        </w:rPr>
        <w:t xml:space="preserve">access of rural communities to </w:t>
      </w:r>
      <w:r w:rsidR="00F37EC8">
        <w:rPr>
          <w:rFonts w:ascii="Times New Roman" w:eastAsia="Times New Roman" w:hAnsi="Times New Roman" w:cs="Times New Roman"/>
          <w:bCs/>
          <w:lang w:val="en-US"/>
        </w:rPr>
        <w:t xml:space="preserve">a </w:t>
      </w:r>
      <w:r w:rsidRPr="00316E9D">
        <w:rPr>
          <w:rFonts w:ascii="Times New Roman" w:eastAsia="Times New Roman" w:hAnsi="Times New Roman" w:cs="Times New Roman"/>
          <w:bCs/>
          <w:lang w:val="en-US"/>
        </w:rPr>
        <w:t>sustainable water supply.</w:t>
      </w:r>
    </w:p>
    <w:p w:rsidR="00993B21" w:rsidRPr="005D044B" w:rsidRDefault="00993B21" w:rsidP="005D044B">
      <w:pPr>
        <w:keepNext/>
        <w:keepLines/>
        <w:spacing w:after="0"/>
        <w:jc w:val="both"/>
        <w:outlineLvl w:val="1"/>
        <w:rPr>
          <w:rFonts w:ascii="Times New Roman" w:eastAsia="Times New Roman" w:hAnsi="Times New Roman" w:cs="Times New Roman"/>
          <w:b w:val="0"/>
          <w:lang w:val="en-US"/>
        </w:rPr>
      </w:pPr>
    </w:p>
    <w:p w:rsidR="00976B6F" w:rsidRPr="00F77951" w:rsidRDefault="00976B6F" w:rsidP="00F77951">
      <w:pPr>
        <w:spacing w:after="0"/>
        <w:ind w:left="360"/>
        <w:contextualSpacing/>
        <w:jc w:val="both"/>
        <w:rPr>
          <w:rFonts w:ascii="Times New Roman" w:eastAsia="Times New Roman" w:hAnsi="Times New Roman" w:cs="Times New Roman"/>
          <w:b w:val="0"/>
          <w:lang w:val="en-US"/>
        </w:rPr>
      </w:pPr>
      <w:r w:rsidRPr="00F77951">
        <w:rPr>
          <w:rFonts w:ascii="Times New Roman" w:eastAsia="Times New Roman" w:hAnsi="Times New Roman" w:cs="Times New Roman"/>
          <w:b w:val="0"/>
          <w:lang w:val="en-US"/>
        </w:rPr>
        <w:t>Main recommended measures for 2019.</w:t>
      </w:r>
    </w:p>
    <w:p w:rsidR="00993B21" w:rsidRPr="00F77951" w:rsidRDefault="00F77951" w:rsidP="00F77951">
      <w:pPr>
        <w:numPr>
          <w:ilvl w:val="1"/>
          <w:numId w:val="72"/>
        </w:numPr>
        <w:tabs>
          <w:tab w:val="left" w:pos="900"/>
        </w:tabs>
        <w:spacing w:after="0"/>
        <w:ind w:left="360" w:firstLine="0"/>
        <w:contextualSpacing/>
        <w:jc w:val="both"/>
        <w:rPr>
          <w:rFonts w:ascii="Times New Roman" w:eastAsia="Times New Roman" w:hAnsi="Times New Roman" w:cs="Times New Roman"/>
          <w:b w:val="0"/>
          <w:color w:val="000000"/>
          <w:lang w:val="en-US" w:eastAsia="ru-RU"/>
        </w:rPr>
      </w:pPr>
      <w:r w:rsidRPr="00F77951">
        <w:rPr>
          <w:rFonts w:ascii="Times New Roman" w:eastAsia="Times New Roman" w:hAnsi="Times New Roman" w:cs="Times New Roman"/>
          <w:b w:val="0"/>
          <w:color w:val="000000"/>
          <w:lang w:val="en-US" w:eastAsia="ru-RU"/>
        </w:rPr>
        <w:t xml:space="preserve">Analyze </w:t>
      </w:r>
      <w:r w:rsidR="00AD0E95" w:rsidRPr="00F77951">
        <w:rPr>
          <w:rFonts w:ascii="Times New Roman" w:eastAsia="Times New Roman" w:hAnsi="Times New Roman" w:cs="Times New Roman"/>
          <w:b w:val="0"/>
          <w:color w:val="000000"/>
          <w:lang w:val="en-US" w:eastAsia="ru-RU"/>
        </w:rPr>
        <w:t>the current status of all projects, identify weaknesses and classify them by a degree of potential risks related to failure to achieve target indicators and sustainability.</w:t>
      </w:r>
    </w:p>
    <w:p w:rsidR="00AD0E95" w:rsidRPr="00F77951" w:rsidRDefault="00AD0E95" w:rsidP="00F77951">
      <w:pPr>
        <w:numPr>
          <w:ilvl w:val="1"/>
          <w:numId w:val="72"/>
        </w:numPr>
        <w:tabs>
          <w:tab w:val="left" w:pos="900"/>
        </w:tabs>
        <w:spacing w:after="0"/>
        <w:ind w:left="360" w:firstLine="0"/>
        <w:contextualSpacing/>
        <w:jc w:val="both"/>
        <w:rPr>
          <w:rFonts w:ascii="Times New Roman" w:hAnsi="Times New Roman" w:cs="Times New Roman"/>
          <w:b w:val="0"/>
          <w:color w:val="000000"/>
          <w:lang w:val="en-US"/>
        </w:rPr>
      </w:pPr>
      <w:r w:rsidRPr="00F77951">
        <w:rPr>
          <w:rFonts w:ascii="Times New Roman" w:eastAsia="Times New Roman" w:hAnsi="Times New Roman" w:cs="Times New Roman"/>
          <w:b w:val="0"/>
          <w:color w:val="000000"/>
          <w:lang w:val="en-US" w:eastAsia="ru-RU"/>
        </w:rPr>
        <w:t xml:space="preserve">Based on the analysis, develop a work plan for the projects and the </w:t>
      </w:r>
      <w:r w:rsidR="004E3DCB">
        <w:rPr>
          <w:rFonts w:ascii="Times New Roman" w:eastAsia="Times New Roman" w:hAnsi="Times New Roman" w:cs="Times New Roman"/>
          <w:b w:val="0"/>
          <w:color w:val="000000"/>
          <w:lang w:val="en-US" w:eastAsia="ru-RU"/>
        </w:rPr>
        <w:t>Programme</w:t>
      </w:r>
      <w:r w:rsidRPr="00F77951">
        <w:rPr>
          <w:rFonts w:ascii="Times New Roman" w:eastAsia="Times New Roman" w:hAnsi="Times New Roman" w:cs="Times New Roman"/>
          <w:b w:val="0"/>
          <w:color w:val="000000"/>
          <w:lang w:val="en-US" w:eastAsia="ru-RU"/>
        </w:rPr>
        <w:t xml:space="preserve"> for 2019.</w:t>
      </w:r>
    </w:p>
    <w:p w:rsidR="00993B21" w:rsidRPr="00F77951" w:rsidRDefault="006A537A" w:rsidP="00F77951">
      <w:pPr>
        <w:numPr>
          <w:ilvl w:val="1"/>
          <w:numId w:val="72"/>
        </w:numPr>
        <w:tabs>
          <w:tab w:val="left" w:pos="900"/>
        </w:tabs>
        <w:spacing w:after="0"/>
        <w:ind w:left="360" w:firstLine="0"/>
        <w:contextualSpacing/>
        <w:jc w:val="both"/>
        <w:rPr>
          <w:rFonts w:ascii="Times New Roman" w:eastAsia="Times New Roman" w:hAnsi="Times New Roman" w:cs="Times New Roman"/>
          <w:b w:val="0"/>
          <w:color w:val="000000"/>
          <w:lang w:val="en-US" w:eastAsia="ru-RU"/>
        </w:rPr>
      </w:pPr>
      <w:r w:rsidRPr="00F77951">
        <w:rPr>
          <w:rFonts w:ascii="Times New Roman" w:eastAsia="Times New Roman" w:hAnsi="Times New Roman" w:cs="Times New Roman"/>
          <w:b w:val="0"/>
          <w:color w:val="000000"/>
          <w:lang w:val="en-US" w:eastAsia="ru-RU"/>
        </w:rPr>
        <w:t xml:space="preserve">Develop and implement measures </w:t>
      </w:r>
      <w:r w:rsidR="00F77951" w:rsidRPr="00F77951">
        <w:rPr>
          <w:rFonts w:ascii="Times New Roman" w:eastAsia="Times New Roman" w:hAnsi="Times New Roman" w:cs="Times New Roman"/>
          <w:b w:val="0"/>
          <w:color w:val="000000"/>
          <w:lang w:val="en-US" w:eastAsia="ru-RU"/>
        </w:rPr>
        <w:t xml:space="preserve">for </w:t>
      </w:r>
      <w:r w:rsidR="00490EA6" w:rsidRPr="00F77951">
        <w:rPr>
          <w:rFonts w:ascii="Times New Roman" w:eastAsia="Times New Roman" w:hAnsi="Times New Roman" w:cs="Times New Roman"/>
          <w:b w:val="0"/>
          <w:color w:val="000000"/>
          <w:lang w:val="en-US" w:eastAsia="ru-RU"/>
        </w:rPr>
        <w:t>further capacity building of AWU</w:t>
      </w:r>
      <w:r w:rsidR="00D50F2C" w:rsidRPr="00F77951">
        <w:rPr>
          <w:rFonts w:ascii="Times New Roman" w:eastAsia="Times New Roman" w:hAnsi="Times New Roman" w:cs="Times New Roman"/>
          <w:b w:val="0"/>
          <w:color w:val="000000"/>
          <w:lang w:val="en-US" w:eastAsia="ru-RU"/>
        </w:rPr>
        <w:t>s</w:t>
      </w:r>
      <w:r w:rsidR="00490EA6" w:rsidRPr="00F77951">
        <w:rPr>
          <w:rFonts w:ascii="Times New Roman" w:eastAsia="Times New Roman" w:hAnsi="Times New Roman" w:cs="Times New Roman"/>
          <w:b w:val="0"/>
          <w:color w:val="000000"/>
          <w:lang w:val="en-US" w:eastAsia="ru-RU"/>
        </w:rPr>
        <w:t>/RPADWU</w:t>
      </w:r>
      <w:r w:rsidR="00D50F2C" w:rsidRPr="00F77951">
        <w:rPr>
          <w:rFonts w:ascii="Times New Roman" w:eastAsia="Times New Roman" w:hAnsi="Times New Roman" w:cs="Times New Roman"/>
          <w:b w:val="0"/>
          <w:color w:val="000000"/>
          <w:lang w:val="en-US" w:eastAsia="ru-RU"/>
        </w:rPr>
        <w:t>s</w:t>
      </w:r>
      <w:r w:rsidR="00490EA6" w:rsidRPr="00F77951">
        <w:rPr>
          <w:rFonts w:ascii="Times New Roman" w:eastAsia="Times New Roman" w:hAnsi="Times New Roman" w:cs="Times New Roman"/>
          <w:b w:val="0"/>
          <w:color w:val="000000"/>
          <w:lang w:val="en-US" w:eastAsia="ru-RU"/>
        </w:rPr>
        <w:t xml:space="preserve"> in managing water resources and water users.</w:t>
      </w:r>
    </w:p>
    <w:p w:rsidR="00993B21" w:rsidRPr="00F77951" w:rsidRDefault="006A537A" w:rsidP="00F77951">
      <w:pPr>
        <w:numPr>
          <w:ilvl w:val="1"/>
          <w:numId w:val="72"/>
        </w:numPr>
        <w:tabs>
          <w:tab w:val="left" w:pos="900"/>
        </w:tabs>
        <w:spacing w:after="0"/>
        <w:ind w:left="360" w:firstLine="0"/>
        <w:contextualSpacing/>
        <w:jc w:val="both"/>
        <w:rPr>
          <w:rFonts w:ascii="Times New Roman" w:eastAsia="Times New Roman" w:hAnsi="Times New Roman" w:cs="Times New Roman"/>
          <w:b w:val="0"/>
          <w:color w:val="000000"/>
          <w:lang w:val="en-US" w:eastAsia="ru-RU"/>
        </w:rPr>
      </w:pPr>
      <w:r w:rsidRPr="00F77951">
        <w:rPr>
          <w:rFonts w:ascii="Times New Roman" w:eastAsia="Times New Roman" w:hAnsi="Times New Roman" w:cs="Times New Roman"/>
          <w:b w:val="0"/>
          <w:color w:val="000000"/>
          <w:lang w:val="en-US" w:eastAsia="ru-RU"/>
        </w:rPr>
        <w:t xml:space="preserve">Develop a methodological guide on the </w:t>
      </w:r>
      <w:r w:rsidR="00F77951" w:rsidRPr="00F77951">
        <w:rPr>
          <w:rFonts w:ascii="Times New Roman" w:eastAsia="Times New Roman" w:hAnsi="Times New Roman" w:cs="Times New Roman"/>
          <w:b w:val="0"/>
          <w:color w:val="000000"/>
          <w:lang w:val="en-US" w:eastAsia="ru-RU"/>
        </w:rPr>
        <w:t>“Su</w:t>
      </w:r>
      <w:r w:rsidRPr="00F77951">
        <w:rPr>
          <w:rFonts w:ascii="Times New Roman" w:eastAsia="Times New Roman" w:hAnsi="Times New Roman" w:cs="Times New Roman"/>
          <w:b w:val="0"/>
          <w:color w:val="000000"/>
          <w:lang w:val="en-US" w:eastAsia="ru-RU"/>
        </w:rPr>
        <w:t>ccessful practice</w:t>
      </w:r>
      <w:r w:rsidR="00F77951" w:rsidRPr="00F77951">
        <w:rPr>
          <w:rFonts w:ascii="Times New Roman" w:eastAsia="Times New Roman" w:hAnsi="Times New Roman" w:cs="Times New Roman"/>
          <w:b w:val="0"/>
          <w:color w:val="000000"/>
          <w:lang w:val="en-US" w:eastAsia="ru-RU"/>
        </w:rPr>
        <w:t>s”</w:t>
      </w:r>
      <w:r w:rsidRPr="00F77951">
        <w:rPr>
          <w:rFonts w:ascii="Times New Roman" w:eastAsia="Times New Roman" w:hAnsi="Times New Roman" w:cs="Times New Roman"/>
          <w:b w:val="0"/>
          <w:color w:val="000000"/>
          <w:lang w:val="en-US" w:eastAsia="ru-RU"/>
        </w:rPr>
        <w:t xml:space="preserve"> of demo schemes and </w:t>
      </w:r>
      <w:r w:rsidR="00490EA6" w:rsidRPr="00F77951">
        <w:rPr>
          <w:rFonts w:ascii="Times New Roman" w:eastAsia="Times New Roman" w:hAnsi="Times New Roman" w:cs="Times New Roman"/>
          <w:b w:val="0"/>
          <w:color w:val="000000"/>
          <w:lang w:val="en-US" w:eastAsia="ru-RU"/>
        </w:rPr>
        <w:t xml:space="preserve">take measures </w:t>
      </w:r>
      <w:r w:rsidR="00F77951" w:rsidRPr="00F77951">
        <w:rPr>
          <w:rFonts w:ascii="Times New Roman" w:eastAsia="Times New Roman" w:hAnsi="Times New Roman" w:cs="Times New Roman"/>
          <w:b w:val="0"/>
          <w:color w:val="000000"/>
          <w:lang w:val="en-US" w:eastAsia="ru-RU"/>
        </w:rPr>
        <w:t>to disseminate it</w:t>
      </w:r>
      <w:r w:rsidR="00993B21" w:rsidRPr="00F77951">
        <w:rPr>
          <w:rFonts w:ascii="Times New Roman" w:eastAsia="Times New Roman" w:hAnsi="Times New Roman" w:cs="Times New Roman"/>
          <w:b w:val="0"/>
          <w:color w:val="000000"/>
          <w:lang w:val="en-US" w:eastAsia="ru-RU"/>
        </w:rPr>
        <w:t>.</w:t>
      </w:r>
    </w:p>
    <w:p w:rsidR="00993B21" w:rsidRPr="005D044B" w:rsidRDefault="00993B21" w:rsidP="005D044B">
      <w:pPr>
        <w:spacing w:after="0"/>
        <w:jc w:val="both"/>
        <w:rPr>
          <w:rFonts w:ascii="Times New Roman" w:eastAsia="Times New Roman" w:hAnsi="Times New Roman" w:cs="Times New Roman"/>
          <w:b w:val="0"/>
          <w:bCs/>
          <w:lang w:val="en-US"/>
        </w:rPr>
      </w:pPr>
    </w:p>
    <w:p w:rsidR="00993B21" w:rsidRPr="0030632E" w:rsidRDefault="00976B6F" w:rsidP="0030632E">
      <w:pPr>
        <w:spacing w:after="0"/>
        <w:jc w:val="both"/>
        <w:rPr>
          <w:rFonts w:ascii="Times New Roman" w:eastAsia="Times New Roman" w:hAnsi="Times New Roman" w:cs="Times New Roman"/>
          <w:bCs/>
          <w:highlight w:val="yellow"/>
          <w:shd w:val="clear" w:color="auto" w:fill="FFFFFF"/>
          <w:lang w:val="en-US"/>
        </w:rPr>
      </w:pPr>
      <w:r w:rsidRPr="00EE5646">
        <w:rPr>
          <w:rFonts w:ascii="Times New Roman" w:eastAsia="Times New Roman" w:hAnsi="Times New Roman" w:cs="Times New Roman"/>
          <w:bCs/>
          <w:lang w:val="en-US"/>
        </w:rPr>
        <w:t>Component 3.</w:t>
      </w:r>
      <w:r w:rsidRPr="0030632E">
        <w:rPr>
          <w:rFonts w:ascii="Times New Roman" w:eastAsia="Times New Roman" w:hAnsi="Times New Roman" w:cs="Times New Roman"/>
          <w:bCs/>
          <w:lang w:val="en-US"/>
        </w:rPr>
        <w:t xml:space="preserve"> </w:t>
      </w:r>
      <w:r w:rsidRPr="009C217C">
        <w:rPr>
          <w:rFonts w:ascii="Times New Roman" w:eastAsia="Times New Roman" w:hAnsi="Times New Roman" w:cs="Times New Roman"/>
          <w:bCs/>
          <w:shd w:val="clear" w:color="auto" w:fill="FFFFFF"/>
          <w:lang w:val="en-US"/>
        </w:rPr>
        <w:t>Rehabilitation of the socio-economic infrastructure</w:t>
      </w:r>
    </w:p>
    <w:p w:rsidR="00976B6F" w:rsidRPr="0030632E" w:rsidRDefault="00976B6F" w:rsidP="0030632E">
      <w:pPr>
        <w:spacing w:after="0"/>
        <w:ind w:left="709"/>
        <w:contextualSpacing/>
        <w:jc w:val="both"/>
        <w:rPr>
          <w:rFonts w:ascii="Times New Roman" w:eastAsia="Times New Roman" w:hAnsi="Times New Roman" w:cs="Times New Roman"/>
          <w:b w:val="0"/>
          <w:color w:val="000000"/>
          <w:highlight w:val="yellow"/>
          <w:lang w:val="en-US" w:eastAsia="ru-RU"/>
        </w:rPr>
      </w:pPr>
      <w:r w:rsidRPr="009C217C">
        <w:rPr>
          <w:rFonts w:ascii="Times New Roman" w:eastAsia="Times New Roman" w:hAnsi="Times New Roman" w:cs="Times New Roman"/>
          <w:b w:val="0"/>
          <w:color w:val="000000"/>
          <w:lang w:val="en-US" w:eastAsia="ru-RU"/>
        </w:rPr>
        <w:t>Main recommended measures for 2019.</w:t>
      </w:r>
    </w:p>
    <w:p w:rsidR="00993B21" w:rsidRPr="005D044B" w:rsidRDefault="005D044B" w:rsidP="005D044B">
      <w:pPr>
        <w:numPr>
          <w:ilvl w:val="1"/>
          <w:numId w:val="53"/>
        </w:numPr>
        <w:spacing w:after="0"/>
        <w:ind w:left="709" w:hanging="283"/>
        <w:contextualSpacing/>
        <w:jc w:val="both"/>
        <w:rPr>
          <w:rFonts w:ascii="Times New Roman" w:eastAsia="Times New Roman" w:hAnsi="Times New Roman" w:cs="Times New Roman"/>
          <w:b w:val="0"/>
          <w:color w:val="000000"/>
          <w:lang w:val="en-US" w:eastAsia="ru-RU"/>
        </w:rPr>
      </w:pPr>
      <w:r w:rsidRPr="005D044B">
        <w:rPr>
          <w:rFonts w:ascii="Times New Roman" w:eastAsia="Times New Roman" w:hAnsi="Times New Roman" w:cs="Times New Roman"/>
          <w:b w:val="0"/>
          <w:color w:val="000000"/>
          <w:lang w:val="en-US" w:eastAsia="ru-RU"/>
        </w:rPr>
        <w:t xml:space="preserve">Analyze </w:t>
      </w:r>
      <w:r w:rsidR="00AD0E95" w:rsidRPr="005D044B">
        <w:rPr>
          <w:rFonts w:ascii="Times New Roman" w:eastAsia="Times New Roman" w:hAnsi="Times New Roman" w:cs="Times New Roman"/>
          <w:b w:val="0"/>
          <w:color w:val="000000"/>
          <w:lang w:val="en-US" w:eastAsia="ru-RU"/>
        </w:rPr>
        <w:t>the current status of all projects, identify weaknesses and classify them by a degree of potential risks related to failure to achieve target indicators and sustainability</w:t>
      </w:r>
      <w:r w:rsidR="00993B21" w:rsidRPr="005D044B">
        <w:rPr>
          <w:rFonts w:ascii="Times New Roman" w:eastAsia="Times New Roman" w:hAnsi="Times New Roman" w:cs="Times New Roman"/>
          <w:b w:val="0"/>
          <w:color w:val="000000"/>
          <w:lang w:val="en-US" w:eastAsia="ru-RU"/>
        </w:rPr>
        <w:t>.</w:t>
      </w:r>
    </w:p>
    <w:p w:rsidR="00993B21" w:rsidRPr="005D044B" w:rsidRDefault="00AD0E95" w:rsidP="005D044B">
      <w:pPr>
        <w:numPr>
          <w:ilvl w:val="1"/>
          <w:numId w:val="53"/>
        </w:numPr>
        <w:spacing w:after="0"/>
        <w:ind w:left="709" w:hanging="283"/>
        <w:contextualSpacing/>
        <w:jc w:val="both"/>
        <w:rPr>
          <w:rFonts w:ascii="Times New Roman" w:eastAsia="Times New Roman" w:hAnsi="Times New Roman" w:cs="Times New Roman"/>
          <w:b w:val="0"/>
          <w:color w:val="000000"/>
          <w:lang w:val="en-US" w:eastAsia="ru-RU"/>
        </w:rPr>
      </w:pPr>
      <w:r w:rsidRPr="005D044B">
        <w:rPr>
          <w:rFonts w:ascii="Times New Roman" w:eastAsia="Times New Roman" w:hAnsi="Times New Roman" w:cs="Times New Roman"/>
          <w:b w:val="0"/>
          <w:color w:val="000000"/>
          <w:lang w:val="en-US" w:eastAsia="ru-RU"/>
        </w:rPr>
        <w:t xml:space="preserve">Based on the analysis, develop a work plan for the projects and the </w:t>
      </w:r>
      <w:r w:rsidR="004E3DCB">
        <w:rPr>
          <w:rFonts w:ascii="Times New Roman" w:eastAsia="Times New Roman" w:hAnsi="Times New Roman" w:cs="Times New Roman"/>
          <w:b w:val="0"/>
          <w:color w:val="000000"/>
          <w:lang w:val="en-US" w:eastAsia="ru-RU"/>
        </w:rPr>
        <w:t>Programme</w:t>
      </w:r>
      <w:r w:rsidRPr="005D044B">
        <w:rPr>
          <w:rFonts w:ascii="Times New Roman" w:eastAsia="Times New Roman" w:hAnsi="Times New Roman" w:cs="Times New Roman"/>
          <w:b w:val="0"/>
          <w:color w:val="000000"/>
          <w:lang w:val="en-US" w:eastAsia="ru-RU"/>
        </w:rPr>
        <w:t xml:space="preserve"> for 2019.</w:t>
      </w:r>
    </w:p>
    <w:p w:rsidR="00993B21" w:rsidRPr="005D044B" w:rsidRDefault="006A537A" w:rsidP="005D044B">
      <w:pPr>
        <w:numPr>
          <w:ilvl w:val="1"/>
          <w:numId w:val="53"/>
        </w:numPr>
        <w:spacing w:after="0"/>
        <w:ind w:left="709" w:hanging="283"/>
        <w:contextualSpacing/>
        <w:jc w:val="both"/>
        <w:rPr>
          <w:rFonts w:ascii="Times New Roman" w:eastAsia="Times New Roman" w:hAnsi="Times New Roman" w:cs="Times New Roman"/>
          <w:b w:val="0"/>
          <w:color w:val="000000"/>
          <w:lang w:val="en-US" w:eastAsia="ru-RU"/>
        </w:rPr>
      </w:pPr>
      <w:r w:rsidRPr="005D044B">
        <w:rPr>
          <w:rFonts w:ascii="Times New Roman" w:eastAsia="Times New Roman" w:hAnsi="Times New Roman" w:cs="Times New Roman"/>
          <w:b w:val="0"/>
          <w:color w:val="000000"/>
          <w:lang w:val="en-US" w:eastAsia="ru-RU"/>
        </w:rPr>
        <w:t>Develop and implement a system for collecting evidence of the social impact of project</w:t>
      </w:r>
      <w:r w:rsidR="005D044B">
        <w:rPr>
          <w:rFonts w:ascii="Times New Roman" w:eastAsia="Times New Roman" w:hAnsi="Times New Roman" w:cs="Times New Roman"/>
          <w:b w:val="0"/>
          <w:color w:val="000000"/>
          <w:lang w:val="en-US" w:eastAsia="ru-RU"/>
        </w:rPr>
        <w:t>s</w:t>
      </w:r>
      <w:r w:rsidRPr="005D044B">
        <w:rPr>
          <w:rFonts w:ascii="Times New Roman" w:eastAsia="Times New Roman" w:hAnsi="Times New Roman" w:cs="Times New Roman"/>
          <w:b w:val="0"/>
          <w:color w:val="000000"/>
          <w:lang w:val="en-US" w:eastAsia="ru-RU"/>
        </w:rPr>
        <w:t xml:space="preserve"> on the li</w:t>
      </w:r>
      <w:r w:rsidR="005D044B">
        <w:rPr>
          <w:rFonts w:ascii="Times New Roman" w:eastAsia="Times New Roman" w:hAnsi="Times New Roman" w:cs="Times New Roman"/>
          <w:b w:val="0"/>
          <w:color w:val="000000"/>
          <w:lang w:val="en-US" w:eastAsia="ru-RU"/>
        </w:rPr>
        <w:t>ves</w:t>
      </w:r>
      <w:r w:rsidRPr="005D044B">
        <w:rPr>
          <w:rFonts w:ascii="Times New Roman" w:eastAsia="Times New Roman" w:hAnsi="Times New Roman" w:cs="Times New Roman"/>
          <w:b w:val="0"/>
          <w:color w:val="000000"/>
          <w:lang w:val="en-US" w:eastAsia="ru-RU"/>
        </w:rPr>
        <w:t xml:space="preserve"> of beneficiaries</w:t>
      </w:r>
      <w:r w:rsidR="00993B21" w:rsidRPr="005D044B">
        <w:rPr>
          <w:rFonts w:ascii="Times New Roman" w:eastAsia="Times New Roman" w:hAnsi="Times New Roman" w:cs="Times New Roman"/>
          <w:b w:val="0"/>
          <w:color w:val="000000"/>
          <w:lang w:val="en-US" w:eastAsia="ru-RU"/>
        </w:rPr>
        <w:t xml:space="preserve">. </w:t>
      </w:r>
    </w:p>
    <w:p w:rsidR="00993B21" w:rsidRPr="005D044B" w:rsidRDefault="006A537A" w:rsidP="005D044B">
      <w:pPr>
        <w:numPr>
          <w:ilvl w:val="1"/>
          <w:numId w:val="53"/>
        </w:numPr>
        <w:spacing w:after="0"/>
        <w:ind w:left="709" w:hanging="283"/>
        <w:contextualSpacing/>
        <w:jc w:val="both"/>
        <w:rPr>
          <w:rFonts w:ascii="Times New Roman" w:eastAsia="Times New Roman" w:hAnsi="Times New Roman" w:cs="Times New Roman"/>
          <w:b w:val="0"/>
          <w:color w:val="000000"/>
          <w:lang w:val="en-US" w:eastAsia="ru-RU"/>
        </w:rPr>
      </w:pPr>
      <w:r w:rsidRPr="005D044B">
        <w:rPr>
          <w:rFonts w:ascii="Times New Roman" w:eastAsia="Times New Roman" w:hAnsi="Times New Roman" w:cs="Times New Roman"/>
          <w:b w:val="0"/>
          <w:color w:val="000000"/>
          <w:lang w:val="en-US" w:eastAsia="ru-RU"/>
        </w:rPr>
        <w:t xml:space="preserve">Analyze and form a list of effective measures and approaches applied by the </w:t>
      </w:r>
      <w:r w:rsidR="004E3DCB">
        <w:rPr>
          <w:rFonts w:ascii="Times New Roman" w:eastAsia="Times New Roman" w:hAnsi="Times New Roman" w:cs="Times New Roman"/>
          <w:b w:val="0"/>
          <w:color w:val="000000"/>
          <w:lang w:val="en-US" w:eastAsia="ru-RU"/>
        </w:rPr>
        <w:t>Programme</w:t>
      </w:r>
      <w:r w:rsidRPr="005D044B">
        <w:rPr>
          <w:rFonts w:ascii="Times New Roman" w:eastAsia="Times New Roman" w:hAnsi="Times New Roman" w:cs="Times New Roman"/>
          <w:b w:val="0"/>
          <w:color w:val="000000"/>
          <w:lang w:val="en-US" w:eastAsia="ru-RU"/>
        </w:rPr>
        <w:t xml:space="preserve"> </w:t>
      </w:r>
      <w:r w:rsidR="005D044B">
        <w:rPr>
          <w:rFonts w:ascii="Times New Roman" w:eastAsia="Times New Roman" w:hAnsi="Times New Roman" w:cs="Times New Roman"/>
          <w:b w:val="0"/>
          <w:color w:val="000000"/>
          <w:lang w:val="en-US" w:eastAsia="ru-RU"/>
        </w:rPr>
        <w:t>to</w:t>
      </w:r>
      <w:r w:rsidRPr="005D044B">
        <w:rPr>
          <w:rFonts w:ascii="Times New Roman" w:eastAsia="Times New Roman" w:hAnsi="Times New Roman" w:cs="Times New Roman"/>
          <w:b w:val="0"/>
          <w:color w:val="000000"/>
          <w:lang w:val="en-US" w:eastAsia="ru-RU"/>
        </w:rPr>
        <w:t xml:space="preserve"> red</w:t>
      </w:r>
      <w:r w:rsidR="00490EA6" w:rsidRPr="009C217C">
        <w:rPr>
          <w:rFonts w:ascii="Times New Roman" w:eastAsia="Times New Roman" w:hAnsi="Times New Roman" w:cs="Times New Roman"/>
          <w:b w:val="0"/>
          <w:color w:val="000000"/>
          <w:lang w:val="en-US" w:eastAsia="ru-RU"/>
        </w:rPr>
        <w:t>uc</w:t>
      </w:r>
      <w:r w:rsidR="005D044B">
        <w:rPr>
          <w:rFonts w:ascii="Times New Roman" w:eastAsia="Times New Roman" w:hAnsi="Times New Roman" w:cs="Times New Roman"/>
          <w:b w:val="0"/>
          <w:color w:val="000000"/>
          <w:lang w:val="en-US" w:eastAsia="ru-RU"/>
        </w:rPr>
        <w:t xml:space="preserve">e </w:t>
      </w:r>
      <w:r w:rsidRPr="005D044B">
        <w:rPr>
          <w:rFonts w:ascii="Times New Roman" w:eastAsia="Times New Roman" w:hAnsi="Times New Roman" w:cs="Times New Roman"/>
          <w:b w:val="0"/>
          <w:color w:val="000000"/>
          <w:lang w:val="en-US" w:eastAsia="ru-RU"/>
        </w:rPr>
        <w:t>the conflict potential and engag</w:t>
      </w:r>
      <w:r w:rsidR="005D044B">
        <w:rPr>
          <w:rFonts w:ascii="Times New Roman" w:eastAsia="Times New Roman" w:hAnsi="Times New Roman" w:cs="Times New Roman"/>
          <w:b w:val="0"/>
          <w:color w:val="000000"/>
          <w:lang w:val="en-US" w:eastAsia="ru-RU"/>
        </w:rPr>
        <w:t>e</w:t>
      </w:r>
      <w:r w:rsidRPr="005D044B">
        <w:rPr>
          <w:rFonts w:ascii="Times New Roman" w:eastAsia="Times New Roman" w:hAnsi="Times New Roman" w:cs="Times New Roman"/>
          <w:b w:val="0"/>
          <w:color w:val="000000"/>
          <w:lang w:val="en-US" w:eastAsia="ru-RU"/>
        </w:rPr>
        <w:t xml:space="preserve"> the population in the soci</w:t>
      </w:r>
      <w:r w:rsidR="005D044B">
        <w:rPr>
          <w:rFonts w:ascii="Times New Roman" w:eastAsia="Times New Roman" w:hAnsi="Times New Roman" w:cs="Times New Roman"/>
          <w:b w:val="0"/>
          <w:color w:val="000000"/>
          <w:lang w:val="en-US" w:eastAsia="ru-RU"/>
        </w:rPr>
        <w:t xml:space="preserve">al and </w:t>
      </w:r>
      <w:r w:rsidRPr="005D044B">
        <w:rPr>
          <w:rFonts w:ascii="Times New Roman" w:eastAsia="Times New Roman" w:hAnsi="Times New Roman" w:cs="Times New Roman"/>
          <w:b w:val="0"/>
          <w:color w:val="000000"/>
          <w:lang w:val="en-US" w:eastAsia="ru-RU"/>
        </w:rPr>
        <w:t xml:space="preserve">economic life for </w:t>
      </w:r>
      <w:r w:rsidR="005D044B">
        <w:rPr>
          <w:rFonts w:ascii="Times New Roman" w:eastAsia="Times New Roman" w:hAnsi="Times New Roman" w:cs="Times New Roman"/>
          <w:b w:val="0"/>
          <w:color w:val="000000"/>
          <w:lang w:val="en-US" w:eastAsia="ru-RU"/>
        </w:rPr>
        <w:t xml:space="preserve">their </w:t>
      </w:r>
      <w:r w:rsidRPr="005D044B">
        <w:rPr>
          <w:rFonts w:ascii="Times New Roman" w:eastAsia="Times New Roman" w:hAnsi="Times New Roman" w:cs="Times New Roman"/>
          <w:b w:val="0"/>
          <w:color w:val="000000"/>
          <w:lang w:val="en-US" w:eastAsia="ru-RU"/>
        </w:rPr>
        <w:t>further replication</w:t>
      </w:r>
      <w:r w:rsidR="005D044B">
        <w:rPr>
          <w:rFonts w:ascii="Times New Roman" w:eastAsia="Times New Roman" w:hAnsi="Times New Roman" w:cs="Times New Roman"/>
          <w:b w:val="0"/>
          <w:color w:val="000000"/>
          <w:lang w:val="en-US" w:eastAsia="ru-RU"/>
        </w:rPr>
        <w:t>.</w:t>
      </w:r>
    </w:p>
    <w:p w:rsidR="00993B21" w:rsidRPr="005D044B" w:rsidRDefault="00490EA6" w:rsidP="005D044B">
      <w:pPr>
        <w:numPr>
          <w:ilvl w:val="1"/>
          <w:numId w:val="53"/>
        </w:numPr>
        <w:spacing w:after="0"/>
        <w:ind w:left="709" w:hanging="283"/>
        <w:contextualSpacing/>
        <w:jc w:val="both"/>
        <w:rPr>
          <w:rFonts w:ascii="Times New Roman" w:eastAsia="Times New Roman" w:hAnsi="Times New Roman" w:cs="Times New Roman"/>
          <w:b w:val="0"/>
          <w:bCs/>
          <w:lang w:val="en-US" w:eastAsia="ru-RU"/>
        </w:rPr>
      </w:pPr>
      <w:r w:rsidRPr="005D044B">
        <w:rPr>
          <w:rFonts w:ascii="Times New Roman" w:eastAsia="Times New Roman" w:hAnsi="Times New Roman" w:cs="Times New Roman"/>
          <w:b w:val="0"/>
          <w:bCs/>
          <w:lang w:val="en-US" w:eastAsia="ru-RU"/>
        </w:rPr>
        <w:t xml:space="preserve">Hold a final event </w:t>
      </w:r>
      <w:r w:rsidR="005D044B" w:rsidRPr="005D044B">
        <w:rPr>
          <w:rFonts w:ascii="Times New Roman" w:eastAsia="Times New Roman" w:hAnsi="Times New Roman" w:cs="Times New Roman"/>
          <w:b w:val="0"/>
          <w:bCs/>
          <w:lang w:val="en-US" w:eastAsia="ru-RU"/>
        </w:rPr>
        <w:t>for pr</w:t>
      </w:r>
      <w:r w:rsidR="005D044B">
        <w:rPr>
          <w:rFonts w:ascii="Times New Roman" w:eastAsia="Times New Roman" w:hAnsi="Times New Roman" w:cs="Times New Roman"/>
          <w:b w:val="0"/>
          <w:bCs/>
          <w:lang w:val="en-US" w:eastAsia="ru-RU"/>
        </w:rPr>
        <w:t>esenting these</w:t>
      </w:r>
      <w:r w:rsidR="005D044B" w:rsidRPr="005D044B">
        <w:rPr>
          <w:rFonts w:ascii="Times New Roman" w:eastAsia="Times New Roman" w:hAnsi="Times New Roman" w:cs="Times New Roman"/>
          <w:b w:val="0"/>
          <w:bCs/>
          <w:lang w:val="en-US" w:eastAsia="ru-RU"/>
        </w:rPr>
        <w:t xml:space="preserve"> effective measures </w:t>
      </w:r>
      <w:r w:rsidRPr="005D044B">
        <w:rPr>
          <w:rFonts w:ascii="Times New Roman" w:eastAsia="Times New Roman" w:hAnsi="Times New Roman" w:cs="Times New Roman"/>
          <w:b w:val="0"/>
          <w:bCs/>
          <w:lang w:val="en-US" w:eastAsia="ru-RU"/>
        </w:rPr>
        <w:t xml:space="preserve">and invite non-pilot municipalities, SALSGIR, ME KR, donor organizations, </w:t>
      </w:r>
      <w:r w:rsidR="005D044B">
        <w:rPr>
          <w:rFonts w:ascii="Times New Roman" w:eastAsia="Times New Roman" w:hAnsi="Times New Roman" w:cs="Times New Roman"/>
          <w:b w:val="0"/>
          <w:bCs/>
          <w:lang w:val="en-US" w:eastAsia="ru-RU"/>
        </w:rPr>
        <w:t xml:space="preserve">and </w:t>
      </w:r>
      <w:r w:rsidRPr="005D044B">
        <w:rPr>
          <w:rFonts w:ascii="Times New Roman" w:eastAsia="Times New Roman" w:hAnsi="Times New Roman" w:cs="Times New Roman"/>
          <w:b w:val="0"/>
          <w:bCs/>
          <w:lang w:val="en-US" w:eastAsia="ru-RU"/>
        </w:rPr>
        <w:t>mass media</w:t>
      </w:r>
      <w:r w:rsidR="005D044B">
        <w:rPr>
          <w:rFonts w:ascii="Times New Roman" w:eastAsia="Times New Roman" w:hAnsi="Times New Roman" w:cs="Times New Roman"/>
          <w:b w:val="0"/>
          <w:bCs/>
          <w:lang w:val="en-US" w:eastAsia="ru-RU"/>
        </w:rPr>
        <w:t xml:space="preserve"> so that these measures can be</w:t>
      </w:r>
      <w:r w:rsidRPr="005D044B">
        <w:rPr>
          <w:rFonts w:ascii="Times New Roman" w:eastAsia="Times New Roman" w:hAnsi="Times New Roman" w:cs="Times New Roman"/>
          <w:b w:val="0"/>
          <w:bCs/>
          <w:lang w:val="en-US" w:eastAsia="ru-RU"/>
        </w:rPr>
        <w:t xml:space="preserve"> disseminat</w:t>
      </w:r>
      <w:r w:rsidR="005D044B">
        <w:rPr>
          <w:rFonts w:ascii="Times New Roman" w:eastAsia="Times New Roman" w:hAnsi="Times New Roman" w:cs="Times New Roman"/>
          <w:b w:val="0"/>
          <w:bCs/>
          <w:lang w:val="en-US" w:eastAsia="ru-RU"/>
        </w:rPr>
        <w:t xml:space="preserve">ed </w:t>
      </w:r>
      <w:r w:rsidRPr="005D044B">
        <w:rPr>
          <w:rFonts w:ascii="Times New Roman" w:eastAsia="Times New Roman" w:hAnsi="Times New Roman" w:cs="Times New Roman"/>
          <w:b w:val="0"/>
          <w:bCs/>
          <w:lang w:val="en-US" w:eastAsia="ru-RU"/>
        </w:rPr>
        <w:t xml:space="preserve">at </w:t>
      </w:r>
      <w:r w:rsidR="00B67655">
        <w:rPr>
          <w:rFonts w:ascii="Times New Roman" w:eastAsia="Times New Roman" w:hAnsi="Times New Roman" w:cs="Times New Roman"/>
          <w:b w:val="0"/>
          <w:bCs/>
          <w:lang w:val="en-US" w:eastAsia="ru-RU"/>
        </w:rPr>
        <w:t xml:space="preserve">the </w:t>
      </w:r>
      <w:r w:rsidRPr="005D044B">
        <w:rPr>
          <w:rFonts w:ascii="Times New Roman" w:eastAsia="Times New Roman" w:hAnsi="Times New Roman" w:cs="Times New Roman"/>
          <w:b w:val="0"/>
          <w:bCs/>
          <w:lang w:val="en-US" w:eastAsia="ru-RU"/>
        </w:rPr>
        <w:t>country level</w:t>
      </w:r>
      <w:r w:rsidR="005D044B">
        <w:rPr>
          <w:rFonts w:ascii="Times New Roman" w:eastAsia="Times New Roman" w:hAnsi="Times New Roman" w:cs="Times New Roman"/>
          <w:b w:val="0"/>
          <w:bCs/>
          <w:lang w:val="en-US" w:eastAsia="ru-RU"/>
        </w:rPr>
        <w:t>.</w:t>
      </w:r>
    </w:p>
    <w:p w:rsidR="00993B21" w:rsidRPr="005D044B" w:rsidRDefault="00993B21" w:rsidP="005D044B">
      <w:pPr>
        <w:tabs>
          <w:tab w:val="left" w:pos="284"/>
        </w:tabs>
        <w:spacing w:after="0"/>
        <w:jc w:val="both"/>
        <w:outlineLvl w:val="0"/>
        <w:rPr>
          <w:rFonts w:ascii="Times New Roman" w:eastAsia="Calibri" w:hAnsi="Times New Roman" w:cs="Times New Roman"/>
          <w:lang w:val="en-US"/>
        </w:rPr>
      </w:pPr>
    </w:p>
    <w:p w:rsidR="00976B6F" w:rsidRPr="00342E19" w:rsidRDefault="00976B6F" w:rsidP="00EE5646">
      <w:pPr>
        <w:spacing w:after="0"/>
        <w:jc w:val="both"/>
        <w:rPr>
          <w:rFonts w:ascii="Times New Roman" w:eastAsia="Calibri" w:hAnsi="Times New Roman" w:cs="Times New Roman"/>
          <w:lang w:val="en-US"/>
        </w:rPr>
      </w:pPr>
      <w:r w:rsidRPr="00EE5646">
        <w:rPr>
          <w:rFonts w:ascii="Times New Roman" w:eastAsia="Calibri" w:hAnsi="Times New Roman" w:cs="Times New Roman"/>
          <w:lang w:val="en-US"/>
        </w:rPr>
        <w:t>Component</w:t>
      </w:r>
      <w:r w:rsidR="00993B21" w:rsidRPr="00EE5646">
        <w:rPr>
          <w:rFonts w:ascii="Times New Roman" w:eastAsia="Calibri" w:hAnsi="Times New Roman" w:cs="Times New Roman"/>
          <w:lang w:val="en-US"/>
        </w:rPr>
        <w:t xml:space="preserve"> 4. </w:t>
      </w:r>
      <w:r w:rsidRPr="009C217C">
        <w:rPr>
          <w:rFonts w:ascii="Times New Roman" w:eastAsia="Calibri" w:hAnsi="Times New Roman" w:cs="Times New Roman"/>
          <w:lang w:val="en-US"/>
        </w:rPr>
        <w:t>Increase</w:t>
      </w:r>
      <w:r w:rsidR="00EE5646">
        <w:rPr>
          <w:rFonts w:ascii="Times New Roman" w:eastAsia="Calibri" w:hAnsi="Times New Roman" w:cs="Times New Roman"/>
          <w:lang w:val="en-US"/>
        </w:rPr>
        <w:t>d</w:t>
      </w:r>
      <w:r w:rsidRPr="009C217C">
        <w:rPr>
          <w:rFonts w:ascii="Times New Roman" w:eastAsia="Calibri" w:hAnsi="Times New Roman" w:cs="Times New Roman"/>
          <w:lang w:val="en-US"/>
        </w:rPr>
        <w:t xml:space="preserve"> employment of the population through an enhanced system of vocational and technical education and tra</w:t>
      </w:r>
      <w:r w:rsidRPr="00342E19">
        <w:rPr>
          <w:rFonts w:ascii="Times New Roman" w:eastAsia="Calibri" w:hAnsi="Times New Roman" w:cs="Times New Roman"/>
          <w:lang w:val="en-US"/>
        </w:rPr>
        <w:t>ining</w:t>
      </w:r>
    </w:p>
    <w:p w:rsidR="00993B21" w:rsidRPr="00EE5646" w:rsidRDefault="00993B21" w:rsidP="00EE5646">
      <w:pPr>
        <w:spacing w:after="0"/>
        <w:jc w:val="both"/>
        <w:rPr>
          <w:rFonts w:ascii="Times New Roman" w:eastAsia="Calibri" w:hAnsi="Times New Roman" w:cs="Times New Roman"/>
          <w:bCs/>
          <w:highlight w:val="yellow"/>
          <w:lang w:val="en-US"/>
        </w:rPr>
      </w:pPr>
    </w:p>
    <w:p w:rsidR="00993B21" w:rsidRPr="004A1FE7" w:rsidRDefault="00976B6F" w:rsidP="004A1FE7">
      <w:pPr>
        <w:spacing w:after="0"/>
        <w:ind w:left="360"/>
        <w:contextualSpacing/>
        <w:jc w:val="both"/>
        <w:rPr>
          <w:rFonts w:ascii="Times New Roman" w:eastAsia="Times New Roman" w:hAnsi="Times New Roman" w:cs="Times New Roman"/>
          <w:b w:val="0"/>
          <w:color w:val="000000"/>
          <w:lang w:val="en-US" w:eastAsia="ru-RU"/>
        </w:rPr>
      </w:pPr>
      <w:r w:rsidRPr="004A1FE7">
        <w:rPr>
          <w:rFonts w:ascii="Times New Roman" w:eastAsia="Times New Roman" w:hAnsi="Times New Roman" w:cs="Times New Roman"/>
          <w:b w:val="0"/>
          <w:color w:val="000000"/>
          <w:lang w:val="en-US" w:eastAsia="ru-RU"/>
        </w:rPr>
        <w:t>Ma</w:t>
      </w:r>
      <w:r w:rsidRPr="009C217C">
        <w:rPr>
          <w:rFonts w:ascii="Times New Roman" w:eastAsia="Times New Roman" w:hAnsi="Times New Roman" w:cs="Times New Roman"/>
          <w:b w:val="0"/>
          <w:color w:val="000000"/>
          <w:lang w:val="en-US" w:eastAsia="ru-RU"/>
        </w:rPr>
        <w:t>i</w:t>
      </w:r>
      <w:r w:rsidRPr="004A1FE7">
        <w:rPr>
          <w:rFonts w:ascii="Times New Roman" w:eastAsia="Times New Roman" w:hAnsi="Times New Roman" w:cs="Times New Roman"/>
          <w:b w:val="0"/>
          <w:color w:val="000000"/>
          <w:lang w:val="en-US" w:eastAsia="ru-RU"/>
        </w:rPr>
        <w:t>n recommended measures for 2019</w:t>
      </w:r>
      <w:r w:rsidR="00993B21" w:rsidRPr="004A1FE7">
        <w:rPr>
          <w:rFonts w:ascii="Times New Roman" w:eastAsia="Times New Roman" w:hAnsi="Times New Roman" w:cs="Times New Roman"/>
          <w:b w:val="0"/>
          <w:color w:val="000000"/>
          <w:lang w:val="en-US" w:eastAsia="ru-RU"/>
        </w:rPr>
        <w:t>.</w:t>
      </w:r>
    </w:p>
    <w:p w:rsidR="002A5349" w:rsidRPr="00656DB6" w:rsidRDefault="00435F26" w:rsidP="00656DB6">
      <w:pPr>
        <w:numPr>
          <w:ilvl w:val="0"/>
          <w:numId w:val="54"/>
        </w:numPr>
        <w:spacing w:after="0"/>
        <w:ind w:left="720" w:hanging="270"/>
        <w:contextualSpacing/>
        <w:jc w:val="both"/>
        <w:rPr>
          <w:rFonts w:ascii="Times New Roman" w:eastAsia="Times New Roman" w:hAnsi="Times New Roman" w:cs="Times New Roman"/>
          <w:b w:val="0"/>
          <w:lang w:val="en-US" w:eastAsia="ru-RU"/>
        </w:rPr>
      </w:pPr>
      <w:r w:rsidRPr="00656DB6">
        <w:rPr>
          <w:rFonts w:ascii="Times New Roman" w:eastAsia="Times New Roman" w:hAnsi="Times New Roman" w:cs="Times New Roman"/>
          <w:b w:val="0"/>
          <w:lang w:val="en-US" w:eastAsia="ru-RU"/>
        </w:rPr>
        <w:t>Define target groups for this component</w:t>
      </w:r>
      <w:r w:rsidR="00656DB6">
        <w:rPr>
          <w:rFonts w:ascii="Times New Roman" w:eastAsia="Times New Roman" w:hAnsi="Times New Roman" w:cs="Times New Roman"/>
          <w:b w:val="0"/>
          <w:lang w:val="en-US" w:eastAsia="ru-RU"/>
        </w:rPr>
        <w:t>,</w:t>
      </w:r>
      <w:r w:rsidRPr="00656DB6">
        <w:rPr>
          <w:rFonts w:ascii="Times New Roman" w:eastAsia="Times New Roman" w:hAnsi="Times New Roman" w:cs="Times New Roman"/>
          <w:b w:val="0"/>
          <w:lang w:val="en-US" w:eastAsia="ru-RU"/>
        </w:rPr>
        <w:t xml:space="preserve"> develop</w:t>
      </w:r>
      <w:r w:rsidR="00976B6F" w:rsidRPr="009C217C">
        <w:rPr>
          <w:rFonts w:ascii="Times New Roman" w:eastAsia="Times New Roman" w:hAnsi="Times New Roman" w:cs="Times New Roman"/>
          <w:b w:val="0"/>
          <w:lang w:val="en-US" w:eastAsia="ru-RU"/>
        </w:rPr>
        <w:t xml:space="preserve"> a plan of measures for increas</w:t>
      </w:r>
      <w:r w:rsidR="00976B6F" w:rsidRPr="00342E19">
        <w:rPr>
          <w:rFonts w:ascii="Times New Roman" w:eastAsia="Times New Roman" w:hAnsi="Times New Roman" w:cs="Times New Roman"/>
          <w:b w:val="0"/>
          <w:lang w:val="en-US" w:eastAsia="ru-RU"/>
        </w:rPr>
        <w:t>ing</w:t>
      </w:r>
      <w:r w:rsidRPr="00656DB6">
        <w:rPr>
          <w:rFonts w:ascii="Times New Roman" w:eastAsia="Times New Roman" w:hAnsi="Times New Roman" w:cs="Times New Roman"/>
          <w:b w:val="0"/>
          <w:lang w:val="en-US" w:eastAsia="ru-RU"/>
        </w:rPr>
        <w:t xml:space="preserve"> the</w:t>
      </w:r>
      <w:r w:rsidR="00976B6F" w:rsidRPr="009C217C">
        <w:rPr>
          <w:rFonts w:ascii="Times New Roman" w:eastAsia="Times New Roman" w:hAnsi="Times New Roman" w:cs="Times New Roman"/>
          <w:b w:val="0"/>
          <w:lang w:val="en-US" w:eastAsia="ru-RU"/>
        </w:rPr>
        <w:t>ir</w:t>
      </w:r>
      <w:r w:rsidRPr="00656DB6">
        <w:rPr>
          <w:rFonts w:ascii="Times New Roman" w:eastAsia="Times New Roman" w:hAnsi="Times New Roman" w:cs="Times New Roman"/>
          <w:b w:val="0"/>
          <w:lang w:val="en-US" w:eastAsia="ru-RU"/>
        </w:rPr>
        <w:t xml:space="preserve"> capacity </w:t>
      </w:r>
      <w:r w:rsidR="00976B6F" w:rsidRPr="009C217C">
        <w:rPr>
          <w:rFonts w:ascii="Times New Roman" w:eastAsia="Times New Roman" w:hAnsi="Times New Roman" w:cs="Times New Roman"/>
          <w:b w:val="0"/>
          <w:lang w:val="en-US" w:eastAsia="ru-RU"/>
        </w:rPr>
        <w:t>and employment</w:t>
      </w:r>
      <w:r w:rsidR="0095165E" w:rsidRPr="00656DB6">
        <w:rPr>
          <w:rFonts w:ascii="Times New Roman" w:eastAsia="Times New Roman" w:hAnsi="Times New Roman" w:cs="Times New Roman"/>
          <w:b w:val="0"/>
          <w:lang w:val="en-US" w:eastAsia="ru-RU"/>
        </w:rPr>
        <w:t>,</w:t>
      </w:r>
      <w:r w:rsidR="002A5349" w:rsidRPr="00656DB6">
        <w:rPr>
          <w:rFonts w:ascii="Times New Roman" w:eastAsia="Times New Roman" w:hAnsi="Times New Roman" w:cs="Times New Roman"/>
          <w:b w:val="0"/>
          <w:lang w:val="en-US" w:eastAsia="ru-RU"/>
        </w:rPr>
        <w:t xml:space="preserve"> </w:t>
      </w:r>
      <w:r w:rsidR="00976B6F" w:rsidRPr="00656DB6">
        <w:rPr>
          <w:rFonts w:ascii="Times New Roman" w:eastAsia="Times New Roman" w:hAnsi="Times New Roman" w:cs="Times New Roman"/>
          <w:b w:val="0"/>
          <w:lang w:val="en-US" w:eastAsia="ru-RU"/>
        </w:rPr>
        <w:t>and strengthen vocational guidance among youth</w:t>
      </w:r>
      <w:r w:rsidR="00656DB6">
        <w:rPr>
          <w:rFonts w:ascii="Times New Roman" w:eastAsia="Times New Roman" w:hAnsi="Times New Roman" w:cs="Times New Roman"/>
          <w:b w:val="0"/>
          <w:lang w:val="en-US" w:eastAsia="ru-RU"/>
        </w:rPr>
        <w:t>,</w:t>
      </w:r>
      <w:r w:rsidR="00976B6F" w:rsidRPr="00656DB6">
        <w:rPr>
          <w:rFonts w:ascii="Times New Roman" w:eastAsia="Times New Roman" w:hAnsi="Times New Roman" w:cs="Times New Roman"/>
          <w:b w:val="0"/>
          <w:lang w:val="en-US" w:eastAsia="ru-RU"/>
        </w:rPr>
        <w:t xml:space="preserve"> using the capacity of VTET, CES, SDC, employment centers and so on</w:t>
      </w:r>
      <w:r w:rsidR="00993B21" w:rsidRPr="00656DB6">
        <w:rPr>
          <w:rFonts w:ascii="Times New Roman" w:eastAsia="Times New Roman" w:hAnsi="Times New Roman" w:cs="Times New Roman"/>
          <w:b w:val="0"/>
          <w:lang w:val="en-US" w:eastAsia="ru-RU"/>
        </w:rPr>
        <w:t xml:space="preserve">. </w:t>
      </w:r>
    </w:p>
    <w:p w:rsidR="00993B21" w:rsidRPr="00656DB6" w:rsidRDefault="00490EA6" w:rsidP="00656DB6">
      <w:pPr>
        <w:numPr>
          <w:ilvl w:val="0"/>
          <w:numId w:val="54"/>
        </w:numPr>
        <w:spacing w:after="0"/>
        <w:ind w:left="720" w:hanging="270"/>
        <w:contextualSpacing/>
        <w:jc w:val="both"/>
        <w:rPr>
          <w:rFonts w:ascii="Times New Roman" w:eastAsia="Times New Roman" w:hAnsi="Times New Roman" w:cs="Times New Roman"/>
          <w:b w:val="0"/>
          <w:lang w:val="en-US" w:eastAsia="ru-RU"/>
        </w:rPr>
      </w:pPr>
      <w:r w:rsidRPr="00656DB6">
        <w:rPr>
          <w:rFonts w:ascii="Times New Roman" w:eastAsia="Times New Roman" w:hAnsi="Times New Roman" w:cs="Times New Roman"/>
          <w:b w:val="0"/>
          <w:lang w:val="en-US" w:eastAsia="ru-RU"/>
        </w:rPr>
        <w:t xml:space="preserve">Set up an accounting system for this component and create a system for monitoring the impact of </w:t>
      </w:r>
      <w:r w:rsidR="004E3DCB">
        <w:rPr>
          <w:rFonts w:ascii="Times New Roman" w:eastAsia="Times New Roman" w:hAnsi="Times New Roman" w:cs="Times New Roman"/>
          <w:b w:val="0"/>
          <w:lang w:val="en-US" w:eastAsia="ru-RU"/>
        </w:rPr>
        <w:t>Programme</w:t>
      </w:r>
      <w:r w:rsidRPr="009C217C">
        <w:rPr>
          <w:rFonts w:ascii="Times New Roman" w:eastAsia="Times New Roman" w:hAnsi="Times New Roman" w:cs="Times New Roman"/>
          <w:b w:val="0"/>
          <w:lang w:val="en-US" w:eastAsia="ru-RU"/>
        </w:rPr>
        <w:t xml:space="preserve"> measures on red</w:t>
      </w:r>
      <w:r w:rsidRPr="00342E19">
        <w:rPr>
          <w:rFonts w:ascii="Times New Roman" w:eastAsia="Times New Roman" w:hAnsi="Times New Roman" w:cs="Times New Roman"/>
          <w:b w:val="0"/>
          <w:lang w:val="en-US" w:eastAsia="ru-RU"/>
        </w:rPr>
        <w:t>ucing the number of conflicts among youth.</w:t>
      </w:r>
    </w:p>
    <w:p w:rsidR="00993B21" w:rsidRPr="00656DB6" w:rsidRDefault="00490EA6" w:rsidP="00501764">
      <w:pPr>
        <w:numPr>
          <w:ilvl w:val="0"/>
          <w:numId w:val="54"/>
        </w:numPr>
        <w:spacing w:after="0"/>
        <w:ind w:left="709" w:hanging="283"/>
        <w:contextualSpacing/>
        <w:jc w:val="both"/>
        <w:rPr>
          <w:rFonts w:ascii="Times New Roman" w:eastAsia="Times New Roman" w:hAnsi="Times New Roman" w:cs="Times New Roman"/>
          <w:b w:val="0"/>
          <w:lang w:val="en-US" w:eastAsia="ru-RU"/>
        </w:rPr>
      </w:pPr>
      <w:r w:rsidRPr="00656DB6">
        <w:rPr>
          <w:rFonts w:ascii="Times New Roman" w:eastAsia="Times New Roman" w:hAnsi="Times New Roman" w:cs="Times New Roman"/>
          <w:b w:val="0"/>
          <w:lang w:val="en-US" w:eastAsia="ru-RU"/>
        </w:rPr>
        <w:t xml:space="preserve">It is recommended to approve the curriculum in </w:t>
      </w:r>
      <w:r w:rsidR="00501764">
        <w:rPr>
          <w:rFonts w:ascii="Times New Roman" w:eastAsia="Times New Roman" w:hAnsi="Times New Roman" w:cs="Times New Roman"/>
          <w:b w:val="0"/>
          <w:lang w:val="en-US" w:eastAsia="ru-RU"/>
        </w:rPr>
        <w:t xml:space="preserve">the </w:t>
      </w:r>
      <w:r w:rsidRPr="00656DB6">
        <w:rPr>
          <w:rFonts w:ascii="Times New Roman" w:eastAsia="Times New Roman" w:hAnsi="Times New Roman" w:cs="Times New Roman"/>
          <w:b w:val="0"/>
          <w:lang w:val="en-US" w:eastAsia="ru-RU"/>
        </w:rPr>
        <w:t xml:space="preserve">RSMC, organize enrollment of at least three </w:t>
      </w:r>
      <w:r w:rsidRPr="00501764">
        <w:rPr>
          <w:rFonts w:ascii="Times New Roman" w:eastAsia="Times New Roman" w:hAnsi="Times New Roman" w:cs="Times New Roman"/>
          <w:b w:val="0"/>
          <w:lang w:val="en-US" w:eastAsia="ru-RU"/>
        </w:rPr>
        <w:t>groups</w:t>
      </w:r>
      <w:r w:rsidRPr="009C217C">
        <w:rPr>
          <w:rFonts w:ascii="Times New Roman" w:eastAsia="Times New Roman" w:hAnsi="Times New Roman" w:cs="Times New Roman"/>
          <w:b w:val="0"/>
          <w:lang w:val="en-US" w:eastAsia="ru-RU"/>
        </w:rPr>
        <w:t xml:space="preserve"> </w:t>
      </w:r>
      <w:r w:rsidR="00501764">
        <w:rPr>
          <w:rFonts w:ascii="Times New Roman" w:eastAsia="Times New Roman" w:hAnsi="Times New Roman" w:cs="Times New Roman"/>
          <w:b w:val="0"/>
          <w:lang w:val="en-US" w:eastAsia="ru-RU"/>
        </w:rPr>
        <w:t>of adults</w:t>
      </w:r>
      <w:r w:rsidRPr="00342E19">
        <w:rPr>
          <w:rFonts w:ascii="Times New Roman" w:eastAsia="Times New Roman" w:hAnsi="Times New Roman" w:cs="Times New Roman"/>
          <w:b w:val="0"/>
          <w:lang w:val="en-US" w:eastAsia="ru-RU"/>
        </w:rPr>
        <w:t xml:space="preserve"> </w:t>
      </w:r>
      <w:r w:rsidRPr="00316E9D">
        <w:rPr>
          <w:rFonts w:ascii="Times New Roman" w:eastAsia="Times New Roman" w:hAnsi="Times New Roman" w:cs="Times New Roman"/>
          <w:b w:val="0"/>
          <w:lang w:val="en-US" w:eastAsia="ru-RU"/>
        </w:rPr>
        <w:t>in partnership with employment centers and local authorities</w:t>
      </w:r>
      <w:r w:rsidR="00993B21" w:rsidRPr="00501764">
        <w:rPr>
          <w:rFonts w:ascii="Times New Roman" w:eastAsia="Times New Roman" w:hAnsi="Times New Roman" w:cs="Times New Roman"/>
          <w:b w:val="0"/>
          <w:lang w:val="en-US" w:eastAsia="ru-RU"/>
        </w:rPr>
        <w:t>.</w:t>
      </w:r>
      <w:r w:rsidRPr="00501764">
        <w:rPr>
          <w:rFonts w:ascii="Times New Roman" w:eastAsia="Times New Roman" w:hAnsi="Times New Roman" w:cs="Times New Roman"/>
          <w:b w:val="0"/>
          <w:lang w:val="en-US" w:eastAsia="ru-RU"/>
        </w:rPr>
        <w:t xml:space="preserve"> Develop a regulation</w:t>
      </w:r>
      <w:r w:rsidR="00761D1E" w:rsidRPr="00501764">
        <w:rPr>
          <w:rFonts w:ascii="Times New Roman" w:eastAsia="Times New Roman" w:hAnsi="Times New Roman" w:cs="Times New Roman"/>
          <w:b w:val="0"/>
          <w:lang w:val="en-US" w:eastAsia="ru-RU"/>
        </w:rPr>
        <w:t xml:space="preserve"> and a work plan of the Center, prepare a billboard market service</w:t>
      </w:r>
      <w:r w:rsidR="00501764">
        <w:rPr>
          <w:rFonts w:ascii="Times New Roman" w:eastAsia="Times New Roman" w:hAnsi="Times New Roman" w:cs="Times New Roman"/>
          <w:b w:val="0"/>
          <w:lang w:val="en-US" w:eastAsia="ru-RU"/>
        </w:rPr>
        <w:t>s</w:t>
      </w:r>
      <w:r w:rsidR="00761D1E" w:rsidRPr="00501764">
        <w:rPr>
          <w:rFonts w:ascii="Times New Roman" w:eastAsia="Times New Roman" w:hAnsi="Times New Roman" w:cs="Times New Roman"/>
          <w:b w:val="0"/>
          <w:lang w:val="en-US" w:eastAsia="ru-RU"/>
        </w:rPr>
        <w:t xml:space="preserve"> to the population</w:t>
      </w:r>
      <w:r w:rsidR="00993B21" w:rsidRPr="00501764">
        <w:rPr>
          <w:rFonts w:ascii="Times New Roman" w:eastAsia="Times New Roman" w:hAnsi="Times New Roman" w:cs="Times New Roman"/>
          <w:b w:val="0"/>
          <w:lang w:val="en-US" w:eastAsia="ru-RU"/>
        </w:rPr>
        <w:t>.</w:t>
      </w:r>
    </w:p>
    <w:p w:rsidR="00E531D2" w:rsidRPr="00501764" w:rsidRDefault="00490EA6" w:rsidP="00501764">
      <w:pPr>
        <w:numPr>
          <w:ilvl w:val="0"/>
          <w:numId w:val="54"/>
        </w:numPr>
        <w:spacing w:after="0"/>
        <w:ind w:left="709" w:hanging="283"/>
        <w:contextualSpacing/>
        <w:jc w:val="both"/>
        <w:rPr>
          <w:rFonts w:ascii="Times New Roman" w:eastAsia="Times New Roman" w:hAnsi="Times New Roman" w:cs="Times New Roman"/>
          <w:b w:val="0"/>
          <w:lang w:val="en-US" w:eastAsia="ru-RU"/>
        </w:rPr>
      </w:pPr>
      <w:r w:rsidRPr="00501764">
        <w:rPr>
          <w:rFonts w:ascii="Times New Roman" w:eastAsia="Times New Roman" w:hAnsi="Times New Roman" w:cs="Times New Roman"/>
          <w:b w:val="0"/>
          <w:lang w:val="en-US" w:eastAsia="ru-RU"/>
        </w:rPr>
        <w:t xml:space="preserve">Hold a roundtable on developing a plan of measures for transforming pilot VS into </w:t>
      </w:r>
      <w:r w:rsidR="00501764">
        <w:rPr>
          <w:rFonts w:ascii="Times New Roman" w:eastAsia="Times New Roman" w:hAnsi="Times New Roman" w:cs="Times New Roman"/>
          <w:b w:val="0"/>
          <w:lang w:val="en-US" w:eastAsia="ru-RU"/>
        </w:rPr>
        <w:t xml:space="preserve">centers for </w:t>
      </w:r>
      <w:r w:rsidRPr="00501764">
        <w:rPr>
          <w:rFonts w:ascii="Times New Roman" w:eastAsia="Times New Roman" w:hAnsi="Times New Roman" w:cs="Times New Roman"/>
          <w:b w:val="0"/>
          <w:lang w:val="en-US" w:eastAsia="ru-RU"/>
        </w:rPr>
        <w:t xml:space="preserve">training </w:t>
      </w:r>
      <w:r w:rsidR="00501764">
        <w:rPr>
          <w:rFonts w:ascii="Times New Roman" w:eastAsia="Times New Roman" w:hAnsi="Times New Roman" w:cs="Times New Roman"/>
          <w:b w:val="0"/>
          <w:lang w:val="en-US" w:eastAsia="ru-RU"/>
        </w:rPr>
        <w:t>adults</w:t>
      </w:r>
      <w:r w:rsidRPr="00501764">
        <w:rPr>
          <w:rFonts w:ascii="Times New Roman" w:eastAsia="Times New Roman" w:hAnsi="Times New Roman" w:cs="Times New Roman"/>
          <w:b w:val="0"/>
          <w:lang w:val="en-US" w:eastAsia="ru-RU"/>
        </w:rPr>
        <w:t xml:space="preserve"> and delivering services to the population</w:t>
      </w:r>
      <w:r w:rsidR="00501764">
        <w:rPr>
          <w:rFonts w:ascii="Times New Roman" w:eastAsia="Times New Roman" w:hAnsi="Times New Roman" w:cs="Times New Roman"/>
          <w:b w:val="0"/>
          <w:lang w:val="en-US" w:eastAsia="ru-RU"/>
        </w:rPr>
        <w:t>.</w:t>
      </w:r>
    </w:p>
    <w:p w:rsidR="00E531D2" w:rsidRPr="00501764" w:rsidRDefault="00490EA6" w:rsidP="00501764">
      <w:pPr>
        <w:numPr>
          <w:ilvl w:val="0"/>
          <w:numId w:val="54"/>
        </w:numPr>
        <w:spacing w:after="0"/>
        <w:ind w:left="709" w:hanging="283"/>
        <w:contextualSpacing/>
        <w:jc w:val="both"/>
        <w:rPr>
          <w:rFonts w:ascii="Times New Roman" w:eastAsia="Times New Roman" w:hAnsi="Times New Roman" w:cs="Times New Roman"/>
          <w:b w:val="0"/>
          <w:lang w:val="en-US" w:eastAsia="ru-RU"/>
        </w:rPr>
      </w:pPr>
      <w:r w:rsidRPr="00501764">
        <w:rPr>
          <w:rFonts w:ascii="Times New Roman" w:eastAsia="Times New Roman" w:hAnsi="Times New Roman" w:cs="Times New Roman"/>
          <w:b w:val="0"/>
          <w:lang w:val="en-US" w:eastAsia="ru-RU"/>
        </w:rPr>
        <w:t>Develop a SP for VS with the participation of local authorities and employers</w:t>
      </w:r>
      <w:r w:rsidR="00E531D2" w:rsidRPr="00501764">
        <w:rPr>
          <w:rFonts w:ascii="Times New Roman" w:eastAsia="Times New Roman" w:hAnsi="Times New Roman" w:cs="Times New Roman"/>
          <w:b w:val="0"/>
          <w:lang w:val="en-US" w:eastAsia="ru-RU"/>
        </w:rPr>
        <w:t>.</w:t>
      </w:r>
    </w:p>
    <w:p w:rsidR="002A5349" w:rsidRPr="00501764" w:rsidRDefault="00490EA6" w:rsidP="00501764">
      <w:pPr>
        <w:numPr>
          <w:ilvl w:val="0"/>
          <w:numId w:val="54"/>
        </w:numPr>
        <w:spacing w:after="0"/>
        <w:ind w:left="709" w:hanging="283"/>
        <w:contextualSpacing/>
        <w:jc w:val="both"/>
        <w:rPr>
          <w:rFonts w:ascii="Times New Roman" w:eastAsia="Times New Roman" w:hAnsi="Times New Roman" w:cs="Times New Roman"/>
          <w:b w:val="0"/>
          <w:lang w:val="en-US" w:eastAsia="ru-RU"/>
        </w:rPr>
      </w:pPr>
      <w:r w:rsidRPr="00501764">
        <w:rPr>
          <w:rFonts w:ascii="Times New Roman" w:eastAsia="Times New Roman" w:hAnsi="Times New Roman" w:cs="Times New Roman"/>
          <w:b w:val="0"/>
          <w:lang w:val="en-US" w:eastAsia="ru-RU"/>
        </w:rPr>
        <w:t>Create and implement a plan for e-library development</w:t>
      </w:r>
      <w:r w:rsidR="00501764">
        <w:rPr>
          <w:rFonts w:ascii="Times New Roman" w:eastAsia="Times New Roman" w:hAnsi="Times New Roman" w:cs="Times New Roman"/>
          <w:b w:val="0"/>
          <w:lang w:val="en-US" w:eastAsia="ru-RU"/>
        </w:rPr>
        <w:t>.</w:t>
      </w:r>
    </w:p>
    <w:p w:rsidR="00993B21" w:rsidRPr="00501764" w:rsidRDefault="00490EA6" w:rsidP="00501764">
      <w:pPr>
        <w:numPr>
          <w:ilvl w:val="0"/>
          <w:numId w:val="54"/>
        </w:numPr>
        <w:spacing w:after="0"/>
        <w:ind w:left="709" w:hanging="283"/>
        <w:contextualSpacing/>
        <w:jc w:val="both"/>
        <w:rPr>
          <w:rFonts w:ascii="Times New Roman" w:eastAsia="Times New Roman" w:hAnsi="Times New Roman" w:cs="Times New Roman"/>
          <w:b w:val="0"/>
          <w:lang w:val="en-US" w:eastAsia="ru-RU"/>
        </w:rPr>
      </w:pPr>
      <w:r w:rsidRPr="00501764">
        <w:rPr>
          <w:rFonts w:ascii="Times New Roman" w:eastAsia="Times New Roman" w:hAnsi="Times New Roman" w:cs="Times New Roman"/>
          <w:b w:val="0"/>
          <w:lang w:val="en-US" w:eastAsia="ru-RU"/>
        </w:rPr>
        <w:t xml:space="preserve">Introduce a mentorship institute </w:t>
      </w:r>
      <w:r w:rsidR="00761D1E" w:rsidRPr="009C217C">
        <w:rPr>
          <w:rFonts w:ascii="Times New Roman" w:eastAsia="Times New Roman" w:hAnsi="Times New Roman" w:cs="Times New Roman"/>
          <w:b w:val="0"/>
          <w:lang w:val="en-US" w:eastAsia="ru-RU"/>
        </w:rPr>
        <w:t xml:space="preserve">on </w:t>
      </w:r>
      <w:r w:rsidR="00501764">
        <w:rPr>
          <w:rFonts w:ascii="Times New Roman" w:eastAsia="Times New Roman" w:hAnsi="Times New Roman" w:cs="Times New Roman"/>
          <w:b w:val="0"/>
          <w:lang w:val="en-US" w:eastAsia="ru-RU"/>
        </w:rPr>
        <w:t>behalf</w:t>
      </w:r>
      <w:r w:rsidR="00761D1E" w:rsidRPr="00342E19">
        <w:rPr>
          <w:rFonts w:ascii="Times New Roman" w:eastAsia="Times New Roman" w:hAnsi="Times New Roman" w:cs="Times New Roman"/>
          <w:b w:val="0"/>
          <w:lang w:val="en-US" w:eastAsia="ru-RU"/>
        </w:rPr>
        <w:t xml:space="preserve"> of businesses </w:t>
      </w:r>
      <w:r w:rsidR="00E531D2" w:rsidRPr="00501764">
        <w:rPr>
          <w:rFonts w:ascii="Times New Roman" w:eastAsia="Times New Roman" w:hAnsi="Times New Roman" w:cs="Times New Roman"/>
          <w:b w:val="0"/>
          <w:lang w:val="en-US" w:eastAsia="ru-RU"/>
        </w:rPr>
        <w:t>(2</w:t>
      </w:r>
      <w:r w:rsidR="0095165E" w:rsidRPr="00501764">
        <w:rPr>
          <w:rFonts w:ascii="Times New Roman" w:eastAsia="Times New Roman" w:hAnsi="Times New Roman" w:cs="Times New Roman"/>
          <w:b w:val="0"/>
          <w:lang w:val="en-US" w:eastAsia="ru-RU"/>
        </w:rPr>
        <w:t>2</w:t>
      </w:r>
      <w:r w:rsidR="002A5349" w:rsidRPr="00501764">
        <w:rPr>
          <w:rFonts w:ascii="Times New Roman" w:eastAsia="Times New Roman" w:hAnsi="Times New Roman" w:cs="Times New Roman"/>
          <w:b w:val="0"/>
          <w:lang w:val="en-US" w:eastAsia="ru-RU"/>
        </w:rPr>
        <w:t xml:space="preserve"> </w:t>
      </w:r>
      <w:r w:rsidR="00761D1E" w:rsidRPr="00501764">
        <w:rPr>
          <w:rFonts w:ascii="Times New Roman" w:eastAsia="Times New Roman" w:hAnsi="Times New Roman" w:cs="Times New Roman"/>
          <w:b w:val="0"/>
          <w:lang w:val="en-US" w:eastAsia="ru-RU"/>
        </w:rPr>
        <w:t xml:space="preserve">projects funded by the </w:t>
      </w:r>
      <w:r w:rsidR="004E3DCB">
        <w:rPr>
          <w:rFonts w:ascii="Times New Roman" w:eastAsia="Times New Roman" w:hAnsi="Times New Roman" w:cs="Times New Roman"/>
          <w:b w:val="0"/>
          <w:lang w:val="en-US" w:eastAsia="ru-RU"/>
        </w:rPr>
        <w:t>Programme</w:t>
      </w:r>
      <w:r w:rsidR="002A5349" w:rsidRPr="00501764">
        <w:rPr>
          <w:rFonts w:ascii="Times New Roman" w:eastAsia="Times New Roman" w:hAnsi="Times New Roman" w:cs="Times New Roman"/>
          <w:b w:val="0"/>
          <w:lang w:val="en-US" w:eastAsia="ru-RU"/>
        </w:rPr>
        <w:t>).</w:t>
      </w:r>
    </w:p>
    <w:p w:rsidR="002A5349" w:rsidRPr="00EE5646" w:rsidRDefault="00EE5646" w:rsidP="00501764">
      <w:pPr>
        <w:numPr>
          <w:ilvl w:val="0"/>
          <w:numId w:val="54"/>
        </w:numPr>
        <w:spacing w:after="0"/>
        <w:ind w:left="709" w:hanging="283"/>
        <w:contextualSpacing/>
        <w:jc w:val="both"/>
        <w:rPr>
          <w:rFonts w:ascii="Times New Roman" w:eastAsia="Times New Roman" w:hAnsi="Times New Roman" w:cs="Times New Roman"/>
          <w:b w:val="0"/>
          <w:lang w:val="en-US" w:eastAsia="ru-RU"/>
        </w:rPr>
      </w:pPr>
      <w:r>
        <w:rPr>
          <w:rFonts w:ascii="Times New Roman" w:eastAsia="Times New Roman" w:hAnsi="Times New Roman" w:cs="Times New Roman"/>
          <w:b w:val="0"/>
          <w:lang w:val="en-US" w:eastAsia="ru-RU"/>
        </w:rPr>
        <w:t>Analyze</w:t>
      </w:r>
      <w:r w:rsidR="00490EA6" w:rsidRPr="00501764">
        <w:rPr>
          <w:rFonts w:ascii="Times New Roman" w:eastAsia="Times New Roman" w:hAnsi="Times New Roman" w:cs="Times New Roman"/>
          <w:b w:val="0"/>
          <w:lang w:val="en-US" w:eastAsia="ru-RU"/>
        </w:rPr>
        <w:t xml:space="preserve"> </w:t>
      </w:r>
      <w:r w:rsidR="00490EA6" w:rsidRPr="00EE5646">
        <w:rPr>
          <w:rFonts w:ascii="Times New Roman" w:eastAsia="Times New Roman" w:hAnsi="Times New Roman" w:cs="Times New Roman"/>
          <w:b w:val="0"/>
          <w:lang w:val="en-US" w:eastAsia="ru-RU"/>
        </w:rPr>
        <w:t xml:space="preserve">projects aimed at creating </w:t>
      </w:r>
      <w:r>
        <w:rPr>
          <w:rFonts w:ascii="Times New Roman" w:eastAsia="Times New Roman" w:hAnsi="Times New Roman" w:cs="Times New Roman"/>
          <w:b w:val="0"/>
          <w:lang w:val="en-US" w:eastAsia="ru-RU"/>
        </w:rPr>
        <w:t xml:space="preserve">turning, fitting </w:t>
      </w:r>
      <w:r w:rsidR="00490EA6" w:rsidRPr="00EE5646">
        <w:rPr>
          <w:rFonts w:ascii="Times New Roman" w:eastAsia="Times New Roman" w:hAnsi="Times New Roman" w:cs="Times New Roman"/>
          <w:b w:val="0"/>
          <w:lang w:val="en-US" w:eastAsia="ru-RU"/>
        </w:rPr>
        <w:t xml:space="preserve">and carpentry shops in </w:t>
      </w:r>
      <w:r>
        <w:rPr>
          <w:rFonts w:ascii="Times New Roman" w:eastAsia="Times New Roman" w:hAnsi="Times New Roman" w:cs="Times New Roman"/>
          <w:b w:val="0"/>
          <w:lang w:val="en-US" w:eastAsia="ru-RU"/>
        </w:rPr>
        <w:t xml:space="preserve">a </w:t>
      </w:r>
      <w:r w:rsidR="00490EA6" w:rsidRPr="00EE5646">
        <w:rPr>
          <w:rFonts w:ascii="Times New Roman" w:eastAsia="Times New Roman" w:hAnsi="Times New Roman" w:cs="Times New Roman"/>
          <w:b w:val="0"/>
          <w:lang w:val="en-US" w:eastAsia="ru-RU"/>
        </w:rPr>
        <w:t>VS and develop measures on their sustainability and strengthening links with the local economy and community</w:t>
      </w:r>
      <w:r w:rsidR="002A5349" w:rsidRPr="00EE5646">
        <w:rPr>
          <w:rFonts w:ascii="Times New Roman" w:eastAsia="Times New Roman" w:hAnsi="Times New Roman" w:cs="Times New Roman"/>
          <w:b w:val="0"/>
          <w:lang w:val="en-US" w:eastAsia="ru-RU"/>
        </w:rPr>
        <w:t>.</w:t>
      </w:r>
    </w:p>
    <w:p w:rsidR="00993B21" w:rsidRPr="00656DB6" w:rsidRDefault="00993B21" w:rsidP="00656DB6">
      <w:pPr>
        <w:keepNext/>
        <w:keepLines/>
        <w:spacing w:after="0"/>
        <w:ind w:left="567"/>
        <w:jc w:val="both"/>
        <w:outlineLvl w:val="1"/>
        <w:rPr>
          <w:rFonts w:ascii="Times New Roman" w:eastAsia="Times New Roman" w:hAnsi="Times New Roman" w:cs="Times New Roman"/>
          <w:b w:val="0"/>
          <w:bCs/>
          <w:lang w:val="en-US"/>
        </w:rPr>
      </w:pPr>
    </w:p>
    <w:p w:rsidR="00993B21" w:rsidRPr="00B15349" w:rsidRDefault="00976B6F" w:rsidP="00B15349">
      <w:pPr>
        <w:spacing w:after="0"/>
        <w:jc w:val="both"/>
        <w:rPr>
          <w:rFonts w:ascii="Times New Roman" w:eastAsia="Times New Roman" w:hAnsi="Times New Roman" w:cs="Times New Roman"/>
          <w:bCs/>
          <w:lang w:val="en-US"/>
        </w:rPr>
      </w:pPr>
      <w:r w:rsidRPr="00B15349">
        <w:rPr>
          <w:rFonts w:ascii="Times New Roman" w:eastAsia="Times New Roman" w:hAnsi="Times New Roman" w:cs="Times New Roman"/>
          <w:lang w:val="en-US"/>
        </w:rPr>
        <w:t>Component 5. Strengthening the resilience of local communities to natural disasters</w:t>
      </w:r>
      <w:r w:rsidR="00993B21" w:rsidRPr="00B15349">
        <w:rPr>
          <w:rFonts w:ascii="Times New Roman" w:eastAsia="Times New Roman" w:hAnsi="Times New Roman" w:cs="Times New Roman"/>
          <w:bCs/>
          <w:lang w:val="en-US"/>
        </w:rPr>
        <w:t>.</w:t>
      </w:r>
    </w:p>
    <w:p w:rsidR="002A5349" w:rsidRPr="00B15349" w:rsidRDefault="001B6C64" w:rsidP="00B15349">
      <w:pPr>
        <w:numPr>
          <w:ilvl w:val="0"/>
          <w:numId w:val="58"/>
        </w:numPr>
        <w:spacing w:after="0"/>
        <w:ind w:left="709" w:hanging="283"/>
        <w:contextualSpacing/>
        <w:jc w:val="both"/>
        <w:rPr>
          <w:rFonts w:ascii="Times New Roman" w:eastAsia="Times New Roman" w:hAnsi="Times New Roman" w:cs="Times New Roman"/>
          <w:b w:val="0"/>
          <w:bCs/>
          <w:lang w:val="en-US" w:eastAsia="ru-RU"/>
        </w:rPr>
      </w:pPr>
      <w:r w:rsidRPr="00B15349">
        <w:rPr>
          <w:rFonts w:ascii="Times New Roman" w:eastAsia="Times New Roman" w:hAnsi="Times New Roman" w:cs="Times New Roman"/>
          <w:b w:val="0"/>
          <w:bCs/>
          <w:lang w:val="en-US" w:eastAsia="ru-RU"/>
        </w:rPr>
        <w:t>Complete mitigation projects and conduct their assessment</w:t>
      </w:r>
      <w:r w:rsidR="002A5349" w:rsidRPr="00B15349">
        <w:rPr>
          <w:rFonts w:ascii="Times New Roman" w:eastAsia="Times New Roman" w:hAnsi="Times New Roman" w:cs="Times New Roman"/>
          <w:b w:val="0"/>
          <w:bCs/>
          <w:lang w:val="en-US" w:eastAsia="ru-RU"/>
        </w:rPr>
        <w:t>.</w:t>
      </w:r>
    </w:p>
    <w:p w:rsidR="00993B21" w:rsidRPr="00B15349" w:rsidRDefault="00C25F47" w:rsidP="00B15349">
      <w:pPr>
        <w:numPr>
          <w:ilvl w:val="0"/>
          <w:numId w:val="58"/>
        </w:numPr>
        <w:spacing w:after="0"/>
        <w:ind w:left="709" w:hanging="283"/>
        <w:contextualSpacing/>
        <w:jc w:val="both"/>
        <w:rPr>
          <w:rFonts w:ascii="Times New Roman" w:eastAsia="Times New Roman" w:hAnsi="Times New Roman" w:cs="Times New Roman"/>
          <w:b w:val="0"/>
          <w:bCs/>
          <w:lang w:val="en-US" w:eastAsia="ru-RU"/>
        </w:rPr>
      </w:pPr>
      <w:r w:rsidRPr="00B15349">
        <w:rPr>
          <w:rFonts w:ascii="Times New Roman" w:eastAsia="Times New Roman" w:hAnsi="Times New Roman" w:cs="Times New Roman"/>
          <w:b w:val="0"/>
          <w:bCs/>
          <w:lang w:val="en-US" w:eastAsia="ru-RU"/>
        </w:rPr>
        <w:t xml:space="preserve">Disseminate </w:t>
      </w:r>
      <w:r w:rsidR="00490EA6" w:rsidRPr="009C217C">
        <w:rPr>
          <w:rFonts w:ascii="Times New Roman" w:eastAsia="Times New Roman" w:hAnsi="Times New Roman" w:cs="Times New Roman"/>
          <w:b w:val="0"/>
          <w:bCs/>
          <w:lang w:val="en-US" w:eastAsia="ru-RU"/>
        </w:rPr>
        <w:t xml:space="preserve">the </w:t>
      </w:r>
      <w:r w:rsidRPr="00B15349">
        <w:rPr>
          <w:rFonts w:ascii="Times New Roman" w:eastAsia="Times New Roman" w:hAnsi="Times New Roman" w:cs="Times New Roman"/>
          <w:b w:val="0"/>
          <w:bCs/>
          <w:lang w:val="en-US" w:eastAsia="ru-RU"/>
        </w:rPr>
        <w:t xml:space="preserve">experience of developing hazard profiles, mitigation projects, risk maps, </w:t>
      </w:r>
      <w:r w:rsidR="00490EA6" w:rsidRPr="009C217C">
        <w:rPr>
          <w:rFonts w:ascii="Times New Roman" w:eastAsia="Times New Roman" w:hAnsi="Times New Roman" w:cs="Times New Roman"/>
          <w:b w:val="0"/>
          <w:bCs/>
          <w:lang w:val="en-US" w:eastAsia="ru-RU"/>
        </w:rPr>
        <w:t>etc</w:t>
      </w:r>
      <w:r w:rsidR="00490EA6" w:rsidRPr="00342E19">
        <w:rPr>
          <w:rFonts w:ascii="Times New Roman" w:eastAsia="Times New Roman" w:hAnsi="Times New Roman" w:cs="Times New Roman"/>
          <w:b w:val="0"/>
          <w:bCs/>
          <w:lang w:val="en-US" w:eastAsia="ru-RU"/>
        </w:rPr>
        <w:t>.</w:t>
      </w:r>
      <w:r w:rsidRPr="00B15349">
        <w:rPr>
          <w:rFonts w:ascii="Times New Roman" w:eastAsia="Times New Roman" w:hAnsi="Times New Roman" w:cs="Times New Roman"/>
          <w:b w:val="0"/>
          <w:bCs/>
          <w:lang w:val="en-US" w:eastAsia="ru-RU"/>
        </w:rPr>
        <w:t xml:space="preserve"> at the level of three districts </w:t>
      </w:r>
      <w:r w:rsidR="00976B6F" w:rsidRPr="00B15349">
        <w:rPr>
          <w:rFonts w:ascii="Times New Roman" w:eastAsia="Times New Roman" w:hAnsi="Times New Roman" w:cs="Times New Roman"/>
          <w:b w:val="0"/>
          <w:bCs/>
          <w:lang w:val="en-US" w:eastAsia="ru-RU"/>
        </w:rPr>
        <w:t>to non-pilot municipalities</w:t>
      </w:r>
      <w:r w:rsidR="004B0B91">
        <w:rPr>
          <w:rFonts w:ascii="Times New Roman" w:eastAsia="Times New Roman" w:hAnsi="Times New Roman" w:cs="Times New Roman"/>
          <w:b w:val="0"/>
          <w:bCs/>
          <w:lang w:val="en-US" w:eastAsia="ru-RU"/>
        </w:rPr>
        <w:t>.</w:t>
      </w:r>
    </w:p>
    <w:p w:rsidR="00993B21" w:rsidRPr="00B15349" w:rsidRDefault="00490EA6" w:rsidP="00B15349">
      <w:pPr>
        <w:numPr>
          <w:ilvl w:val="0"/>
          <w:numId w:val="58"/>
        </w:numPr>
        <w:spacing w:after="0"/>
        <w:ind w:left="709" w:hanging="283"/>
        <w:contextualSpacing/>
        <w:jc w:val="both"/>
        <w:rPr>
          <w:rFonts w:ascii="Times New Roman" w:eastAsia="Calibri" w:hAnsi="Times New Roman" w:cs="Times New Roman"/>
          <w:b w:val="0"/>
          <w:lang w:val="en-US"/>
        </w:rPr>
      </w:pPr>
      <w:r w:rsidRPr="00B15349">
        <w:rPr>
          <w:rFonts w:ascii="Times New Roman" w:eastAsia="Times New Roman" w:hAnsi="Times New Roman" w:cs="Times New Roman"/>
          <w:b w:val="0"/>
          <w:lang w:val="en-US" w:eastAsia="ru-RU"/>
        </w:rPr>
        <w:t xml:space="preserve">Finalize and implement the following tools jointly with </w:t>
      </w:r>
      <w:r w:rsidR="00B15349">
        <w:rPr>
          <w:rFonts w:ascii="Times New Roman" w:eastAsia="Times New Roman" w:hAnsi="Times New Roman" w:cs="Times New Roman"/>
          <w:b w:val="0"/>
          <w:lang w:val="en-US" w:eastAsia="ru-RU"/>
        </w:rPr>
        <w:t xml:space="preserve">the </w:t>
      </w:r>
      <w:r w:rsidRPr="00B15349">
        <w:rPr>
          <w:rFonts w:ascii="Times New Roman" w:eastAsia="Times New Roman" w:hAnsi="Times New Roman" w:cs="Times New Roman"/>
          <w:b w:val="0"/>
          <w:lang w:val="en-US" w:eastAsia="ru-RU"/>
        </w:rPr>
        <w:t>DMES</w:t>
      </w:r>
      <w:r w:rsidR="00993B21" w:rsidRPr="00B15349">
        <w:rPr>
          <w:rFonts w:ascii="Times New Roman" w:eastAsia="Times New Roman" w:hAnsi="Times New Roman" w:cs="Times New Roman"/>
          <w:b w:val="0"/>
          <w:lang w:val="en-US" w:eastAsia="ru-RU"/>
        </w:rPr>
        <w:t xml:space="preserve">: </w:t>
      </w:r>
      <w:r w:rsidR="00993B21" w:rsidRPr="00B15349">
        <w:rPr>
          <w:rFonts w:ascii="Times New Roman" w:eastAsia="Calibri" w:hAnsi="Times New Roman" w:cs="Times New Roman"/>
          <w:b w:val="0"/>
          <w:lang w:val="en-US"/>
        </w:rPr>
        <w:t>(i)</w:t>
      </w:r>
      <w:r w:rsidRPr="00B15349">
        <w:rPr>
          <w:rFonts w:ascii="Times New Roman" w:eastAsia="Calibri" w:hAnsi="Times New Roman" w:cs="Times New Roman"/>
          <w:b w:val="0"/>
          <w:lang w:val="en-US"/>
        </w:rPr>
        <w:t xml:space="preserve"> functional responsibilities of CDC members</w:t>
      </w:r>
      <w:r w:rsidR="00993B21" w:rsidRPr="00B15349">
        <w:rPr>
          <w:rFonts w:ascii="Times New Roman" w:eastAsia="Calibri" w:hAnsi="Times New Roman" w:cs="Times New Roman"/>
          <w:b w:val="0"/>
          <w:lang w:val="en-US"/>
        </w:rPr>
        <w:t>; (ii)</w:t>
      </w:r>
      <w:r w:rsidRPr="00B15349">
        <w:rPr>
          <w:rFonts w:ascii="Times New Roman" w:eastAsia="Calibri" w:hAnsi="Times New Roman" w:cs="Times New Roman"/>
          <w:b w:val="0"/>
          <w:lang w:val="en-US"/>
        </w:rPr>
        <w:t xml:space="preserve"> schemes of protection, response, mobilization, notification;</w:t>
      </w:r>
      <w:r w:rsidR="00993B21" w:rsidRPr="00B15349">
        <w:rPr>
          <w:rFonts w:ascii="Times New Roman" w:eastAsia="Calibri" w:hAnsi="Times New Roman" w:cs="Times New Roman"/>
          <w:b w:val="0"/>
          <w:lang w:val="en-US"/>
        </w:rPr>
        <w:t xml:space="preserve"> (iii) </w:t>
      </w:r>
      <w:r w:rsidRPr="00B15349">
        <w:rPr>
          <w:rFonts w:ascii="Times New Roman" w:eastAsia="Calibri" w:hAnsi="Times New Roman" w:cs="Times New Roman"/>
          <w:b w:val="0"/>
          <w:lang w:val="en-US"/>
        </w:rPr>
        <w:t>develop brief step-by-step instruction</w:t>
      </w:r>
      <w:r w:rsidR="00B15349">
        <w:rPr>
          <w:rFonts w:ascii="Times New Roman" w:eastAsia="Calibri" w:hAnsi="Times New Roman" w:cs="Times New Roman"/>
          <w:b w:val="0"/>
          <w:lang w:val="en-US"/>
        </w:rPr>
        <w:t>s</w:t>
      </w:r>
      <w:r w:rsidRPr="00B15349">
        <w:rPr>
          <w:rFonts w:ascii="Times New Roman" w:eastAsia="Calibri" w:hAnsi="Times New Roman" w:cs="Times New Roman"/>
          <w:b w:val="0"/>
          <w:lang w:val="en-US"/>
        </w:rPr>
        <w:t xml:space="preserve"> on disasters for a simple villager in the Kyrgyz language</w:t>
      </w:r>
      <w:r w:rsidR="00993B21" w:rsidRPr="00B15349">
        <w:rPr>
          <w:rFonts w:ascii="Times New Roman" w:eastAsia="Calibri" w:hAnsi="Times New Roman" w:cs="Times New Roman"/>
          <w:b w:val="0"/>
          <w:lang w:val="en-US"/>
        </w:rPr>
        <w:t>.</w:t>
      </w:r>
    </w:p>
    <w:p w:rsidR="00993B21" w:rsidRPr="00B15349" w:rsidRDefault="008D36E2" w:rsidP="00B15349">
      <w:pPr>
        <w:numPr>
          <w:ilvl w:val="0"/>
          <w:numId w:val="58"/>
        </w:numPr>
        <w:spacing w:after="0"/>
        <w:ind w:left="709" w:hanging="283"/>
        <w:contextualSpacing/>
        <w:jc w:val="both"/>
        <w:rPr>
          <w:rFonts w:ascii="Times New Roman" w:eastAsia="Times New Roman" w:hAnsi="Times New Roman" w:cs="Times New Roman"/>
          <w:b w:val="0"/>
          <w:lang w:val="en-US" w:eastAsia="ru-RU"/>
        </w:rPr>
      </w:pPr>
      <w:r w:rsidRPr="00B15349">
        <w:rPr>
          <w:rFonts w:ascii="Times New Roman" w:eastAsia="Times New Roman" w:hAnsi="Times New Roman" w:cs="Times New Roman"/>
          <w:b w:val="0"/>
          <w:lang w:val="en-US" w:eastAsia="ru-RU"/>
        </w:rPr>
        <w:t xml:space="preserve">Take measures </w:t>
      </w:r>
      <w:r w:rsidR="00B15349">
        <w:rPr>
          <w:rFonts w:ascii="Times New Roman" w:eastAsia="Times New Roman" w:hAnsi="Times New Roman" w:cs="Times New Roman"/>
          <w:b w:val="0"/>
          <w:lang w:val="en-US" w:eastAsia="ru-RU"/>
        </w:rPr>
        <w:t xml:space="preserve">to give </w:t>
      </w:r>
      <w:r w:rsidRPr="00B15349">
        <w:rPr>
          <w:rFonts w:ascii="Times New Roman" w:eastAsia="Times New Roman" w:hAnsi="Times New Roman" w:cs="Times New Roman"/>
          <w:b w:val="0"/>
          <w:lang w:val="en-US" w:eastAsia="ru-RU"/>
        </w:rPr>
        <w:t xml:space="preserve">incinerators </w:t>
      </w:r>
      <w:r w:rsidR="00B15349">
        <w:rPr>
          <w:rFonts w:ascii="Times New Roman" w:eastAsia="Times New Roman" w:hAnsi="Times New Roman" w:cs="Times New Roman"/>
          <w:b w:val="0"/>
          <w:lang w:val="en-US" w:eastAsia="ru-RU"/>
        </w:rPr>
        <w:t xml:space="preserve">a </w:t>
      </w:r>
      <w:r w:rsidRPr="00B15349">
        <w:rPr>
          <w:rFonts w:ascii="Times New Roman" w:eastAsia="Times New Roman" w:hAnsi="Times New Roman" w:cs="Times New Roman"/>
          <w:b w:val="0"/>
          <w:lang w:val="en-US" w:eastAsia="ru-RU"/>
        </w:rPr>
        <w:t>legal</w:t>
      </w:r>
      <w:r w:rsidR="00B15349">
        <w:rPr>
          <w:rFonts w:ascii="Times New Roman" w:eastAsia="Times New Roman" w:hAnsi="Times New Roman" w:cs="Times New Roman"/>
          <w:b w:val="0"/>
          <w:lang w:val="en-US" w:eastAsia="ru-RU"/>
        </w:rPr>
        <w:t xml:space="preserve"> status</w:t>
      </w:r>
      <w:r w:rsidRPr="00B15349">
        <w:rPr>
          <w:rFonts w:ascii="Times New Roman" w:eastAsia="Times New Roman" w:hAnsi="Times New Roman" w:cs="Times New Roman"/>
          <w:b w:val="0"/>
          <w:lang w:val="en-US" w:eastAsia="ru-RU"/>
        </w:rPr>
        <w:t xml:space="preserve"> and increas</w:t>
      </w:r>
      <w:r w:rsidR="00B15349">
        <w:rPr>
          <w:rFonts w:ascii="Times New Roman" w:eastAsia="Times New Roman" w:hAnsi="Times New Roman" w:cs="Times New Roman"/>
          <w:b w:val="0"/>
          <w:lang w:val="en-US" w:eastAsia="ru-RU"/>
        </w:rPr>
        <w:t>e</w:t>
      </w:r>
      <w:r w:rsidRPr="00B15349">
        <w:rPr>
          <w:rFonts w:ascii="Times New Roman" w:eastAsia="Times New Roman" w:hAnsi="Times New Roman" w:cs="Times New Roman"/>
          <w:b w:val="0"/>
          <w:lang w:val="en-US" w:eastAsia="ru-RU"/>
        </w:rPr>
        <w:t xml:space="preserve"> the capacity of veterinary services of pilot districts to conduct </w:t>
      </w:r>
      <w:r w:rsidR="00B15349">
        <w:rPr>
          <w:rFonts w:ascii="Times New Roman" w:eastAsia="Times New Roman" w:hAnsi="Times New Roman" w:cs="Times New Roman"/>
          <w:b w:val="0"/>
          <w:lang w:val="en-US" w:eastAsia="ru-RU"/>
        </w:rPr>
        <w:t>awareness-raising</w:t>
      </w:r>
      <w:r w:rsidRPr="00B15349">
        <w:rPr>
          <w:rFonts w:ascii="Times New Roman" w:eastAsia="Times New Roman" w:hAnsi="Times New Roman" w:cs="Times New Roman"/>
          <w:b w:val="0"/>
          <w:lang w:val="en-US" w:eastAsia="ru-RU"/>
        </w:rPr>
        <w:t xml:space="preserve"> and educational work </w:t>
      </w:r>
      <w:r w:rsidR="00B15349">
        <w:rPr>
          <w:rFonts w:ascii="Times New Roman" w:eastAsia="Times New Roman" w:hAnsi="Times New Roman" w:cs="Times New Roman"/>
          <w:b w:val="0"/>
          <w:lang w:val="en-US" w:eastAsia="ru-RU"/>
        </w:rPr>
        <w:t xml:space="preserve">on </w:t>
      </w:r>
      <w:r w:rsidR="00B15349" w:rsidRPr="00B15349">
        <w:rPr>
          <w:rFonts w:ascii="Times New Roman" w:eastAsia="Times New Roman" w:hAnsi="Times New Roman" w:cs="Times New Roman"/>
          <w:b w:val="0"/>
          <w:lang w:val="en-US" w:eastAsia="ru-RU"/>
        </w:rPr>
        <w:t xml:space="preserve">public biosafety </w:t>
      </w:r>
      <w:r w:rsidRPr="00B15349">
        <w:rPr>
          <w:rFonts w:ascii="Times New Roman" w:eastAsia="Times New Roman" w:hAnsi="Times New Roman" w:cs="Times New Roman"/>
          <w:b w:val="0"/>
          <w:lang w:val="en-US" w:eastAsia="ru-RU"/>
        </w:rPr>
        <w:t>with the population and decrease risks related to installation and maintenance of incinerators</w:t>
      </w:r>
      <w:r w:rsidR="00993B21" w:rsidRPr="00B15349">
        <w:rPr>
          <w:rFonts w:ascii="Times New Roman" w:eastAsia="Times New Roman" w:hAnsi="Times New Roman" w:cs="Times New Roman"/>
          <w:b w:val="0"/>
          <w:lang w:val="en-US" w:eastAsia="ru-RU"/>
        </w:rPr>
        <w:t>.</w:t>
      </w:r>
    </w:p>
    <w:p w:rsidR="00B86F57" w:rsidRPr="00B15349" w:rsidRDefault="00B86F57" w:rsidP="00B15349">
      <w:pPr>
        <w:spacing w:after="0"/>
        <w:rPr>
          <w:rFonts w:ascii="Times New Roman" w:hAnsi="Times New Roman" w:cs="Times New Roman"/>
          <w:b w:val="0"/>
          <w:lang w:val="en-US"/>
        </w:rPr>
      </w:pPr>
      <w:r w:rsidRPr="00B15349">
        <w:rPr>
          <w:rFonts w:ascii="Times New Roman" w:hAnsi="Times New Roman" w:cs="Times New Roman"/>
          <w:b w:val="0"/>
          <w:lang w:val="en-US"/>
        </w:rPr>
        <w:br w:type="page"/>
      </w:r>
    </w:p>
    <w:p w:rsidR="00B30A16" w:rsidRPr="00B15349" w:rsidRDefault="00C647C1">
      <w:pPr>
        <w:pStyle w:val="Heading1"/>
        <w:spacing w:before="0"/>
        <w:rPr>
          <w:rFonts w:ascii="Times New Roman" w:hAnsi="Times New Roman" w:cs="Times New Roman"/>
          <w:b/>
          <w:color w:val="auto"/>
          <w:sz w:val="22"/>
          <w:szCs w:val="22"/>
          <w:lang w:val="en-US"/>
        </w:rPr>
      </w:pPr>
      <w:bookmarkStart w:id="22" w:name="_Toc2261589"/>
      <w:r w:rsidRPr="00B15349">
        <w:rPr>
          <w:rFonts w:ascii="Times New Roman" w:hAnsi="Times New Roman" w:cs="Times New Roman"/>
          <w:b/>
          <w:color w:val="auto"/>
          <w:sz w:val="22"/>
          <w:szCs w:val="22"/>
          <w:lang w:val="en-US"/>
        </w:rPr>
        <w:t>List of annexes</w:t>
      </w:r>
      <w:bookmarkEnd w:id="22"/>
    </w:p>
    <w:p w:rsidR="00AA187D" w:rsidRPr="00B15349" w:rsidRDefault="00761D1E" w:rsidP="00B15349">
      <w:pPr>
        <w:pStyle w:val="Heading2"/>
        <w:spacing w:before="0"/>
        <w:rPr>
          <w:rFonts w:ascii="Times New Roman" w:eastAsia="Times New Roman" w:hAnsi="Times New Roman" w:cs="Times New Roman"/>
          <w:b/>
          <w:bCs w:val="0"/>
          <w:color w:val="002060"/>
          <w:sz w:val="22"/>
          <w:szCs w:val="22"/>
          <w:lang w:val="en-US"/>
        </w:rPr>
      </w:pPr>
      <w:bookmarkStart w:id="23" w:name="_Toc2261590"/>
      <w:r w:rsidRPr="009C217C">
        <w:rPr>
          <w:rFonts w:ascii="Times New Roman" w:eastAsia="Times New Roman" w:hAnsi="Times New Roman" w:cs="Times New Roman"/>
          <w:b/>
          <w:bCs w:val="0"/>
          <w:color w:val="002060"/>
          <w:sz w:val="22"/>
          <w:szCs w:val="22"/>
          <w:lang w:val="en-US"/>
        </w:rPr>
        <w:t>Annex</w:t>
      </w:r>
      <w:r w:rsidR="00AA187D" w:rsidRPr="00B15349">
        <w:rPr>
          <w:rFonts w:ascii="Times New Roman" w:eastAsia="Times New Roman" w:hAnsi="Times New Roman" w:cs="Times New Roman"/>
          <w:b/>
          <w:bCs w:val="0"/>
          <w:color w:val="002060"/>
          <w:sz w:val="22"/>
          <w:szCs w:val="22"/>
          <w:lang w:val="en-US"/>
        </w:rPr>
        <w:t xml:space="preserve"> 1. </w:t>
      </w:r>
      <w:r w:rsidR="00DA2061" w:rsidRPr="009C217C">
        <w:rPr>
          <w:rFonts w:ascii="Times New Roman" w:eastAsia="Times New Roman" w:hAnsi="Times New Roman" w:cs="Times New Roman"/>
          <w:b/>
          <w:bCs w:val="0"/>
          <w:color w:val="002060"/>
          <w:sz w:val="22"/>
          <w:szCs w:val="22"/>
          <w:lang w:val="en-US"/>
        </w:rPr>
        <w:t>Survey</w:t>
      </w:r>
      <w:r w:rsidRPr="00342E19">
        <w:rPr>
          <w:rFonts w:ascii="Times New Roman" w:eastAsia="Times New Roman" w:hAnsi="Times New Roman" w:cs="Times New Roman"/>
          <w:b/>
          <w:bCs w:val="0"/>
          <w:color w:val="002060"/>
          <w:sz w:val="22"/>
          <w:szCs w:val="22"/>
          <w:lang w:val="en-US"/>
        </w:rPr>
        <w:t xml:space="preserve"> toolkit</w:t>
      </w:r>
      <w:bookmarkEnd w:id="23"/>
    </w:p>
    <w:p w:rsidR="00CA5849" w:rsidRPr="00EE5646" w:rsidRDefault="00CA5849" w:rsidP="00EE5646">
      <w:pPr>
        <w:spacing w:after="0"/>
        <w:rPr>
          <w:rFonts w:ascii="Times New Roman" w:eastAsia="Times New Roman" w:hAnsi="Times New Roman" w:cs="Times New Roman"/>
          <w:b w:val="0"/>
          <w:bCs/>
          <w:lang w:val="en-US"/>
        </w:rPr>
      </w:pPr>
    </w:p>
    <w:p w:rsidR="00CA5849" w:rsidRPr="00B15349" w:rsidRDefault="00DA2061" w:rsidP="00B15349">
      <w:pPr>
        <w:shd w:val="clear" w:color="auto" w:fill="D9D9D9" w:themeFill="background1" w:themeFillShade="D9"/>
        <w:spacing w:after="0"/>
        <w:jc w:val="center"/>
        <w:rPr>
          <w:rFonts w:ascii="Times New Roman" w:hAnsi="Times New Roman" w:cs="Times New Roman"/>
          <w:lang w:val="en-US"/>
        </w:rPr>
      </w:pPr>
      <w:r w:rsidRPr="009C217C">
        <w:rPr>
          <w:rFonts w:ascii="Times New Roman" w:hAnsi="Times New Roman" w:cs="Times New Roman"/>
          <w:lang w:val="en-US"/>
        </w:rPr>
        <w:t>ASSESSMENT QUESTIONS</w:t>
      </w:r>
      <w:r w:rsidR="00CA5849" w:rsidRPr="00B15349">
        <w:rPr>
          <w:rFonts w:ascii="Times New Roman" w:hAnsi="Times New Roman" w:cs="Times New Roman"/>
          <w:lang w:val="en-US"/>
        </w:rPr>
        <w:t xml:space="preserve">: </w:t>
      </w:r>
    </w:p>
    <w:p w:rsidR="00CA5849" w:rsidRPr="00EE5646" w:rsidRDefault="00CA5849" w:rsidP="00EE5646">
      <w:pPr>
        <w:spacing w:after="0"/>
        <w:jc w:val="both"/>
        <w:rPr>
          <w:rFonts w:ascii="Times New Roman" w:hAnsi="Times New Roman" w:cs="Times New Roman"/>
          <w:b w:val="0"/>
          <w:lang w:val="en-US"/>
        </w:rPr>
      </w:pPr>
    </w:p>
    <w:p w:rsidR="00CA5849" w:rsidRPr="00EE5646" w:rsidRDefault="00B252B0" w:rsidP="00EE5646">
      <w:pPr>
        <w:numPr>
          <w:ilvl w:val="0"/>
          <w:numId w:val="26"/>
        </w:numPr>
        <w:spacing w:after="0"/>
        <w:ind w:left="284" w:hanging="284"/>
        <w:contextualSpacing/>
        <w:jc w:val="both"/>
        <w:rPr>
          <w:rFonts w:ascii="Times New Roman" w:hAnsi="Times New Roman" w:cs="Times New Roman"/>
          <w:b w:val="0"/>
          <w:lang w:val="en-US"/>
        </w:rPr>
      </w:pPr>
      <w:r w:rsidRPr="00EE5646">
        <w:rPr>
          <w:rFonts w:ascii="Times New Roman" w:hAnsi="Times New Roman" w:cs="Times New Roman"/>
          <w:lang w:val="en-US"/>
        </w:rPr>
        <w:t xml:space="preserve">The degree of effectiveness of </w:t>
      </w:r>
      <w:r w:rsidR="004E3DCB">
        <w:rPr>
          <w:rFonts w:ascii="Times New Roman" w:hAnsi="Times New Roman" w:cs="Times New Roman"/>
          <w:lang w:val="en-US"/>
        </w:rPr>
        <w:t>Programme</w:t>
      </w:r>
      <w:r w:rsidRPr="00EE5646">
        <w:rPr>
          <w:rFonts w:ascii="Times New Roman" w:hAnsi="Times New Roman" w:cs="Times New Roman"/>
          <w:lang w:val="en-US"/>
        </w:rPr>
        <w:t xml:space="preserve"> objectives/measures. A logical correspondence between the goal of the </w:t>
      </w:r>
      <w:r w:rsidR="004E3DCB">
        <w:rPr>
          <w:rFonts w:ascii="Times New Roman" w:hAnsi="Times New Roman" w:cs="Times New Roman"/>
          <w:lang w:val="en-US"/>
        </w:rPr>
        <w:t>Programme</w:t>
      </w:r>
      <w:r w:rsidRPr="00EE5646">
        <w:rPr>
          <w:rFonts w:ascii="Times New Roman" w:hAnsi="Times New Roman" w:cs="Times New Roman"/>
          <w:lang w:val="en-US"/>
        </w:rPr>
        <w:t xml:space="preserve"> and its objectives is assessed</w:t>
      </w:r>
      <w:r w:rsidR="00CA5849" w:rsidRPr="00EE5646">
        <w:rPr>
          <w:rFonts w:ascii="Times New Roman" w:hAnsi="Times New Roman" w:cs="Times New Roman"/>
          <w:b w:val="0"/>
          <w:lang w:val="en-US"/>
        </w:rPr>
        <w:t>.</w:t>
      </w:r>
    </w:p>
    <w:p w:rsidR="00CA5849" w:rsidRPr="009703B7" w:rsidRDefault="00DA2061" w:rsidP="00EE5646">
      <w:pPr>
        <w:numPr>
          <w:ilvl w:val="0"/>
          <w:numId w:val="62"/>
        </w:numPr>
        <w:spacing w:after="0"/>
        <w:ind w:left="993"/>
        <w:contextualSpacing/>
        <w:jc w:val="both"/>
        <w:rPr>
          <w:rFonts w:ascii="Times New Roman" w:hAnsi="Times New Roman" w:cs="Times New Roman"/>
          <w:b w:val="0"/>
          <w:lang w:val="en-US"/>
        </w:rPr>
      </w:pPr>
      <w:r w:rsidRPr="00EE5646">
        <w:rPr>
          <w:rFonts w:ascii="Times New Roman" w:hAnsi="Times New Roman" w:cs="Times New Roman"/>
          <w:b w:val="0"/>
          <w:lang w:val="en-US"/>
        </w:rPr>
        <w:t xml:space="preserve">What does </w:t>
      </w:r>
      <w:r w:rsidR="00B67655">
        <w:rPr>
          <w:rFonts w:ascii="Times New Roman" w:hAnsi="Times New Roman" w:cs="Times New Roman"/>
          <w:b w:val="0"/>
          <w:lang w:val="en-US"/>
        </w:rPr>
        <w:t xml:space="preserve">the </w:t>
      </w:r>
      <w:r w:rsidRPr="00EE5646">
        <w:rPr>
          <w:rFonts w:ascii="Times New Roman" w:hAnsi="Times New Roman" w:cs="Times New Roman"/>
          <w:b w:val="0"/>
          <w:lang w:val="en-US"/>
        </w:rPr>
        <w:t xml:space="preserve">success of the </w:t>
      </w:r>
      <w:r w:rsidR="004E3DCB">
        <w:rPr>
          <w:rFonts w:ascii="Times New Roman" w:hAnsi="Times New Roman" w:cs="Times New Roman"/>
          <w:b w:val="0"/>
          <w:lang w:val="en-US"/>
        </w:rPr>
        <w:t>Programme</w:t>
      </w:r>
      <w:r w:rsidRPr="00EE5646">
        <w:rPr>
          <w:rFonts w:ascii="Times New Roman" w:hAnsi="Times New Roman" w:cs="Times New Roman"/>
          <w:b w:val="0"/>
          <w:lang w:val="en-US"/>
        </w:rPr>
        <w:t xml:space="preserve"> mean for you? What is an indicator of success</w:t>
      </w:r>
      <w:r w:rsidR="00B252B0" w:rsidRPr="009C217C">
        <w:rPr>
          <w:rFonts w:ascii="Times New Roman" w:hAnsi="Times New Roman" w:cs="Times New Roman"/>
          <w:b w:val="0"/>
          <w:lang w:val="en-US"/>
        </w:rPr>
        <w:t xml:space="preserve"> </w:t>
      </w:r>
      <w:r w:rsidR="00EE5646">
        <w:rPr>
          <w:rFonts w:ascii="Times New Roman" w:hAnsi="Times New Roman" w:cs="Times New Roman"/>
          <w:b w:val="0"/>
          <w:lang w:val="en-US"/>
        </w:rPr>
        <w:t xml:space="preserve">resulting </w:t>
      </w:r>
      <w:r w:rsidR="00B252B0" w:rsidRPr="009703B7">
        <w:rPr>
          <w:rFonts w:ascii="Times New Roman" w:hAnsi="Times New Roman" w:cs="Times New Roman"/>
          <w:b w:val="0"/>
          <w:lang w:val="en-US"/>
        </w:rPr>
        <w:t xml:space="preserve">from UNDP </w:t>
      </w:r>
      <w:r w:rsidR="00EE5646" w:rsidRPr="009703B7">
        <w:rPr>
          <w:rFonts w:ascii="Times New Roman" w:hAnsi="Times New Roman" w:cs="Times New Roman"/>
          <w:b w:val="0"/>
          <w:lang w:val="en-US"/>
        </w:rPr>
        <w:t>assistance</w:t>
      </w:r>
      <w:r w:rsidR="00CA5849" w:rsidRPr="009703B7">
        <w:rPr>
          <w:rFonts w:ascii="Times New Roman" w:hAnsi="Times New Roman" w:cs="Times New Roman"/>
          <w:b w:val="0"/>
          <w:lang w:val="en-US"/>
        </w:rPr>
        <w:t xml:space="preserve">? </w:t>
      </w:r>
      <w:r w:rsidRPr="009703B7">
        <w:rPr>
          <w:rFonts w:ascii="Times New Roman" w:hAnsi="Times New Roman" w:cs="Times New Roman"/>
          <w:b w:val="0"/>
          <w:lang w:val="en-US"/>
        </w:rPr>
        <w:t xml:space="preserve">Which specific examples can you give? What has changed in the needs and activities of </w:t>
      </w:r>
      <w:r w:rsidR="004E3DCB">
        <w:rPr>
          <w:rFonts w:ascii="Times New Roman" w:hAnsi="Times New Roman" w:cs="Times New Roman"/>
          <w:b w:val="0"/>
          <w:lang w:val="en-US"/>
        </w:rPr>
        <w:t>Programme</w:t>
      </w:r>
      <w:r w:rsidRPr="009703B7">
        <w:rPr>
          <w:rFonts w:ascii="Times New Roman" w:hAnsi="Times New Roman" w:cs="Times New Roman"/>
          <w:b w:val="0"/>
          <w:lang w:val="en-US"/>
        </w:rPr>
        <w:t xml:space="preserve"> beneficiaries</w:t>
      </w:r>
      <w:r w:rsidR="00EE5646" w:rsidRPr="009703B7">
        <w:rPr>
          <w:rFonts w:ascii="Times New Roman" w:hAnsi="Times New Roman" w:cs="Times New Roman"/>
          <w:b w:val="0"/>
          <w:lang w:val="en-US"/>
        </w:rPr>
        <w:t>?</w:t>
      </w:r>
    </w:p>
    <w:p w:rsidR="00CA5849" w:rsidRPr="009703B7" w:rsidRDefault="00DA2061" w:rsidP="00086FD0">
      <w:pPr>
        <w:numPr>
          <w:ilvl w:val="0"/>
          <w:numId w:val="62"/>
        </w:numPr>
        <w:spacing w:after="0"/>
        <w:ind w:left="993" w:hanging="284"/>
        <w:contextualSpacing/>
        <w:jc w:val="both"/>
        <w:rPr>
          <w:rFonts w:ascii="Times New Roman" w:hAnsi="Times New Roman" w:cs="Times New Roman"/>
          <w:b w:val="0"/>
          <w:lang w:val="en-US"/>
        </w:rPr>
      </w:pPr>
      <w:r w:rsidRPr="009703B7">
        <w:rPr>
          <w:rFonts w:ascii="Times New Roman" w:hAnsi="Times New Roman" w:cs="Times New Roman"/>
          <w:b w:val="0"/>
          <w:lang w:val="en-US"/>
        </w:rPr>
        <w:t xml:space="preserve">What are the goal and objectives of this </w:t>
      </w:r>
      <w:r w:rsidR="004E3DCB">
        <w:rPr>
          <w:rFonts w:ascii="Times New Roman" w:hAnsi="Times New Roman" w:cs="Times New Roman"/>
          <w:b w:val="0"/>
          <w:lang w:val="en-US"/>
        </w:rPr>
        <w:t>Programme</w:t>
      </w:r>
      <w:r w:rsidRPr="009703B7">
        <w:rPr>
          <w:rFonts w:ascii="Times New Roman" w:hAnsi="Times New Roman" w:cs="Times New Roman"/>
          <w:b w:val="0"/>
          <w:lang w:val="en-US"/>
        </w:rPr>
        <w:t xml:space="preserve">? What is the structure of </w:t>
      </w:r>
      <w:r w:rsidR="004E3DCB">
        <w:rPr>
          <w:rFonts w:ascii="Times New Roman" w:hAnsi="Times New Roman" w:cs="Times New Roman"/>
          <w:b w:val="0"/>
          <w:lang w:val="en-US"/>
        </w:rPr>
        <w:t>Programme</w:t>
      </w:r>
      <w:r w:rsidRPr="009703B7">
        <w:rPr>
          <w:rFonts w:ascii="Times New Roman" w:hAnsi="Times New Roman" w:cs="Times New Roman"/>
          <w:b w:val="0"/>
          <w:lang w:val="en-US"/>
        </w:rPr>
        <w:t xml:space="preserve"> management? </w:t>
      </w:r>
      <w:r w:rsidR="00086FD0" w:rsidRPr="009703B7">
        <w:rPr>
          <w:rFonts w:ascii="Times New Roman" w:hAnsi="Times New Roman" w:cs="Times New Roman"/>
          <w:b w:val="0"/>
          <w:lang w:val="en-US"/>
        </w:rPr>
        <w:t>W</w:t>
      </w:r>
      <w:r w:rsidRPr="009703B7">
        <w:rPr>
          <w:rFonts w:ascii="Times New Roman" w:hAnsi="Times New Roman" w:cs="Times New Roman"/>
          <w:b w:val="0"/>
          <w:lang w:val="en-US"/>
        </w:rPr>
        <w:t xml:space="preserve">hich main components </w:t>
      </w:r>
      <w:r w:rsidR="00A80F58" w:rsidRPr="009703B7">
        <w:rPr>
          <w:rFonts w:ascii="Times New Roman" w:hAnsi="Times New Roman" w:cs="Times New Roman"/>
          <w:b w:val="0"/>
          <w:lang w:val="en-US"/>
        </w:rPr>
        <w:t xml:space="preserve">does the </w:t>
      </w:r>
      <w:r w:rsidR="004E3DCB">
        <w:rPr>
          <w:rFonts w:ascii="Times New Roman" w:hAnsi="Times New Roman" w:cs="Times New Roman"/>
          <w:b w:val="0"/>
          <w:lang w:val="en-US"/>
        </w:rPr>
        <w:t>Programme</w:t>
      </w:r>
      <w:r w:rsidR="00A80F58" w:rsidRPr="009703B7">
        <w:rPr>
          <w:rFonts w:ascii="Times New Roman" w:hAnsi="Times New Roman" w:cs="Times New Roman"/>
          <w:b w:val="0"/>
          <w:lang w:val="en-US"/>
        </w:rPr>
        <w:t xml:space="preserve"> consist</w:t>
      </w:r>
      <w:r w:rsidR="00086FD0" w:rsidRPr="009703B7">
        <w:rPr>
          <w:rFonts w:ascii="Times New Roman" w:hAnsi="Times New Roman" w:cs="Times New Roman"/>
          <w:b w:val="0"/>
          <w:lang w:val="en-US"/>
        </w:rPr>
        <w:t xml:space="preserve"> of</w:t>
      </w:r>
      <w:r w:rsidR="00A80F58" w:rsidRPr="009703B7">
        <w:rPr>
          <w:rFonts w:ascii="Times New Roman" w:hAnsi="Times New Roman" w:cs="Times New Roman"/>
          <w:b w:val="0"/>
          <w:lang w:val="en-US"/>
        </w:rPr>
        <w:t xml:space="preserve">? </w:t>
      </w:r>
      <w:r w:rsidRPr="009703B7">
        <w:rPr>
          <w:rFonts w:ascii="Times New Roman" w:hAnsi="Times New Roman" w:cs="Times New Roman"/>
          <w:b w:val="0"/>
          <w:lang w:val="en-US"/>
        </w:rPr>
        <w:t>Why</w:t>
      </w:r>
      <w:r w:rsidR="00BB101C" w:rsidRPr="009703B7">
        <w:rPr>
          <w:rFonts w:ascii="Times New Roman" w:hAnsi="Times New Roman" w:cs="Times New Roman"/>
          <w:b w:val="0"/>
          <w:lang w:val="en-US"/>
        </w:rPr>
        <w:t>,</w:t>
      </w:r>
      <w:r w:rsidRPr="009703B7">
        <w:rPr>
          <w:rFonts w:ascii="Times New Roman" w:hAnsi="Times New Roman" w:cs="Times New Roman"/>
          <w:b w:val="0"/>
          <w:lang w:val="en-US"/>
        </w:rPr>
        <w:t xml:space="preserve"> </w:t>
      </w:r>
      <w:r w:rsidR="00086FD0" w:rsidRPr="009703B7">
        <w:rPr>
          <w:rFonts w:ascii="Times New Roman" w:hAnsi="Times New Roman" w:cs="Times New Roman"/>
          <w:b w:val="0"/>
          <w:lang w:val="en-US"/>
        </w:rPr>
        <w:t>precisely</w:t>
      </w:r>
      <w:r w:rsidR="00BB101C" w:rsidRPr="009703B7">
        <w:rPr>
          <w:rFonts w:ascii="Times New Roman" w:hAnsi="Times New Roman" w:cs="Times New Roman"/>
          <w:b w:val="0"/>
          <w:lang w:val="en-US"/>
        </w:rPr>
        <w:t>,</w:t>
      </w:r>
      <w:r w:rsidR="00086FD0" w:rsidRPr="009703B7">
        <w:rPr>
          <w:rFonts w:ascii="Times New Roman" w:hAnsi="Times New Roman" w:cs="Times New Roman"/>
          <w:b w:val="0"/>
          <w:lang w:val="en-US"/>
        </w:rPr>
        <w:t xml:space="preserve"> </w:t>
      </w:r>
      <w:r w:rsidRPr="009703B7">
        <w:rPr>
          <w:rFonts w:ascii="Times New Roman" w:hAnsi="Times New Roman" w:cs="Times New Roman"/>
          <w:b w:val="0"/>
          <w:lang w:val="en-US"/>
        </w:rPr>
        <w:t xml:space="preserve">were </w:t>
      </w:r>
      <w:r w:rsidR="00086FD0" w:rsidRPr="009703B7">
        <w:rPr>
          <w:rFonts w:ascii="Times New Roman" w:hAnsi="Times New Roman" w:cs="Times New Roman"/>
          <w:b w:val="0"/>
          <w:lang w:val="en-US"/>
        </w:rPr>
        <w:t xml:space="preserve">they </w:t>
      </w:r>
      <w:r w:rsidRPr="009703B7">
        <w:rPr>
          <w:rFonts w:ascii="Times New Roman" w:hAnsi="Times New Roman" w:cs="Times New Roman"/>
          <w:b w:val="0"/>
          <w:lang w:val="en-US"/>
        </w:rPr>
        <w:t>selected, in your opinion?</w:t>
      </w:r>
    </w:p>
    <w:p w:rsidR="00CA5849" w:rsidRPr="00EE5646" w:rsidRDefault="00DA2061" w:rsidP="00EE5646">
      <w:pPr>
        <w:numPr>
          <w:ilvl w:val="0"/>
          <w:numId w:val="62"/>
        </w:numPr>
        <w:spacing w:after="0"/>
        <w:ind w:left="993" w:hanging="284"/>
        <w:contextualSpacing/>
        <w:jc w:val="both"/>
        <w:rPr>
          <w:rFonts w:ascii="Times New Roman" w:hAnsi="Times New Roman" w:cs="Times New Roman"/>
          <w:b w:val="0"/>
          <w:lang w:val="en-US"/>
        </w:rPr>
      </w:pPr>
      <w:r w:rsidRPr="00EE5646">
        <w:rPr>
          <w:rFonts w:ascii="Times New Roman" w:hAnsi="Times New Roman" w:cs="Times New Roman"/>
          <w:b w:val="0"/>
          <w:lang w:val="en-US"/>
        </w:rPr>
        <w:t>Is there a logical connection between the goal and objectives?</w:t>
      </w:r>
    </w:p>
    <w:p w:rsidR="00CA5849" w:rsidRPr="00EE5646" w:rsidRDefault="00551585" w:rsidP="00EE5646">
      <w:pPr>
        <w:numPr>
          <w:ilvl w:val="0"/>
          <w:numId w:val="62"/>
        </w:numPr>
        <w:spacing w:after="0"/>
        <w:ind w:left="993" w:hanging="284"/>
        <w:contextualSpacing/>
        <w:jc w:val="both"/>
        <w:rPr>
          <w:rFonts w:ascii="Times New Roman" w:hAnsi="Times New Roman" w:cs="Times New Roman"/>
          <w:b w:val="0"/>
          <w:lang w:val="en-US"/>
        </w:rPr>
      </w:pPr>
      <w:r w:rsidRPr="00EE5646">
        <w:rPr>
          <w:rFonts w:ascii="Times New Roman" w:hAnsi="Times New Roman" w:cs="Times New Roman"/>
          <w:b w:val="0"/>
          <w:lang w:val="en-US"/>
        </w:rPr>
        <w:t xml:space="preserve">Do you think that the goal of the </w:t>
      </w:r>
      <w:r w:rsidR="004E3DCB">
        <w:rPr>
          <w:rFonts w:ascii="Times New Roman" w:hAnsi="Times New Roman" w:cs="Times New Roman"/>
          <w:b w:val="0"/>
          <w:lang w:val="en-US"/>
        </w:rPr>
        <w:t>Programme</w:t>
      </w:r>
      <w:r w:rsidRPr="00EE5646">
        <w:rPr>
          <w:rFonts w:ascii="Times New Roman" w:hAnsi="Times New Roman" w:cs="Times New Roman"/>
          <w:b w:val="0"/>
          <w:lang w:val="en-US"/>
        </w:rPr>
        <w:t xml:space="preserve"> is being achieved in full by implementing the indicated objectives of the </w:t>
      </w:r>
      <w:r w:rsidR="004E3DCB">
        <w:rPr>
          <w:rFonts w:ascii="Times New Roman" w:hAnsi="Times New Roman" w:cs="Times New Roman"/>
          <w:b w:val="0"/>
          <w:lang w:val="en-US"/>
        </w:rPr>
        <w:t>Programme</w:t>
      </w:r>
      <w:r w:rsidRPr="00EE5646">
        <w:rPr>
          <w:rFonts w:ascii="Times New Roman" w:hAnsi="Times New Roman" w:cs="Times New Roman"/>
          <w:b w:val="0"/>
          <w:lang w:val="en-US"/>
        </w:rPr>
        <w:t xml:space="preserve">? Or are there other objectives that were not included in the </w:t>
      </w:r>
      <w:r w:rsidR="004E3DCB">
        <w:rPr>
          <w:rFonts w:ascii="Times New Roman" w:hAnsi="Times New Roman" w:cs="Times New Roman"/>
          <w:b w:val="0"/>
          <w:lang w:val="en-US"/>
        </w:rPr>
        <w:t>Programme</w:t>
      </w:r>
      <w:r w:rsidRPr="00EE5646">
        <w:rPr>
          <w:rFonts w:ascii="Times New Roman" w:hAnsi="Times New Roman" w:cs="Times New Roman"/>
          <w:b w:val="0"/>
          <w:lang w:val="en-US"/>
        </w:rPr>
        <w:t>? Why do you think so?</w:t>
      </w:r>
    </w:p>
    <w:p w:rsidR="00CA5849" w:rsidRPr="00086FD0" w:rsidRDefault="00551585" w:rsidP="00086FD0">
      <w:pPr>
        <w:numPr>
          <w:ilvl w:val="0"/>
          <w:numId w:val="62"/>
        </w:numPr>
        <w:spacing w:after="0"/>
        <w:ind w:left="993" w:hanging="284"/>
        <w:contextualSpacing/>
        <w:jc w:val="both"/>
        <w:rPr>
          <w:rFonts w:ascii="Times New Roman" w:hAnsi="Times New Roman" w:cs="Times New Roman"/>
          <w:b w:val="0"/>
          <w:lang w:val="en-US"/>
        </w:rPr>
      </w:pPr>
      <w:r w:rsidRPr="00086FD0">
        <w:rPr>
          <w:rFonts w:ascii="Times New Roman" w:hAnsi="Times New Roman" w:cs="Times New Roman"/>
          <w:b w:val="0"/>
          <w:lang w:val="en-US"/>
        </w:rPr>
        <w:t xml:space="preserve">What are the main achievements </w:t>
      </w:r>
      <w:r w:rsidR="00A34098" w:rsidRPr="00086FD0">
        <w:rPr>
          <w:rFonts w:ascii="Times New Roman" w:hAnsi="Times New Roman" w:cs="Times New Roman"/>
          <w:b w:val="0"/>
          <w:lang w:val="en-US"/>
        </w:rPr>
        <w:t xml:space="preserve">of the </w:t>
      </w:r>
      <w:r w:rsidR="004E3DCB">
        <w:rPr>
          <w:rFonts w:ascii="Times New Roman" w:hAnsi="Times New Roman" w:cs="Times New Roman"/>
          <w:b w:val="0"/>
          <w:lang w:val="en-US"/>
        </w:rPr>
        <w:t>Programme</w:t>
      </w:r>
      <w:r w:rsidR="00A34098" w:rsidRPr="00086FD0">
        <w:rPr>
          <w:rFonts w:ascii="Times New Roman" w:hAnsi="Times New Roman" w:cs="Times New Roman"/>
          <w:b w:val="0"/>
          <w:lang w:val="en-US"/>
        </w:rPr>
        <w:t xml:space="preserve"> as of now (the present period)? Which main results and product</w:t>
      </w:r>
      <w:r w:rsidR="00652707">
        <w:rPr>
          <w:rFonts w:ascii="Times New Roman" w:hAnsi="Times New Roman" w:cs="Times New Roman"/>
          <w:b w:val="0"/>
          <w:lang w:val="en-US"/>
        </w:rPr>
        <w:t>s</w:t>
      </w:r>
      <w:r w:rsidR="00A34098" w:rsidRPr="00086FD0">
        <w:rPr>
          <w:rFonts w:ascii="Times New Roman" w:hAnsi="Times New Roman" w:cs="Times New Roman"/>
          <w:b w:val="0"/>
          <w:lang w:val="en-US"/>
        </w:rPr>
        <w:t xml:space="preserve"> were obtained specifically</w:t>
      </w:r>
      <w:r w:rsidR="00CA5849" w:rsidRPr="00086FD0">
        <w:rPr>
          <w:rFonts w:ascii="Times New Roman" w:hAnsi="Times New Roman" w:cs="Times New Roman"/>
          <w:b w:val="0"/>
          <w:lang w:val="en-US"/>
        </w:rPr>
        <w:t xml:space="preserve">? </w:t>
      </w:r>
    </w:p>
    <w:p w:rsidR="00CA5849" w:rsidRPr="00086FD0" w:rsidRDefault="00DA2061" w:rsidP="00086FD0">
      <w:pPr>
        <w:numPr>
          <w:ilvl w:val="0"/>
          <w:numId w:val="62"/>
        </w:numPr>
        <w:spacing w:after="0"/>
        <w:ind w:left="993" w:hanging="284"/>
        <w:contextualSpacing/>
        <w:jc w:val="both"/>
        <w:rPr>
          <w:rFonts w:ascii="Times New Roman" w:hAnsi="Times New Roman" w:cs="Times New Roman"/>
          <w:b w:val="0"/>
          <w:lang w:val="en-US"/>
        </w:rPr>
      </w:pPr>
      <w:r w:rsidRPr="00086FD0">
        <w:rPr>
          <w:rFonts w:ascii="Times New Roman" w:hAnsi="Times New Roman" w:cs="Times New Roman"/>
          <w:b w:val="0"/>
          <w:lang w:val="en-US"/>
        </w:rPr>
        <w:t xml:space="preserve">Why precisely these achievements and results do you consider to be the most important in the </w:t>
      </w:r>
      <w:r w:rsidR="004E3DCB">
        <w:rPr>
          <w:rFonts w:ascii="Times New Roman" w:hAnsi="Times New Roman" w:cs="Times New Roman"/>
          <w:b w:val="0"/>
          <w:lang w:val="en-US"/>
        </w:rPr>
        <w:t>Programme</w:t>
      </w:r>
      <w:r w:rsidR="00CA5849" w:rsidRPr="00086FD0">
        <w:rPr>
          <w:rFonts w:ascii="Times New Roman" w:hAnsi="Times New Roman" w:cs="Times New Roman"/>
          <w:b w:val="0"/>
          <w:lang w:val="en-US"/>
        </w:rPr>
        <w:t xml:space="preserve">? </w:t>
      </w:r>
    </w:p>
    <w:p w:rsidR="00CA5849" w:rsidRPr="00A80F58" w:rsidRDefault="00DA2061" w:rsidP="00A80F58">
      <w:pPr>
        <w:numPr>
          <w:ilvl w:val="0"/>
          <w:numId w:val="62"/>
        </w:numPr>
        <w:spacing w:after="0"/>
        <w:ind w:left="993" w:hanging="284"/>
        <w:contextualSpacing/>
        <w:jc w:val="both"/>
        <w:rPr>
          <w:rFonts w:ascii="Times New Roman" w:hAnsi="Times New Roman" w:cs="Times New Roman"/>
          <w:b w:val="0"/>
          <w:lang w:val="en-US"/>
        </w:rPr>
      </w:pPr>
      <w:r w:rsidRPr="00A80F58">
        <w:rPr>
          <w:rFonts w:ascii="Times New Roman" w:hAnsi="Times New Roman" w:cs="Times New Roman"/>
          <w:b w:val="0"/>
          <w:lang w:val="en-US"/>
        </w:rPr>
        <w:t>Which key factors/causes (external and internal) impacted their achievement? Did new factors, risks emerge?</w:t>
      </w:r>
    </w:p>
    <w:p w:rsidR="00CA5849" w:rsidRPr="00A80F58" w:rsidRDefault="006A589E" w:rsidP="00A80F58">
      <w:pPr>
        <w:numPr>
          <w:ilvl w:val="0"/>
          <w:numId w:val="62"/>
        </w:numPr>
        <w:spacing w:after="0"/>
        <w:ind w:left="993" w:hanging="284"/>
        <w:contextualSpacing/>
        <w:jc w:val="both"/>
        <w:rPr>
          <w:rFonts w:ascii="Times New Roman" w:hAnsi="Times New Roman" w:cs="Times New Roman"/>
          <w:b w:val="0"/>
          <w:lang w:val="en-US"/>
        </w:rPr>
      </w:pPr>
      <w:r w:rsidRPr="00A80F58">
        <w:rPr>
          <w:rFonts w:ascii="Times New Roman" w:hAnsi="Times New Roman" w:cs="Times New Roman"/>
          <w:b w:val="0"/>
          <w:lang w:val="en-US"/>
        </w:rPr>
        <w:t xml:space="preserve">What limitations were there in achieving </w:t>
      </w:r>
      <w:r w:rsidR="00A80F58">
        <w:rPr>
          <w:rFonts w:ascii="Times New Roman" w:hAnsi="Times New Roman" w:cs="Times New Roman"/>
          <w:b w:val="0"/>
          <w:lang w:val="en-US"/>
        </w:rPr>
        <w:t xml:space="preserve">the </w:t>
      </w:r>
      <w:r w:rsidRPr="00A80F58">
        <w:rPr>
          <w:rFonts w:ascii="Times New Roman" w:hAnsi="Times New Roman" w:cs="Times New Roman"/>
          <w:b w:val="0"/>
          <w:lang w:val="en-US"/>
        </w:rPr>
        <w:t xml:space="preserve">set goals and objectives, were there any difficulties? </w:t>
      </w:r>
      <w:r w:rsidR="00D50F2C" w:rsidRPr="00316E9D">
        <w:rPr>
          <w:rFonts w:ascii="Times New Roman" w:hAnsi="Times New Roman" w:cs="Times New Roman"/>
          <w:b w:val="0"/>
          <w:lang w:val="en-US"/>
        </w:rPr>
        <w:t>How</w:t>
      </w:r>
      <w:r w:rsidR="00652707" w:rsidRPr="00316E9D">
        <w:rPr>
          <w:rFonts w:ascii="Times New Roman" w:hAnsi="Times New Roman" w:cs="Times New Roman"/>
          <w:b w:val="0"/>
          <w:lang w:val="en-US"/>
        </w:rPr>
        <w:t xml:space="preserve"> </w:t>
      </w:r>
      <w:r w:rsidR="00652707" w:rsidRPr="006978F7">
        <w:rPr>
          <w:rFonts w:ascii="Times New Roman" w:hAnsi="Times New Roman" w:cs="Times New Roman"/>
          <w:b w:val="0"/>
          <w:lang w:val="en-US"/>
        </w:rPr>
        <w:t xml:space="preserve">(at </w:t>
      </w:r>
      <w:r w:rsidR="00652707" w:rsidRPr="00652707">
        <w:rPr>
          <w:rFonts w:ascii="Times New Roman" w:hAnsi="Times New Roman" w:cs="Times New Roman"/>
          <w:b w:val="0"/>
          <w:lang w:val="en-US"/>
        </w:rPr>
        <w:t xml:space="preserve">the expense of what) </w:t>
      </w:r>
      <w:r w:rsidR="00D50F2C" w:rsidRPr="00652707">
        <w:rPr>
          <w:rFonts w:ascii="Times New Roman" w:hAnsi="Times New Roman" w:cs="Times New Roman"/>
          <w:b w:val="0"/>
          <w:lang w:val="en-US"/>
        </w:rPr>
        <w:t xml:space="preserve">were these difficulties </w:t>
      </w:r>
      <w:r w:rsidR="00652707" w:rsidRPr="00652707">
        <w:rPr>
          <w:rFonts w:ascii="Times New Roman" w:hAnsi="Times New Roman" w:cs="Times New Roman"/>
          <w:b w:val="0"/>
          <w:lang w:val="en-US"/>
        </w:rPr>
        <w:t>resolved</w:t>
      </w:r>
      <w:r w:rsidR="00CA5849" w:rsidRPr="00A80F58">
        <w:rPr>
          <w:rFonts w:ascii="Times New Roman" w:hAnsi="Times New Roman" w:cs="Times New Roman"/>
          <w:b w:val="0"/>
          <w:lang w:val="en-US"/>
        </w:rPr>
        <w:t>?</w:t>
      </w:r>
    </w:p>
    <w:p w:rsidR="00CA5849" w:rsidRPr="00A80F58" w:rsidRDefault="00DA2061" w:rsidP="00A80F58">
      <w:pPr>
        <w:numPr>
          <w:ilvl w:val="0"/>
          <w:numId w:val="62"/>
        </w:numPr>
        <w:spacing w:after="0"/>
        <w:ind w:left="993" w:hanging="284"/>
        <w:contextualSpacing/>
        <w:jc w:val="both"/>
        <w:rPr>
          <w:rFonts w:ascii="Times New Roman" w:hAnsi="Times New Roman" w:cs="Times New Roman"/>
          <w:b w:val="0"/>
          <w:lang w:val="en-US"/>
        </w:rPr>
      </w:pPr>
      <w:r w:rsidRPr="00A80F58">
        <w:rPr>
          <w:rFonts w:ascii="Times New Roman" w:hAnsi="Times New Roman" w:cs="Times New Roman"/>
          <w:b w:val="0"/>
          <w:lang w:val="en-US"/>
        </w:rPr>
        <w:t xml:space="preserve">Who are the main partners of the </w:t>
      </w:r>
      <w:r w:rsidR="004E3DCB">
        <w:rPr>
          <w:rFonts w:ascii="Times New Roman" w:hAnsi="Times New Roman" w:cs="Times New Roman"/>
          <w:b w:val="0"/>
          <w:lang w:val="en-US"/>
        </w:rPr>
        <w:t>Programme</w:t>
      </w:r>
      <w:r w:rsidRPr="00A80F58">
        <w:rPr>
          <w:rFonts w:ascii="Times New Roman" w:hAnsi="Times New Roman" w:cs="Times New Roman"/>
          <w:b w:val="0"/>
          <w:lang w:val="en-US"/>
        </w:rPr>
        <w:t xml:space="preserve"> and which mechanisms/ tools were used to engage them</w:t>
      </w:r>
      <w:r w:rsidR="00CA5849" w:rsidRPr="00A80F58">
        <w:rPr>
          <w:rFonts w:ascii="Times New Roman" w:hAnsi="Times New Roman" w:cs="Times New Roman"/>
          <w:b w:val="0"/>
          <w:lang w:val="en-US"/>
        </w:rPr>
        <w:t xml:space="preserve">? </w:t>
      </w:r>
      <w:r w:rsidR="00167C08" w:rsidRPr="009C217C">
        <w:rPr>
          <w:rFonts w:ascii="Times New Roman" w:hAnsi="Times New Roman" w:cs="Times New Roman"/>
          <w:b w:val="0"/>
          <w:lang w:val="en-US"/>
        </w:rPr>
        <w:t>To what degree did they become genuine partners</w:t>
      </w:r>
      <w:r w:rsidR="00D50F2C" w:rsidRPr="00342E19">
        <w:rPr>
          <w:rFonts w:ascii="Times New Roman" w:hAnsi="Times New Roman" w:cs="Times New Roman"/>
          <w:b w:val="0"/>
          <w:lang w:val="en-US"/>
        </w:rPr>
        <w:t>?</w:t>
      </w:r>
      <w:r w:rsidR="00CA5849" w:rsidRPr="00A80F58">
        <w:rPr>
          <w:rFonts w:ascii="Times New Roman" w:hAnsi="Times New Roman" w:cs="Times New Roman"/>
          <w:b w:val="0"/>
          <w:lang w:val="en-US"/>
        </w:rPr>
        <w:t xml:space="preserve"> </w:t>
      </w:r>
      <w:r w:rsidR="00A34098" w:rsidRPr="00A80F58">
        <w:rPr>
          <w:rFonts w:ascii="Times New Roman" w:hAnsi="Times New Roman" w:cs="Times New Roman"/>
          <w:b w:val="0"/>
          <w:lang w:val="en-US"/>
        </w:rPr>
        <w:t>What were the limitations</w:t>
      </w:r>
      <w:r w:rsidR="00CA5849" w:rsidRPr="00A80F58">
        <w:rPr>
          <w:rFonts w:ascii="Times New Roman" w:hAnsi="Times New Roman" w:cs="Times New Roman"/>
          <w:b w:val="0"/>
          <w:lang w:val="en-US"/>
        </w:rPr>
        <w:t>?</w:t>
      </w:r>
    </w:p>
    <w:p w:rsidR="00CA5849" w:rsidRPr="00A80F58" w:rsidRDefault="00551585" w:rsidP="00A80F58">
      <w:pPr>
        <w:numPr>
          <w:ilvl w:val="0"/>
          <w:numId w:val="62"/>
        </w:numPr>
        <w:spacing w:after="0"/>
        <w:ind w:left="993" w:hanging="284"/>
        <w:contextualSpacing/>
        <w:jc w:val="both"/>
        <w:rPr>
          <w:rFonts w:ascii="Times New Roman" w:hAnsi="Times New Roman" w:cs="Times New Roman"/>
          <w:b w:val="0"/>
          <w:lang w:val="en-US"/>
        </w:rPr>
      </w:pPr>
      <w:r w:rsidRPr="00A80F58">
        <w:rPr>
          <w:rFonts w:ascii="Times New Roman" w:hAnsi="Times New Roman" w:cs="Times New Roman"/>
          <w:b w:val="0"/>
          <w:lang w:val="en-US"/>
        </w:rPr>
        <w:t xml:space="preserve">What was the role of the </w:t>
      </w:r>
      <w:r w:rsidR="004E3DCB">
        <w:rPr>
          <w:rFonts w:ascii="Times New Roman" w:hAnsi="Times New Roman" w:cs="Times New Roman"/>
          <w:b w:val="0"/>
          <w:lang w:val="en-US"/>
        </w:rPr>
        <w:t>Programme</w:t>
      </w:r>
      <w:r w:rsidRPr="00A80F58">
        <w:rPr>
          <w:rFonts w:ascii="Times New Roman" w:hAnsi="Times New Roman" w:cs="Times New Roman"/>
          <w:b w:val="0"/>
          <w:lang w:val="en-US"/>
        </w:rPr>
        <w:t xml:space="preserve">’s management in achieving the results? How were </w:t>
      </w:r>
      <w:r w:rsidR="004E3DCB">
        <w:rPr>
          <w:rFonts w:ascii="Times New Roman" w:hAnsi="Times New Roman" w:cs="Times New Roman"/>
          <w:b w:val="0"/>
          <w:lang w:val="en-US"/>
        </w:rPr>
        <w:t>Programme</w:t>
      </w:r>
      <w:r w:rsidRPr="00A80F58">
        <w:rPr>
          <w:rFonts w:ascii="Times New Roman" w:hAnsi="Times New Roman" w:cs="Times New Roman"/>
          <w:b w:val="0"/>
          <w:lang w:val="en-US"/>
        </w:rPr>
        <w:t xml:space="preserve"> indicators</w:t>
      </w:r>
      <w:r w:rsidR="00A80F58">
        <w:rPr>
          <w:rFonts w:ascii="Times New Roman" w:hAnsi="Times New Roman" w:cs="Times New Roman"/>
          <w:b w:val="0"/>
          <w:lang w:val="en-US"/>
        </w:rPr>
        <w:t xml:space="preserve"> </w:t>
      </w:r>
      <w:r w:rsidRPr="00A80F58">
        <w:rPr>
          <w:rFonts w:ascii="Times New Roman" w:hAnsi="Times New Roman" w:cs="Times New Roman"/>
          <w:b w:val="0"/>
          <w:lang w:val="en-US"/>
        </w:rPr>
        <w:t>and</w:t>
      </w:r>
      <w:r w:rsidR="00A80F58">
        <w:rPr>
          <w:rFonts w:ascii="Times New Roman" w:hAnsi="Times New Roman" w:cs="Times New Roman"/>
          <w:b w:val="0"/>
          <w:lang w:val="en-US"/>
        </w:rPr>
        <w:t xml:space="preserve"> primary</w:t>
      </w:r>
      <w:r w:rsidRPr="00A80F58">
        <w:rPr>
          <w:rFonts w:ascii="Times New Roman" w:hAnsi="Times New Roman" w:cs="Times New Roman"/>
          <w:b w:val="0"/>
          <w:lang w:val="en-US"/>
        </w:rPr>
        <w:t xml:space="preserve"> activities developed?</w:t>
      </w:r>
      <w:r w:rsidR="00CA5849" w:rsidRPr="00A80F58">
        <w:rPr>
          <w:rFonts w:ascii="Times New Roman" w:hAnsi="Times New Roman" w:cs="Times New Roman"/>
          <w:b w:val="0"/>
          <w:lang w:val="en-US"/>
        </w:rPr>
        <w:t xml:space="preserve"> </w:t>
      </w:r>
    </w:p>
    <w:p w:rsidR="00CA5849" w:rsidRPr="00086FD0" w:rsidRDefault="00CA5849" w:rsidP="00086FD0">
      <w:pPr>
        <w:spacing w:after="0"/>
        <w:ind w:left="993" w:hanging="284"/>
        <w:jc w:val="both"/>
        <w:rPr>
          <w:rFonts w:ascii="Times New Roman" w:hAnsi="Times New Roman" w:cs="Times New Roman"/>
          <w:b w:val="0"/>
          <w:lang w:val="en-US"/>
        </w:rPr>
      </w:pPr>
    </w:p>
    <w:p w:rsidR="00796E34" w:rsidRPr="009703B7" w:rsidRDefault="00796E34" w:rsidP="00086FD0">
      <w:pPr>
        <w:pStyle w:val="ListParagraph"/>
        <w:numPr>
          <w:ilvl w:val="0"/>
          <w:numId w:val="26"/>
        </w:numPr>
        <w:tabs>
          <w:tab w:val="left" w:pos="360"/>
        </w:tabs>
        <w:ind w:left="0" w:firstLine="0"/>
        <w:rPr>
          <w:rFonts w:eastAsiaTheme="minorHAnsi"/>
          <w:sz w:val="22"/>
          <w:szCs w:val="22"/>
          <w:lang w:val="en-US" w:eastAsia="en-US"/>
        </w:rPr>
      </w:pPr>
      <w:r w:rsidRPr="00360A7A">
        <w:rPr>
          <w:rFonts w:eastAsiaTheme="minorHAnsi"/>
          <w:sz w:val="22"/>
          <w:szCs w:val="22"/>
          <w:lang w:val="en-US" w:eastAsia="en-US"/>
        </w:rPr>
        <w:t>The extent of ach</w:t>
      </w:r>
      <w:r w:rsidRPr="00086FD0">
        <w:rPr>
          <w:rFonts w:eastAsiaTheme="minorHAnsi"/>
          <w:sz w:val="22"/>
          <w:szCs w:val="22"/>
          <w:lang w:val="en-US" w:eastAsia="en-US"/>
        </w:rPr>
        <w:t>iev</w:t>
      </w:r>
      <w:r w:rsidRPr="00360A7A">
        <w:rPr>
          <w:rFonts w:eastAsiaTheme="minorHAnsi"/>
          <w:sz w:val="22"/>
          <w:szCs w:val="22"/>
          <w:lang w:val="en-US" w:eastAsia="en-US"/>
        </w:rPr>
        <w:t>ing</w:t>
      </w:r>
      <w:r w:rsidRPr="00086FD0">
        <w:rPr>
          <w:rFonts w:eastAsiaTheme="minorHAnsi"/>
          <w:sz w:val="22"/>
          <w:szCs w:val="22"/>
          <w:lang w:val="en-US" w:eastAsia="en-US"/>
        </w:rPr>
        <w:t xml:space="preserve"> indicators of </w:t>
      </w:r>
      <w:r w:rsidR="004E3DCB">
        <w:rPr>
          <w:rFonts w:eastAsiaTheme="minorHAnsi"/>
          <w:sz w:val="22"/>
          <w:szCs w:val="22"/>
          <w:lang w:val="en-US" w:eastAsia="en-US"/>
        </w:rPr>
        <w:t>Programme</w:t>
      </w:r>
      <w:r w:rsidRPr="00086FD0">
        <w:rPr>
          <w:rFonts w:eastAsiaTheme="minorHAnsi"/>
          <w:sz w:val="22"/>
          <w:szCs w:val="22"/>
          <w:lang w:val="en-US" w:eastAsia="en-US"/>
        </w:rPr>
        <w:t xml:space="preserve"> objectives/measures. </w:t>
      </w:r>
      <w:r w:rsidR="00086FD0">
        <w:rPr>
          <w:rFonts w:eastAsiaTheme="minorHAnsi"/>
          <w:sz w:val="22"/>
          <w:szCs w:val="22"/>
          <w:lang w:val="en-US" w:eastAsia="en-US"/>
        </w:rPr>
        <w:t>Evaluating c</w:t>
      </w:r>
      <w:r w:rsidRPr="009703B7">
        <w:rPr>
          <w:rFonts w:eastAsiaTheme="minorHAnsi"/>
          <w:sz w:val="22"/>
          <w:szCs w:val="22"/>
          <w:lang w:val="en-US" w:eastAsia="en-US"/>
        </w:rPr>
        <w:t>orrespondence between planned and actual indicators.</w:t>
      </w:r>
    </w:p>
    <w:p w:rsidR="00CA5849" w:rsidRPr="009703B7" w:rsidRDefault="00A34098" w:rsidP="009703B7">
      <w:pPr>
        <w:numPr>
          <w:ilvl w:val="0"/>
          <w:numId w:val="60"/>
        </w:numPr>
        <w:spacing w:after="0"/>
        <w:contextualSpacing/>
        <w:jc w:val="both"/>
        <w:rPr>
          <w:rFonts w:ascii="Times New Roman" w:hAnsi="Times New Roman" w:cs="Times New Roman"/>
          <w:b w:val="0"/>
          <w:lang w:val="en-US"/>
        </w:rPr>
      </w:pPr>
      <w:r w:rsidRPr="009703B7">
        <w:rPr>
          <w:rFonts w:ascii="Times New Roman" w:hAnsi="Times New Roman" w:cs="Times New Roman"/>
          <w:b w:val="0"/>
          <w:lang w:val="en-US"/>
        </w:rPr>
        <w:t xml:space="preserve">How </w:t>
      </w:r>
      <w:r w:rsidR="00086FD0" w:rsidRPr="009703B7">
        <w:rPr>
          <w:rFonts w:ascii="Times New Roman" w:hAnsi="Times New Roman" w:cs="Times New Roman"/>
          <w:b w:val="0"/>
          <w:lang w:val="en-US"/>
        </w:rPr>
        <w:t>relevant</w:t>
      </w:r>
      <w:r w:rsidRPr="009703B7">
        <w:rPr>
          <w:rFonts w:ascii="Times New Roman" w:hAnsi="Times New Roman" w:cs="Times New Roman"/>
          <w:b w:val="0"/>
          <w:lang w:val="en-US"/>
        </w:rPr>
        <w:t xml:space="preserve"> are developed indicators </w:t>
      </w:r>
      <w:r w:rsidR="00167C08" w:rsidRPr="009703B7">
        <w:rPr>
          <w:rFonts w:ascii="Times New Roman" w:hAnsi="Times New Roman" w:cs="Times New Roman"/>
          <w:b w:val="0"/>
          <w:lang w:val="en-US"/>
        </w:rPr>
        <w:t xml:space="preserve">to the set goals and </w:t>
      </w:r>
      <w:r w:rsidR="00796E34" w:rsidRPr="009703B7">
        <w:rPr>
          <w:rFonts w:ascii="Times New Roman" w:hAnsi="Times New Roman" w:cs="Times New Roman"/>
          <w:b w:val="0"/>
          <w:lang w:val="en-US"/>
        </w:rPr>
        <w:t>objectives</w:t>
      </w:r>
      <w:r w:rsidR="00CA5849" w:rsidRPr="009703B7">
        <w:rPr>
          <w:rFonts w:ascii="Times New Roman" w:hAnsi="Times New Roman" w:cs="Times New Roman"/>
          <w:b w:val="0"/>
          <w:lang w:val="en-US"/>
        </w:rPr>
        <w:t xml:space="preserve">? </w:t>
      </w:r>
    </w:p>
    <w:p w:rsidR="00CA5849" w:rsidRPr="009703B7" w:rsidRDefault="00551585" w:rsidP="00086FD0">
      <w:pPr>
        <w:numPr>
          <w:ilvl w:val="0"/>
          <w:numId w:val="60"/>
        </w:numPr>
        <w:spacing w:after="0"/>
        <w:contextualSpacing/>
        <w:jc w:val="both"/>
        <w:rPr>
          <w:rFonts w:ascii="Times New Roman" w:hAnsi="Times New Roman" w:cs="Times New Roman"/>
          <w:b w:val="0"/>
          <w:lang w:val="en-US"/>
        </w:rPr>
      </w:pPr>
      <w:r w:rsidRPr="009703B7">
        <w:rPr>
          <w:rFonts w:ascii="Times New Roman" w:hAnsi="Times New Roman" w:cs="Times New Roman"/>
          <w:b w:val="0"/>
          <w:lang w:val="en-US"/>
        </w:rPr>
        <w:t>Are the set indicators achievable and sufficient</w:t>
      </w:r>
      <w:r w:rsidR="00CA5849" w:rsidRPr="009703B7">
        <w:rPr>
          <w:rFonts w:ascii="Times New Roman" w:hAnsi="Times New Roman" w:cs="Times New Roman"/>
          <w:b w:val="0"/>
          <w:lang w:val="en-US"/>
        </w:rPr>
        <w:t>?</w:t>
      </w:r>
    </w:p>
    <w:p w:rsidR="00CA5849" w:rsidRPr="009703B7" w:rsidRDefault="00551585" w:rsidP="009703B7">
      <w:pPr>
        <w:numPr>
          <w:ilvl w:val="0"/>
          <w:numId w:val="60"/>
        </w:numPr>
        <w:spacing w:after="0"/>
        <w:contextualSpacing/>
        <w:jc w:val="both"/>
        <w:rPr>
          <w:rFonts w:ascii="Times New Roman" w:hAnsi="Times New Roman" w:cs="Times New Roman"/>
          <w:b w:val="0"/>
          <w:lang w:val="en-US"/>
        </w:rPr>
      </w:pPr>
      <w:r w:rsidRPr="009703B7">
        <w:rPr>
          <w:rFonts w:ascii="Times New Roman" w:hAnsi="Times New Roman" w:cs="Times New Roman"/>
          <w:b w:val="0"/>
          <w:lang w:val="en-US"/>
        </w:rPr>
        <w:t xml:space="preserve">Who, on the whole, is </w:t>
      </w:r>
      <w:r w:rsidRPr="00360A7A">
        <w:rPr>
          <w:rFonts w:ascii="Times New Roman" w:hAnsi="Times New Roman" w:cs="Times New Roman"/>
          <w:b w:val="0"/>
          <w:lang w:val="en-US"/>
        </w:rPr>
        <w:t>responsible</w:t>
      </w:r>
      <w:r w:rsidRPr="009703B7">
        <w:rPr>
          <w:rFonts w:ascii="Times New Roman" w:hAnsi="Times New Roman" w:cs="Times New Roman"/>
          <w:b w:val="0"/>
          <w:lang w:val="en-US"/>
        </w:rPr>
        <w:t xml:space="preserve"> for internal monitoring of the </w:t>
      </w:r>
      <w:r w:rsidR="004E3DCB">
        <w:rPr>
          <w:rFonts w:ascii="Times New Roman" w:hAnsi="Times New Roman" w:cs="Times New Roman"/>
          <w:b w:val="0"/>
          <w:lang w:val="en-US"/>
        </w:rPr>
        <w:t>Programme</w:t>
      </w:r>
      <w:r w:rsidR="00CA5849" w:rsidRPr="009703B7">
        <w:rPr>
          <w:rFonts w:ascii="Times New Roman" w:hAnsi="Times New Roman" w:cs="Times New Roman"/>
          <w:b w:val="0"/>
          <w:lang w:val="en-US"/>
        </w:rPr>
        <w:t xml:space="preserve">? </w:t>
      </w:r>
      <w:r w:rsidR="006A589E" w:rsidRPr="00360A7A">
        <w:rPr>
          <w:rFonts w:ascii="Times New Roman" w:hAnsi="Times New Roman" w:cs="Times New Roman"/>
          <w:b w:val="0"/>
          <w:lang w:val="en-US"/>
        </w:rPr>
        <w:t xml:space="preserve">How often and how is </w:t>
      </w:r>
      <w:r w:rsidR="00086FD0">
        <w:rPr>
          <w:rFonts w:ascii="Times New Roman" w:hAnsi="Times New Roman" w:cs="Times New Roman"/>
          <w:b w:val="0"/>
          <w:lang w:val="en-US"/>
        </w:rPr>
        <w:t xml:space="preserve">it </w:t>
      </w:r>
      <w:r w:rsidR="006A589E" w:rsidRPr="00360A7A">
        <w:rPr>
          <w:rFonts w:ascii="Times New Roman" w:hAnsi="Times New Roman" w:cs="Times New Roman"/>
          <w:b w:val="0"/>
          <w:lang w:val="en-US"/>
        </w:rPr>
        <w:t>conducted? With the help of which methods/tools is the monitoring conducted</w:t>
      </w:r>
      <w:r w:rsidR="00CA5849" w:rsidRPr="009703B7">
        <w:rPr>
          <w:rFonts w:ascii="Times New Roman" w:hAnsi="Times New Roman" w:cs="Times New Roman"/>
          <w:b w:val="0"/>
          <w:lang w:val="en-US"/>
        </w:rPr>
        <w:t>?</w:t>
      </w:r>
    </w:p>
    <w:p w:rsidR="00CA5849" w:rsidRPr="009703B7" w:rsidRDefault="00A34098" w:rsidP="009703B7">
      <w:pPr>
        <w:numPr>
          <w:ilvl w:val="0"/>
          <w:numId w:val="60"/>
        </w:numPr>
        <w:spacing w:after="0"/>
        <w:contextualSpacing/>
        <w:jc w:val="both"/>
        <w:rPr>
          <w:rFonts w:ascii="Times New Roman" w:hAnsi="Times New Roman" w:cs="Times New Roman"/>
          <w:b w:val="0"/>
          <w:lang w:val="en-US"/>
        </w:rPr>
      </w:pPr>
      <w:r w:rsidRPr="009703B7">
        <w:rPr>
          <w:rFonts w:ascii="Times New Roman" w:hAnsi="Times New Roman" w:cs="Times New Roman"/>
          <w:b w:val="0"/>
          <w:lang w:val="en-US"/>
        </w:rPr>
        <w:t>How does the discussi</w:t>
      </w:r>
      <w:r w:rsidR="00195277">
        <w:rPr>
          <w:rFonts w:ascii="Times New Roman" w:hAnsi="Times New Roman" w:cs="Times New Roman"/>
          <w:b w:val="0"/>
          <w:lang w:val="en-US"/>
        </w:rPr>
        <w:t>on</w:t>
      </w:r>
      <w:r w:rsidRPr="009703B7">
        <w:rPr>
          <w:rFonts w:ascii="Times New Roman" w:hAnsi="Times New Roman" w:cs="Times New Roman"/>
          <w:b w:val="0"/>
          <w:lang w:val="en-US"/>
        </w:rPr>
        <w:t xml:space="preserve"> </w:t>
      </w:r>
      <w:r w:rsidR="00195277">
        <w:rPr>
          <w:rFonts w:ascii="Times New Roman" w:hAnsi="Times New Roman" w:cs="Times New Roman"/>
          <w:b w:val="0"/>
          <w:lang w:val="en-US"/>
        </w:rPr>
        <w:t xml:space="preserve">of </w:t>
      </w:r>
      <w:r w:rsidRPr="009703B7">
        <w:rPr>
          <w:rFonts w:ascii="Times New Roman" w:hAnsi="Times New Roman" w:cs="Times New Roman"/>
          <w:b w:val="0"/>
          <w:lang w:val="en-US"/>
        </w:rPr>
        <w:t xml:space="preserve">monitoring </w:t>
      </w:r>
      <w:r w:rsidR="00195277">
        <w:rPr>
          <w:rFonts w:ascii="Times New Roman" w:hAnsi="Times New Roman" w:cs="Times New Roman"/>
          <w:b w:val="0"/>
          <w:lang w:val="en-US"/>
        </w:rPr>
        <w:t xml:space="preserve">results </w:t>
      </w:r>
      <w:r w:rsidRPr="009703B7">
        <w:rPr>
          <w:rFonts w:ascii="Times New Roman" w:hAnsi="Times New Roman" w:cs="Times New Roman"/>
          <w:b w:val="0"/>
          <w:lang w:val="en-US"/>
        </w:rPr>
        <w:t>and making changes to</w:t>
      </w:r>
      <w:r w:rsidR="00167C08" w:rsidRPr="00360A7A">
        <w:rPr>
          <w:rFonts w:ascii="Times New Roman" w:hAnsi="Times New Roman" w:cs="Times New Roman"/>
          <w:b w:val="0"/>
          <w:lang w:val="en-US"/>
        </w:rPr>
        <w:t xml:space="preserve"> </w:t>
      </w:r>
      <w:r w:rsidR="00195277">
        <w:rPr>
          <w:rFonts w:ascii="Times New Roman" w:hAnsi="Times New Roman" w:cs="Times New Roman"/>
          <w:b w:val="0"/>
          <w:lang w:val="en-US"/>
        </w:rPr>
        <w:t xml:space="preserve">the </w:t>
      </w:r>
      <w:r w:rsidR="004E3DCB">
        <w:rPr>
          <w:rFonts w:ascii="Times New Roman" w:hAnsi="Times New Roman" w:cs="Times New Roman"/>
          <w:b w:val="0"/>
          <w:lang w:val="en-US"/>
        </w:rPr>
        <w:t>Programme</w:t>
      </w:r>
      <w:r w:rsidR="00167C08" w:rsidRPr="00360A7A">
        <w:rPr>
          <w:rFonts w:ascii="Times New Roman" w:hAnsi="Times New Roman" w:cs="Times New Roman"/>
          <w:b w:val="0"/>
          <w:lang w:val="en-US"/>
        </w:rPr>
        <w:t xml:space="preserve"> </w:t>
      </w:r>
      <w:r w:rsidRPr="009703B7">
        <w:rPr>
          <w:rFonts w:ascii="Times New Roman" w:hAnsi="Times New Roman" w:cs="Times New Roman"/>
          <w:b w:val="0"/>
          <w:lang w:val="en-US"/>
        </w:rPr>
        <w:t xml:space="preserve">design </w:t>
      </w:r>
      <w:r w:rsidR="00195277">
        <w:rPr>
          <w:rFonts w:ascii="Times New Roman" w:hAnsi="Times New Roman" w:cs="Times New Roman"/>
          <w:b w:val="0"/>
          <w:lang w:val="en-US"/>
        </w:rPr>
        <w:t>proceed</w:t>
      </w:r>
      <w:r w:rsidR="00CA5849" w:rsidRPr="009703B7">
        <w:rPr>
          <w:rFonts w:ascii="Times New Roman" w:hAnsi="Times New Roman" w:cs="Times New Roman"/>
          <w:b w:val="0"/>
          <w:lang w:val="en-US"/>
        </w:rPr>
        <w:t>?</w:t>
      </w:r>
    </w:p>
    <w:p w:rsidR="00046A1E" w:rsidRPr="00195277" w:rsidRDefault="006A589E" w:rsidP="00195277">
      <w:pPr>
        <w:numPr>
          <w:ilvl w:val="0"/>
          <w:numId w:val="60"/>
        </w:numPr>
        <w:spacing w:after="0"/>
        <w:contextualSpacing/>
        <w:jc w:val="both"/>
        <w:rPr>
          <w:rFonts w:ascii="Times New Roman" w:hAnsi="Times New Roman" w:cs="Times New Roman"/>
          <w:b w:val="0"/>
          <w:lang w:val="en-US"/>
        </w:rPr>
      </w:pPr>
      <w:r w:rsidRPr="00195277">
        <w:rPr>
          <w:rFonts w:ascii="Times New Roman" w:hAnsi="Times New Roman" w:cs="Times New Roman"/>
          <w:b w:val="0"/>
          <w:lang w:val="en-US"/>
        </w:rPr>
        <w:t>Who are the recipients of benefits</w:t>
      </w:r>
      <w:r w:rsidR="00046A1E" w:rsidRPr="00195277">
        <w:rPr>
          <w:rFonts w:ascii="Times New Roman" w:hAnsi="Times New Roman" w:cs="Times New Roman"/>
          <w:b w:val="0"/>
          <w:lang w:val="en-US"/>
        </w:rPr>
        <w:t>?</w:t>
      </w:r>
    </w:p>
    <w:p w:rsidR="00CA5849" w:rsidRPr="009703B7" w:rsidRDefault="00CA5849" w:rsidP="009703B7">
      <w:pPr>
        <w:spacing w:after="0"/>
        <w:ind w:left="1428"/>
        <w:contextualSpacing/>
        <w:jc w:val="both"/>
        <w:rPr>
          <w:rFonts w:ascii="Times New Roman" w:hAnsi="Times New Roman" w:cs="Times New Roman"/>
          <w:b w:val="0"/>
          <w:lang w:val="en-US"/>
        </w:rPr>
      </w:pPr>
    </w:p>
    <w:p w:rsidR="00796E34" w:rsidRPr="00360A7A" w:rsidRDefault="00796E34" w:rsidP="009703B7">
      <w:pPr>
        <w:pStyle w:val="ListParagraph"/>
        <w:numPr>
          <w:ilvl w:val="0"/>
          <w:numId w:val="69"/>
        </w:numPr>
        <w:ind w:left="0" w:firstLine="0"/>
        <w:jc w:val="both"/>
        <w:rPr>
          <w:lang w:val="en-US"/>
        </w:rPr>
      </w:pPr>
      <w:r w:rsidRPr="00360A7A">
        <w:rPr>
          <w:lang w:val="en-US"/>
        </w:rPr>
        <w:t xml:space="preserve">Relevance of </w:t>
      </w:r>
      <w:r w:rsidR="004E3DCB">
        <w:rPr>
          <w:lang w:val="en-US"/>
        </w:rPr>
        <w:t>Programme</w:t>
      </w:r>
      <w:r w:rsidRPr="00360A7A">
        <w:rPr>
          <w:lang w:val="en-US"/>
        </w:rPr>
        <w:t xml:space="preserve"> objectives. </w:t>
      </w:r>
      <w:r w:rsidR="00195277">
        <w:rPr>
          <w:lang w:val="en-US"/>
        </w:rPr>
        <w:t>Evaluating c</w:t>
      </w:r>
      <w:r w:rsidRPr="00360A7A">
        <w:rPr>
          <w:lang w:val="en-US"/>
        </w:rPr>
        <w:t>orrespondence between problems of beneficiaries/</w:t>
      </w:r>
      <w:r w:rsidR="00652707" w:rsidRPr="00360A7A">
        <w:rPr>
          <w:lang w:val="en-US"/>
        </w:rPr>
        <w:t xml:space="preserve"> </w:t>
      </w:r>
      <w:r w:rsidRPr="00360A7A">
        <w:rPr>
          <w:lang w:val="en-US"/>
        </w:rPr>
        <w:t>villages/</w:t>
      </w:r>
      <w:r w:rsidR="00652707" w:rsidRPr="00360A7A">
        <w:rPr>
          <w:lang w:val="en-US"/>
        </w:rPr>
        <w:t xml:space="preserve"> </w:t>
      </w:r>
      <w:r w:rsidRPr="00360A7A">
        <w:rPr>
          <w:lang w:val="en-US"/>
        </w:rPr>
        <w:t xml:space="preserve">region and </w:t>
      </w:r>
      <w:r w:rsidR="004E3DCB">
        <w:rPr>
          <w:lang w:val="en-US"/>
        </w:rPr>
        <w:t>Programme</w:t>
      </w:r>
      <w:r w:rsidRPr="00360A7A">
        <w:rPr>
          <w:lang w:val="en-US"/>
        </w:rPr>
        <w:t xml:space="preserve"> objectives, including correspondence of </w:t>
      </w:r>
      <w:r w:rsidR="004E3DCB">
        <w:rPr>
          <w:lang w:val="en-US"/>
        </w:rPr>
        <w:t>Programme</w:t>
      </w:r>
      <w:r w:rsidRPr="00360A7A">
        <w:rPr>
          <w:lang w:val="en-US"/>
        </w:rPr>
        <w:t xml:space="preserve"> objectives to the strategy of the country’s development and the strategy of development of Osh province.</w:t>
      </w:r>
    </w:p>
    <w:p w:rsidR="00CA5849" w:rsidRPr="00195277" w:rsidRDefault="006A589E" w:rsidP="00195277">
      <w:pPr>
        <w:numPr>
          <w:ilvl w:val="0"/>
          <w:numId w:val="61"/>
        </w:numPr>
        <w:spacing w:after="0"/>
        <w:contextualSpacing/>
        <w:jc w:val="both"/>
        <w:rPr>
          <w:rFonts w:ascii="Times New Roman" w:hAnsi="Times New Roman" w:cs="Times New Roman"/>
          <w:b w:val="0"/>
          <w:lang w:val="en-US"/>
        </w:rPr>
      </w:pPr>
      <w:r w:rsidRPr="00195277">
        <w:rPr>
          <w:rFonts w:ascii="Times New Roman" w:hAnsi="Times New Roman" w:cs="Times New Roman"/>
          <w:b w:val="0"/>
          <w:lang w:val="en-US"/>
        </w:rPr>
        <w:t xml:space="preserve">Who is the beneficiary of the </w:t>
      </w:r>
      <w:r w:rsidR="004E3DCB">
        <w:rPr>
          <w:rFonts w:ascii="Times New Roman" w:hAnsi="Times New Roman" w:cs="Times New Roman"/>
          <w:b w:val="0"/>
          <w:lang w:val="en-US"/>
        </w:rPr>
        <w:t>Programme</w:t>
      </w:r>
      <w:r w:rsidR="00CA5849" w:rsidRPr="00195277">
        <w:rPr>
          <w:rFonts w:ascii="Times New Roman" w:hAnsi="Times New Roman" w:cs="Times New Roman"/>
          <w:b w:val="0"/>
          <w:lang w:val="en-US"/>
        </w:rPr>
        <w:t xml:space="preserve"> (</w:t>
      </w:r>
      <w:r w:rsidRPr="00195277">
        <w:rPr>
          <w:rFonts w:ascii="Times New Roman" w:hAnsi="Times New Roman" w:cs="Times New Roman"/>
          <w:b w:val="0"/>
          <w:lang w:val="en-US"/>
        </w:rPr>
        <w:t>target group</w:t>
      </w:r>
      <w:r w:rsidR="00CA5849" w:rsidRPr="00195277">
        <w:rPr>
          <w:rFonts w:ascii="Times New Roman" w:hAnsi="Times New Roman" w:cs="Times New Roman"/>
          <w:b w:val="0"/>
          <w:lang w:val="en-US"/>
        </w:rPr>
        <w:t xml:space="preserve">)? </w:t>
      </w:r>
      <w:r w:rsidRPr="00195277">
        <w:rPr>
          <w:rFonts w:ascii="Times New Roman" w:hAnsi="Times New Roman" w:cs="Times New Roman"/>
          <w:b w:val="0"/>
          <w:lang w:val="en-US"/>
        </w:rPr>
        <w:t xml:space="preserve">To what extent are they included in the process of </w:t>
      </w:r>
      <w:r w:rsidR="004E3DCB">
        <w:rPr>
          <w:rFonts w:ascii="Times New Roman" w:hAnsi="Times New Roman" w:cs="Times New Roman"/>
          <w:b w:val="0"/>
          <w:lang w:val="en-US"/>
        </w:rPr>
        <w:t>Programme</w:t>
      </w:r>
      <w:r w:rsidRPr="00195277">
        <w:rPr>
          <w:rFonts w:ascii="Times New Roman" w:hAnsi="Times New Roman" w:cs="Times New Roman"/>
          <w:b w:val="0"/>
          <w:lang w:val="en-US"/>
        </w:rPr>
        <w:t xml:space="preserve"> implementation?</w:t>
      </w:r>
    </w:p>
    <w:p w:rsidR="00CA5849" w:rsidRPr="00195277" w:rsidRDefault="006A589E" w:rsidP="00195277">
      <w:pPr>
        <w:numPr>
          <w:ilvl w:val="0"/>
          <w:numId w:val="61"/>
        </w:numPr>
        <w:spacing w:after="0"/>
        <w:contextualSpacing/>
        <w:jc w:val="both"/>
        <w:rPr>
          <w:rFonts w:ascii="Times New Roman" w:hAnsi="Times New Roman" w:cs="Times New Roman"/>
          <w:b w:val="0"/>
          <w:lang w:val="en-US"/>
        </w:rPr>
      </w:pPr>
      <w:r w:rsidRPr="00195277">
        <w:rPr>
          <w:rFonts w:ascii="Times New Roman" w:hAnsi="Times New Roman" w:cs="Times New Roman"/>
          <w:b w:val="0"/>
          <w:lang w:val="en-US"/>
        </w:rPr>
        <w:t>How were/are</w:t>
      </w:r>
      <w:r w:rsidR="009703B7">
        <w:rPr>
          <w:rFonts w:ascii="Times New Roman" w:hAnsi="Times New Roman" w:cs="Times New Roman"/>
          <w:b w:val="0"/>
          <w:lang w:val="en-US"/>
        </w:rPr>
        <w:t xml:space="preserve"> problems/needs of </w:t>
      </w:r>
      <w:r w:rsidR="004E3DCB">
        <w:rPr>
          <w:rFonts w:ascii="Times New Roman" w:hAnsi="Times New Roman" w:cs="Times New Roman"/>
          <w:b w:val="0"/>
          <w:lang w:val="en-US"/>
        </w:rPr>
        <w:t>Programme</w:t>
      </w:r>
      <w:r w:rsidRPr="00195277">
        <w:rPr>
          <w:rFonts w:ascii="Times New Roman" w:hAnsi="Times New Roman" w:cs="Times New Roman"/>
          <w:b w:val="0"/>
          <w:lang w:val="en-US"/>
        </w:rPr>
        <w:t xml:space="preserve"> beneficiaries identified?</w:t>
      </w:r>
      <w:r w:rsidR="00CA5849" w:rsidRPr="00195277">
        <w:rPr>
          <w:rFonts w:ascii="Times New Roman" w:hAnsi="Times New Roman" w:cs="Times New Roman"/>
          <w:b w:val="0"/>
          <w:lang w:val="en-US"/>
        </w:rPr>
        <w:t xml:space="preserve"> </w:t>
      </w:r>
      <w:r w:rsidR="00761D1E" w:rsidRPr="00195277">
        <w:rPr>
          <w:rFonts w:ascii="Times New Roman" w:hAnsi="Times New Roman" w:cs="Times New Roman"/>
          <w:b w:val="0"/>
          <w:lang w:val="en-US"/>
        </w:rPr>
        <w:t>How well did this work? Was there anything left out</w:t>
      </w:r>
      <w:r w:rsidR="00CA5849" w:rsidRPr="00195277">
        <w:rPr>
          <w:rFonts w:ascii="Times New Roman" w:hAnsi="Times New Roman" w:cs="Times New Roman"/>
          <w:b w:val="0"/>
          <w:lang w:val="en-US"/>
        </w:rPr>
        <w:t>?</w:t>
      </w:r>
    </w:p>
    <w:p w:rsidR="00CA5849" w:rsidRPr="005D044B" w:rsidRDefault="006A589E" w:rsidP="005D044B">
      <w:pPr>
        <w:numPr>
          <w:ilvl w:val="0"/>
          <w:numId w:val="61"/>
        </w:numPr>
        <w:spacing w:after="0"/>
        <w:contextualSpacing/>
        <w:jc w:val="both"/>
        <w:rPr>
          <w:rFonts w:ascii="Times New Roman" w:hAnsi="Times New Roman" w:cs="Times New Roman"/>
          <w:b w:val="0"/>
          <w:lang w:val="en-US"/>
        </w:rPr>
      </w:pPr>
      <w:r w:rsidRPr="005D044B">
        <w:rPr>
          <w:rFonts w:ascii="Times New Roman" w:hAnsi="Times New Roman" w:cs="Times New Roman"/>
          <w:b w:val="0"/>
          <w:lang w:val="en-US"/>
        </w:rPr>
        <w:t xml:space="preserve">How do you involve beneficiaries in achieving the goals and objectives of the </w:t>
      </w:r>
      <w:r w:rsidR="004E3DCB">
        <w:rPr>
          <w:rFonts w:ascii="Times New Roman" w:hAnsi="Times New Roman" w:cs="Times New Roman"/>
          <w:b w:val="0"/>
          <w:lang w:val="en-US"/>
        </w:rPr>
        <w:t>Programme</w:t>
      </w:r>
      <w:r w:rsidR="00CA5849" w:rsidRPr="005D044B">
        <w:rPr>
          <w:rFonts w:ascii="Times New Roman" w:hAnsi="Times New Roman" w:cs="Times New Roman"/>
          <w:b w:val="0"/>
          <w:lang w:val="en-US"/>
        </w:rPr>
        <w:t xml:space="preserve">? </w:t>
      </w:r>
    </w:p>
    <w:p w:rsidR="00CA5849" w:rsidRPr="005D044B" w:rsidRDefault="0063176E" w:rsidP="005D044B">
      <w:pPr>
        <w:numPr>
          <w:ilvl w:val="0"/>
          <w:numId w:val="61"/>
        </w:numPr>
        <w:spacing w:after="0"/>
        <w:contextualSpacing/>
        <w:jc w:val="both"/>
        <w:rPr>
          <w:rFonts w:ascii="Times New Roman" w:hAnsi="Times New Roman" w:cs="Times New Roman"/>
          <w:b w:val="0"/>
          <w:lang w:val="en-US"/>
        </w:rPr>
      </w:pPr>
      <w:r w:rsidRPr="005D044B">
        <w:rPr>
          <w:rFonts w:ascii="Times New Roman" w:hAnsi="Times New Roman" w:cs="Times New Roman"/>
          <w:b w:val="0"/>
          <w:lang w:val="en-US"/>
        </w:rPr>
        <w:t>Do you think that</w:t>
      </w:r>
      <w:r w:rsidR="00652707" w:rsidRPr="00316E9D">
        <w:rPr>
          <w:rFonts w:ascii="Times New Roman" w:hAnsi="Times New Roman" w:cs="Times New Roman"/>
          <w:b w:val="0"/>
          <w:lang w:val="en-US"/>
        </w:rPr>
        <w:t xml:space="preserve"> </w:t>
      </w:r>
      <w:r w:rsidR="004E3DCB">
        <w:rPr>
          <w:rFonts w:ascii="Times New Roman" w:hAnsi="Times New Roman" w:cs="Times New Roman"/>
          <w:b w:val="0"/>
          <w:lang w:val="en-US"/>
        </w:rPr>
        <w:t>Programme</w:t>
      </w:r>
      <w:r w:rsidR="006A589E" w:rsidRPr="005D044B">
        <w:rPr>
          <w:rFonts w:ascii="Times New Roman" w:hAnsi="Times New Roman" w:cs="Times New Roman"/>
          <w:b w:val="0"/>
          <w:lang w:val="en-US"/>
        </w:rPr>
        <w:t xml:space="preserve"> </w:t>
      </w:r>
      <w:r w:rsidRPr="005D044B">
        <w:rPr>
          <w:rFonts w:ascii="Times New Roman" w:hAnsi="Times New Roman" w:cs="Times New Roman"/>
          <w:b w:val="0"/>
          <w:lang w:val="en-US"/>
        </w:rPr>
        <w:t xml:space="preserve">measures </w:t>
      </w:r>
      <w:r w:rsidR="005D044B">
        <w:rPr>
          <w:rFonts w:ascii="Times New Roman" w:hAnsi="Times New Roman" w:cs="Times New Roman"/>
          <w:b w:val="0"/>
          <w:lang w:val="en-US"/>
        </w:rPr>
        <w:t>offered</w:t>
      </w:r>
      <w:r w:rsidRPr="005D044B">
        <w:rPr>
          <w:rFonts w:ascii="Times New Roman" w:hAnsi="Times New Roman" w:cs="Times New Roman"/>
          <w:b w:val="0"/>
          <w:lang w:val="en-US"/>
        </w:rPr>
        <w:t xml:space="preserve"> the best solution for</w:t>
      </w:r>
      <w:r w:rsidR="006A589E" w:rsidRPr="005D044B">
        <w:rPr>
          <w:rFonts w:ascii="Times New Roman" w:hAnsi="Times New Roman" w:cs="Times New Roman"/>
          <w:b w:val="0"/>
          <w:lang w:val="en-US"/>
        </w:rPr>
        <w:t xml:space="preserve"> the</w:t>
      </w:r>
      <w:r w:rsidRPr="005D044B">
        <w:rPr>
          <w:rFonts w:ascii="Times New Roman" w:hAnsi="Times New Roman" w:cs="Times New Roman"/>
          <w:b w:val="0"/>
          <w:lang w:val="en-US"/>
        </w:rPr>
        <w:t xml:space="preserve"> </w:t>
      </w:r>
      <w:r w:rsidR="006A589E" w:rsidRPr="005D044B">
        <w:rPr>
          <w:rFonts w:ascii="Times New Roman" w:hAnsi="Times New Roman" w:cs="Times New Roman"/>
          <w:b w:val="0"/>
          <w:lang w:val="en-US"/>
        </w:rPr>
        <w:t>problems</w:t>
      </w:r>
      <w:r w:rsidRPr="005D044B">
        <w:rPr>
          <w:rFonts w:ascii="Times New Roman" w:hAnsi="Times New Roman" w:cs="Times New Roman"/>
          <w:b w:val="0"/>
          <w:lang w:val="en-US"/>
        </w:rPr>
        <w:t>/needs of beneficiaries? Which other solutions</w:t>
      </w:r>
      <w:r w:rsidR="006A589E" w:rsidRPr="005D044B">
        <w:rPr>
          <w:rFonts w:ascii="Times New Roman" w:hAnsi="Times New Roman" w:cs="Times New Roman"/>
          <w:b w:val="0"/>
          <w:lang w:val="en-US"/>
        </w:rPr>
        <w:t xml:space="preserve"> could there be for addressing their problems</w:t>
      </w:r>
      <w:r w:rsidR="00652707" w:rsidRPr="00316E9D">
        <w:rPr>
          <w:rFonts w:ascii="Times New Roman" w:hAnsi="Times New Roman" w:cs="Times New Roman"/>
          <w:b w:val="0"/>
          <w:lang w:val="en-US"/>
        </w:rPr>
        <w:t>, in</w:t>
      </w:r>
      <w:r w:rsidR="00652707" w:rsidRPr="006978F7">
        <w:rPr>
          <w:rFonts w:ascii="Times New Roman" w:hAnsi="Times New Roman" w:cs="Times New Roman"/>
          <w:b w:val="0"/>
          <w:lang w:val="en-US"/>
        </w:rPr>
        <w:t xml:space="preserve"> principle</w:t>
      </w:r>
      <w:r w:rsidR="00CA5849" w:rsidRPr="005D044B">
        <w:rPr>
          <w:rFonts w:ascii="Times New Roman" w:hAnsi="Times New Roman" w:cs="Times New Roman"/>
          <w:b w:val="0"/>
          <w:lang w:val="en-US"/>
        </w:rPr>
        <w:t>?</w:t>
      </w:r>
    </w:p>
    <w:p w:rsidR="00CA5849" w:rsidRPr="005D044B" w:rsidRDefault="006A589E" w:rsidP="005D044B">
      <w:pPr>
        <w:numPr>
          <w:ilvl w:val="0"/>
          <w:numId w:val="61"/>
        </w:numPr>
        <w:spacing w:after="0"/>
        <w:contextualSpacing/>
        <w:jc w:val="both"/>
        <w:rPr>
          <w:rFonts w:ascii="Times New Roman" w:hAnsi="Times New Roman" w:cs="Times New Roman"/>
          <w:b w:val="0"/>
          <w:lang w:val="en-US"/>
        </w:rPr>
      </w:pPr>
      <w:r w:rsidRPr="005D044B">
        <w:rPr>
          <w:rFonts w:ascii="Times New Roman" w:hAnsi="Times New Roman" w:cs="Times New Roman"/>
          <w:b w:val="0"/>
          <w:lang w:val="en-US"/>
        </w:rPr>
        <w:t>Are these problems/needs not expected to emerge again in the future?</w:t>
      </w:r>
      <w:r w:rsidR="00CA5849" w:rsidRPr="005D044B">
        <w:rPr>
          <w:rFonts w:ascii="Times New Roman" w:hAnsi="Times New Roman" w:cs="Times New Roman"/>
          <w:b w:val="0"/>
          <w:lang w:val="en-US"/>
        </w:rPr>
        <w:t xml:space="preserve"> </w:t>
      </w:r>
      <w:r w:rsidRPr="005D044B">
        <w:rPr>
          <w:rFonts w:ascii="Times New Roman" w:hAnsi="Times New Roman" w:cs="Times New Roman"/>
          <w:b w:val="0"/>
          <w:lang w:val="en-US"/>
        </w:rPr>
        <w:t>Why do you think so</w:t>
      </w:r>
      <w:r w:rsidR="00CA5849" w:rsidRPr="005D044B">
        <w:rPr>
          <w:rFonts w:ascii="Times New Roman" w:hAnsi="Times New Roman" w:cs="Times New Roman"/>
          <w:b w:val="0"/>
          <w:lang w:val="en-US"/>
        </w:rPr>
        <w:t>?</w:t>
      </w:r>
    </w:p>
    <w:p w:rsidR="00CA5849" w:rsidRPr="00195277" w:rsidRDefault="00CA5849" w:rsidP="00195277">
      <w:pPr>
        <w:spacing w:after="0"/>
        <w:ind w:left="1004"/>
        <w:contextualSpacing/>
        <w:jc w:val="both"/>
        <w:rPr>
          <w:rFonts w:ascii="Times New Roman" w:hAnsi="Times New Roman" w:cs="Times New Roman"/>
          <w:b w:val="0"/>
          <w:highlight w:val="yellow"/>
          <w:lang w:val="en-US"/>
        </w:rPr>
      </w:pPr>
    </w:p>
    <w:p w:rsidR="00CA5849" w:rsidRPr="00195277" w:rsidRDefault="00CA5849" w:rsidP="00195277">
      <w:pPr>
        <w:spacing w:after="0"/>
        <w:ind w:left="1276"/>
        <w:contextualSpacing/>
        <w:jc w:val="both"/>
        <w:rPr>
          <w:rFonts w:ascii="Times New Roman" w:hAnsi="Times New Roman" w:cs="Times New Roman"/>
          <w:b w:val="0"/>
          <w:lang w:val="en-US"/>
        </w:rPr>
      </w:pPr>
    </w:p>
    <w:p w:rsidR="00CA5849" w:rsidRPr="009703B7" w:rsidRDefault="00652707" w:rsidP="009703B7">
      <w:pPr>
        <w:numPr>
          <w:ilvl w:val="0"/>
          <w:numId w:val="26"/>
        </w:numPr>
        <w:spacing w:after="0"/>
        <w:ind w:left="284" w:hanging="284"/>
        <w:contextualSpacing/>
        <w:jc w:val="both"/>
        <w:rPr>
          <w:rFonts w:ascii="Times New Roman" w:hAnsi="Times New Roman" w:cs="Times New Roman"/>
          <w:lang w:val="en-US"/>
        </w:rPr>
      </w:pPr>
      <w:r w:rsidRPr="00316E9D">
        <w:rPr>
          <w:rFonts w:ascii="Times New Roman" w:hAnsi="Times New Roman" w:cs="Times New Roman"/>
          <w:lang w:val="en-US"/>
        </w:rPr>
        <w:t>E</w:t>
      </w:r>
      <w:r w:rsidR="00126B61" w:rsidRPr="009703B7">
        <w:rPr>
          <w:rFonts w:ascii="Times New Roman" w:hAnsi="Times New Roman" w:cs="Times New Roman"/>
          <w:lang w:val="en-US"/>
        </w:rPr>
        <w:t xml:space="preserve">fficiency of </w:t>
      </w:r>
      <w:r w:rsidR="004E3DCB">
        <w:rPr>
          <w:rFonts w:ascii="Times New Roman" w:hAnsi="Times New Roman" w:cs="Times New Roman"/>
          <w:lang w:val="en-US"/>
        </w:rPr>
        <w:t>Programme</w:t>
      </w:r>
      <w:r w:rsidR="00126B61" w:rsidRPr="009703B7">
        <w:rPr>
          <w:rFonts w:ascii="Times New Roman" w:hAnsi="Times New Roman" w:cs="Times New Roman"/>
          <w:lang w:val="en-US"/>
        </w:rPr>
        <w:t xml:space="preserve"> measures.</w:t>
      </w:r>
      <w:r w:rsidRPr="00316E9D">
        <w:rPr>
          <w:rFonts w:ascii="Times New Roman" w:hAnsi="Times New Roman" w:cs="Times New Roman"/>
          <w:lang w:val="en-US"/>
        </w:rPr>
        <w:t xml:space="preserve"> </w:t>
      </w:r>
      <w:r w:rsidR="00195277">
        <w:rPr>
          <w:rFonts w:ascii="Times New Roman" w:hAnsi="Times New Roman" w:cs="Times New Roman"/>
          <w:lang w:val="en-US"/>
        </w:rPr>
        <w:t>Evaluating r</w:t>
      </w:r>
      <w:r w:rsidRPr="00316E9D">
        <w:rPr>
          <w:rFonts w:ascii="Times New Roman" w:hAnsi="Times New Roman" w:cs="Times New Roman"/>
          <w:lang w:val="en-US"/>
        </w:rPr>
        <w:t>esources spent on impleme</w:t>
      </w:r>
      <w:r w:rsidRPr="006978F7">
        <w:rPr>
          <w:rFonts w:ascii="Times New Roman" w:hAnsi="Times New Roman" w:cs="Times New Roman"/>
          <w:lang w:val="en-US"/>
        </w:rPr>
        <w:t xml:space="preserve">nting </w:t>
      </w:r>
      <w:r w:rsidR="004E3DCB">
        <w:rPr>
          <w:rFonts w:ascii="Times New Roman" w:hAnsi="Times New Roman" w:cs="Times New Roman"/>
          <w:lang w:val="en-US"/>
        </w:rPr>
        <w:t>Programme</w:t>
      </w:r>
      <w:r w:rsidRPr="006978F7">
        <w:rPr>
          <w:rFonts w:ascii="Times New Roman" w:hAnsi="Times New Roman" w:cs="Times New Roman"/>
          <w:lang w:val="en-US"/>
        </w:rPr>
        <w:t xml:space="preserve"> objectives/measures</w:t>
      </w:r>
      <w:r w:rsidR="00CA5849" w:rsidRPr="009703B7">
        <w:rPr>
          <w:rFonts w:ascii="Times New Roman" w:hAnsi="Times New Roman" w:cs="Times New Roman"/>
          <w:lang w:val="en-US"/>
        </w:rPr>
        <w:t>.</w:t>
      </w:r>
    </w:p>
    <w:p w:rsidR="00CA5849" w:rsidRPr="00195277" w:rsidRDefault="00126B61" w:rsidP="00195277">
      <w:pPr>
        <w:numPr>
          <w:ilvl w:val="0"/>
          <w:numId w:val="63"/>
        </w:numPr>
        <w:spacing w:after="0"/>
        <w:ind w:left="993" w:hanging="284"/>
        <w:contextualSpacing/>
        <w:jc w:val="both"/>
        <w:rPr>
          <w:rFonts w:ascii="Times New Roman" w:hAnsi="Times New Roman" w:cs="Times New Roman"/>
          <w:b w:val="0"/>
          <w:lang w:val="en-US"/>
        </w:rPr>
      </w:pPr>
      <w:r w:rsidRPr="00195277">
        <w:rPr>
          <w:rFonts w:ascii="Times New Roman" w:hAnsi="Times New Roman" w:cs="Times New Roman"/>
          <w:b w:val="0"/>
          <w:lang w:val="en-US"/>
        </w:rPr>
        <w:t xml:space="preserve">How well do resources that were actually spent on the </w:t>
      </w:r>
      <w:r w:rsidR="004E3DCB">
        <w:rPr>
          <w:rFonts w:ascii="Times New Roman" w:hAnsi="Times New Roman" w:cs="Times New Roman"/>
          <w:b w:val="0"/>
          <w:lang w:val="en-US"/>
        </w:rPr>
        <w:t>Programme</w:t>
      </w:r>
      <w:r w:rsidRPr="00195277">
        <w:rPr>
          <w:rFonts w:ascii="Times New Roman" w:hAnsi="Times New Roman" w:cs="Times New Roman"/>
          <w:b w:val="0"/>
          <w:lang w:val="en-US"/>
        </w:rPr>
        <w:t xml:space="preserve"> (at the present stage) correspond to the planned resources</w:t>
      </w:r>
      <w:r w:rsidR="00CA5849" w:rsidRPr="00195277">
        <w:rPr>
          <w:rFonts w:ascii="Times New Roman" w:hAnsi="Times New Roman" w:cs="Times New Roman"/>
          <w:b w:val="0"/>
          <w:lang w:val="en-US"/>
        </w:rPr>
        <w:t>?</w:t>
      </w:r>
    </w:p>
    <w:p w:rsidR="00CA5849" w:rsidRPr="009703B7" w:rsidRDefault="00A34098" w:rsidP="00195277">
      <w:pPr>
        <w:numPr>
          <w:ilvl w:val="0"/>
          <w:numId w:val="63"/>
        </w:numPr>
        <w:spacing w:after="0"/>
        <w:ind w:left="993"/>
        <w:contextualSpacing/>
        <w:jc w:val="both"/>
        <w:rPr>
          <w:rFonts w:ascii="Times New Roman" w:hAnsi="Times New Roman" w:cs="Times New Roman"/>
          <w:b w:val="0"/>
          <w:lang w:val="en-US"/>
        </w:rPr>
      </w:pPr>
      <w:r w:rsidRPr="00195277">
        <w:rPr>
          <w:rFonts w:ascii="Times New Roman" w:hAnsi="Times New Roman" w:cs="Times New Roman"/>
          <w:b w:val="0"/>
          <w:lang w:val="en-US"/>
        </w:rPr>
        <w:t xml:space="preserve">If you were to start your project anew, what would you change in funding, where would you </w:t>
      </w:r>
      <w:r w:rsidRPr="009703B7">
        <w:rPr>
          <w:rFonts w:ascii="Times New Roman" w:hAnsi="Times New Roman" w:cs="Times New Roman"/>
          <w:b w:val="0"/>
          <w:lang w:val="en-US"/>
        </w:rPr>
        <w:t>direct it</w:t>
      </w:r>
      <w:r w:rsidR="00CA5849" w:rsidRPr="009703B7">
        <w:rPr>
          <w:rFonts w:ascii="Times New Roman" w:hAnsi="Times New Roman" w:cs="Times New Roman"/>
          <w:b w:val="0"/>
          <w:lang w:val="en-US"/>
        </w:rPr>
        <w:t>?</w:t>
      </w:r>
    </w:p>
    <w:p w:rsidR="00CA5849" w:rsidRPr="009703B7" w:rsidRDefault="00195277" w:rsidP="009703B7">
      <w:pPr>
        <w:numPr>
          <w:ilvl w:val="0"/>
          <w:numId w:val="63"/>
        </w:numPr>
        <w:spacing w:after="0"/>
        <w:ind w:left="993" w:hanging="284"/>
        <w:contextualSpacing/>
        <w:jc w:val="both"/>
        <w:rPr>
          <w:rFonts w:ascii="Times New Roman" w:hAnsi="Times New Roman" w:cs="Times New Roman"/>
          <w:b w:val="0"/>
          <w:lang w:val="en-US"/>
        </w:rPr>
      </w:pPr>
      <w:r w:rsidRPr="009703B7">
        <w:rPr>
          <w:rFonts w:ascii="Times New Roman" w:hAnsi="Times New Roman" w:cs="Times New Roman"/>
          <w:b w:val="0"/>
          <w:lang w:val="en-US"/>
        </w:rPr>
        <w:t xml:space="preserve">During </w:t>
      </w:r>
      <w:r w:rsidR="00B67655" w:rsidRPr="009703B7">
        <w:rPr>
          <w:rFonts w:ascii="Times New Roman" w:hAnsi="Times New Roman" w:cs="Times New Roman"/>
          <w:b w:val="0"/>
          <w:lang w:val="en-US"/>
        </w:rPr>
        <w:t xml:space="preserve">the </w:t>
      </w:r>
      <w:r w:rsidRPr="009703B7">
        <w:rPr>
          <w:rFonts w:ascii="Times New Roman" w:hAnsi="Times New Roman" w:cs="Times New Roman"/>
          <w:b w:val="0"/>
          <w:lang w:val="en-US"/>
        </w:rPr>
        <w:t>implementation of w</w:t>
      </w:r>
      <w:r w:rsidR="00A34098" w:rsidRPr="009703B7">
        <w:rPr>
          <w:rFonts w:ascii="Times New Roman" w:hAnsi="Times New Roman" w:cs="Times New Roman"/>
          <w:b w:val="0"/>
          <w:lang w:val="en-US"/>
        </w:rPr>
        <w:t>hich objectives/measures</w:t>
      </w:r>
      <w:r w:rsidR="0011694D" w:rsidRPr="009703B7">
        <w:rPr>
          <w:rFonts w:ascii="Times New Roman" w:hAnsi="Times New Roman" w:cs="Times New Roman"/>
          <w:b w:val="0"/>
          <w:lang w:val="en-US"/>
        </w:rPr>
        <w:t xml:space="preserve"> </w:t>
      </w:r>
      <w:r w:rsidRPr="009703B7">
        <w:rPr>
          <w:rFonts w:ascii="Times New Roman" w:hAnsi="Times New Roman" w:cs="Times New Roman"/>
          <w:b w:val="0"/>
          <w:lang w:val="en-US"/>
        </w:rPr>
        <w:t xml:space="preserve">were there </w:t>
      </w:r>
      <w:r w:rsidR="0011694D" w:rsidRPr="009703B7">
        <w:rPr>
          <w:rFonts w:ascii="Times New Roman" w:hAnsi="Times New Roman" w:cs="Times New Roman"/>
          <w:b w:val="0"/>
          <w:lang w:val="en-US"/>
        </w:rPr>
        <w:t>discrepancies between planned and actual</w:t>
      </w:r>
      <w:r w:rsidRPr="009703B7">
        <w:rPr>
          <w:rFonts w:ascii="Times New Roman" w:hAnsi="Times New Roman" w:cs="Times New Roman"/>
          <w:b w:val="0"/>
          <w:lang w:val="en-US"/>
        </w:rPr>
        <w:t>ly spent</w:t>
      </w:r>
      <w:r w:rsidR="0011694D" w:rsidRPr="009703B7">
        <w:rPr>
          <w:rFonts w:ascii="Times New Roman" w:hAnsi="Times New Roman" w:cs="Times New Roman"/>
          <w:b w:val="0"/>
          <w:lang w:val="en-US"/>
        </w:rPr>
        <w:t xml:space="preserve"> resources</w:t>
      </w:r>
      <w:r w:rsidRPr="009703B7">
        <w:rPr>
          <w:rFonts w:ascii="Times New Roman" w:hAnsi="Times New Roman" w:cs="Times New Roman"/>
          <w:b w:val="0"/>
          <w:lang w:val="en-US"/>
        </w:rPr>
        <w:t>?</w:t>
      </w:r>
    </w:p>
    <w:p w:rsidR="00CA5849" w:rsidRPr="005D044B" w:rsidRDefault="00DA2061" w:rsidP="005D044B">
      <w:pPr>
        <w:numPr>
          <w:ilvl w:val="0"/>
          <w:numId w:val="63"/>
        </w:numPr>
        <w:spacing w:after="0"/>
        <w:ind w:left="993" w:hanging="284"/>
        <w:contextualSpacing/>
        <w:jc w:val="both"/>
        <w:rPr>
          <w:rFonts w:ascii="Times New Roman" w:hAnsi="Times New Roman" w:cs="Times New Roman"/>
          <w:b w:val="0"/>
          <w:lang w:val="en-US"/>
        </w:rPr>
      </w:pPr>
      <w:r w:rsidRPr="005D044B">
        <w:rPr>
          <w:rFonts w:ascii="Times New Roman" w:hAnsi="Times New Roman" w:cs="Times New Roman"/>
          <w:b w:val="0"/>
          <w:lang w:val="en-US"/>
        </w:rPr>
        <w:t xml:space="preserve">What are the </w:t>
      </w:r>
      <w:r w:rsidR="00126B61" w:rsidRPr="005D044B">
        <w:rPr>
          <w:rFonts w:ascii="Times New Roman" w:hAnsi="Times New Roman" w:cs="Times New Roman"/>
          <w:b w:val="0"/>
          <w:lang w:val="en-US"/>
        </w:rPr>
        <w:t xml:space="preserve">causes of this </w:t>
      </w:r>
      <w:r w:rsidRPr="005D044B">
        <w:rPr>
          <w:rFonts w:ascii="Times New Roman" w:hAnsi="Times New Roman" w:cs="Times New Roman"/>
          <w:b w:val="0"/>
          <w:lang w:val="en-US"/>
        </w:rPr>
        <w:t>discrepancy</w:t>
      </w:r>
      <w:r w:rsidR="00CA5849" w:rsidRPr="005D044B">
        <w:rPr>
          <w:rFonts w:ascii="Times New Roman" w:hAnsi="Times New Roman" w:cs="Times New Roman"/>
          <w:b w:val="0"/>
          <w:lang w:val="en-US"/>
        </w:rPr>
        <w:t>?</w:t>
      </w:r>
    </w:p>
    <w:p w:rsidR="00CA5849" w:rsidRPr="009703B7" w:rsidRDefault="00623C08" w:rsidP="009703B7">
      <w:pPr>
        <w:numPr>
          <w:ilvl w:val="0"/>
          <w:numId w:val="63"/>
        </w:numPr>
        <w:spacing w:after="0"/>
        <w:ind w:left="993" w:hanging="284"/>
        <w:contextualSpacing/>
        <w:jc w:val="both"/>
        <w:rPr>
          <w:rFonts w:ascii="Times New Roman" w:hAnsi="Times New Roman" w:cs="Times New Roman"/>
          <w:b w:val="0"/>
          <w:lang w:val="en-US"/>
        </w:rPr>
      </w:pPr>
      <w:r w:rsidRPr="009703B7">
        <w:rPr>
          <w:rFonts w:ascii="Times New Roman" w:hAnsi="Times New Roman" w:cs="Times New Roman"/>
          <w:b w:val="0"/>
          <w:lang w:val="en-US"/>
        </w:rPr>
        <w:t>How do actual</w:t>
      </w:r>
      <w:r w:rsidR="0011694D" w:rsidRPr="009703B7">
        <w:rPr>
          <w:rFonts w:ascii="Times New Roman" w:hAnsi="Times New Roman" w:cs="Times New Roman"/>
          <w:b w:val="0"/>
          <w:lang w:val="en-US"/>
        </w:rPr>
        <w:t xml:space="preserve"> </w:t>
      </w:r>
      <w:r w:rsidR="00A769C8" w:rsidRPr="009257C5">
        <w:rPr>
          <w:rFonts w:ascii="Times New Roman" w:hAnsi="Times New Roman" w:cs="Times New Roman"/>
          <w:b w:val="0"/>
          <w:lang w:val="en-US"/>
        </w:rPr>
        <w:t xml:space="preserve">deadlines </w:t>
      </w:r>
      <w:r w:rsidR="00A769C8">
        <w:rPr>
          <w:rFonts w:ascii="Times New Roman" w:hAnsi="Times New Roman" w:cs="Times New Roman"/>
          <w:b w:val="0"/>
          <w:lang w:val="en-US"/>
        </w:rPr>
        <w:t>for implementing</w:t>
      </w:r>
      <w:r w:rsidR="00A769C8" w:rsidRPr="00A769C8">
        <w:rPr>
          <w:rFonts w:ascii="Times New Roman" w:hAnsi="Times New Roman" w:cs="Times New Roman"/>
          <w:b w:val="0"/>
          <w:lang w:val="en-US"/>
        </w:rPr>
        <w:t xml:space="preserve"> </w:t>
      </w:r>
      <w:r w:rsidR="004E3DCB">
        <w:rPr>
          <w:rFonts w:ascii="Times New Roman" w:hAnsi="Times New Roman" w:cs="Times New Roman"/>
          <w:b w:val="0"/>
          <w:lang w:val="en-US"/>
        </w:rPr>
        <w:t>Programme</w:t>
      </w:r>
      <w:r w:rsidR="0011694D" w:rsidRPr="009703B7">
        <w:rPr>
          <w:rFonts w:ascii="Times New Roman" w:hAnsi="Times New Roman" w:cs="Times New Roman"/>
          <w:b w:val="0"/>
          <w:lang w:val="en-US"/>
        </w:rPr>
        <w:t xml:space="preserve"> </w:t>
      </w:r>
      <w:r w:rsidRPr="009703B7">
        <w:rPr>
          <w:rFonts w:ascii="Times New Roman" w:hAnsi="Times New Roman" w:cs="Times New Roman"/>
          <w:b w:val="0"/>
          <w:lang w:val="en-US"/>
        </w:rPr>
        <w:t>measure</w:t>
      </w:r>
      <w:r w:rsidR="00A769C8">
        <w:rPr>
          <w:rFonts w:ascii="Times New Roman" w:hAnsi="Times New Roman" w:cs="Times New Roman"/>
          <w:b w:val="0"/>
          <w:lang w:val="en-US"/>
        </w:rPr>
        <w:t>s</w:t>
      </w:r>
      <w:r w:rsidRPr="009703B7">
        <w:rPr>
          <w:rFonts w:ascii="Times New Roman" w:hAnsi="Times New Roman" w:cs="Times New Roman"/>
          <w:b w:val="0"/>
          <w:lang w:val="en-US"/>
        </w:rPr>
        <w:t xml:space="preserve"> correlate with the planned ones</w:t>
      </w:r>
      <w:r w:rsidR="0011694D" w:rsidRPr="009703B7">
        <w:rPr>
          <w:rFonts w:ascii="Times New Roman" w:hAnsi="Times New Roman" w:cs="Times New Roman"/>
          <w:b w:val="0"/>
          <w:lang w:val="en-US"/>
        </w:rPr>
        <w:t>? W</w:t>
      </w:r>
      <w:r w:rsidRPr="009703B7">
        <w:rPr>
          <w:rFonts w:ascii="Times New Roman" w:hAnsi="Times New Roman" w:cs="Times New Roman"/>
          <w:b w:val="0"/>
          <w:lang w:val="en-US"/>
        </w:rPr>
        <w:t xml:space="preserve">hat is the </w:t>
      </w:r>
      <w:r w:rsidR="0011694D" w:rsidRPr="009703B7">
        <w:rPr>
          <w:rFonts w:ascii="Times New Roman" w:hAnsi="Times New Roman" w:cs="Times New Roman"/>
          <w:b w:val="0"/>
          <w:lang w:val="en-US"/>
        </w:rPr>
        <w:t>cause</w:t>
      </w:r>
      <w:r w:rsidRPr="009703B7">
        <w:rPr>
          <w:rFonts w:ascii="Times New Roman" w:hAnsi="Times New Roman" w:cs="Times New Roman"/>
          <w:b w:val="0"/>
          <w:lang w:val="en-US"/>
        </w:rPr>
        <w:t xml:space="preserve"> of delays</w:t>
      </w:r>
      <w:r w:rsidR="00CA5849" w:rsidRPr="009703B7">
        <w:rPr>
          <w:rFonts w:ascii="Times New Roman" w:hAnsi="Times New Roman" w:cs="Times New Roman"/>
          <w:b w:val="0"/>
          <w:lang w:val="en-US"/>
        </w:rPr>
        <w:t>?</w:t>
      </w:r>
    </w:p>
    <w:p w:rsidR="00796E34" w:rsidRPr="009703B7" w:rsidRDefault="00796E34" w:rsidP="009703B7">
      <w:pPr>
        <w:spacing w:after="0"/>
        <w:ind w:left="993"/>
        <w:contextualSpacing/>
        <w:jc w:val="both"/>
        <w:rPr>
          <w:rFonts w:ascii="Times New Roman" w:hAnsi="Times New Roman" w:cs="Times New Roman"/>
          <w:b w:val="0"/>
          <w:lang w:val="en-US"/>
        </w:rPr>
      </w:pPr>
    </w:p>
    <w:p w:rsidR="00796E34" w:rsidRPr="00EE5646" w:rsidRDefault="00796E34" w:rsidP="00EE5646">
      <w:pPr>
        <w:pStyle w:val="ListParagraph"/>
        <w:numPr>
          <w:ilvl w:val="0"/>
          <w:numId w:val="63"/>
        </w:numPr>
        <w:tabs>
          <w:tab w:val="left" w:pos="270"/>
        </w:tabs>
        <w:spacing w:line="276" w:lineRule="auto"/>
        <w:ind w:left="0" w:firstLine="0"/>
        <w:jc w:val="both"/>
        <w:rPr>
          <w:rFonts w:eastAsiaTheme="minorHAnsi"/>
          <w:lang w:val="en-US" w:eastAsia="en-US"/>
        </w:rPr>
      </w:pPr>
      <w:r w:rsidRPr="00EE5646">
        <w:rPr>
          <w:rFonts w:eastAsiaTheme="minorHAnsi"/>
          <w:lang w:val="en-US" w:eastAsia="en-US"/>
        </w:rPr>
        <w:t xml:space="preserve">Sustainability of </w:t>
      </w:r>
      <w:r w:rsidR="004E3DCB">
        <w:rPr>
          <w:rFonts w:eastAsiaTheme="minorHAnsi"/>
          <w:lang w:val="en-US" w:eastAsia="en-US"/>
        </w:rPr>
        <w:t>Programme</w:t>
      </w:r>
      <w:r w:rsidRPr="00EE5646">
        <w:rPr>
          <w:rFonts w:eastAsiaTheme="minorHAnsi"/>
          <w:lang w:val="en-US" w:eastAsia="en-US"/>
        </w:rPr>
        <w:t xml:space="preserve"> measures. </w:t>
      </w:r>
      <w:r w:rsidR="00EE5646">
        <w:rPr>
          <w:rFonts w:eastAsiaTheme="minorHAnsi"/>
          <w:lang w:val="en-US" w:eastAsia="en-US"/>
        </w:rPr>
        <w:t>The f</w:t>
      </w:r>
      <w:r w:rsidRPr="00EE5646">
        <w:rPr>
          <w:rFonts w:eastAsiaTheme="minorHAnsi"/>
          <w:lang w:val="en-US" w:eastAsia="en-US"/>
        </w:rPr>
        <w:t xml:space="preserve">easibility of continuing objectives/measures launched by the </w:t>
      </w:r>
      <w:r w:rsidR="004E3DCB">
        <w:rPr>
          <w:rFonts w:eastAsiaTheme="minorHAnsi"/>
          <w:lang w:val="en-US" w:eastAsia="en-US"/>
        </w:rPr>
        <w:t>Programme</w:t>
      </w:r>
      <w:r w:rsidRPr="00EE5646">
        <w:rPr>
          <w:rFonts w:eastAsiaTheme="minorHAnsi"/>
          <w:lang w:val="en-US" w:eastAsia="en-US"/>
        </w:rPr>
        <w:t xml:space="preserve"> after its completion is evaluated.</w:t>
      </w:r>
    </w:p>
    <w:p w:rsidR="00CA5849" w:rsidRPr="00EE5646" w:rsidRDefault="0063176E" w:rsidP="00EE5646">
      <w:pPr>
        <w:numPr>
          <w:ilvl w:val="0"/>
          <w:numId w:val="64"/>
        </w:numPr>
        <w:spacing w:after="0"/>
        <w:contextualSpacing/>
        <w:jc w:val="both"/>
        <w:rPr>
          <w:rFonts w:ascii="Times New Roman" w:hAnsi="Times New Roman" w:cs="Times New Roman"/>
          <w:b w:val="0"/>
          <w:lang w:val="en-US"/>
        </w:rPr>
      </w:pPr>
      <w:r w:rsidRPr="00EE5646">
        <w:rPr>
          <w:rFonts w:ascii="Times New Roman" w:hAnsi="Times New Roman" w:cs="Times New Roman"/>
          <w:b w:val="0"/>
          <w:lang w:val="en-US"/>
        </w:rPr>
        <w:t xml:space="preserve">What, in your opinion, is working well in the </w:t>
      </w:r>
      <w:r w:rsidR="004E3DCB">
        <w:rPr>
          <w:rFonts w:ascii="Times New Roman" w:hAnsi="Times New Roman" w:cs="Times New Roman"/>
          <w:b w:val="0"/>
          <w:lang w:val="en-US"/>
        </w:rPr>
        <w:t>Programme</w:t>
      </w:r>
      <w:r w:rsidRPr="00EE5646">
        <w:rPr>
          <w:rFonts w:ascii="Times New Roman" w:hAnsi="Times New Roman" w:cs="Times New Roman"/>
          <w:b w:val="0"/>
          <w:lang w:val="en-US"/>
        </w:rPr>
        <w:t xml:space="preserve"> and what is</w:t>
      </w:r>
      <w:r w:rsidR="00126B61" w:rsidRPr="00EE5646">
        <w:rPr>
          <w:rFonts w:ascii="Times New Roman" w:hAnsi="Times New Roman" w:cs="Times New Roman"/>
          <w:b w:val="0"/>
          <w:lang w:val="en-US"/>
        </w:rPr>
        <w:t xml:space="preserve"> not</w:t>
      </w:r>
      <w:r w:rsidR="00CA5849" w:rsidRPr="00EE5646">
        <w:rPr>
          <w:rFonts w:ascii="Times New Roman" w:hAnsi="Times New Roman" w:cs="Times New Roman"/>
          <w:b w:val="0"/>
          <w:lang w:val="en-US"/>
        </w:rPr>
        <w:t xml:space="preserve">? </w:t>
      </w:r>
    </w:p>
    <w:p w:rsidR="00CA5849" w:rsidRPr="00EE5646" w:rsidRDefault="00126B61" w:rsidP="00EE5646">
      <w:pPr>
        <w:numPr>
          <w:ilvl w:val="0"/>
          <w:numId w:val="64"/>
        </w:numPr>
        <w:spacing w:after="0"/>
        <w:contextualSpacing/>
        <w:jc w:val="both"/>
        <w:rPr>
          <w:rFonts w:ascii="Times New Roman" w:hAnsi="Times New Roman" w:cs="Times New Roman"/>
          <w:b w:val="0"/>
          <w:lang w:val="en-US"/>
        </w:rPr>
      </w:pPr>
      <w:r w:rsidRPr="00EE5646">
        <w:rPr>
          <w:rFonts w:ascii="Times New Roman" w:hAnsi="Times New Roman" w:cs="Times New Roman"/>
          <w:b w:val="0"/>
          <w:lang w:val="en-US"/>
        </w:rPr>
        <w:t xml:space="preserve">What was created/improved by this </w:t>
      </w:r>
      <w:r w:rsidR="004E3DCB">
        <w:rPr>
          <w:rFonts w:ascii="Times New Roman" w:hAnsi="Times New Roman" w:cs="Times New Roman"/>
          <w:b w:val="0"/>
          <w:lang w:val="en-US"/>
        </w:rPr>
        <w:t>Programme</w:t>
      </w:r>
      <w:r w:rsidR="00CA5849" w:rsidRPr="00EE5646">
        <w:rPr>
          <w:rFonts w:ascii="Times New Roman" w:hAnsi="Times New Roman" w:cs="Times New Roman"/>
          <w:b w:val="0"/>
          <w:vertAlign w:val="superscript"/>
          <w:lang w:val="en-US"/>
        </w:rPr>
        <w:footnoteReference w:id="22"/>
      </w:r>
      <w:r w:rsidR="00CA5849" w:rsidRPr="00EE5646">
        <w:rPr>
          <w:rFonts w:ascii="Times New Roman" w:hAnsi="Times New Roman" w:cs="Times New Roman"/>
          <w:b w:val="0"/>
          <w:lang w:val="en-US"/>
        </w:rPr>
        <w:t xml:space="preserve"> </w:t>
      </w:r>
      <w:r w:rsidRPr="00EE5646">
        <w:rPr>
          <w:rFonts w:ascii="Times New Roman" w:hAnsi="Times New Roman" w:cs="Times New Roman"/>
          <w:b w:val="0"/>
          <w:lang w:val="en-US"/>
        </w:rPr>
        <w:t>and is sustainable</w:t>
      </w:r>
      <w:r w:rsidR="00CA5849" w:rsidRPr="00EE5646">
        <w:rPr>
          <w:rFonts w:ascii="Times New Roman" w:hAnsi="Times New Roman" w:cs="Times New Roman"/>
          <w:b w:val="0"/>
          <w:i/>
          <w:lang w:val="en-US"/>
        </w:rPr>
        <w:t>?</w:t>
      </w:r>
    </w:p>
    <w:p w:rsidR="00CA5849" w:rsidRPr="00EE5646" w:rsidRDefault="00126B61" w:rsidP="00EE5646">
      <w:pPr>
        <w:numPr>
          <w:ilvl w:val="0"/>
          <w:numId w:val="64"/>
        </w:numPr>
        <w:spacing w:after="0"/>
        <w:contextualSpacing/>
        <w:jc w:val="both"/>
        <w:rPr>
          <w:rFonts w:ascii="Times New Roman" w:hAnsi="Times New Roman" w:cs="Times New Roman"/>
          <w:b w:val="0"/>
          <w:lang w:val="en-US"/>
        </w:rPr>
      </w:pPr>
      <w:r w:rsidRPr="00EE5646">
        <w:rPr>
          <w:rFonts w:ascii="Times New Roman" w:hAnsi="Times New Roman" w:cs="Times New Roman"/>
          <w:b w:val="0"/>
          <w:lang w:val="en-US"/>
        </w:rPr>
        <w:t>Why do you think so?</w:t>
      </w:r>
    </w:p>
    <w:p w:rsidR="00CA5849" w:rsidRPr="00EE5646" w:rsidRDefault="00126B61" w:rsidP="00EE5646">
      <w:pPr>
        <w:numPr>
          <w:ilvl w:val="0"/>
          <w:numId w:val="64"/>
        </w:numPr>
        <w:spacing w:after="0"/>
        <w:contextualSpacing/>
        <w:jc w:val="both"/>
        <w:rPr>
          <w:rFonts w:ascii="Times New Roman" w:hAnsi="Times New Roman" w:cs="Times New Roman"/>
          <w:b w:val="0"/>
          <w:lang w:val="en-US"/>
        </w:rPr>
      </w:pPr>
      <w:r w:rsidRPr="00EE5646">
        <w:rPr>
          <w:rFonts w:ascii="Times New Roman" w:hAnsi="Times New Roman" w:cs="Times New Roman"/>
          <w:b w:val="0"/>
          <w:lang w:val="en-US"/>
        </w:rPr>
        <w:t xml:space="preserve">On the whole, how is the </w:t>
      </w:r>
      <w:r w:rsidR="004E3DCB">
        <w:rPr>
          <w:rFonts w:ascii="Times New Roman" w:hAnsi="Times New Roman" w:cs="Times New Roman"/>
          <w:b w:val="0"/>
          <w:lang w:val="en-US"/>
        </w:rPr>
        <w:t>Programme</w:t>
      </w:r>
      <w:r w:rsidRPr="00EE5646">
        <w:rPr>
          <w:rFonts w:ascii="Times New Roman" w:hAnsi="Times New Roman" w:cs="Times New Roman"/>
          <w:b w:val="0"/>
          <w:lang w:val="en-US"/>
        </w:rPr>
        <w:t xml:space="preserve"> perceived by </w:t>
      </w:r>
      <w:r w:rsidR="00EE5646">
        <w:rPr>
          <w:rFonts w:ascii="Times New Roman" w:hAnsi="Times New Roman" w:cs="Times New Roman"/>
          <w:b w:val="0"/>
          <w:lang w:val="en-US"/>
        </w:rPr>
        <w:t xml:space="preserve">different </w:t>
      </w:r>
      <w:r w:rsidRPr="00EE5646">
        <w:rPr>
          <w:rFonts w:ascii="Times New Roman" w:hAnsi="Times New Roman" w:cs="Times New Roman"/>
          <w:b w:val="0"/>
          <w:lang w:val="en-US"/>
        </w:rPr>
        <w:t xml:space="preserve">stakeholders: beneficiaries, </w:t>
      </w:r>
      <w:r w:rsidR="00EE5646">
        <w:rPr>
          <w:rFonts w:ascii="Times New Roman" w:hAnsi="Times New Roman" w:cs="Times New Roman"/>
          <w:b w:val="0"/>
          <w:lang w:val="en-US"/>
        </w:rPr>
        <w:t>p</w:t>
      </w:r>
      <w:r w:rsidRPr="00EE5646">
        <w:rPr>
          <w:rFonts w:ascii="Times New Roman" w:hAnsi="Times New Roman" w:cs="Times New Roman"/>
          <w:b w:val="0"/>
          <w:lang w:val="en-US"/>
        </w:rPr>
        <w:t xml:space="preserve">roject staff, state bodies, donors? </w:t>
      </w:r>
      <w:r w:rsidR="00796E34" w:rsidRPr="00EE5646">
        <w:rPr>
          <w:rFonts w:ascii="Times New Roman" w:hAnsi="Times New Roman" w:cs="Times New Roman"/>
          <w:b w:val="0"/>
          <w:lang w:val="en-US"/>
        </w:rPr>
        <w:t xml:space="preserve">Is the </w:t>
      </w:r>
      <w:r w:rsidR="004E3DCB">
        <w:rPr>
          <w:rFonts w:ascii="Times New Roman" w:hAnsi="Times New Roman" w:cs="Times New Roman"/>
          <w:b w:val="0"/>
          <w:lang w:val="en-US"/>
        </w:rPr>
        <w:t>Programme</w:t>
      </w:r>
      <w:r w:rsidR="00796E34" w:rsidRPr="00EE5646">
        <w:rPr>
          <w:rFonts w:ascii="Times New Roman" w:hAnsi="Times New Roman" w:cs="Times New Roman"/>
          <w:b w:val="0"/>
          <w:lang w:val="en-US"/>
        </w:rPr>
        <w:t xml:space="preserve"> aligned with their “course” of</w:t>
      </w:r>
      <w:r w:rsidR="00167C08" w:rsidRPr="00EE5646">
        <w:rPr>
          <w:rFonts w:ascii="Times New Roman" w:hAnsi="Times New Roman" w:cs="Times New Roman"/>
          <w:b w:val="0"/>
          <w:lang w:val="en-US"/>
        </w:rPr>
        <w:t xml:space="preserve"> </w:t>
      </w:r>
      <w:r w:rsidR="00796E34" w:rsidRPr="00EE5646">
        <w:rPr>
          <w:rFonts w:ascii="Times New Roman" w:hAnsi="Times New Roman" w:cs="Times New Roman"/>
          <w:b w:val="0"/>
          <w:lang w:val="en-US"/>
        </w:rPr>
        <w:t>politics</w:t>
      </w:r>
      <w:r w:rsidR="00D50F2C" w:rsidRPr="00EE5646">
        <w:rPr>
          <w:rFonts w:ascii="Times New Roman" w:hAnsi="Times New Roman" w:cs="Times New Roman"/>
          <w:b w:val="0"/>
          <w:lang w:val="en-US"/>
        </w:rPr>
        <w:t>?</w:t>
      </w:r>
      <w:r w:rsidR="00167C08" w:rsidRPr="00EE5646">
        <w:rPr>
          <w:rFonts w:ascii="Times New Roman" w:hAnsi="Times New Roman" w:cs="Times New Roman"/>
          <w:b w:val="0"/>
          <w:lang w:val="en-US"/>
        </w:rPr>
        <w:t xml:space="preserve"> </w:t>
      </w:r>
      <w:r w:rsidR="00652707" w:rsidRPr="00EE5646">
        <w:rPr>
          <w:rFonts w:ascii="Times New Roman" w:hAnsi="Times New Roman" w:cs="Times New Roman"/>
          <w:b w:val="0"/>
          <w:lang w:val="en-US"/>
        </w:rPr>
        <w:t>W</w:t>
      </w:r>
      <w:r w:rsidR="00167C08" w:rsidRPr="00EE5646">
        <w:rPr>
          <w:rFonts w:ascii="Times New Roman" w:hAnsi="Times New Roman" w:cs="Times New Roman"/>
          <w:b w:val="0"/>
          <w:lang w:val="en-US"/>
        </w:rPr>
        <w:t xml:space="preserve">hat do </w:t>
      </w:r>
      <w:r w:rsidR="004E3DCB">
        <w:rPr>
          <w:rFonts w:ascii="Times New Roman" w:hAnsi="Times New Roman" w:cs="Times New Roman"/>
          <w:b w:val="0"/>
          <w:lang w:val="en-US"/>
        </w:rPr>
        <w:t>Programme</w:t>
      </w:r>
      <w:r w:rsidR="00167C08" w:rsidRPr="00EE5646">
        <w:rPr>
          <w:rFonts w:ascii="Times New Roman" w:hAnsi="Times New Roman" w:cs="Times New Roman"/>
          <w:b w:val="0"/>
          <w:lang w:val="en-US"/>
        </w:rPr>
        <w:t xml:space="preserve"> participant</w:t>
      </w:r>
      <w:r w:rsidR="00652707" w:rsidRPr="00EE5646">
        <w:rPr>
          <w:rFonts w:ascii="Times New Roman" w:hAnsi="Times New Roman" w:cs="Times New Roman"/>
          <w:b w:val="0"/>
          <w:lang w:val="en-US"/>
        </w:rPr>
        <w:t>s</w:t>
      </w:r>
      <w:r w:rsidR="00167C08" w:rsidRPr="00EE5646">
        <w:rPr>
          <w:rFonts w:ascii="Times New Roman" w:hAnsi="Times New Roman" w:cs="Times New Roman"/>
          <w:b w:val="0"/>
          <w:lang w:val="en-US"/>
        </w:rPr>
        <w:t xml:space="preserve"> dislike</w:t>
      </w:r>
      <w:r w:rsidR="00D50F2C" w:rsidRPr="00EE5646">
        <w:rPr>
          <w:rFonts w:ascii="Times New Roman" w:hAnsi="Times New Roman" w:cs="Times New Roman"/>
          <w:b w:val="0"/>
          <w:lang w:val="en-US"/>
        </w:rPr>
        <w:t>?</w:t>
      </w:r>
    </w:p>
    <w:p w:rsidR="00CA5849" w:rsidRPr="00EE5646" w:rsidRDefault="00126B61" w:rsidP="00EE5646">
      <w:pPr>
        <w:numPr>
          <w:ilvl w:val="0"/>
          <w:numId w:val="64"/>
        </w:numPr>
        <w:spacing w:after="0"/>
        <w:contextualSpacing/>
        <w:jc w:val="both"/>
        <w:rPr>
          <w:rFonts w:ascii="Times New Roman" w:hAnsi="Times New Roman" w:cs="Times New Roman"/>
          <w:b w:val="0"/>
          <w:lang w:val="en-US"/>
        </w:rPr>
      </w:pPr>
      <w:r w:rsidRPr="00EE5646">
        <w:rPr>
          <w:rFonts w:ascii="Times New Roman" w:hAnsi="Times New Roman" w:cs="Times New Roman"/>
          <w:b w:val="0"/>
          <w:lang w:val="en-US"/>
        </w:rPr>
        <w:t>In your opinion, are these people (beneficiaries, state bodies, LSGA</w:t>
      </w:r>
      <w:r w:rsidR="00EE5646">
        <w:rPr>
          <w:rFonts w:ascii="Times New Roman" w:hAnsi="Times New Roman" w:cs="Times New Roman"/>
          <w:b w:val="0"/>
          <w:lang w:val="en-US"/>
        </w:rPr>
        <w:t>s</w:t>
      </w:r>
      <w:r w:rsidRPr="00EE5646">
        <w:rPr>
          <w:rFonts w:ascii="Times New Roman" w:hAnsi="Times New Roman" w:cs="Times New Roman"/>
          <w:b w:val="0"/>
          <w:lang w:val="en-US"/>
        </w:rPr>
        <w:t xml:space="preserve">, donors) ready to continue to support what has been created by the </w:t>
      </w:r>
      <w:r w:rsidR="004E3DCB">
        <w:rPr>
          <w:rFonts w:ascii="Times New Roman" w:hAnsi="Times New Roman" w:cs="Times New Roman"/>
          <w:b w:val="0"/>
          <w:lang w:val="en-US"/>
        </w:rPr>
        <w:t>Programme</w:t>
      </w:r>
      <w:r w:rsidR="00EE5646">
        <w:rPr>
          <w:rFonts w:ascii="Times New Roman" w:hAnsi="Times New Roman" w:cs="Times New Roman"/>
          <w:b w:val="0"/>
          <w:lang w:val="en-US"/>
        </w:rPr>
        <w:t>?</w:t>
      </w:r>
    </w:p>
    <w:p w:rsidR="00126B61" w:rsidRPr="00EE5646" w:rsidRDefault="00126B61" w:rsidP="00EE5646">
      <w:pPr>
        <w:numPr>
          <w:ilvl w:val="0"/>
          <w:numId w:val="64"/>
        </w:numPr>
        <w:spacing w:after="0"/>
        <w:contextualSpacing/>
        <w:jc w:val="both"/>
        <w:rPr>
          <w:rFonts w:ascii="Times New Roman" w:hAnsi="Times New Roman" w:cs="Times New Roman"/>
          <w:b w:val="0"/>
          <w:lang w:val="en-US"/>
        </w:rPr>
      </w:pPr>
      <w:r w:rsidRPr="00EE5646">
        <w:rPr>
          <w:rFonts w:ascii="Times New Roman" w:hAnsi="Times New Roman" w:cs="Times New Roman"/>
          <w:b w:val="0"/>
          <w:lang w:val="en-US"/>
        </w:rPr>
        <w:t xml:space="preserve">Which products and achievements of the </w:t>
      </w:r>
      <w:r w:rsidR="004E3DCB">
        <w:rPr>
          <w:rFonts w:ascii="Times New Roman" w:hAnsi="Times New Roman" w:cs="Times New Roman"/>
          <w:b w:val="0"/>
          <w:lang w:val="en-US"/>
        </w:rPr>
        <w:t>Programme</w:t>
      </w:r>
      <w:r w:rsidRPr="00EE5646">
        <w:rPr>
          <w:rFonts w:ascii="Times New Roman" w:hAnsi="Times New Roman" w:cs="Times New Roman"/>
          <w:b w:val="0"/>
          <w:lang w:val="en-US"/>
        </w:rPr>
        <w:t xml:space="preserve"> require replication </w:t>
      </w:r>
      <w:r w:rsidR="00EE5646">
        <w:rPr>
          <w:rFonts w:ascii="Times New Roman" w:hAnsi="Times New Roman" w:cs="Times New Roman"/>
          <w:b w:val="0"/>
          <w:lang w:val="en-US"/>
        </w:rPr>
        <w:t>in other regions?</w:t>
      </w:r>
      <w:r w:rsidRPr="00EE5646">
        <w:rPr>
          <w:rFonts w:ascii="Times New Roman" w:hAnsi="Times New Roman" w:cs="Times New Roman"/>
          <w:b w:val="0"/>
          <w:lang w:val="en-US"/>
        </w:rPr>
        <w:t xml:space="preserve"> </w:t>
      </w:r>
      <w:r w:rsidR="00EE5646">
        <w:rPr>
          <w:rFonts w:ascii="Times New Roman" w:hAnsi="Times New Roman" w:cs="Times New Roman"/>
          <w:b w:val="0"/>
          <w:lang w:val="en-US"/>
        </w:rPr>
        <w:t>With</w:t>
      </w:r>
      <w:r w:rsidRPr="00EE5646">
        <w:rPr>
          <w:rFonts w:ascii="Times New Roman" w:hAnsi="Times New Roman" w:cs="Times New Roman"/>
          <w:b w:val="0"/>
          <w:lang w:val="en-US"/>
        </w:rPr>
        <w:t xml:space="preserve"> which resources (administrative, informational, material, financial)</w:t>
      </w:r>
      <w:r w:rsidR="00EE5646" w:rsidRPr="00EE5646">
        <w:rPr>
          <w:rFonts w:ascii="Times New Roman" w:hAnsi="Times New Roman" w:cs="Times New Roman"/>
          <w:b w:val="0"/>
          <w:lang w:val="en-US"/>
        </w:rPr>
        <w:t>?</w:t>
      </w:r>
    </w:p>
    <w:p w:rsidR="00CA5849" w:rsidRPr="00EE5646" w:rsidRDefault="00126B61" w:rsidP="00EE5646">
      <w:pPr>
        <w:numPr>
          <w:ilvl w:val="0"/>
          <w:numId w:val="64"/>
        </w:numPr>
        <w:spacing w:after="0"/>
        <w:contextualSpacing/>
        <w:jc w:val="both"/>
        <w:rPr>
          <w:rFonts w:ascii="Times New Roman" w:hAnsi="Times New Roman" w:cs="Times New Roman"/>
          <w:b w:val="0"/>
          <w:lang w:val="en-US"/>
        </w:rPr>
      </w:pPr>
      <w:r w:rsidRPr="00EE5646">
        <w:rPr>
          <w:rFonts w:ascii="Times New Roman" w:hAnsi="Times New Roman" w:cs="Times New Roman"/>
          <w:b w:val="0"/>
          <w:lang w:val="en-US"/>
        </w:rPr>
        <w:t xml:space="preserve">Did the </w:t>
      </w:r>
      <w:r w:rsidR="004E3DCB">
        <w:rPr>
          <w:rFonts w:ascii="Times New Roman" w:hAnsi="Times New Roman" w:cs="Times New Roman"/>
          <w:b w:val="0"/>
          <w:lang w:val="en-US"/>
        </w:rPr>
        <w:t>Programme</w:t>
      </w:r>
      <w:r w:rsidRPr="00EE5646">
        <w:rPr>
          <w:rFonts w:ascii="Times New Roman" w:hAnsi="Times New Roman" w:cs="Times New Roman"/>
          <w:b w:val="0"/>
          <w:lang w:val="en-US"/>
        </w:rPr>
        <w:t xml:space="preserve"> manage to launch mechanisms aimed at sustainability? If yes, which ones exactly? If not, why?</w:t>
      </w:r>
      <w:r w:rsidR="00CA5849" w:rsidRPr="00EE5646">
        <w:rPr>
          <w:rFonts w:ascii="Times New Roman" w:hAnsi="Times New Roman" w:cs="Times New Roman"/>
          <w:b w:val="0"/>
          <w:lang w:val="en-US"/>
        </w:rPr>
        <w:t xml:space="preserve"> </w:t>
      </w:r>
      <w:r w:rsidR="00EE5646">
        <w:rPr>
          <w:rFonts w:ascii="Times New Roman" w:hAnsi="Times New Roman" w:cs="Times New Roman"/>
          <w:b w:val="0"/>
          <w:lang w:val="en-US"/>
        </w:rPr>
        <w:t>What</w:t>
      </w:r>
      <w:r w:rsidRPr="00EE5646">
        <w:rPr>
          <w:rFonts w:ascii="Times New Roman" w:hAnsi="Times New Roman" w:cs="Times New Roman"/>
          <w:b w:val="0"/>
          <w:lang w:val="en-US"/>
        </w:rPr>
        <w:t xml:space="preserve"> new risks </w:t>
      </w:r>
      <w:r w:rsidR="00EE5646">
        <w:rPr>
          <w:rFonts w:ascii="Times New Roman" w:hAnsi="Times New Roman" w:cs="Times New Roman"/>
          <w:b w:val="0"/>
          <w:lang w:val="en-US"/>
        </w:rPr>
        <w:t xml:space="preserve">have </w:t>
      </w:r>
      <w:r w:rsidRPr="00EE5646">
        <w:rPr>
          <w:rFonts w:ascii="Times New Roman" w:hAnsi="Times New Roman" w:cs="Times New Roman"/>
          <w:b w:val="0"/>
          <w:lang w:val="en-US"/>
        </w:rPr>
        <w:t>emerged?</w:t>
      </w:r>
    </w:p>
    <w:p w:rsidR="00CA5849" w:rsidRPr="00EE5646" w:rsidRDefault="00126B61" w:rsidP="00EE5646">
      <w:pPr>
        <w:numPr>
          <w:ilvl w:val="0"/>
          <w:numId w:val="64"/>
        </w:numPr>
        <w:spacing w:after="0"/>
        <w:contextualSpacing/>
        <w:jc w:val="both"/>
        <w:rPr>
          <w:rFonts w:ascii="Times New Roman" w:hAnsi="Times New Roman" w:cs="Times New Roman"/>
          <w:b w:val="0"/>
          <w:lang w:val="en-US"/>
        </w:rPr>
      </w:pPr>
      <w:r w:rsidRPr="00EE5646">
        <w:rPr>
          <w:rFonts w:ascii="Times New Roman" w:hAnsi="Times New Roman" w:cs="Times New Roman"/>
          <w:b w:val="0"/>
          <w:lang w:val="en-US"/>
        </w:rPr>
        <w:t xml:space="preserve">Are there any new possibilities that are not yet used by the </w:t>
      </w:r>
      <w:r w:rsidR="004E3DCB">
        <w:rPr>
          <w:rFonts w:ascii="Times New Roman" w:hAnsi="Times New Roman" w:cs="Times New Roman"/>
          <w:b w:val="0"/>
          <w:lang w:val="en-US"/>
        </w:rPr>
        <w:t>Programme</w:t>
      </w:r>
      <w:r w:rsidR="00CA5849" w:rsidRPr="00EE5646">
        <w:rPr>
          <w:rFonts w:ascii="Times New Roman" w:hAnsi="Times New Roman" w:cs="Times New Roman"/>
          <w:b w:val="0"/>
          <w:lang w:val="en-US"/>
        </w:rPr>
        <w:t>?</w:t>
      </w:r>
    </w:p>
    <w:p w:rsidR="00CA5849" w:rsidRPr="00EE5646" w:rsidRDefault="00126B61" w:rsidP="00EE5646">
      <w:pPr>
        <w:numPr>
          <w:ilvl w:val="0"/>
          <w:numId w:val="64"/>
        </w:numPr>
        <w:spacing w:after="0"/>
        <w:contextualSpacing/>
        <w:jc w:val="both"/>
        <w:rPr>
          <w:rFonts w:ascii="Times New Roman" w:hAnsi="Times New Roman" w:cs="Times New Roman"/>
          <w:b w:val="0"/>
          <w:lang w:val="en-US"/>
        </w:rPr>
      </w:pPr>
      <w:r w:rsidRPr="00EE5646">
        <w:rPr>
          <w:rFonts w:ascii="Times New Roman" w:hAnsi="Times New Roman" w:cs="Times New Roman"/>
          <w:b w:val="0"/>
          <w:lang w:val="en-US"/>
        </w:rPr>
        <w:t xml:space="preserve">To what extent can the experience of this </w:t>
      </w:r>
      <w:r w:rsidR="004E3DCB">
        <w:rPr>
          <w:rFonts w:ascii="Times New Roman" w:hAnsi="Times New Roman" w:cs="Times New Roman"/>
          <w:b w:val="0"/>
          <w:lang w:val="en-US"/>
        </w:rPr>
        <w:t>Programme</w:t>
      </w:r>
      <w:r w:rsidRPr="00EE5646">
        <w:rPr>
          <w:rFonts w:ascii="Times New Roman" w:hAnsi="Times New Roman" w:cs="Times New Roman"/>
          <w:b w:val="0"/>
          <w:lang w:val="en-US"/>
        </w:rPr>
        <w:t xml:space="preserve"> be applicable in other regions, in other communities</w:t>
      </w:r>
      <w:r w:rsidR="00CA5849" w:rsidRPr="00EE5646">
        <w:rPr>
          <w:rFonts w:ascii="Times New Roman" w:hAnsi="Times New Roman" w:cs="Times New Roman"/>
          <w:b w:val="0"/>
          <w:lang w:val="en-US"/>
        </w:rPr>
        <w:t xml:space="preserve">? </w:t>
      </w:r>
    </w:p>
    <w:p w:rsidR="00CA5849" w:rsidRPr="00EE5646" w:rsidRDefault="00761D1E" w:rsidP="00EE5646">
      <w:pPr>
        <w:numPr>
          <w:ilvl w:val="0"/>
          <w:numId w:val="64"/>
        </w:numPr>
        <w:spacing w:after="0"/>
        <w:jc w:val="both"/>
        <w:rPr>
          <w:rFonts w:ascii="Times New Roman" w:hAnsi="Times New Roman" w:cs="Times New Roman"/>
          <w:b w:val="0"/>
          <w:lang w:val="en-US"/>
        </w:rPr>
      </w:pPr>
      <w:r w:rsidRPr="00EE5646">
        <w:rPr>
          <w:rFonts w:ascii="Times New Roman" w:hAnsi="Times New Roman" w:cs="Times New Roman"/>
          <w:b w:val="0"/>
          <w:lang w:val="en-US"/>
        </w:rPr>
        <w:t>What are your current and future plans</w:t>
      </w:r>
      <w:r w:rsidR="00CA5849" w:rsidRPr="00EE5646">
        <w:rPr>
          <w:rFonts w:ascii="Times New Roman" w:hAnsi="Times New Roman" w:cs="Times New Roman"/>
          <w:b w:val="0"/>
          <w:lang w:val="en-US"/>
        </w:rPr>
        <w:t xml:space="preserve">? </w:t>
      </w:r>
      <w:r w:rsidR="00126B61" w:rsidRPr="00360A7A">
        <w:rPr>
          <w:rFonts w:ascii="Times New Roman" w:hAnsi="Times New Roman" w:cs="Times New Roman"/>
          <w:b w:val="0"/>
          <w:lang w:val="en-US"/>
        </w:rPr>
        <w:t>To what should attention be paid</w:t>
      </w:r>
      <w:r w:rsidR="00CA5849" w:rsidRPr="00EE5646">
        <w:rPr>
          <w:rFonts w:ascii="Times New Roman" w:hAnsi="Times New Roman" w:cs="Times New Roman"/>
          <w:b w:val="0"/>
          <w:lang w:val="en-US"/>
        </w:rPr>
        <w:t>?</w:t>
      </w:r>
    </w:p>
    <w:p w:rsidR="00CA5849" w:rsidRPr="00EE5646" w:rsidRDefault="00CA5849" w:rsidP="00EE5646">
      <w:pPr>
        <w:spacing w:after="0"/>
        <w:ind w:left="720"/>
        <w:contextualSpacing/>
        <w:jc w:val="both"/>
        <w:rPr>
          <w:rFonts w:ascii="Times New Roman" w:hAnsi="Times New Roman" w:cs="Times New Roman"/>
          <w:b w:val="0"/>
          <w:highlight w:val="yellow"/>
          <w:lang w:val="en-US"/>
        </w:rPr>
      </w:pPr>
    </w:p>
    <w:p w:rsidR="00EE5646" w:rsidRDefault="00EE5646">
      <w:pPr>
        <w:rPr>
          <w:rFonts w:ascii="Times New Roman" w:hAnsi="Times New Roman" w:cs="Times New Roman"/>
          <w:b w:val="0"/>
          <w:highlight w:val="yellow"/>
          <w:lang w:val="en-US"/>
        </w:rPr>
      </w:pPr>
      <w:r>
        <w:rPr>
          <w:rFonts w:ascii="Times New Roman" w:hAnsi="Times New Roman" w:cs="Times New Roman"/>
          <w:b w:val="0"/>
          <w:highlight w:val="yellow"/>
          <w:lang w:val="en-US"/>
        </w:rPr>
        <w:br w:type="page"/>
      </w:r>
    </w:p>
    <w:p w:rsidR="00CA5849" w:rsidRPr="00EE5646" w:rsidRDefault="00CA5849" w:rsidP="00EE5646">
      <w:pPr>
        <w:spacing w:after="0"/>
        <w:ind w:left="1440"/>
        <w:contextualSpacing/>
        <w:jc w:val="both"/>
        <w:rPr>
          <w:rFonts w:ascii="Times New Roman" w:hAnsi="Times New Roman" w:cs="Times New Roman"/>
          <w:b w:val="0"/>
          <w:highlight w:val="yellow"/>
          <w:lang w:val="en-US"/>
        </w:rPr>
      </w:pPr>
    </w:p>
    <w:p w:rsidR="00AA187D" w:rsidRPr="00360A7A" w:rsidRDefault="00435F26" w:rsidP="00360A7A">
      <w:pPr>
        <w:pStyle w:val="Heading2"/>
        <w:spacing w:before="0"/>
        <w:rPr>
          <w:rFonts w:ascii="Times New Roman" w:eastAsia="Times New Roman" w:hAnsi="Times New Roman" w:cs="Times New Roman"/>
          <w:b/>
          <w:bCs w:val="0"/>
          <w:color w:val="002060"/>
          <w:sz w:val="22"/>
          <w:szCs w:val="22"/>
          <w:lang w:val="en-US"/>
        </w:rPr>
      </w:pPr>
      <w:bookmarkStart w:id="24" w:name="_Toc2261591"/>
      <w:r w:rsidRPr="00360A7A">
        <w:rPr>
          <w:rFonts w:ascii="Times New Roman" w:eastAsia="Times New Roman" w:hAnsi="Times New Roman" w:cs="Times New Roman"/>
          <w:b/>
          <w:bCs w:val="0"/>
          <w:color w:val="002060"/>
          <w:sz w:val="22"/>
          <w:szCs w:val="22"/>
          <w:lang w:val="en-US"/>
        </w:rPr>
        <w:t>Annex 2</w:t>
      </w:r>
      <w:r w:rsidR="00AA187D" w:rsidRPr="00360A7A">
        <w:rPr>
          <w:rFonts w:ascii="Times New Roman" w:eastAsia="Times New Roman" w:hAnsi="Times New Roman" w:cs="Times New Roman"/>
          <w:b/>
          <w:bCs w:val="0"/>
          <w:color w:val="002060"/>
          <w:sz w:val="22"/>
          <w:szCs w:val="22"/>
          <w:lang w:val="en-US"/>
        </w:rPr>
        <w:t xml:space="preserve">. </w:t>
      </w:r>
      <w:r w:rsidR="00DA2061" w:rsidRPr="00360A7A">
        <w:rPr>
          <w:rFonts w:ascii="Times New Roman" w:eastAsia="Times New Roman" w:hAnsi="Times New Roman" w:cs="Times New Roman"/>
          <w:b/>
          <w:bCs w:val="0"/>
          <w:color w:val="002060"/>
          <w:sz w:val="22"/>
          <w:szCs w:val="22"/>
          <w:lang w:val="en-US"/>
        </w:rPr>
        <w:t xml:space="preserve">List of people interviewed during the assessment and </w:t>
      </w:r>
      <w:r w:rsidR="00D50F2C">
        <w:rPr>
          <w:rFonts w:ascii="Times New Roman" w:eastAsia="Times New Roman" w:hAnsi="Times New Roman" w:cs="Times New Roman"/>
          <w:b/>
          <w:bCs w:val="0"/>
          <w:color w:val="002060"/>
          <w:sz w:val="22"/>
          <w:szCs w:val="22"/>
          <w:lang w:val="en-US"/>
        </w:rPr>
        <w:t>facilities</w:t>
      </w:r>
      <w:bookmarkEnd w:id="24"/>
    </w:p>
    <w:tbl>
      <w:tblPr>
        <w:tblpPr w:leftFromText="180" w:rightFromText="180" w:vertAnchor="text" w:horzAnchor="page" w:tblpX="948" w:tblpY="214"/>
        <w:tblW w:w="10647" w:type="dxa"/>
        <w:tblLook w:val="04A0" w:firstRow="1" w:lastRow="0" w:firstColumn="1" w:lastColumn="0" w:noHBand="0" w:noVBand="1"/>
      </w:tblPr>
      <w:tblGrid>
        <w:gridCol w:w="438"/>
        <w:gridCol w:w="4654"/>
        <w:gridCol w:w="2976"/>
        <w:gridCol w:w="2579"/>
      </w:tblGrid>
      <w:tr w:rsidR="0063176E" w:rsidRPr="00D50F2C" w:rsidTr="0063176E">
        <w:trPr>
          <w:trHeight w:val="993"/>
        </w:trPr>
        <w:tc>
          <w:tcPr>
            <w:tcW w:w="438" w:type="dxa"/>
            <w:tcBorders>
              <w:top w:val="nil"/>
              <w:left w:val="nil"/>
              <w:bottom w:val="nil"/>
              <w:right w:val="nil"/>
            </w:tcBorders>
          </w:tcPr>
          <w:p w:rsidR="0063176E" w:rsidRPr="00D50F2C" w:rsidRDefault="0063176E" w:rsidP="0063176E">
            <w:pPr>
              <w:spacing w:after="0"/>
              <w:jc w:val="center"/>
              <w:rPr>
                <w:rFonts w:ascii="Times New Roman" w:eastAsia="Times New Roman" w:hAnsi="Times New Roman" w:cs="Times New Roman"/>
                <w:b w:val="0"/>
                <w:bCs/>
                <w:smallCaps/>
                <w:color w:val="000000"/>
                <w:highlight w:val="yellow"/>
                <w:lang w:val="en-US" w:eastAsia="ru-RU"/>
              </w:rPr>
            </w:pPr>
          </w:p>
        </w:tc>
        <w:tc>
          <w:tcPr>
            <w:tcW w:w="10209" w:type="dxa"/>
            <w:gridSpan w:val="3"/>
            <w:tcBorders>
              <w:top w:val="nil"/>
              <w:left w:val="nil"/>
              <w:bottom w:val="nil"/>
              <w:right w:val="nil"/>
            </w:tcBorders>
            <w:shd w:val="clear" w:color="auto" w:fill="auto"/>
            <w:hideMark/>
          </w:tcPr>
          <w:p w:rsidR="0063176E" w:rsidRPr="00D50F2C" w:rsidRDefault="0063176E" w:rsidP="0063176E">
            <w:pPr>
              <w:spacing w:after="0"/>
              <w:rPr>
                <w:rFonts w:ascii="Times New Roman" w:eastAsia="Times New Roman" w:hAnsi="Times New Roman" w:cs="Times New Roman"/>
                <w:b w:val="0"/>
                <w:bCs/>
                <w:smallCaps/>
                <w:color w:val="000000"/>
                <w:lang w:val="en-US" w:eastAsia="ru-RU"/>
              </w:rPr>
            </w:pPr>
            <w:r w:rsidRPr="00D50F2C">
              <w:rPr>
                <w:rFonts w:ascii="Times New Roman" w:eastAsia="Times New Roman" w:hAnsi="Times New Roman" w:cs="Times New Roman"/>
                <w:bCs/>
                <w:color w:val="000000"/>
                <w:lang w:val="en-US" w:eastAsia="ru-RU"/>
              </w:rPr>
              <w:t xml:space="preserve">List of respondents of an interim assessment of the UNDP </w:t>
            </w:r>
            <w:r w:rsidR="004E3DCB">
              <w:rPr>
                <w:rFonts w:ascii="Times New Roman" w:eastAsia="Times New Roman" w:hAnsi="Times New Roman" w:cs="Times New Roman"/>
                <w:bCs/>
                <w:color w:val="000000"/>
                <w:lang w:val="en-US" w:eastAsia="ru-RU"/>
              </w:rPr>
              <w:t>Programme</w:t>
            </w:r>
            <w:r w:rsidRPr="00D50F2C">
              <w:rPr>
                <w:rFonts w:ascii="Times New Roman" w:eastAsia="Times New Roman" w:hAnsi="Times New Roman" w:cs="Times New Roman"/>
                <w:bCs/>
                <w:color w:val="000000"/>
                <w:lang w:val="en-US" w:eastAsia="ru-RU"/>
              </w:rPr>
              <w:t xml:space="preserve"> “Integrated development of Osh province”</w:t>
            </w:r>
            <w:r w:rsidRPr="00D50F2C">
              <w:rPr>
                <w:rFonts w:ascii="Times New Roman" w:eastAsia="Times New Roman" w:hAnsi="Times New Roman" w:cs="Times New Roman"/>
                <w:bCs/>
                <w:color w:val="000000"/>
                <w:lang w:val="en-US" w:eastAsia="ru-RU"/>
              </w:rPr>
              <w:br/>
            </w:r>
          </w:p>
          <w:p w:rsidR="0063176E" w:rsidRPr="00D50F2C" w:rsidRDefault="0063176E" w:rsidP="0063176E">
            <w:pPr>
              <w:spacing w:after="0"/>
              <w:rPr>
                <w:rFonts w:ascii="Times New Roman" w:eastAsia="Times New Roman" w:hAnsi="Times New Roman" w:cs="Times New Roman"/>
                <w:bCs/>
                <w:smallCaps/>
                <w:color w:val="000000"/>
                <w:lang w:val="en-US" w:eastAsia="ru-RU"/>
              </w:rPr>
            </w:pPr>
            <w:r w:rsidRPr="00D50F2C">
              <w:rPr>
                <w:rFonts w:ascii="Times New Roman" w:eastAsia="Times New Roman" w:hAnsi="Times New Roman" w:cs="Times New Roman"/>
                <w:bCs/>
                <w:smallCaps/>
                <w:color w:val="000000"/>
                <w:lang w:val="en-US" w:eastAsia="ru-RU"/>
              </w:rPr>
              <w:t>National partners</w:t>
            </w:r>
          </w:p>
          <w:p w:rsidR="0063176E" w:rsidRPr="00D50F2C" w:rsidRDefault="0063176E" w:rsidP="0063176E">
            <w:pPr>
              <w:spacing w:after="0"/>
              <w:jc w:val="center"/>
              <w:rPr>
                <w:rFonts w:ascii="Times New Roman" w:eastAsia="Times New Roman" w:hAnsi="Times New Roman" w:cs="Times New Roman"/>
                <w:b w:val="0"/>
                <w:bCs/>
                <w:color w:val="000000"/>
                <w:lang w:val="en-US" w:eastAsia="ru-RU"/>
              </w:rPr>
            </w:pPr>
          </w:p>
        </w:tc>
      </w:tr>
      <w:tr w:rsidR="0063176E" w:rsidRPr="00D50F2C" w:rsidTr="0063176E">
        <w:trPr>
          <w:trHeight w:val="303"/>
        </w:trPr>
        <w:tc>
          <w:tcPr>
            <w:tcW w:w="438" w:type="dxa"/>
            <w:tcBorders>
              <w:top w:val="single" w:sz="4" w:space="0" w:color="auto"/>
              <w:left w:val="single" w:sz="4" w:space="0" w:color="auto"/>
              <w:bottom w:val="single" w:sz="4" w:space="0" w:color="auto"/>
              <w:right w:val="single" w:sz="4" w:space="0" w:color="auto"/>
            </w:tcBorders>
          </w:tcPr>
          <w:p w:rsidR="0063176E" w:rsidRPr="009C217C" w:rsidRDefault="0063176E" w:rsidP="0063176E">
            <w:pPr>
              <w:spacing w:after="0"/>
              <w:jc w:val="both"/>
              <w:rPr>
                <w:rFonts w:ascii="Times New Roman" w:eastAsia="Times New Roman" w:hAnsi="Times New Roman" w:cs="Times New Roman"/>
                <w:bCs/>
                <w:smallCaps/>
                <w:color w:val="000000"/>
                <w:lang w:val="en-US" w:eastAsia="ru-RU"/>
              </w:rPr>
            </w:pPr>
            <w:r w:rsidRPr="009C217C">
              <w:rPr>
                <w:rFonts w:ascii="Times New Roman" w:eastAsia="Times New Roman" w:hAnsi="Times New Roman" w:cs="Times New Roman"/>
                <w:bCs/>
                <w:smallCaps/>
                <w:color w:val="000000"/>
                <w:lang w:val="en-US" w:eastAsia="ru-RU"/>
              </w:rPr>
              <w:t>№</w:t>
            </w:r>
          </w:p>
        </w:tc>
        <w:tc>
          <w:tcPr>
            <w:tcW w:w="4654" w:type="dxa"/>
            <w:tcBorders>
              <w:top w:val="single" w:sz="4" w:space="0" w:color="auto"/>
              <w:left w:val="single" w:sz="4" w:space="0" w:color="auto"/>
              <w:bottom w:val="single" w:sz="4" w:space="0" w:color="auto"/>
              <w:right w:val="single" w:sz="4" w:space="0" w:color="auto"/>
            </w:tcBorders>
            <w:shd w:val="clear" w:color="auto" w:fill="auto"/>
            <w:noWrap/>
            <w:hideMark/>
          </w:tcPr>
          <w:p w:rsidR="0063176E" w:rsidRPr="00342E19" w:rsidRDefault="0063176E" w:rsidP="0063176E">
            <w:pPr>
              <w:spacing w:after="0"/>
              <w:jc w:val="both"/>
              <w:rPr>
                <w:rFonts w:ascii="Times New Roman" w:eastAsia="Times New Roman" w:hAnsi="Times New Roman" w:cs="Times New Roman"/>
                <w:bCs/>
                <w:color w:val="000000"/>
                <w:lang w:val="en-US" w:eastAsia="ru-RU"/>
              </w:rPr>
            </w:pPr>
            <w:r w:rsidRPr="00342E19">
              <w:rPr>
                <w:rFonts w:ascii="Times New Roman" w:eastAsia="Times New Roman" w:hAnsi="Times New Roman" w:cs="Times New Roman"/>
                <w:bCs/>
                <w:color w:val="000000"/>
                <w:lang w:val="en-US" w:eastAsia="ru-RU"/>
              </w:rPr>
              <w:t>Full name</w:t>
            </w:r>
          </w:p>
        </w:tc>
        <w:tc>
          <w:tcPr>
            <w:tcW w:w="2976" w:type="dxa"/>
            <w:tcBorders>
              <w:top w:val="single" w:sz="4" w:space="0" w:color="auto"/>
              <w:left w:val="nil"/>
              <w:bottom w:val="single" w:sz="4" w:space="0" w:color="auto"/>
              <w:right w:val="single" w:sz="4" w:space="0" w:color="auto"/>
            </w:tcBorders>
            <w:shd w:val="clear" w:color="auto" w:fill="auto"/>
            <w:noWrap/>
            <w:hideMark/>
          </w:tcPr>
          <w:p w:rsidR="0063176E" w:rsidRPr="00316E9D" w:rsidRDefault="0063176E" w:rsidP="0063176E">
            <w:pPr>
              <w:spacing w:after="0"/>
              <w:jc w:val="both"/>
              <w:rPr>
                <w:rFonts w:ascii="Times New Roman" w:eastAsia="Times New Roman" w:hAnsi="Times New Roman" w:cs="Times New Roman"/>
                <w:bCs/>
                <w:color w:val="000000"/>
                <w:lang w:val="en-US" w:eastAsia="ru-RU"/>
              </w:rPr>
            </w:pPr>
            <w:r w:rsidRPr="00316E9D">
              <w:rPr>
                <w:rFonts w:ascii="Times New Roman" w:eastAsia="Times New Roman" w:hAnsi="Times New Roman" w:cs="Times New Roman"/>
                <w:bCs/>
                <w:color w:val="000000"/>
                <w:lang w:val="en-US" w:eastAsia="ru-RU"/>
              </w:rPr>
              <w:t xml:space="preserve">Organization </w:t>
            </w:r>
          </w:p>
        </w:tc>
        <w:tc>
          <w:tcPr>
            <w:tcW w:w="2579" w:type="dxa"/>
            <w:tcBorders>
              <w:top w:val="single" w:sz="4" w:space="0" w:color="auto"/>
              <w:bottom w:val="single" w:sz="4" w:space="0" w:color="auto"/>
              <w:right w:val="single" w:sz="4" w:space="0" w:color="auto"/>
            </w:tcBorders>
            <w:shd w:val="clear" w:color="auto" w:fill="auto"/>
          </w:tcPr>
          <w:p w:rsidR="0063176E" w:rsidRPr="006978F7" w:rsidRDefault="0063176E" w:rsidP="0063176E">
            <w:pPr>
              <w:spacing w:after="0"/>
              <w:jc w:val="both"/>
              <w:rPr>
                <w:rFonts w:ascii="Times New Roman" w:eastAsia="Times New Roman" w:hAnsi="Times New Roman" w:cs="Times New Roman"/>
                <w:smallCaps/>
                <w:lang w:val="en-US" w:eastAsia="ru-RU"/>
              </w:rPr>
            </w:pPr>
            <w:r w:rsidRPr="006978F7">
              <w:rPr>
                <w:rFonts w:ascii="Times New Roman" w:eastAsia="Times New Roman" w:hAnsi="Times New Roman" w:cs="Times New Roman"/>
                <w:smallCaps/>
                <w:lang w:val="en-US" w:eastAsia="ru-RU"/>
              </w:rPr>
              <w:t>Position</w:t>
            </w:r>
          </w:p>
        </w:tc>
      </w:tr>
      <w:tr w:rsidR="0063176E" w:rsidRPr="00D50F2C" w:rsidTr="0063176E">
        <w:trPr>
          <w:trHeight w:val="267"/>
        </w:trPr>
        <w:tc>
          <w:tcPr>
            <w:tcW w:w="10647" w:type="dxa"/>
            <w:gridSpan w:val="4"/>
            <w:tcBorders>
              <w:top w:val="nil"/>
              <w:left w:val="single" w:sz="4" w:space="0" w:color="auto"/>
              <w:bottom w:val="single" w:sz="4" w:space="0" w:color="auto"/>
              <w:right w:val="single" w:sz="4" w:space="0" w:color="auto"/>
            </w:tcBorders>
            <w:shd w:val="clear" w:color="000000" w:fill="FFFFFF"/>
          </w:tcPr>
          <w:p w:rsidR="0063176E" w:rsidRPr="009C217C" w:rsidRDefault="0063176E" w:rsidP="0063176E">
            <w:pPr>
              <w:spacing w:after="0"/>
              <w:jc w:val="both"/>
              <w:rPr>
                <w:rFonts w:ascii="Times New Roman" w:eastAsia="Times New Roman" w:hAnsi="Times New Roman" w:cs="Times New Roman"/>
                <w:color w:val="000000"/>
                <w:lang w:val="en-US" w:eastAsia="ru-RU"/>
              </w:rPr>
            </w:pPr>
            <w:r w:rsidRPr="009C217C">
              <w:rPr>
                <w:rFonts w:ascii="Times New Roman" w:eastAsia="Times New Roman" w:hAnsi="Times New Roman" w:cs="Times New Roman"/>
                <w:color w:val="000000"/>
                <w:lang w:val="en-US" w:eastAsia="ru-RU"/>
              </w:rPr>
              <w:t>Bishkek city</w:t>
            </w:r>
          </w:p>
        </w:tc>
      </w:tr>
      <w:tr w:rsidR="0063176E" w:rsidRPr="00D50F2C" w:rsidTr="0063176E">
        <w:trPr>
          <w:trHeight w:val="283"/>
        </w:trPr>
        <w:tc>
          <w:tcPr>
            <w:tcW w:w="438" w:type="dxa"/>
            <w:tcBorders>
              <w:top w:val="nil"/>
              <w:left w:val="single" w:sz="4" w:space="0" w:color="auto"/>
              <w:bottom w:val="single" w:sz="4" w:space="0" w:color="auto"/>
              <w:right w:val="single" w:sz="4" w:space="0" w:color="auto"/>
            </w:tcBorders>
            <w:shd w:val="clear" w:color="000000" w:fill="FFFFFF"/>
          </w:tcPr>
          <w:p w:rsidR="0063176E" w:rsidRPr="009C217C" w:rsidRDefault="0063176E" w:rsidP="0063176E">
            <w:pPr>
              <w:spacing w:after="0"/>
              <w:jc w:val="both"/>
              <w:rPr>
                <w:rFonts w:ascii="Times New Roman" w:eastAsia="Times New Roman" w:hAnsi="Times New Roman" w:cs="Times New Roman"/>
                <w:smallCaps/>
                <w:color w:val="000000"/>
                <w:lang w:val="en-US" w:eastAsia="ru-RU"/>
              </w:rPr>
            </w:pPr>
            <w:r w:rsidRPr="009C217C">
              <w:rPr>
                <w:rFonts w:ascii="Times New Roman" w:eastAsia="Times New Roman" w:hAnsi="Times New Roman" w:cs="Times New Roman"/>
                <w:smallCaps/>
                <w:color w:val="000000"/>
                <w:lang w:val="en-US" w:eastAsia="ru-RU"/>
              </w:rPr>
              <w:t>1</w:t>
            </w:r>
          </w:p>
        </w:tc>
        <w:tc>
          <w:tcPr>
            <w:tcW w:w="4654" w:type="dxa"/>
            <w:tcBorders>
              <w:top w:val="nil"/>
              <w:left w:val="single" w:sz="4" w:space="0" w:color="auto"/>
              <w:bottom w:val="single" w:sz="4" w:space="0" w:color="auto"/>
              <w:right w:val="single" w:sz="4" w:space="0" w:color="auto"/>
            </w:tcBorders>
            <w:shd w:val="clear" w:color="000000" w:fill="FFFFFF"/>
            <w:hideMark/>
          </w:tcPr>
          <w:p w:rsidR="0063176E" w:rsidRPr="00316E9D" w:rsidRDefault="0063176E" w:rsidP="0063176E">
            <w:pPr>
              <w:spacing w:after="0"/>
              <w:jc w:val="both"/>
              <w:rPr>
                <w:rFonts w:ascii="Times New Roman" w:eastAsia="Times New Roman" w:hAnsi="Times New Roman" w:cs="Times New Roman"/>
                <w:b w:val="0"/>
                <w:color w:val="000000"/>
                <w:lang w:val="en-US" w:eastAsia="ru-RU"/>
              </w:rPr>
            </w:pPr>
            <w:r w:rsidRPr="00342E19">
              <w:rPr>
                <w:rFonts w:ascii="Times New Roman" w:eastAsia="Times New Roman" w:hAnsi="Times New Roman" w:cs="Times New Roman"/>
                <w:b w:val="0"/>
                <w:color w:val="000000"/>
                <w:lang w:val="en-US" w:eastAsia="ru-RU"/>
              </w:rPr>
              <w:t>Kadyrov</w:t>
            </w:r>
            <w:r w:rsidRPr="00316E9D">
              <w:rPr>
                <w:rFonts w:ascii="Times New Roman" w:eastAsia="Times New Roman" w:hAnsi="Times New Roman" w:cs="Times New Roman"/>
                <w:b w:val="0"/>
                <w:color w:val="000000"/>
                <w:lang w:val="en-US" w:eastAsia="ru-RU"/>
              </w:rPr>
              <w:t xml:space="preserve"> Aibek Askerbekovich</w:t>
            </w:r>
          </w:p>
        </w:tc>
        <w:tc>
          <w:tcPr>
            <w:tcW w:w="2976" w:type="dxa"/>
            <w:tcBorders>
              <w:top w:val="nil"/>
              <w:left w:val="nil"/>
              <w:bottom w:val="single" w:sz="4" w:space="0" w:color="auto"/>
              <w:right w:val="single" w:sz="4" w:space="0" w:color="auto"/>
            </w:tcBorders>
            <w:shd w:val="clear" w:color="000000" w:fill="FFFFFF"/>
            <w:hideMark/>
          </w:tcPr>
          <w:p w:rsidR="0063176E" w:rsidRPr="006978F7" w:rsidRDefault="0063176E" w:rsidP="0063176E">
            <w:pPr>
              <w:spacing w:after="0"/>
              <w:jc w:val="both"/>
              <w:rPr>
                <w:rFonts w:ascii="Times New Roman" w:eastAsia="Times New Roman" w:hAnsi="Times New Roman" w:cs="Times New Roman"/>
                <w:b w:val="0"/>
                <w:color w:val="000000"/>
                <w:lang w:val="en-US" w:eastAsia="ru-RU"/>
              </w:rPr>
            </w:pPr>
            <w:r w:rsidRPr="006978F7">
              <w:rPr>
                <w:rFonts w:ascii="Times New Roman" w:eastAsia="Times New Roman" w:hAnsi="Times New Roman" w:cs="Times New Roman"/>
                <w:b w:val="0"/>
                <w:color w:val="000000"/>
                <w:lang w:val="en-US" w:eastAsia="ru-RU"/>
              </w:rPr>
              <w:t>Ministry of Economy</w:t>
            </w:r>
          </w:p>
        </w:tc>
        <w:tc>
          <w:tcPr>
            <w:tcW w:w="2579" w:type="dxa"/>
            <w:tcBorders>
              <w:top w:val="nil"/>
              <w:left w:val="nil"/>
              <w:bottom w:val="single" w:sz="4" w:space="0" w:color="auto"/>
              <w:right w:val="single" w:sz="4" w:space="0" w:color="auto"/>
            </w:tcBorders>
            <w:shd w:val="clear" w:color="000000" w:fill="FFFFFF"/>
            <w:hideMark/>
          </w:tcPr>
          <w:p w:rsidR="0063176E" w:rsidRPr="00D50F2C" w:rsidRDefault="0063176E" w:rsidP="0063176E">
            <w:pPr>
              <w:spacing w:after="0"/>
              <w:jc w:val="both"/>
              <w:rPr>
                <w:rFonts w:ascii="Times New Roman" w:eastAsia="Times New Roman" w:hAnsi="Times New Roman" w:cs="Times New Roman"/>
                <w:b w:val="0"/>
                <w:color w:val="000000"/>
                <w:lang w:val="en-US" w:eastAsia="ru-RU"/>
              </w:rPr>
            </w:pPr>
            <w:r w:rsidRPr="00D50F2C">
              <w:rPr>
                <w:rFonts w:ascii="Times New Roman" w:eastAsia="Times New Roman" w:hAnsi="Times New Roman" w:cs="Times New Roman"/>
                <w:b w:val="0"/>
                <w:color w:val="000000"/>
                <w:lang w:val="en-US" w:eastAsia="ru-RU"/>
              </w:rPr>
              <w:t>Head of Department</w:t>
            </w:r>
          </w:p>
        </w:tc>
      </w:tr>
      <w:tr w:rsidR="0063176E" w:rsidRPr="00433E2F" w:rsidTr="0063176E">
        <w:trPr>
          <w:trHeight w:val="660"/>
        </w:trPr>
        <w:tc>
          <w:tcPr>
            <w:tcW w:w="438" w:type="dxa"/>
            <w:tcBorders>
              <w:top w:val="nil"/>
              <w:left w:val="single" w:sz="4" w:space="0" w:color="auto"/>
              <w:bottom w:val="single" w:sz="4" w:space="0" w:color="auto"/>
              <w:right w:val="single" w:sz="4" w:space="0" w:color="auto"/>
            </w:tcBorders>
            <w:shd w:val="clear" w:color="000000" w:fill="FFFFFF"/>
          </w:tcPr>
          <w:p w:rsidR="0063176E" w:rsidRPr="009C217C" w:rsidRDefault="0063176E" w:rsidP="0063176E">
            <w:pPr>
              <w:spacing w:after="0"/>
              <w:jc w:val="both"/>
              <w:rPr>
                <w:rFonts w:ascii="Times New Roman" w:eastAsia="Times New Roman" w:hAnsi="Times New Roman" w:cs="Times New Roman"/>
                <w:smallCaps/>
                <w:color w:val="000000"/>
                <w:lang w:val="en-US" w:eastAsia="ru-RU"/>
              </w:rPr>
            </w:pPr>
            <w:r w:rsidRPr="009C217C">
              <w:rPr>
                <w:rFonts w:ascii="Times New Roman" w:eastAsia="Times New Roman" w:hAnsi="Times New Roman" w:cs="Times New Roman"/>
                <w:smallCaps/>
                <w:color w:val="000000"/>
                <w:lang w:val="en-US" w:eastAsia="ru-RU"/>
              </w:rPr>
              <w:t>2</w:t>
            </w:r>
          </w:p>
        </w:tc>
        <w:tc>
          <w:tcPr>
            <w:tcW w:w="4654" w:type="dxa"/>
            <w:tcBorders>
              <w:top w:val="nil"/>
              <w:left w:val="single" w:sz="4" w:space="0" w:color="auto"/>
              <w:bottom w:val="single" w:sz="4" w:space="0" w:color="auto"/>
              <w:right w:val="single" w:sz="4" w:space="0" w:color="auto"/>
            </w:tcBorders>
            <w:shd w:val="clear" w:color="000000" w:fill="FFFFFF"/>
            <w:hideMark/>
          </w:tcPr>
          <w:p w:rsidR="0063176E" w:rsidRPr="00342E19" w:rsidRDefault="0063176E" w:rsidP="0063176E">
            <w:pPr>
              <w:spacing w:after="0"/>
              <w:jc w:val="both"/>
              <w:rPr>
                <w:rFonts w:ascii="Times New Roman" w:eastAsia="Times New Roman" w:hAnsi="Times New Roman" w:cs="Times New Roman"/>
                <w:b w:val="0"/>
                <w:color w:val="000000"/>
                <w:lang w:val="en-US" w:eastAsia="ru-RU"/>
              </w:rPr>
            </w:pPr>
            <w:r w:rsidRPr="00342E19">
              <w:rPr>
                <w:rFonts w:ascii="Times New Roman" w:eastAsia="Times New Roman" w:hAnsi="Times New Roman" w:cs="Times New Roman"/>
                <w:b w:val="0"/>
                <w:color w:val="000000"/>
                <w:lang w:val="en-US" w:eastAsia="ru-RU"/>
              </w:rPr>
              <w:t>Chokoeva Burul Nasipbekovna</w:t>
            </w:r>
          </w:p>
        </w:tc>
        <w:tc>
          <w:tcPr>
            <w:tcW w:w="2976" w:type="dxa"/>
            <w:tcBorders>
              <w:top w:val="nil"/>
              <w:left w:val="nil"/>
              <w:bottom w:val="single" w:sz="4" w:space="0" w:color="auto"/>
              <w:right w:val="single" w:sz="4" w:space="0" w:color="auto"/>
            </w:tcBorders>
            <w:shd w:val="clear" w:color="000000" w:fill="FFFFFF"/>
            <w:hideMark/>
          </w:tcPr>
          <w:p w:rsidR="0063176E" w:rsidRPr="00316E9D" w:rsidRDefault="006447B4" w:rsidP="0063176E">
            <w:pPr>
              <w:spacing w:after="0"/>
              <w:jc w:val="both"/>
              <w:rPr>
                <w:rFonts w:ascii="Times New Roman" w:eastAsia="Times New Roman" w:hAnsi="Times New Roman" w:cs="Times New Roman"/>
                <w:b w:val="0"/>
                <w:color w:val="000000"/>
                <w:lang w:val="en-US" w:eastAsia="ru-RU"/>
              </w:rPr>
            </w:pPr>
            <w:r w:rsidRPr="00316E9D">
              <w:rPr>
                <w:rFonts w:ascii="Times New Roman" w:eastAsia="Times New Roman" w:hAnsi="Times New Roman" w:cs="Times New Roman"/>
                <w:b w:val="0"/>
                <w:color w:val="000000"/>
                <w:lang w:val="en-US" w:eastAsia="ru-RU"/>
              </w:rPr>
              <w:t>AEV</w:t>
            </w:r>
            <w:r w:rsidR="0063176E" w:rsidRPr="00316E9D">
              <w:rPr>
                <w:rFonts w:ascii="Times New Roman" w:eastAsia="Times New Roman" w:hAnsi="Times New Roman" w:cs="Times New Roman"/>
                <w:b w:val="0"/>
                <w:color w:val="000000"/>
                <w:lang w:val="en-US" w:eastAsia="ru-RU"/>
              </w:rPr>
              <w:t>ET</w:t>
            </w:r>
          </w:p>
        </w:tc>
        <w:tc>
          <w:tcPr>
            <w:tcW w:w="2579" w:type="dxa"/>
            <w:tcBorders>
              <w:top w:val="nil"/>
              <w:left w:val="nil"/>
              <w:bottom w:val="single" w:sz="4" w:space="0" w:color="auto"/>
              <w:right w:val="single" w:sz="4" w:space="0" w:color="auto"/>
            </w:tcBorders>
            <w:shd w:val="clear" w:color="000000" w:fill="FFFFFF"/>
            <w:hideMark/>
          </w:tcPr>
          <w:p w:rsidR="0063176E" w:rsidRPr="00D50F2C" w:rsidRDefault="006A589E" w:rsidP="006A589E">
            <w:pPr>
              <w:spacing w:after="0"/>
              <w:jc w:val="both"/>
              <w:rPr>
                <w:rFonts w:ascii="Times New Roman" w:eastAsia="Times New Roman" w:hAnsi="Times New Roman" w:cs="Times New Roman"/>
                <w:b w:val="0"/>
                <w:color w:val="000000"/>
                <w:lang w:val="en-US" w:eastAsia="ru-RU"/>
              </w:rPr>
            </w:pPr>
            <w:r w:rsidRPr="006978F7">
              <w:rPr>
                <w:rFonts w:ascii="Times New Roman" w:eastAsia="Times New Roman" w:hAnsi="Times New Roman" w:cs="Times New Roman"/>
                <w:b w:val="0"/>
                <w:color w:val="000000"/>
                <w:lang w:val="en-US" w:eastAsia="ru-RU"/>
              </w:rPr>
              <w:t xml:space="preserve">Leading specialist of the Department of Policy Analysis and International </w:t>
            </w:r>
            <w:r w:rsidRPr="00D50F2C">
              <w:rPr>
                <w:rFonts w:ascii="Times New Roman" w:eastAsia="Times New Roman" w:hAnsi="Times New Roman" w:cs="Times New Roman"/>
                <w:b w:val="0"/>
                <w:color w:val="000000"/>
                <w:lang w:val="en-US" w:eastAsia="ru-RU"/>
              </w:rPr>
              <w:t>Cooperation</w:t>
            </w:r>
          </w:p>
        </w:tc>
      </w:tr>
      <w:tr w:rsidR="0063176E" w:rsidRPr="00D50F2C" w:rsidTr="0063176E">
        <w:trPr>
          <w:trHeight w:val="273"/>
        </w:trPr>
        <w:tc>
          <w:tcPr>
            <w:tcW w:w="10647" w:type="dxa"/>
            <w:gridSpan w:val="4"/>
            <w:tcBorders>
              <w:top w:val="nil"/>
              <w:left w:val="single" w:sz="4" w:space="0" w:color="auto"/>
              <w:bottom w:val="single" w:sz="4" w:space="0" w:color="auto"/>
              <w:right w:val="single" w:sz="4" w:space="0" w:color="auto"/>
            </w:tcBorders>
            <w:shd w:val="clear" w:color="000000" w:fill="FFFFFF"/>
          </w:tcPr>
          <w:p w:rsidR="0063176E" w:rsidRPr="00342E19" w:rsidRDefault="0063176E" w:rsidP="0063176E">
            <w:pPr>
              <w:spacing w:after="0"/>
              <w:jc w:val="both"/>
              <w:rPr>
                <w:rFonts w:ascii="Times New Roman" w:eastAsia="Times New Roman" w:hAnsi="Times New Roman" w:cs="Times New Roman"/>
                <w:color w:val="000000"/>
                <w:lang w:val="en-US" w:eastAsia="ru-RU"/>
              </w:rPr>
            </w:pPr>
            <w:r w:rsidRPr="009C217C">
              <w:rPr>
                <w:rFonts w:ascii="Times New Roman" w:eastAsia="Times New Roman" w:hAnsi="Times New Roman" w:cs="Times New Roman"/>
                <w:color w:val="000000"/>
                <w:lang w:val="en-US" w:eastAsia="ru-RU"/>
              </w:rPr>
              <w:t>Osh city</w:t>
            </w:r>
          </w:p>
        </w:tc>
      </w:tr>
      <w:tr w:rsidR="0063176E" w:rsidRPr="00433E2F" w:rsidTr="0063176E">
        <w:trPr>
          <w:trHeight w:val="660"/>
        </w:trPr>
        <w:tc>
          <w:tcPr>
            <w:tcW w:w="438" w:type="dxa"/>
            <w:tcBorders>
              <w:top w:val="nil"/>
              <w:left w:val="single" w:sz="4" w:space="0" w:color="auto"/>
              <w:bottom w:val="single" w:sz="4" w:space="0" w:color="auto"/>
              <w:right w:val="single" w:sz="4" w:space="0" w:color="auto"/>
            </w:tcBorders>
            <w:shd w:val="clear" w:color="000000" w:fill="FFFFFF"/>
          </w:tcPr>
          <w:p w:rsidR="0063176E" w:rsidRPr="009C217C" w:rsidRDefault="0063176E" w:rsidP="0063176E">
            <w:pPr>
              <w:spacing w:after="0"/>
              <w:jc w:val="both"/>
              <w:rPr>
                <w:rFonts w:ascii="Times New Roman" w:eastAsia="Times New Roman" w:hAnsi="Times New Roman" w:cs="Times New Roman"/>
                <w:smallCaps/>
                <w:color w:val="000000"/>
                <w:lang w:val="en-US" w:eastAsia="ru-RU"/>
              </w:rPr>
            </w:pPr>
            <w:r w:rsidRPr="009C217C">
              <w:rPr>
                <w:rFonts w:ascii="Times New Roman" w:eastAsia="Times New Roman" w:hAnsi="Times New Roman" w:cs="Times New Roman"/>
                <w:smallCaps/>
                <w:color w:val="000000"/>
                <w:lang w:val="en-US" w:eastAsia="ru-RU"/>
              </w:rPr>
              <w:t>31</w:t>
            </w:r>
          </w:p>
        </w:tc>
        <w:tc>
          <w:tcPr>
            <w:tcW w:w="4654" w:type="dxa"/>
            <w:tcBorders>
              <w:top w:val="nil"/>
              <w:left w:val="single" w:sz="4" w:space="0" w:color="auto"/>
              <w:bottom w:val="single" w:sz="4" w:space="0" w:color="auto"/>
              <w:right w:val="single" w:sz="4" w:space="0" w:color="auto"/>
            </w:tcBorders>
            <w:shd w:val="clear" w:color="000000" w:fill="FFFFFF"/>
            <w:hideMark/>
          </w:tcPr>
          <w:p w:rsidR="0063176E" w:rsidRPr="00342E19" w:rsidRDefault="0063176E" w:rsidP="0063176E">
            <w:pPr>
              <w:spacing w:after="0"/>
              <w:jc w:val="both"/>
              <w:rPr>
                <w:rFonts w:ascii="Times New Roman" w:eastAsia="Times New Roman" w:hAnsi="Times New Roman" w:cs="Times New Roman"/>
                <w:b w:val="0"/>
                <w:color w:val="000000"/>
                <w:lang w:val="en-US" w:eastAsia="ru-RU"/>
              </w:rPr>
            </w:pPr>
            <w:r w:rsidRPr="00342E19">
              <w:rPr>
                <w:rFonts w:ascii="Times New Roman" w:eastAsia="Times New Roman" w:hAnsi="Times New Roman" w:cs="Times New Roman"/>
                <w:b w:val="0"/>
                <w:color w:val="000000"/>
                <w:lang w:val="en-US" w:eastAsia="ru-RU"/>
              </w:rPr>
              <w:t xml:space="preserve">Shadyhanov Emil Toktosunovich </w:t>
            </w:r>
          </w:p>
        </w:tc>
        <w:tc>
          <w:tcPr>
            <w:tcW w:w="2976" w:type="dxa"/>
            <w:tcBorders>
              <w:top w:val="nil"/>
              <w:left w:val="nil"/>
              <w:bottom w:val="single" w:sz="4" w:space="0" w:color="auto"/>
              <w:right w:val="single" w:sz="4" w:space="0" w:color="auto"/>
            </w:tcBorders>
            <w:shd w:val="clear" w:color="000000" w:fill="FFFFFF"/>
            <w:hideMark/>
          </w:tcPr>
          <w:p w:rsidR="0063176E" w:rsidRPr="006978F7" w:rsidRDefault="006A589E" w:rsidP="006A589E">
            <w:pPr>
              <w:spacing w:after="0"/>
              <w:jc w:val="both"/>
              <w:rPr>
                <w:rFonts w:ascii="Times New Roman" w:eastAsia="Times New Roman" w:hAnsi="Times New Roman" w:cs="Times New Roman"/>
                <w:b w:val="0"/>
                <w:color w:val="000000"/>
                <w:lang w:val="en-US" w:eastAsia="ru-RU"/>
              </w:rPr>
            </w:pPr>
            <w:r w:rsidRPr="00316E9D">
              <w:rPr>
                <w:rFonts w:ascii="Times New Roman" w:eastAsia="Times New Roman" w:hAnsi="Times New Roman" w:cs="Times New Roman"/>
                <w:b w:val="0"/>
                <w:color w:val="000000"/>
                <w:lang w:val="en-US" w:eastAsia="ru-RU"/>
              </w:rPr>
              <w:t>Office of the Plenipotentiary Representative of the GKR in Osh Province</w:t>
            </w:r>
          </w:p>
        </w:tc>
        <w:tc>
          <w:tcPr>
            <w:tcW w:w="2579" w:type="dxa"/>
            <w:tcBorders>
              <w:top w:val="nil"/>
              <w:left w:val="nil"/>
              <w:bottom w:val="single" w:sz="4" w:space="0" w:color="auto"/>
              <w:right w:val="single" w:sz="4" w:space="0" w:color="auto"/>
            </w:tcBorders>
            <w:shd w:val="clear" w:color="000000" w:fill="FFFFFF"/>
            <w:hideMark/>
          </w:tcPr>
          <w:p w:rsidR="0063176E" w:rsidRPr="00D50F2C" w:rsidRDefault="006A589E" w:rsidP="009A1675">
            <w:pPr>
              <w:spacing w:after="0"/>
              <w:jc w:val="both"/>
              <w:rPr>
                <w:rFonts w:ascii="Times New Roman" w:eastAsia="Times New Roman" w:hAnsi="Times New Roman" w:cs="Times New Roman"/>
                <w:b w:val="0"/>
                <w:color w:val="000000"/>
                <w:lang w:val="en-US" w:eastAsia="ru-RU"/>
              </w:rPr>
            </w:pPr>
            <w:r w:rsidRPr="00D50F2C">
              <w:rPr>
                <w:rFonts w:ascii="Times New Roman" w:eastAsia="Times New Roman" w:hAnsi="Times New Roman" w:cs="Times New Roman"/>
                <w:b w:val="0"/>
                <w:color w:val="000000"/>
                <w:lang w:val="en-US" w:eastAsia="ru-RU"/>
              </w:rPr>
              <w:t>Coordinator on cooperation with projects of</w:t>
            </w:r>
            <w:r w:rsidR="009A1675">
              <w:rPr>
                <w:rFonts w:ascii="Times New Roman" w:eastAsia="Times New Roman" w:hAnsi="Times New Roman" w:cs="Times New Roman"/>
                <w:b w:val="0"/>
                <w:color w:val="000000"/>
                <w:lang w:val="en-US" w:eastAsia="ru-RU"/>
              </w:rPr>
              <w:t xml:space="preserve"> </w:t>
            </w:r>
            <w:r w:rsidRPr="00D50F2C">
              <w:rPr>
                <w:rFonts w:ascii="Times New Roman" w:eastAsia="Times New Roman" w:hAnsi="Times New Roman" w:cs="Times New Roman"/>
                <w:b w:val="0"/>
                <w:color w:val="000000"/>
                <w:lang w:val="en-US" w:eastAsia="ru-RU"/>
              </w:rPr>
              <w:t>international organizations</w:t>
            </w:r>
            <w:r w:rsidR="0063176E" w:rsidRPr="00D50F2C">
              <w:rPr>
                <w:rFonts w:ascii="Times New Roman" w:eastAsia="Times New Roman" w:hAnsi="Times New Roman" w:cs="Times New Roman"/>
                <w:b w:val="0"/>
                <w:color w:val="000000"/>
                <w:lang w:val="en-US" w:eastAsia="ru-RU"/>
              </w:rPr>
              <w:t xml:space="preserve"> </w:t>
            </w:r>
          </w:p>
        </w:tc>
      </w:tr>
      <w:tr w:rsidR="0063176E" w:rsidRPr="00D50F2C" w:rsidTr="0063176E">
        <w:trPr>
          <w:trHeight w:val="885"/>
        </w:trPr>
        <w:tc>
          <w:tcPr>
            <w:tcW w:w="438" w:type="dxa"/>
            <w:tcBorders>
              <w:top w:val="nil"/>
              <w:left w:val="single" w:sz="4" w:space="0" w:color="auto"/>
              <w:bottom w:val="single" w:sz="4" w:space="0" w:color="auto"/>
              <w:right w:val="single" w:sz="4" w:space="0" w:color="auto"/>
            </w:tcBorders>
            <w:shd w:val="clear" w:color="000000" w:fill="FFFFFF"/>
          </w:tcPr>
          <w:p w:rsidR="0063176E" w:rsidRPr="009C217C" w:rsidRDefault="0063176E" w:rsidP="0063176E">
            <w:pPr>
              <w:spacing w:after="0"/>
              <w:jc w:val="both"/>
              <w:rPr>
                <w:rFonts w:ascii="Times New Roman" w:eastAsia="Times New Roman" w:hAnsi="Times New Roman" w:cs="Times New Roman"/>
                <w:smallCaps/>
                <w:color w:val="000000"/>
                <w:lang w:val="en-US" w:eastAsia="ru-RU"/>
              </w:rPr>
            </w:pPr>
            <w:r w:rsidRPr="009C217C">
              <w:rPr>
                <w:rFonts w:ascii="Times New Roman" w:eastAsia="Times New Roman" w:hAnsi="Times New Roman" w:cs="Times New Roman"/>
                <w:smallCaps/>
                <w:color w:val="000000"/>
                <w:lang w:val="en-US" w:eastAsia="ru-RU"/>
              </w:rPr>
              <w:t>4</w:t>
            </w:r>
          </w:p>
        </w:tc>
        <w:tc>
          <w:tcPr>
            <w:tcW w:w="4654" w:type="dxa"/>
            <w:tcBorders>
              <w:top w:val="nil"/>
              <w:left w:val="single" w:sz="4" w:space="0" w:color="auto"/>
              <w:bottom w:val="single" w:sz="4" w:space="0" w:color="auto"/>
              <w:right w:val="single" w:sz="4" w:space="0" w:color="auto"/>
            </w:tcBorders>
            <w:shd w:val="clear" w:color="000000" w:fill="FFFFFF"/>
            <w:hideMark/>
          </w:tcPr>
          <w:p w:rsidR="0063176E" w:rsidRPr="00342E19" w:rsidRDefault="0063176E" w:rsidP="0063176E">
            <w:pPr>
              <w:spacing w:after="0"/>
              <w:jc w:val="both"/>
              <w:rPr>
                <w:rFonts w:ascii="Times New Roman" w:eastAsia="Times New Roman" w:hAnsi="Times New Roman" w:cs="Times New Roman"/>
                <w:b w:val="0"/>
                <w:color w:val="000000"/>
                <w:lang w:val="en-US" w:eastAsia="ru-RU"/>
              </w:rPr>
            </w:pPr>
            <w:r w:rsidRPr="00342E19">
              <w:rPr>
                <w:rFonts w:ascii="Times New Roman" w:eastAsia="Times New Roman" w:hAnsi="Times New Roman" w:cs="Times New Roman"/>
                <w:b w:val="0"/>
                <w:color w:val="000000"/>
                <w:lang w:val="en-US" w:eastAsia="ru-RU"/>
              </w:rPr>
              <w:t>Turdubekov Tynysbek Adambaevich</w:t>
            </w:r>
          </w:p>
        </w:tc>
        <w:tc>
          <w:tcPr>
            <w:tcW w:w="2976" w:type="dxa"/>
            <w:tcBorders>
              <w:top w:val="nil"/>
              <w:left w:val="nil"/>
              <w:bottom w:val="single" w:sz="4" w:space="0" w:color="auto"/>
              <w:right w:val="single" w:sz="4" w:space="0" w:color="auto"/>
            </w:tcBorders>
            <w:shd w:val="clear" w:color="000000" w:fill="FFFFFF"/>
            <w:hideMark/>
          </w:tcPr>
          <w:p w:rsidR="0063176E" w:rsidRPr="00D50F2C" w:rsidRDefault="00037B6A" w:rsidP="00037B6A">
            <w:pPr>
              <w:spacing w:after="0"/>
              <w:jc w:val="both"/>
              <w:rPr>
                <w:rFonts w:ascii="Times New Roman" w:eastAsia="Times New Roman" w:hAnsi="Times New Roman" w:cs="Times New Roman"/>
                <w:b w:val="0"/>
                <w:color w:val="000000"/>
                <w:lang w:val="en-US" w:eastAsia="ru-RU"/>
              </w:rPr>
            </w:pPr>
            <w:r w:rsidRPr="00316E9D">
              <w:rPr>
                <w:rFonts w:ascii="Times New Roman" w:eastAsia="Times New Roman" w:hAnsi="Times New Roman" w:cs="Times New Roman"/>
                <w:b w:val="0"/>
                <w:color w:val="000000"/>
                <w:lang w:val="en-US" w:eastAsia="ru-RU"/>
              </w:rPr>
              <w:t xml:space="preserve">Osh Regional Office </w:t>
            </w:r>
            <w:r w:rsidRPr="006978F7">
              <w:rPr>
                <w:rFonts w:ascii="Times New Roman" w:eastAsia="Times New Roman" w:hAnsi="Times New Roman" w:cs="Times New Roman"/>
                <w:b w:val="0"/>
                <w:color w:val="000000"/>
                <w:lang w:val="en-US" w:eastAsia="ru-RU"/>
              </w:rPr>
              <w:t xml:space="preserve">of the Interregional </w:t>
            </w:r>
            <w:r w:rsidRPr="00D50F2C">
              <w:rPr>
                <w:rFonts w:ascii="Times New Roman" w:eastAsia="Times New Roman" w:hAnsi="Times New Roman" w:cs="Times New Roman"/>
                <w:b w:val="0"/>
                <w:color w:val="000000"/>
                <w:lang w:val="en-US" w:eastAsia="ru-RU"/>
              </w:rPr>
              <w:t>Department of the Ministry of Economy of the KR</w:t>
            </w:r>
          </w:p>
        </w:tc>
        <w:tc>
          <w:tcPr>
            <w:tcW w:w="2579" w:type="dxa"/>
            <w:tcBorders>
              <w:top w:val="nil"/>
              <w:left w:val="nil"/>
              <w:bottom w:val="single" w:sz="4" w:space="0" w:color="auto"/>
              <w:right w:val="single" w:sz="4" w:space="0" w:color="auto"/>
            </w:tcBorders>
            <w:shd w:val="clear" w:color="000000" w:fill="FFFFFF"/>
            <w:hideMark/>
          </w:tcPr>
          <w:p w:rsidR="0063176E" w:rsidRPr="00D50F2C" w:rsidRDefault="004B0B91" w:rsidP="00037B6A">
            <w:pPr>
              <w:spacing w:after="0"/>
              <w:jc w:val="both"/>
              <w:rPr>
                <w:rFonts w:ascii="Times New Roman" w:eastAsia="Times New Roman" w:hAnsi="Times New Roman" w:cs="Times New Roman"/>
                <w:b w:val="0"/>
                <w:color w:val="000000"/>
                <w:lang w:val="en-US" w:eastAsia="ru-RU"/>
              </w:rPr>
            </w:pPr>
            <w:r>
              <w:rPr>
                <w:rFonts w:ascii="Times New Roman" w:eastAsia="Times New Roman" w:hAnsi="Times New Roman" w:cs="Times New Roman"/>
                <w:b w:val="0"/>
                <w:color w:val="000000"/>
                <w:lang w:val="en-US" w:eastAsia="ru-RU"/>
              </w:rPr>
              <w:t xml:space="preserve">Head </w:t>
            </w:r>
            <w:r w:rsidR="006A589E" w:rsidRPr="00D50F2C">
              <w:rPr>
                <w:rFonts w:ascii="Times New Roman" w:eastAsia="Times New Roman" w:hAnsi="Times New Roman" w:cs="Times New Roman"/>
                <w:b w:val="0"/>
                <w:color w:val="000000"/>
                <w:lang w:val="en-US" w:eastAsia="ru-RU"/>
              </w:rPr>
              <w:t xml:space="preserve">of the </w:t>
            </w:r>
            <w:r w:rsidR="00037B6A" w:rsidRPr="00D50F2C">
              <w:rPr>
                <w:rFonts w:ascii="Times New Roman" w:eastAsia="Times New Roman" w:hAnsi="Times New Roman" w:cs="Times New Roman"/>
                <w:b w:val="0"/>
                <w:color w:val="000000"/>
                <w:lang w:val="en-US" w:eastAsia="ru-RU"/>
              </w:rPr>
              <w:t>Office</w:t>
            </w:r>
          </w:p>
        </w:tc>
      </w:tr>
      <w:tr w:rsidR="0063176E" w:rsidRPr="00433E2F" w:rsidTr="0063176E">
        <w:trPr>
          <w:trHeight w:val="660"/>
        </w:trPr>
        <w:tc>
          <w:tcPr>
            <w:tcW w:w="438" w:type="dxa"/>
            <w:tcBorders>
              <w:top w:val="nil"/>
              <w:left w:val="single" w:sz="4" w:space="0" w:color="auto"/>
              <w:bottom w:val="single" w:sz="4" w:space="0" w:color="auto"/>
              <w:right w:val="single" w:sz="4" w:space="0" w:color="auto"/>
            </w:tcBorders>
          </w:tcPr>
          <w:p w:rsidR="0063176E" w:rsidRPr="009C217C" w:rsidRDefault="0063176E" w:rsidP="0063176E">
            <w:pPr>
              <w:spacing w:after="0"/>
              <w:jc w:val="both"/>
              <w:rPr>
                <w:rFonts w:ascii="Times New Roman" w:eastAsia="Times New Roman" w:hAnsi="Times New Roman" w:cs="Times New Roman"/>
                <w:smallCaps/>
                <w:color w:val="000000"/>
                <w:lang w:val="en-US" w:eastAsia="ru-RU"/>
              </w:rPr>
            </w:pPr>
            <w:r w:rsidRPr="009C217C">
              <w:rPr>
                <w:rFonts w:ascii="Times New Roman" w:eastAsia="Times New Roman" w:hAnsi="Times New Roman" w:cs="Times New Roman"/>
                <w:smallCaps/>
                <w:color w:val="000000"/>
                <w:lang w:val="en-US" w:eastAsia="ru-RU"/>
              </w:rPr>
              <w:t>5</w:t>
            </w:r>
          </w:p>
        </w:tc>
        <w:tc>
          <w:tcPr>
            <w:tcW w:w="4654" w:type="dxa"/>
            <w:tcBorders>
              <w:top w:val="nil"/>
              <w:left w:val="single" w:sz="4" w:space="0" w:color="auto"/>
              <w:bottom w:val="single" w:sz="4" w:space="0" w:color="auto"/>
              <w:right w:val="single" w:sz="4" w:space="0" w:color="auto"/>
            </w:tcBorders>
            <w:shd w:val="clear" w:color="auto" w:fill="auto"/>
            <w:noWrap/>
            <w:hideMark/>
          </w:tcPr>
          <w:p w:rsidR="0063176E" w:rsidRPr="00342E19" w:rsidRDefault="0063176E" w:rsidP="0063176E">
            <w:pPr>
              <w:spacing w:after="0"/>
              <w:jc w:val="both"/>
              <w:rPr>
                <w:rFonts w:ascii="Times New Roman" w:eastAsia="Times New Roman" w:hAnsi="Times New Roman" w:cs="Times New Roman"/>
                <w:b w:val="0"/>
                <w:color w:val="000000"/>
                <w:lang w:val="en-US" w:eastAsia="ru-RU"/>
              </w:rPr>
            </w:pPr>
            <w:r w:rsidRPr="00342E19">
              <w:rPr>
                <w:rFonts w:ascii="Times New Roman" w:eastAsia="Times New Roman" w:hAnsi="Times New Roman" w:cs="Times New Roman"/>
                <w:b w:val="0"/>
                <w:color w:val="000000"/>
                <w:lang w:val="en-US" w:eastAsia="ru-RU"/>
              </w:rPr>
              <w:t>Turgunbaev Zarlyk Turginbaevich</w:t>
            </w:r>
          </w:p>
        </w:tc>
        <w:tc>
          <w:tcPr>
            <w:tcW w:w="2976" w:type="dxa"/>
            <w:tcBorders>
              <w:top w:val="nil"/>
              <w:left w:val="nil"/>
              <w:bottom w:val="single" w:sz="4" w:space="0" w:color="auto"/>
              <w:right w:val="single" w:sz="4" w:space="0" w:color="auto"/>
            </w:tcBorders>
            <w:shd w:val="clear" w:color="auto" w:fill="auto"/>
            <w:hideMark/>
          </w:tcPr>
          <w:p w:rsidR="0063176E" w:rsidRPr="00316E9D" w:rsidRDefault="006A589E" w:rsidP="0063176E">
            <w:pPr>
              <w:spacing w:after="0"/>
              <w:jc w:val="both"/>
              <w:rPr>
                <w:rFonts w:ascii="Times New Roman" w:eastAsia="Times New Roman" w:hAnsi="Times New Roman" w:cs="Times New Roman"/>
                <w:b w:val="0"/>
                <w:color w:val="000000"/>
                <w:lang w:val="en-US" w:eastAsia="ru-RU"/>
              </w:rPr>
            </w:pPr>
            <w:r w:rsidRPr="00316E9D">
              <w:rPr>
                <w:rFonts w:ascii="Times New Roman" w:eastAsia="Times New Roman" w:hAnsi="Times New Roman" w:cs="Times New Roman"/>
                <w:b w:val="0"/>
                <w:color w:val="000000"/>
                <w:lang w:val="en-US" w:eastAsia="ru-RU"/>
              </w:rPr>
              <w:t>SALSGIR KR</w:t>
            </w:r>
          </w:p>
        </w:tc>
        <w:tc>
          <w:tcPr>
            <w:tcW w:w="2579" w:type="dxa"/>
            <w:tcBorders>
              <w:top w:val="nil"/>
              <w:left w:val="nil"/>
              <w:bottom w:val="single" w:sz="4" w:space="0" w:color="auto"/>
              <w:right w:val="single" w:sz="4" w:space="0" w:color="auto"/>
            </w:tcBorders>
            <w:shd w:val="clear" w:color="auto" w:fill="auto"/>
            <w:hideMark/>
          </w:tcPr>
          <w:p w:rsidR="0063176E" w:rsidRPr="00D50F2C" w:rsidRDefault="006A589E" w:rsidP="006A589E">
            <w:pPr>
              <w:spacing w:after="0"/>
              <w:jc w:val="both"/>
              <w:rPr>
                <w:rFonts w:ascii="Times New Roman" w:eastAsia="Times New Roman" w:hAnsi="Times New Roman" w:cs="Times New Roman"/>
                <w:b w:val="0"/>
                <w:color w:val="000000"/>
                <w:lang w:val="en-US" w:eastAsia="ru-RU"/>
              </w:rPr>
            </w:pPr>
            <w:r w:rsidRPr="006978F7">
              <w:rPr>
                <w:rFonts w:ascii="Times New Roman" w:eastAsia="Times New Roman" w:hAnsi="Times New Roman" w:cs="Times New Roman"/>
                <w:b w:val="0"/>
                <w:color w:val="000000"/>
                <w:lang w:val="en-US" w:eastAsia="ru-RU"/>
              </w:rPr>
              <w:t>Representative for Osh province and Osh city</w:t>
            </w:r>
          </w:p>
        </w:tc>
      </w:tr>
      <w:tr w:rsidR="0063176E" w:rsidRPr="00433E2F" w:rsidTr="0063176E">
        <w:trPr>
          <w:trHeight w:val="960"/>
        </w:trPr>
        <w:tc>
          <w:tcPr>
            <w:tcW w:w="438" w:type="dxa"/>
            <w:tcBorders>
              <w:top w:val="nil"/>
              <w:left w:val="single" w:sz="4" w:space="0" w:color="auto"/>
              <w:bottom w:val="single" w:sz="4" w:space="0" w:color="auto"/>
              <w:right w:val="single" w:sz="4" w:space="0" w:color="auto"/>
            </w:tcBorders>
          </w:tcPr>
          <w:p w:rsidR="0063176E" w:rsidRPr="009C217C" w:rsidRDefault="0063176E" w:rsidP="0063176E">
            <w:pPr>
              <w:spacing w:after="0"/>
              <w:jc w:val="both"/>
              <w:rPr>
                <w:rFonts w:ascii="Times New Roman" w:eastAsia="Times New Roman" w:hAnsi="Times New Roman" w:cs="Times New Roman"/>
                <w:smallCaps/>
                <w:color w:val="000000"/>
                <w:lang w:val="en-US" w:eastAsia="ru-RU"/>
              </w:rPr>
            </w:pPr>
            <w:r w:rsidRPr="009C217C">
              <w:rPr>
                <w:rFonts w:ascii="Times New Roman" w:eastAsia="Times New Roman" w:hAnsi="Times New Roman" w:cs="Times New Roman"/>
                <w:smallCaps/>
                <w:color w:val="000000"/>
                <w:lang w:val="en-US" w:eastAsia="ru-RU"/>
              </w:rPr>
              <w:t>6</w:t>
            </w:r>
          </w:p>
        </w:tc>
        <w:tc>
          <w:tcPr>
            <w:tcW w:w="4654" w:type="dxa"/>
            <w:tcBorders>
              <w:top w:val="nil"/>
              <w:left w:val="single" w:sz="4" w:space="0" w:color="auto"/>
              <w:bottom w:val="single" w:sz="4" w:space="0" w:color="auto"/>
              <w:right w:val="single" w:sz="4" w:space="0" w:color="auto"/>
            </w:tcBorders>
            <w:shd w:val="clear" w:color="auto" w:fill="auto"/>
            <w:hideMark/>
          </w:tcPr>
          <w:p w:rsidR="0063176E" w:rsidRPr="00342E19" w:rsidRDefault="0063176E" w:rsidP="0063176E">
            <w:pPr>
              <w:spacing w:after="0"/>
              <w:jc w:val="both"/>
              <w:rPr>
                <w:rFonts w:ascii="Times New Roman" w:eastAsia="Times New Roman" w:hAnsi="Times New Roman" w:cs="Times New Roman"/>
                <w:b w:val="0"/>
                <w:color w:val="000000"/>
                <w:lang w:val="en-US" w:eastAsia="ru-RU"/>
              </w:rPr>
            </w:pPr>
            <w:r w:rsidRPr="00342E19">
              <w:rPr>
                <w:rFonts w:ascii="Times New Roman" w:eastAsia="Times New Roman" w:hAnsi="Times New Roman" w:cs="Times New Roman"/>
                <w:b w:val="0"/>
                <w:color w:val="000000"/>
                <w:lang w:val="en-US" w:eastAsia="ru-RU"/>
              </w:rPr>
              <w:t xml:space="preserve">Momunov Saypidin Esenalievich </w:t>
            </w:r>
          </w:p>
        </w:tc>
        <w:tc>
          <w:tcPr>
            <w:tcW w:w="2976" w:type="dxa"/>
            <w:tcBorders>
              <w:top w:val="nil"/>
              <w:left w:val="nil"/>
              <w:bottom w:val="single" w:sz="4" w:space="0" w:color="auto"/>
              <w:right w:val="single" w:sz="4" w:space="0" w:color="auto"/>
            </w:tcBorders>
            <w:shd w:val="clear" w:color="auto" w:fill="auto"/>
            <w:hideMark/>
          </w:tcPr>
          <w:p w:rsidR="0063176E" w:rsidRPr="006978F7" w:rsidRDefault="006A589E" w:rsidP="00037B6A">
            <w:pPr>
              <w:spacing w:after="0"/>
              <w:jc w:val="both"/>
              <w:rPr>
                <w:rFonts w:ascii="Times New Roman" w:eastAsia="Times New Roman" w:hAnsi="Times New Roman" w:cs="Times New Roman"/>
                <w:b w:val="0"/>
                <w:color w:val="000000"/>
                <w:lang w:val="en-US" w:eastAsia="ru-RU"/>
              </w:rPr>
            </w:pPr>
            <w:r w:rsidRPr="00D73345">
              <w:rPr>
                <w:rFonts w:ascii="Times New Roman" w:eastAsia="Times New Roman" w:hAnsi="Times New Roman" w:cs="Times New Roman"/>
                <w:b w:val="0"/>
                <w:color w:val="000000"/>
                <w:lang w:val="en-US" w:eastAsia="ru-RU"/>
              </w:rPr>
              <w:t xml:space="preserve">Southern Regional </w:t>
            </w:r>
            <w:r w:rsidR="00037B6A" w:rsidRPr="009C217C">
              <w:rPr>
                <w:rFonts w:ascii="Times New Roman" w:eastAsia="Times New Roman" w:hAnsi="Times New Roman" w:cs="Times New Roman"/>
                <w:b w:val="0"/>
                <w:color w:val="000000"/>
                <w:lang w:val="en-US" w:eastAsia="ru-RU"/>
              </w:rPr>
              <w:t>Office</w:t>
            </w:r>
            <w:r w:rsidR="00037B6A" w:rsidRPr="00342E19">
              <w:rPr>
                <w:rFonts w:ascii="Times New Roman" w:eastAsia="Times New Roman" w:hAnsi="Times New Roman" w:cs="Times New Roman"/>
                <w:b w:val="0"/>
                <w:color w:val="000000"/>
                <w:lang w:val="en-US" w:eastAsia="ru-RU"/>
              </w:rPr>
              <w:t xml:space="preserve"> of the Department of Drinking Water </w:t>
            </w:r>
            <w:r w:rsidR="00037B6A" w:rsidRPr="00316E9D">
              <w:rPr>
                <w:rFonts w:ascii="Times New Roman" w:eastAsia="Times New Roman" w:hAnsi="Times New Roman" w:cs="Times New Roman"/>
                <w:b w:val="0"/>
                <w:color w:val="000000"/>
                <w:lang w:val="en-US" w:eastAsia="ru-RU"/>
              </w:rPr>
              <w:t>Supply and Water Discharge Development</w:t>
            </w:r>
          </w:p>
        </w:tc>
        <w:tc>
          <w:tcPr>
            <w:tcW w:w="2579" w:type="dxa"/>
            <w:tcBorders>
              <w:top w:val="nil"/>
              <w:left w:val="nil"/>
              <w:bottom w:val="single" w:sz="4" w:space="0" w:color="auto"/>
              <w:right w:val="single" w:sz="4" w:space="0" w:color="auto"/>
            </w:tcBorders>
            <w:shd w:val="clear" w:color="auto" w:fill="auto"/>
            <w:hideMark/>
          </w:tcPr>
          <w:p w:rsidR="0063176E" w:rsidRPr="00D50F2C" w:rsidRDefault="006A589E" w:rsidP="00037B6A">
            <w:pPr>
              <w:spacing w:after="0"/>
              <w:jc w:val="both"/>
              <w:rPr>
                <w:rFonts w:ascii="Times New Roman" w:eastAsia="Times New Roman" w:hAnsi="Times New Roman" w:cs="Times New Roman"/>
                <w:b w:val="0"/>
                <w:color w:val="000000"/>
                <w:lang w:val="en-US" w:eastAsia="ru-RU"/>
              </w:rPr>
            </w:pPr>
            <w:r w:rsidRPr="00D50F2C">
              <w:rPr>
                <w:rFonts w:ascii="Times New Roman" w:eastAsia="Times New Roman" w:hAnsi="Times New Roman" w:cs="Times New Roman"/>
                <w:b w:val="0"/>
                <w:color w:val="000000"/>
                <w:lang w:val="en-US" w:eastAsia="ru-RU"/>
              </w:rPr>
              <w:t xml:space="preserve">Head of the Southern Regional </w:t>
            </w:r>
            <w:r w:rsidR="00037B6A" w:rsidRPr="00D50F2C">
              <w:rPr>
                <w:rFonts w:ascii="Times New Roman" w:eastAsia="Times New Roman" w:hAnsi="Times New Roman" w:cs="Times New Roman"/>
                <w:b w:val="0"/>
                <w:color w:val="000000"/>
                <w:lang w:val="en-US" w:eastAsia="ru-RU"/>
              </w:rPr>
              <w:t>Office</w:t>
            </w:r>
          </w:p>
        </w:tc>
      </w:tr>
      <w:tr w:rsidR="0063176E" w:rsidRPr="00433E2F" w:rsidTr="0063176E">
        <w:trPr>
          <w:trHeight w:val="960"/>
        </w:trPr>
        <w:tc>
          <w:tcPr>
            <w:tcW w:w="438" w:type="dxa"/>
            <w:tcBorders>
              <w:top w:val="nil"/>
              <w:left w:val="single" w:sz="4" w:space="0" w:color="auto"/>
              <w:bottom w:val="single" w:sz="4" w:space="0" w:color="auto"/>
              <w:right w:val="single" w:sz="4" w:space="0" w:color="auto"/>
            </w:tcBorders>
            <w:shd w:val="clear" w:color="000000" w:fill="FFFFFF"/>
          </w:tcPr>
          <w:p w:rsidR="0063176E" w:rsidRPr="009C217C" w:rsidRDefault="0063176E" w:rsidP="0063176E">
            <w:pPr>
              <w:spacing w:after="0"/>
              <w:jc w:val="both"/>
              <w:rPr>
                <w:rFonts w:ascii="Times New Roman" w:eastAsia="Times New Roman" w:hAnsi="Times New Roman" w:cs="Times New Roman"/>
                <w:smallCaps/>
                <w:color w:val="000000"/>
                <w:lang w:val="en-US" w:eastAsia="ru-RU"/>
              </w:rPr>
            </w:pPr>
            <w:r w:rsidRPr="009C217C">
              <w:rPr>
                <w:rFonts w:ascii="Times New Roman" w:eastAsia="Times New Roman" w:hAnsi="Times New Roman" w:cs="Times New Roman"/>
                <w:smallCaps/>
                <w:color w:val="000000"/>
                <w:lang w:val="en-US" w:eastAsia="ru-RU"/>
              </w:rPr>
              <w:t>7</w:t>
            </w:r>
          </w:p>
        </w:tc>
        <w:tc>
          <w:tcPr>
            <w:tcW w:w="4654" w:type="dxa"/>
            <w:tcBorders>
              <w:top w:val="nil"/>
              <w:left w:val="single" w:sz="4" w:space="0" w:color="auto"/>
              <w:bottom w:val="single" w:sz="4" w:space="0" w:color="auto"/>
              <w:right w:val="single" w:sz="4" w:space="0" w:color="auto"/>
            </w:tcBorders>
            <w:shd w:val="clear" w:color="000000" w:fill="FFFFFF"/>
            <w:noWrap/>
            <w:hideMark/>
          </w:tcPr>
          <w:p w:rsidR="0063176E" w:rsidRPr="00342E19" w:rsidRDefault="0063176E" w:rsidP="0063176E">
            <w:pPr>
              <w:spacing w:after="0"/>
              <w:jc w:val="both"/>
              <w:rPr>
                <w:rFonts w:ascii="Times New Roman" w:eastAsia="Times New Roman" w:hAnsi="Times New Roman" w:cs="Times New Roman"/>
                <w:b w:val="0"/>
                <w:color w:val="000000"/>
                <w:lang w:val="en-US" w:eastAsia="ru-RU"/>
              </w:rPr>
            </w:pPr>
            <w:r w:rsidRPr="00342E19">
              <w:rPr>
                <w:rFonts w:ascii="Times New Roman" w:eastAsia="Times New Roman" w:hAnsi="Times New Roman" w:cs="Times New Roman"/>
                <w:b w:val="0"/>
                <w:color w:val="000000"/>
                <w:lang w:val="en-US" w:eastAsia="ru-RU"/>
              </w:rPr>
              <w:t>Jusupov Ishen</w:t>
            </w:r>
          </w:p>
        </w:tc>
        <w:tc>
          <w:tcPr>
            <w:tcW w:w="2976" w:type="dxa"/>
            <w:tcBorders>
              <w:top w:val="nil"/>
              <w:left w:val="nil"/>
              <w:bottom w:val="single" w:sz="4" w:space="0" w:color="auto"/>
              <w:right w:val="single" w:sz="4" w:space="0" w:color="auto"/>
            </w:tcBorders>
            <w:shd w:val="clear" w:color="000000" w:fill="FFFFFF"/>
            <w:hideMark/>
          </w:tcPr>
          <w:p w:rsidR="0063176E" w:rsidRPr="006978F7" w:rsidRDefault="00037B6A" w:rsidP="00037B6A">
            <w:pPr>
              <w:spacing w:after="0"/>
              <w:jc w:val="both"/>
              <w:rPr>
                <w:rFonts w:ascii="Times New Roman" w:eastAsia="Times New Roman" w:hAnsi="Times New Roman" w:cs="Times New Roman"/>
                <w:b w:val="0"/>
                <w:color w:val="000000"/>
                <w:lang w:val="en-US" w:eastAsia="ru-RU"/>
              </w:rPr>
            </w:pPr>
            <w:r w:rsidRPr="00316E9D">
              <w:rPr>
                <w:rFonts w:ascii="Times New Roman" w:eastAsia="Times New Roman" w:hAnsi="Times New Roman" w:cs="Times New Roman"/>
                <w:b w:val="0"/>
                <w:color w:val="000000"/>
                <w:lang w:val="en-US" w:eastAsia="ru-RU"/>
              </w:rPr>
              <w:t>Osh Interregional United Clinical Hospital</w:t>
            </w:r>
          </w:p>
        </w:tc>
        <w:tc>
          <w:tcPr>
            <w:tcW w:w="2579" w:type="dxa"/>
            <w:tcBorders>
              <w:top w:val="nil"/>
              <w:left w:val="nil"/>
              <w:bottom w:val="single" w:sz="4" w:space="0" w:color="auto"/>
              <w:right w:val="single" w:sz="4" w:space="0" w:color="auto"/>
            </w:tcBorders>
            <w:shd w:val="clear" w:color="000000" w:fill="FFFFFF"/>
            <w:hideMark/>
          </w:tcPr>
          <w:p w:rsidR="0063176E" w:rsidRPr="009C217C" w:rsidRDefault="00037B6A" w:rsidP="00037B6A">
            <w:pPr>
              <w:spacing w:after="0"/>
              <w:jc w:val="both"/>
              <w:rPr>
                <w:rFonts w:ascii="Times New Roman" w:eastAsia="Times New Roman" w:hAnsi="Times New Roman" w:cs="Times New Roman"/>
                <w:b w:val="0"/>
                <w:color w:val="000000"/>
                <w:lang w:val="en-US" w:eastAsia="ru-RU"/>
              </w:rPr>
            </w:pPr>
            <w:r w:rsidRPr="00D73345">
              <w:rPr>
                <w:rFonts w:ascii="Times New Roman" w:eastAsia="Times New Roman" w:hAnsi="Times New Roman" w:cs="Times New Roman"/>
                <w:b w:val="0"/>
                <w:color w:val="000000"/>
                <w:lang w:val="en-US" w:eastAsia="ru-RU"/>
              </w:rPr>
              <w:t xml:space="preserve">Cardiologist of the Department of Emergency and Interventional Cardiology </w:t>
            </w:r>
          </w:p>
        </w:tc>
      </w:tr>
      <w:tr w:rsidR="0063176E" w:rsidRPr="00433E2F" w:rsidTr="0063176E">
        <w:trPr>
          <w:trHeight w:val="1020"/>
        </w:trPr>
        <w:tc>
          <w:tcPr>
            <w:tcW w:w="438" w:type="dxa"/>
            <w:tcBorders>
              <w:top w:val="nil"/>
              <w:left w:val="single" w:sz="4" w:space="0" w:color="auto"/>
              <w:bottom w:val="single" w:sz="4" w:space="0" w:color="auto"/>
              <w:right w:val="single" w:sz="4" w:space="0" w:color="auto"/>
            </w:tcBorders>
            <w:shd w:val="clear" w:color="000000" w:fill="FFFFFF"/>
          </w:tcPr>
          <w:p w:rsidR="0063176E" w:rsidRPr="009C217C" w:rsidRDefault="0063176E" w:rsidP="0063176E">
            <w:pPr>
              <w:spacing w:after="0"/>
              <w:jc w:val="both"/>
              <w:rPr>
                <w:rFonts w:ascii="Times New Roman" w:eastAsia="Times New Roman" w:hAnsi="Times New Roman" w:cs="Times New Roman"/>
                <w:smallCaps/>
                <w:color w:val="000000"/>
                <w:lang w:val="en-US" w:eastAsia="ru-RU"/>
              </w:rPr>
            </w:pPr>
            <w:r w:rsidRPr="009C217C">
              <w:rPr>
                <w:rFonts w:ascii="Times New Roman" w:eastAsia="Times New Roman" w:hAnsi="Times New Roman" w:cs="Times New Roman"/>
                <w:smallCaps/>
                <w:color w:val="000000"/>
                <w:lang w:val="en-US" w:eastAsia="ru-RU"/>
              </w:rPr>
              <w:t>8</w:t>
            </w:r>
          </w:p>
        </w:tc>
        <w:tc>
          <w:tcPr>
            <w:tcW w:w="4654" w:type="dxa"/>
            <w:tcBorders>
              <w:top w:val="nil"/>
              <w:left w:val="single" w:sz="4" w:space="0" w:color="auto"/>
              <w:bottom w:val="single" w:sz="4" w:space="0" w:color="auto"/>
              <w:right w:val="single" w:sz="4" w:space="0" w:color="auto"/>
            </w:tcBorders>
            <w:shd w:val="clear" w:color="000000" w:fill="FFFFFF"/>
            <w:hideMark/>
          </w:tcPr>
          <w:p w:rsidR="0063176E" w:rsidRPr="00342E19" w:rsidRDefault="0063176E" w:rsidP="0063176E">
            <w:pPr>
              <w:spacing w:after="0"/>
              <w:jc w:val="both"/>
              <w:rPr>
                <w:rFonts w:ascii="Times New Roman" w:eastAsia="Times New Roman" w:hAnsi="Times New Roman" w:cs="Times New Roman"/>
                <w:b w:val="0"/>
                <w:color w:val="000000"/>
                <w:lang w:val="en-US" w:eastAsia="ru-RU"/>
              </w:rPr>
            </w:pPr>
            <w:r w:rsidRPr="00342E19">
              <w:rPr>
                <w:rFonts w:ascii="Times New Roman" w:eastAsia="Times New Roman" w:hAnsi="Times New Roman" w:cs="Times New Roman"/>
                <w:b w:val="0"/>
                <w:color w:val="000000"/>
                <w:lang w:val="en-US" w:eastAsia="ru-RU"/>
              </w:rPr>
              <w:t>Sulaymanov Asan</w:t>
            </w:r>
          </w:p>
        </w:tc>
        <w:tc>
          <w:tcPr>
            <w:tcW w:w="2976" w:type="dxa"/>
            <w:tcBorders>
              <w:top w:val="nil"/>
              <w:left w:val="nil"/>
              <w:bottom w:val="single" w:sz="4" w:space="0" w:color="auto"/>
              <w:right w:val="single" w:sz="4" w:space="0" w:color="auto"/>
            </w:tcBorders>
            <w:shd w:val="clear" w:color="000000" w:fill="FFFFFF"/>
            <w:hideMark/>
          </w:tcPr>
          <w:p w:rsidR="0063176E" w:rsidRPr="00D50F2C" w:rsidRDefault="00037B6A" w:rsidP="00037B6A">
            <w:pPr>
              <w:spacing w:after="0"/>
              <w:jc w:val="both"/>
              <w:rPr>
                <w:rFonts w:ascii="Times New Roman" w:eastAsia="Times New Roman" w:hAnsi="Times New Roman" w:cs="Times New Roman"/>
                <w:b w:val="0"/>
                <w:color w:val="000000"/>
                <w:lang w:val="en-US" w:eastAsia="ru-RU"/>
              </w:rPr>
            </w:pPr>
            <w:r w:rsidRPr="00316E9D">
              <w:rPr>
                <w:rFonts w:ascii="Times New Roman" w:eastAsia="Times New Roman" w:hAnsi="Times New Roman" w:cs="Times New Roman"/>
                <w:b w:val="0"/>
                <w:color w:val="000000"/>
                <w:lang w:val="en-US" w:eastAsia="ru-RU"/>
              </w:rPr>
              <w:t xml:space="preserve">Department of </w:t>
            </w:r>
            <w:r w:rsidRPr="006978F7">
              <w:rPr>
                <w:rFonts w:ascii="Times New Roman" w:eastAsia="Times New Roman" w:hAnsi="Times New Roman" w:cs="Times New Roman"/>
                <w:b w:val="0"/>
                <w:color w:val="000000"/>
                <w:lang w:val="en-US" w:eastAsia="ru-RU"/>
              </w:rPr>
              <w:t xml:space="preserve">the </w:t>
            </w:r>
            <w:r w:rsidRPr="009B6A5D">
              <w:rPr>
                <w:rFonts w:ascii="Times New Roman" w:eastAsia="Times New Roman" w:hAnsi="Times New Roman" w:cs="Times New Roman"/>
                <w:b w:val="0"/>
                <w:color w:val="000000"/>
                <w:lang w:val="en-US" w:eastAsia="ru-RU"/>
              </w:rPr>
              <w:t xml:space="preserve">MES KR for </w:t>
            </w:r>
            <w:r w:rsidRPr="00D50F2C">
              <w:rPr>
                <w:rFonts w:ascii="Times New Roman" w:eastAsia="Times New Roman" w:hAnsi="Times New Roman" w:cs="Times New Roman"/>
                <w:b w:val="0"/>
                <w:color w:val="000000"/>
                <w:lang w:val="en-US" w:eastAsia="ru-RU"/>
              </w:rPr>
              <w:t>Osh Province</w:t>
            </w:r>
          </w:p>
        </w:tc>
        <w:tc>
          <w:tcPr>
            <w:tcW w:w="2579" w:type="dxa"/>
            <w:tcBorders>
              <w:top w:val="nil"/>
              <w:left w:val="nil"/>
              <w:bottom w:val="single" w:sz="4" w:space="0" w:color="auto"/>
              <w:right w:val="single" w:sz="4" w:space="0" w:color="auto"/>
            </w:tcBorders>
            <w:shd w:val="clear" w:color="000000" w:fill="FFFFFF"/>
            <w:hideMark/>
          </w:tcPr>
          <w:p w:rsidR="0063176E" w:rsidRPr="00D50F2C" w:rsidRDefault="00037B6A" w:rsidP="0063176E">
            <w:pPr>
              <w:spacing w:after="0"/>
              <w:jc w:val="both"/>
              <w:rPr>
                <w:rFonts w:ascii="Times New Roman" w:eastAsia="Times New Roman" w:hAnsi="Times New Roman" w:cs="Times New Roman"/>
                <w:b w:val="0"/>
                <w:color w:val="000000"/>
                <w:lang w:val="en-US" w:eastAsia="ru-RU"/>
              </w:rPr>
            </w:pPr>
            <w:r w:rsidRPr="00D50F2C">
              <w:rPr>
                <w:rFonts w:ascii="Times New Roman" w:eastAsia="Times New Roman" w:hAnsi="Times New Roman" w:cs="Times New Roman"/>
                <w:b w:val="0"/>
                <w:color w:val="000000"/>
                <w:lang w:val="en-US" w:eastAsia="ru-RU"/>
              </w:rPr>
              <w:t>Deputy Head of the Department, work</w:t>
            </w:r>
            <w:r w:rsidR="009A1675">
              <w:rPr>
                <w:rFonts w:ascii="Times New Roman" w:eastAsia="Times New Roman" w:hAnsi="Times New Roman" w:cs="Times New Roman"/>
                <w:b w:val="0"/>
                <w:color w:val="000000"/>
                <w:lang w:val="en-US" w:eastAsia="ru-RU"/>
              </w:rPr>
              <w:t>s</w:t>
            </w:r>
            <w:r w:rsidRPr="00D50F2C">
              <w:rPr>
                <w:rFonts w:ascii="Times New Roman" w:eastAsia="Times New Roman" w:hAnsi="Times New Roman" w:cs="Times New Roman"/>
                <w:b w:val="0"/>
                <w:color w:val="000000"/>
                <w:lang w:val="en-US" w:eastAsia="ru-RU"/>
              </w:rPr>
              <w:t xml:space="preserve"> on approving mitigation projects</w:t>
            </w:r>
          </w:p>
          <w:p w:rsidR="0063176E" w:rsidRPr="00D50F2C" w:rsidRDefault="0063176E" w:rsidP="0063176E">
            <w:pPr>
              <w:spacing w:after="0"/>
              <w:jc w:val="both"/>
              <w:rPr>
                <w:rFonts w:ascii="Times New Roman" w:eastAsia="Times New Roman" w:hAnsi="Times New Roman" w:cs="Times New Roman"/>
                <w:b w:val="0"/>
                <w:color w:val="000000"/>
                <w:lang w:val="en-US" w:eastAsia="ru-RU"/>
              </w:rPr>
            </w:pPr>
          </w:p>
        </w:tc>
      </w:tr>
      <w:tr w:rsidR="0063176E" w:rsidRPr="00D50F2C" w:rsidTr="0063176E">
        <w:trPr>
          <w:trHeight w:val="217"/>
        </w:trPr>
        <w:tc>
          <w:tcPr>
            <w:tcW w:w="10647" w:type="dxa"/>
            <w:gridSpan w:val="4"/>
            <w:tcBorders>
              <w:top w:val="nil"/>
              <w:left w:val="single" w:sz="4" w:space="0" w:color="auto"/>
              <w:bottom w:val="single" w:sz="4" w:space="0" w:color="auto"/>
              <w:right w:val="single" w:sz="4" w:space="0" w:color="auto"/>
            </w:tcBorders>
            <w:shd w:val="clear" w:color="000000" w:fill="FFFFFF"/>
          </w:tcPr>
          <w:p w:rsidR="0063176E" w:rsidRPr="009C217C" w:rsidRDefault="0063176E" w:rsidP="0063176E">
            <w:pPr>
              <w:spacing w:after="0"/>
              <w:jc w:val="both"/>
              <w:rPr>
                <w:rFonts w:ascii="Times New Roman" w:eastAsia="Times New Roman" w:hAnsi="Times New Roman" w:cs="Times New Roman"/>
                <w:color w:val="000000"/>
                <w:lang w:val="en-US" w:eastAsia="ru-RU"/>
              </w:rPr>
            </w:pPr>
            <w:r w:rsidRPr="009C217C">
              <w:rPr>
                <w:rFonts w:ascii="Times New Roman" w:eastAsia="Times New Roman" w:hAnsi="Times New Roman" w:cs="Times New Roman"/>
                <w:color w:val="000000"/>
                <w:lang w:val="en-US" w:eastAsia="ru-RU"/>
              </w:rPr>
              <w:t>Partners, Osh city</w:t>
            </w:r>
          </w:p>
        </w:tc>
      </w:tr>
      <w:tr w:rsidR="0063176E" w:rsidRPr="00D50F2C" w:rsidTr="0063176E">
        <w:trPr>
          <w:trHeight w:val="1020"/>
        </w:trPr>
        <w:tc>
          <w:tcPr>
            <w:tcW w:w="438" w:type="dxa"/>
            <w:tcBorders>
              <w:top w:val="nil"/>
              <w:left w:val="single" w:sz="4" w:space="0" w:color="auto"/>
              <w:bottom w:val="single" w:sz="4" w:space="0" w:color="auto"/>
              <w:right w:val="single" w:sz="4" w:space="0" w:color="auto"/>
            </w:tcBorders>
            <w:shd w:val="clear" w:color="000000" w:fill="FFFFFF"/>
          </w:tcPr>
          <w:p w:rsidR="0063176E" w:rsidRPr="00342E19" w:rsidRDefault="0063176E" w:rsidP="0063176E">
            <w:pPr>
              <w:spacing w:after="0"/>
              <w:jc w:val="both"/>
              <w:rPr>
                <w:rFonts w:ascii="Times New Roman" w:eastAsia="Times New Roman" w:hAnsi="Times New Roman" w:cs="Times New Roman"/>
                <w:b w:val="0"/>
                <w:color w:val="000000"/>
                <w:lang w:val="en-US" w:eastAsia="ru-RU"/>
              </w:rPr>
            </w:pPr>
            <w:r w:rsidRPr="009C217C">
              <w:rPr>
                <w:rFonts w:ascii="Times New Roman" w:eastAsia="Times New Roman" w:hAnsi="Times New Roman" w:cs="Times New Roman"/>
                <w:smallCaps/>
                <w:color w:val="000000"/>
                <w:lang w:val="en-US" w:eastAsia="ru-RU"/>
              </w:rPr>
              <w:t>9</w:t>
            </w:r>
          </w:p>
        </w:tc>
        <w:tc>
          <w:tcPr>
            <w:tcW w:w="4654" w:type="dxa"/>
            <w:tcBorders>
              <w:top w:val="nil"/>
              <w:left w:val="single" w:sz="4" w:space="0" w:color="auto"/>
              <w:bottom w:val="single" w:sz="4" w:space="0" w:color="auto"/>
              <w:right w:val="single" w:sz="4" w:space="0" w:color="auto"/>
            </w:tcBorders>
            <w:shd w:val="clear" w:color="000000" w:fill="FFFFFF"/>
            <w:hideMark/>
          </w:tcPr>
          <w:p w:rsidR="0063176E" w:rsidRPr="00316E9D" w:rsidRDefault="0063176E" w:rsidP="0063176E">
            <w:pPr>
              <w:spacing w:after="0"/>
              <w:jc w:val="both"/>
              <w:rPr>
                <w:rFonts w:ascii="Times New Roman" w:eastAsia="Times New Roman" w:hAnsi="Times New Roman" w:cs="Times New Roman"/>
                <w:b w:val="0"/>
                <w:color w:val="000000"/>
                <w:lang w:val="en-US" w:eastAsia="ru-RU"/>
              </w:rPr>
            </w:pPr>
            <w:r w:rsidRPr="00316E9D">
              <w:rPr>
                <w:rFonts w:ascii="Times New Roman" w:eastAsia="Times New Roman" w:hAnsi="Times New Roman" w:cs="Times New Roman"/>
                <w:b w:val="0"/>
                <w:color w:val="000000"/>
                <w:lang w:val="en-US" w:eastAsia="ru-RU"/>
              </w:rPr>
              <w:t>Matkadyrova Nazira</w:t>
            </w:r>
          </w:p>
        </w:tc>
        <w:tc>
          <w:tcPr>
            <w:tcW w:w="2976" w:type="dxa"/>
            <w:tcBorders>
              <w:top w:val="nil"/>
              <w:left w:val="nil"/>
              <w:bottom w:val="single" w:sz="4" w:space="0" w:color="auto"/>
              <w:right w:val="single" w:sz="4" w:space="0" w:color="auto"/>
            </w:tcBorders>
            <w:shd w:val="clear" w:color="000000" w:fill="FFFFFF"/>
            <w:hideMark/>
          </w:tcPr>
          <w:p w:rsidR="0063176E" w:rsidRPr="006978F7" w:rsidRDefault="0063176E" w:rsidP="0063176E">
            <w:pPr>
              <w:spacing w:after="0"/>
              <w:jc w:val="both"/>
              <w:rPr>
                <w:rFonts w:ascii="Times New Roman" w:eastAsia="Times New Roman" w:hAnsi="Times New Roman" w:cs="Times New Roman"/>
                <w:b w:val="0"/>
                <w:color w:val="000000"/>
                <w:lang w:val="en-US" w:eastAsia="ru-RU"/>
              </w:rPr>
            </w:pPr>
            <w:r w:rsidRPr="006978F7">
              <w:rPr>
                <w:rFonts w:ascii="Times New Roman" w:eastAsia="Times New Roman" w:hAnsi="Times New Roman" w:cs="Times New Roman"/>
                <w:b w:val="0"/>
                <w:color w:val="000000"/>
                <w:lang w:val="en-US" w:eastAsia="ru-RU"/>
              </w:rPr>
              <w:t xml:space="preserve">GIZ </w:t>
            </w:r>
            <w:r w:rsidR="004E3DCB">
              <w:rPr>
                <w:rFonts w:ascii="Times New Roman" w:eastAsia="Times New Roman" w:hAnsi="Times New Roman" w:cs="Times New Roman"/>
                <w:b w:val="0"/>
                <w:color w:val="000000"/>
                <w:lang w:val="en-US" w:eastAsia="ru-RU"/>
              </w:rPr>
              <w:t>Programme</w:t>
            </w:r>
            <w:r w:rsidRPr="006978F7">
              <w:rPr>
                <w:rFonts w:ascii="Times New Roman" w:eastAsia="Times New Roman" w:hAnsi="Times New Roman" w:cs="Times New Roman"/>
                <w:b w:val="0"/>
                <w:color w:val="000000"/>
                <w:lang w:val="en-US" w:eastAsia="ru-RU"/>
              </w:rPr>
              <w:t xml:space="preserve"> on “Assistance to</w:t>
            </w:r>
            <w:r w:rsidR="00B67655">
              <w:rPr>
                <w:rFonts w:ascii="Times New Roman" w:eastAsia="Times New Roman" w:hAnsi="Times New Roman" w:cs="Times New Roman"/>
                <w:b w:val="0"/>
                <w:color w:val="000000"/>
                <w:lang w:val="en-US" w:eastAsia="ru-RU"/>
              </w:rPr>
              <w:t xml:space="preserve"> the</w:t>
            </w:r>
            <w:r w:rsidRPr="006978F7">
              <w:rPr>
                <w:rFonts w:ascii="Times New Roman" w:eastAsia="Times New Roman" w:hAnsi="Times New Roman" w:cs="Times New Roman"/>
                <w:b w:val="0"/>
                <w:color w:val="000000"/>
                <w:lang w:val="en-US" w:eastAsia="ru-RU"/>
              </w:rPr>
              <w:t xml:space="preserve"> sustainable economic development of Osh province”</w:t>
            </w:r>
          </w:p>
        </w:tc>
        <w:tc>
          <w:tcPr>
            <w:tcW w:w="2579" w:type="dxa"/>
            <w:tcBorders>
              <w:top w:val="nil"/>
              <w:left w:val="nil"/>
              <w:bottom w:val="single" w:sz="4" w:space="0" w:color="auto"/>
              <w:right w:val="single" w:sz="4" w:space="0" w:color="auto"/>
            </w:tcBorders>
            <w:shd w:val="clear" w:color="000000" w:fill="FFFFFF"/>
            <w:hideMark/>
          </w:tcPr>
          <w:p w:rsidR="0063176E" w:rsidRPr="00D50F2C" w:rsidRDefault="004E3DCB" w:rsidP="0063176E">
            <w:pPr>
              <w:spacing w:after="0"/>
              <w:jc w:val="both"/>
              <w:rPr>
                <w:rFonts w:ascii="Times New Roman" w:eastAsia="Times New Roman" w:hAnsi="Times New Roman" w:cs="Times New Roman"/>
                <w:b w:val="0"/>
                <w:color w:val="000000"/>
                <w:lang w:val="en-US" w:eastAsia="ru-RU"/>
              </w:rPr>
            </w:pPr>
            <w:r>
              <w:rPr>
                <w:rFonts w:ascii="Times New Roman" w:eastAsia="Times New Roman" w:hAnsi="Times New Roman" w:cs="Times New Roman"/>
                <w:b w:val="0"/>
                <w:color w:val="000000"/>
                <w:lang w:val="en-US" w:eastAsia="ru-RU"/>
              </w:rPr>
              <w:t>Programme</w:t>
            </w:r>
            <w:r w:rsidR="0063176E" w:rsidRPr="00D50F2C">
              <w:rPr>
                <w:rFonts w:ascii="Times New Roman" w:eastAsia="Times New Roman" w:hAnsi="Times New Roman" w:cs="Times New Roman"/>
                <w:b w:val="0"/>
                <w:color w:val="000000"/>
                <w:lang w:val="en-US" w:eastAsia="ru-RU"/>
              </w:rPr>
              <w:t xml:space="preserve"> coordinator</w:t>
            </w:r>
          </w:p>
        </w:tc>
      </w:tr>
      <w:tr w:rsidR="0063176E" w:rsidRPr="00D50F2C" w:rsidTr="0063176E">
        <w:trPr>
          <w:trHeight w:val="608"/>
        </w:trPr>
        <w:tc>
          <w:tcPr>
            <w:tcW w:w="438" w:type="dxa"/>
            <w:tcBorders>
              <w:top w:val="nil"/>
              <w:left w:val="single" w:sz="4" w:space="0" w:color="auto"/>
              <w:bottom w:val="single" w:sz="4" w:space="0" w:color="auto"/>
              <w:right w:val="single" w:sz="4" w:space="0" w:color="auto"/>
            </w:tcBorders>
            <w:shd w:val="clear" w:color="000000" w:fill="FFFFFF"/>
          </w:tcPr>
          <w:p w:rsidR="0063176E" w:rsidRPr="00342E19" w:rsidRDefault="0063176E" w:rsidP="0063176E">
            <w:pPr>
              <w:spacing w:after="0"/>
              <w:jc w:val="both"/>
              <w:rPr>
                <w:rFonts w:ascii="Times New Roman" w:eastAsia="Times New Roman" w:hAnsi="Times New Roman" w:cs="Times New Roman"/>
                <w:b w:val="0"/>
                <w:color w:val="000000"/>
                <w:lang w:val="en-US" w:eastAsia="ru-RU"/>
              </w:rPr>
            </w:pPr>
            <w:r w:rsidRPr="009C217C">
              <w:rPr>
                <w:rFonts w:ascii="Times New Roman" w:eastAsia="Times New Roman" w:hAnsi="Times New Roman" w:cs="Times New Roman"/>
                <w:smallCaps/>
                <w:color w:val="000000"/>
                <w:lang w:val="en-US" w:eastAsia="ru-RU"/>
              </w:rPr>
              <w:t>10</w:t>
            </w:r>
          </w:p>
        </w:tc>
        <w:tc>
          <w:tcPr>
            <w:tcW w:w="4654" w:type="dxa"/>
            <w:tcBorders>
              <w:top w:val="nil"/>
              <w:left w:val="single" w:sz="4" w:space="0" w:color="auto"/>
              <w:bottom w:val="single" w:sz="4" w:space="0" w:color="auto"/>
              <w:right w:val="single" w:sz="4" w:space="0" w:color="auto"/>
            </w:tcBorders>
            <w:shd w:val="clear" w:color="000000" w:fill="FFFFFF"/>
            <w:hideMark/>
          </w:tcPr>
          <w:p w:rsidR="0063176E" w:rsidRPr="00316E9D" w:rsidRDefault="0063176E" w:rsidP="0063176E">
            <w:pPr>
              <w:spacing w:after="0"/>
              <w:jc w:val="both"/>
              <w:rPr>
                <w:rFonts w:ascii="Times New Roman" w:eastAsia="Times New Roman" w:hAnsi="Times New Roman" w:cs="Times New Roman"/>
                <w:b w:val="0"/>
                <w:color w:val="000000"/>
                <w:lang w:val="en-US" w:eastAsia="ru-RU"/>
              </w:rPr>
            </w:pPr>
            <w:r w:rsidRPr="00316E9D">
              <w:rPr>
                <w:rFonts w:ascii="Times New Roman" w:eastAsia="Times New Roman" w:hAnsi="Times New Roman" w:cs="Times New Roman"/>
                <w:b w:val="0"/>
                <w:color w:val="000000"/>
                <w:lang w:val="en-US" w:eastAsia="ru-RU"/>
              </w:rPr>
              <w:t>Subankulov Iskander Akparalievich</w:t>
            </w:r>
          </w:p>
        </w:tc>
        <w:tc>
          <w:tcPr>
            <w:tcW w:w="2976" w:type="dxa"/>
            <w:tcBorders>
              <w:top w:val="nil"/>
              <w:left w:val="nil"/>
              <w:bottom w:val="single" w:sz="4" w:space="0" w:color="auto"/>
              <w:right w:val="single" w:sz="4" w:space="0" w:color="auto"/>
            </w:tcBorders>
            <w:shd w:val="clear" w:color="000000" w:fill="FFFFFF"/>
            <w:hideMark/>
          </w:tcPr>
          <w:p w:rsidR="0063176E" w:rsidRPr="00D50F2C" w:rsidRDefault="00037B6A" w:rsidP="0063176E">
            <w:pPr>
              <w:spacing w:after="0"/>
              <w:jc w:val="both"/>
              <w:rPr>
                <w:rFonts w:ascii="Times New Roman" w:eastAsia="Times New Roman" w:hAnsi="Times New Roman" w:cs="Times New Roman"/>
                <w:b w:val="0"/>
                <w:color w:val="000000"/>
                <w:lang w:val="en-US" w:eastAsia="ru-RU"/>
              </w:rPr>
            </w:pPr>
            <w:r w:rsidRPr="006978F7">
              <w:rPr>
                <w:rFonts w:ascii="Times New Roman" w:eastAsia="Times New Roman" w:hAnsi="Times New Roman" w:cs="Times New Roman"/>
                <w:b w:val="0"/>
                <w:color w:val="000000"/>
                <w:lang w:val="en-US" w:eastAsia="ru-RU"/>
              </w:rPr>
              <w:t>PF “Center for Entrepreneurship Support”</w:t>
            </w:r>
          </w:p>
        </w:tc>
        <w:tc>
          <w:tcPr>
            <w:tcW w:w="2579" w:type="dxa"/>
            <w:tcBorders>
              <w:top w:val="nil"/>
              <w:left w:val="nil"/>
              <w:bottom w:val="single" w:sz="4" w:space="0" w:color="auto"/>
              <w:right w:val="single" w:sz="4" w:space="0" w:color="auto"/>
            </w:tcBorders>
            <w:shd w:val="clear" w:color="000000" w:fill="FFFFFF"/>
            <w:hideMark/>
          </w:tcPr>
          <w:p w:rsidR="0063176E" w:rsidRPr="00D50F2C" w:rsidRDefault="0063176E" w:rsidP="0063176E">
            <w:pPr>
              <w:spacing w:after="0"/>
              <w:jc w:val="both"/>
              <w:rPr>
                <w:rFonts w:ascii="Times New Roman" w:eastAsia="Times New Roman" w:hAnsi="Times New Roman" w:cs="Times New Roman"/>
                <w:b w:val="0"/>
                <w:color w:val="000000"/>
                <w:lang w:val="en-US" w:eastAsia="ru-RU"/>
              </w:rPr>
            </w:pPr>
            <w:r w:rsidRPr="00D50F2C">
              <w:rPr>
                <w:rFonts w:ascii="Times New Roman" w:eastAsia="Times New Roman" w:hAnsi="Times New Roman" w:cs="Times New Roman"/>
                <w:b w:val="0"/>
                <w:color w:val="000000"/>
                <w:lang w:val="en-US" w:eastAsia="ru-RU"/>
              </w:rPr>
              <w:t>Executive director</w:t>
            </w:r>
          </w:p>
        </w:tc>
      </w:tr>
      <w:tr w:rsidR="0063176E" w:rsidRPr="00433E2F" w:rsidTr="0063176E">
        <w:trPr>
          <w:trHeight w:val="1020"/>
        </w:trPr>
        <w:tc>
          <w:tcPr>
            <w:tcW w:w="438" w:type="dxa"/>
            <w:tcBorders>
              <w:top w:val="nil"/>
              <w:left w:val="single" w:sz="4" w:space="0" w:color="auto"/>
              <w:bottom w:val="single" w:sz="4" w:space="0" w:color="auto"/>
              <w:right w:val="single" w:sz="4" w:space="0" w:color="auto"/>
            </w:tcBorders>
            <w:shd w:val="clear" w:color="000000" w:fill="FFFFFF"/>
          </w:tcPr>
          <w:p w:rsidR="0063176E" w:rsidRPr="00342E19" w:rsidRDefault="0063176E" w:rsidP="0063176E">
            <w:pPr>
              <w:spacing w:after="0"/>
              <w:jc w:val="both"/>
              <w:rPr>
                <w:rFonts w:ascii="Times New Roman" w:eastAsia="Times New Roman" w:hAnsi="Times New Roman" w:cs="Times New Roman"/>
                <w:b w:val="0"/>
                <w:color w:val="000000"/>
                <w:lang w:val="en-US" w:eastAsia="ru-RU"/>
              </w:rPr>
            </w:pPr>
            <w:r w:rsidRPr="009C217C">
              <w:rPr>
                <w:rFonts w:ascii="Times New Roman" w:eastAsia="Times New Roman" w:hAnsi="Times New Roman" w:cs="Times New Roman"/>
                <w:smallCaps/>
                <w:color w:val="000000"/>
                <w:lang w:val="en-US" w:eastAsia="ru-RU"/>
              </w:rPr>
              <w:t>11</w:t>
            </w:r>
          </w:p>
        </w:tc>
        <w:tc>
          <w:tcPr>
            <w:tcW w:w="4654" w:type="dxa"/>
            <w:tcBorders>
              <w:top w:val="nil"/>
              <w:left w:val="single" w:sz="4" w:space="0" w:color="auto"/>
              <w:bottom w:val="single" w:sz="4" w:space="0" w:color="auto"/>
              <w:right w:val="single" w:sz="4" w:space="0" w:color="auto"/>
            </w:tcBorders>
            <w:shd w:val="clear" w:color="000000" w:fill="FFFFFF"/>
            <w:hideMark/>
          </w:tcPr>
          <w:p w:rsidR="0063176E" w:rsidRPr="00316E9D" w:rsidRDefault="0063176E" w:rsidP="0063176E">
            <w:pPr>
              <w:spacing w:after="0"/>
              <w:jc w:val="both"/>
              <w:rPr>
                <w:rFonts w:ascii="Times New Roman" w:eastAsia="Times New Roman" w:hAnsi="Times New Roman" w:cs="Times New Roman"/>
                <w:b w:val="0"/>
                <w:color w:val="000000"/>
                <w:lang w:val="en-US" w:eastAsia="ru-RU"/>
              </w:rPr>
            </w:pPr>
            <w:r w:rsidRPr="00316E9D">
              <w:rPr>
                <w:rFonts w:ascii="Times New Roman" w:eastAsia="Times New Roman" w:hAnsi="Times New Roman" w:cs="Times New Roman"/>
                <w:b w:val="0"/>
                <w:color w:val="000000"/>
                <w:lang w:val="en-US" w:eastAsia="ru-RU"/>
              </w:rPr>
              <w:t>Takeleyev Bektursun</w:t>
            </w:r>
          </w:p>
        </w:tc>
        <w:tc>
          <w:tcPr>
            <w:tcW w:w="2976" w:type="dxa"/>
            <w:tcBorders>
              <w:top w:val="nil"/>
              <w:left w:val="nil"/>
              <w:bottom w:val="single" w:sz="4" w:space="0" w:color="auto"/>
              <w:right w:val="single" w:sz="4" w:space="0" w:color="auto"/>
            </w:tcBorders>
            <w:shd w:val="clear" w:color="000000" w:fill="FFFFFF"/>
            <w:hideMark/>
          </w:tcPr>
          <w:p w:rsidR="0063176E" w:rsidRPr="009B6A5D" w:rsidRDefault="00037B6A" w:rsidP="00037B6A">
            <w:pPr>
              <w:spacing w:after="0"/>
              <w:jc w:val="both"/>
              <w:rPr>
                <w:rFonts w:ascii="Times New Roman" w:eastAsia="Times New Roman" w:hAnsi="Times New Roman" w:cs="Times New Roman"/>
                <w:b w:val="0"/>
                <w:color w:val="000000"/>
                <w:lang w:val="en-US" w:eastAsia="ru-RU"/>
              </w:rPr>
            </w:pPr>
            <w:r w:rsidRPr="006978F7">
              <w:rPr>
                <w:rFonts w:ascii="Times New Roman" w:eastAsia="Times New Roman" w:hAnsi="Times New Roman" w:cs="Times New Roman"/>
                <w:b w:val="0"/>
                <w:color w:val="000000"/>
                <w:lang w:val="en-US" w:eastAsia="ru-RU"/>
              </w:rPr>
              <w:t>JIA-Osh</w:t>
            </w:r>
          </w:p>
        </w:tc>
        <w:tc>
          <w:tcPr>
            <w:tcW w:w="2579" w:type="dxa"/>
            <w:tcBorders>
              <w:top w:val="nil"/>
              <w:left w:val="nil"/>
              <w:bottom w:val="single" w:sz="4" w:space="0" w:color="auto"/>
              <w:right w:val="single" w:sz="4" w:space="0" w:color="auto"/>
            </w:tcBorders>
            <w:shd w:val="clear" w:color="000000" w:fill="FFFFFF"/>
            <w:hideMark/>
          </w:tcPr>
          <w:p w:rsidR="0063176E" w:rsidRPr="00D50F2C" w:rsidRDefault="00037B6A" w:rsidP="009A1675">
            <w:pPr>
              <w:spacing w:after="0"/>
              <w:jc w:val="both"/>
              <w:rPr>
                <w:rFonts w:ascii="Times New Roman" w:eastAsia="Times New Roman" w:hAnsi="Times New Roman" w:cs="Times New Roman"/>
                <w:b w:val="0"/>
                <w:color w:val="000000"/>
                <w:lang w:val="en-US" w:eastAsia="ru-RU"/>
              </w:rPr>
            </w:pPr>
            <w:r w:rsidRPr="00D50F2C">
              <w:rPr>
                <w:rFonts w:ascii="Times New Roman" w:eastAsia="Times New Roman" w:hAnsi="Times New Roman" w:cs="Times New Roman"/>
                <w:b w:val="0"/>
                <w:color w:val="000000"/>
                <w:lang w:val="en-US" w:eastAsia="ru-RU"/>
              </w:rPr>
              <w:t>Director of JIA OSH, founder of “Center for Entrepreneurship Support”</w:t>
            </w:r>
            <w:r w:rsidR="009A1675" w:rsidRPr="00D50F2C">
              <w:rPr>
                <w:rFonts w:ascii="Times New Roman" w:eastAsia="Times New Roman" w:hAnsi="Times New Roman" w:cs="Times New Roman"/>
                <w:b w:val="0"/>
                <w:color w:val="000000"/>
                <w:lang w:val="en-US" w:eastAsia="ru-RU"/>
              </w:rPr>
              <w:t xml:space="preserve"> PF</w:t>
            </w:r>
          </w:p>
        </w:tc>
      </w:tr>
      <w:tr w:rsidR="0063176E" w:rsidRPr="00D50F2C" w:rsidTr="0063176E">
        <w:trPr>
          <w:trHeight w:val="583"/>
        </w:trPr>
        <w:tc>
          <w:tcPr>
            <w:tcW w:w="438" w:type="dxa"/>
            <w:tcBorders>
              <w:top w:val="nil"/>
              <w:left w:val="single" w:sz="4" w:space="0" w:color="auto"/>
              <w:bottom w:val="single" w:sz="4" w:space="0" w:color="auto"/>
              <w:right w:val="single" w:sz="4" w:space="0" w:color="auto"/>
            </w:tcBorders>
            <w:shd w:val="clear" w:color="000000" w:fill="FFFFFF"/>
          </w:tcPr>
          <w:p w:rsidR="0063176E" w:rsidRPr="00342E19" w:rsidRDefault="0063176E" w:rsidP="0063176E">
            <w:pPr>
              <w:spacing w:after="0"/>
              <w:jc w:val="both"/>
              <w:rPr>
                <w:rFonts w:ascii="Times New Roman" w:eastAsia="Times New Roman" w:hAnsi="Times New Roman" w:cs="Times New Roman"/>
                <w:b w:val="0"/>
                <w:color w:val="000000"/>
                <w:lang w:val="en-US" w:eastAsia="ru-RU"/>
              </w:rPr>
            </w:pPr>
            <w:r w:rsidRPr="009C217C">
              <w:rPr>
                <w:rFonts w:ascii="Times New Roman" w:eastAsia="Times New Roman" w:hAnsi="Times New Roman" w:cs="Times New Roman"/>
                <w:smallCaps/>
                <w:color w:val="000000"/>
                <w:lang w:val="en-US" w:eastAsia="ru-RU"/>
              </w:rPr>
              <w:t>12</w:t>
            </w:r>
          </w:p>
        </w:tc>
        <w:tc>
          <w:tcPr>
            <w:tcW w:w="4654" w:type="dxa"/>
            <w:tcBorders>
              <w:top w:val="nil"/>
              <w:left w:val="single" w:sz="4" w:space="0" w:color="auto"/>
              <w:bottom w:val="single" w:sz="4" w:space="0" w:color="auto"/>
              <w:right w:val="single" w:sz="4" w:space="0" w:color="auto"/>
            </w:tcBorders>
            <w:shd w:val="clear" w:color="000000" w:fill="FFFFFF"/>
            <w:hideMark/>
          </w:tcPr>
          <w:p w:rsidR="0063176E" w:rsidRPr="00316E9D" w:rsidRDefault="0063176E" w:rsidP="0063176E">
            <w:pPr>
              <w:spacing w:after="0"/>
              <w:jc w:val="both"/>
              <w:rPr>
                <w:rFonts w:ascii="Times New Roman" w:hAnsi="Times New Roman" w:cs="Times New Roman"/>
                <w:b w:val="0"/>
                <w:color w:val="000000" w:themeColor="text1"/>
                <w:lang w:val="en-US" w:eastAsia="ru-RU"/>
              </w:rPr>
            </w:pPr>
            <w:r w:rsidRPr="00316E9D">
              <w:rPr>
                <w:rFonts w:ascii="Times New Roman" w:hAnsi="Times New Roman" w:cs="Times New Roman"/>
                <w:b w:val="0"/>
                <w:color w:val="000000" w:themeColor="text1"/>
                <w:lang w:val="en-US" w:eastAsia="ru-RU"/>
              </w:rPr>
              <w:t xml:space="preserve">Musaev Tynarbek + 3 employees </w:t>
            </w:r>
          </w:p>
        </w:tc>
        <w:tc>
          <w:tcPr>
            <w:tcW w:w="2976" w:type="dxa"/>
            <w:tcBorders>
              <w:top w:val="nil"/>
              <w:left w:val="nil"/>
              <w:bottom w:val="single" w:sz="4" w:space="0" w:color="auto"/>
              <w:right w:val="single" w:sz="4" w:space="0" w:color="auto"/>
            </w:tcBorders>
            <w:shd w:val="clear" w:color="000000" w:fill="FFFFFF"/>
            <w:hideMark/>
          </w:tcPr>
          <w:p w:rsidR="0063176E" w:rsidRPr="009C217C" w:rsidRDefault="0011694D" w:rsidP="00316E9D">
            <w:pPr>
              <w:spacing w:after="0"/>
              <w:jc w:val="both"/>
              <w:rPr>
                <w:rFonts w:ascii="Times New Roman" w:eastAsia="Times New Roman" w:hAnsi="Times New Roman" w:cs="Times New Roman"/>
                <w:b w:val="0"/>
                <w:color w:val="000000"/>
                <w:lang w:val="en-US" w:eastAsia="ru-RU"/>
              </w:rPr>
            </w:pPr>
            <w:r w:rsidRPr="009A1675">
              <w:rPr>
                <w:rFonts w:ascii="Times New Roman" w:eastAsia="Times New Roman" w:hAnsi="Times New Roman" w:cs="Times New Roman"/>
                <w:b w:val="0"/>
                <w:color w:val="000000"/>
                <w:lang w:val="en-US" w:eastAsia="ru-RU"/>
              </w:rPr>
              <w:t>TSAAV</w:t>
            </w:r>
            <w:r w:rsidR="009A1675" w:rsidRPr="009A1675">
              <w:rPr>
                <w:rFonts w:ascii="Times New Roman" w:eastAsia="Times New Roman" w:hAnsi="Times New Roman" w:cs="Times New Roman"/>
                <w:b w:val="0"/>
                <w:color w:val="000000"/>
                <w:lang w:val="en-US" w:eastAsia="ru-RU"/>
              </w:rPr>
              <w:t xml:space="preserve"> PA</w:t>
            </w:r>
          </w:p>
        </w:tc>
        <w:tc>
          <w:tcPr>
            <w:tcW w:w="2579" w:type="dxa"/>
            <w:tcBorders>
              <w:top w:val="nil"/>
              <w:left w:val="nil"/>
              <w:bottom w:val="single" w:sz="4" w:space="0" w:color="auto"/>
              <w:right w:val="single" w:sz="4" w:space="0" w:color="auto"/>
            </w:tcBorders>
            <w:shd w:val="clear" w:color="000000" w:fill="FFFFFF"/>
            <w:hideMark/>
          </w:tcPr>
          <w:p w:rsidR="0063176E" w:rsidRPr="00342E19" w:rsidRDefault="0063176E" w:rsidP="0063176E">
            <w:pPr>
              <w:spacing w:after="0"/>
              <w:jc w:val="both"/>
              <w:rPr>
                <w:rFonts w:ascii="Times New Roman" w:eastAsia="Times New Roman" w:hAnsi="Times New Roman" w:cs="Times New Roman"/>
                <w:b w:val="0"/>
                <w:color w:val="000000"/>
                <w:lang w:val="en-US" w:eastAsia="ru-RU"/>
              </w:rPr>
            </w:pPr>
            <w:r w:rsidRPr="00342E19">
              <w:rPr>
                <w:rFonts w:ascii="Times New Roman" w:eastAsia="Times New Roman" w:hAnsi="Times New Roman" w:cs="Times New Roman"/>
                <w:b w:val="0"/>
                <w:color w:val="000000"/>
                <w:lang w:val="en-US" w:eastAsia="ru-RU"/>
              </w:rPr>
              <w:t>Executive director</w:t>
            </w:r>
          </w:p>
        </w:tc>
      </w:tr>
      <w:tr w:rsidR="0063176E" w:rsidRPr="00D50F2C" w:rsidTr="0063176E">
        <w:trPr>
          <w:trHeight w:val="540"/>
        </w:trPr>
        <w:tc>
          <w:tcPr>
            <w:tcW w:w="438" w:type="dxa"/>
            <w:tcBorders>
              <w:top w:val="nil"/>
              <w:left w:val="single" w:sz="4" w:space="0" w:color="auto"/>
              <w:bottom w:val="single" w:sz="4" w:space="0" w:color="auto"/>
              <w:right w:val="single" w:sz="4" w:space="0" w:color="auto"/>
            </w:tcBorders>
            <w:shd w:val="clear" w:color="000000" w:fill="FFFFFF"/>
          </w:tcPr>
          <w:p w:rsidR="0063176E" w:rsidRPr="00342E19" w:rsidRDefault="0063176E" w:rsidP="0063176E">
            <w:pPr>
              <w:spacing w:after="0"/>
              <w:jc w:val="both"/>
              <w:rPr>
                <w:rFonts w:ascii="Times New Roman" w:eastAsia="Times New Roman" w:hAnsi="Times New Roman" w:cs="Times New Roman"/>
                <w:b w:val="0"/>
                <w:color w:val="000000"/>
                <w:lang w:val="en-US" w:eastAsia="ru-RU"/>
              </w:rPr>
            </w:pPr>
            <w:r w:rsidRPr="009C217C">
              <w:rPr>
                <w:rFonts w:ascii="Times New Roman" w:eastAsia="Times New Roman" w:hAnsi="Times New Roman" w:cs="Times New Roman"/>
                <w:smallCaps/>
                <w:color w:val="000000"/>
                <w:lang w:val="en-US" w:eastAsia="ru-RU"/>
              </w:rPr>
              <w:t>13</w:t>
            </w:r>
          </w:p>
        </w:tc>
        <w:tc>
          <w:tcPr>
            <w:tcW w:w="4654" w:type="dxa"/>
            <w:tcBorders>
              <w:top w:val="nil"/>
              <w:left w:val="single" w:sz="4" w:space="0" w:color="auto"/>
              <w:bottom w:val="single" w:sz="4" w:space="0" w:color="auto"/>
              <w:right w:val="single" w:sz="4" w:space="0" w:color="auto"/>
            </w:tcBorders>
            <w:shd w:val="clear" w:color="000000" w:fill="FFFFFF"/>
            <w:hideMark/>
          </w:tcPr>
          <w:p w:rsidR="0063176E" w:rsidRPr="00316E9D" w:rsidRDefault="0063176E" w:rsidP="0063176E">
            <w:pPr>
              <w:spacing w:after="0"/>
              <w:jc w:val="both"/>
              <w:rPr>
                <w:rFonts w:ascii="Times New Roman" w:eastAsia="Times New Roman" w:hAnsi="Times New Roman" w:cs="Times New Roman"/>
                <w:b w:val="0"/>
                <w:color w:val="000000"/>
                <w:lang w:val="en-US" w:eastAsia="ru-RU"/>
              </w:rPr>
            </w:pPr>
            <w:r w:rsidRPr="00316E9D">
              <w:rPr>
                <w:rFonts w:ascii="Times New Roman" w:eastAsia="Times New Roman" w:hAnsi="Times New Roman" w:cs="Times New Roman"/>
                <w:b w:val="0"/>
                <w:color w:val="000000"/>
                <w:lang w:val="en-US" w:eastAsia="ru-RU"/>
              </w:rPr>
              <w:t>Mametjanov Askar Mamatturduevich</w:t>
            </w:r>
          </w:p>
        </w:tc>
        <w:tc>
          <w:tcPr>
            <w:tcW w:w="2976" w:type="dxa"/>
            <w:tcBorders>
              <w:top w:val="nil"/>
              <w:left w:val="nil"/>
              <w:bottom w:val="single" w:sz="4" w:space="0" w:color="auto"/>
              <w:right w:val="single" w:sz="4" w:space="0" w:color="auto"/>
            </w:tcBorders>
            <w:shd w:val="clear" w:color="000000" w:fill="FFFFFF"/>
            <w:hideMark/>
          </w:tcPr>
          <w:p w:rsidR="0063176E" w:rsidRPr="00D50F2C" w:rsidRDefault="00037B6A" w:rsidP="00037B6A">
            <w:pPr>
              <w:spacing w:after="0"/>
              <w:jc w:val="both"/>
              <w:rPr>
                <w:rFonts w:ascii="Times New Roman" w:eastAsia="Times New Roman" w:hAnsi="Times New Roman" w:cs="Times New Roman"/>
                <w:b w:val="0"/>
                <w:color w:val="000000"/>
                <w:lang w:val="en-US" w:eastAsia="ru-RU"/>
              </w:rPr>
            </w:pPr>
            <w:r w:rsidRPr="006978F7">
              <w:rPr>
                <w:rFonts w:ascii="Times New Roman" w:eastAsia="Times New Roman" w:hAnsi="Times New Roman" w:cs="Times New Roman"/>
                <w:b w:val="0"/>
                <w:color w:val="000000"/>
                <w:lang w:val="en-US" w:eastAsia="ru-RU"/>
              </w:rPr>
              <w:t>Regional Council of Entrepreneurs</w:t>
            </w:r>
          </w:p>
        </w:tc>
        <w:tc>
          <w:tcPr>
            <w:tcW w:w="2579" w:type="dxa"/>
            <w:tcBorders>
              <w:top w:val="nil"/>
              <w:left w:val="nil"/>
              <w:bottom w:val="single" w:sz="4" w:space="0" w:color="auto"/>
              <w:right w:val="single" w:sz="4" w:space="0" w:color="auto"/>
            </w:tcBorders>
            <w:shd w:val="clear" w:color="000000" w:fill="FFFFFF"/>
            <w:hideMark/>
          </w:tcPr>
          <w:p w:rsidR="0063176E" w:rsidRPr="00D50F2C" w:rsidRDefault="0063176E" w:rsidP="0063176E">
            <w:pPr>
              <w:spacing w:after="0"/>
              <w:jc w:val="both"/>
              <w:rPr>
                <w:rFonts w:ascii="Times New Roman" w:eastAsia="Times New Roman" w:hAnsi="Times New Roman" w:cs="Times New Roman"/>
                <w:b w:val="0"/>
                <w:color w:val="000000"/>
                <w:lang w:val="en-US" w:eastAsia="ru-RU"/>
              </w:rPr>
            </w:pPr>
            <w:r w:rsidRPr="00D50F2C">
              <w:rPr>
                <w:rFonts w:ascii="Times New Roman" w:eastAsia="Times New Roman" w:hAnsi="Times New Roman" w:cs="Times New Roman"/>
                <w:b w:val="0"/>
                <w:color w:val="000000"/>
                <w:lang w:val="en-US" w:eastAsia="ru-RU"/>
              </w:rPr>
              <w:t>Chairperson</w:t>
            </w:r>
          </w:p>
        </w:tc>
      </w:tr>
      <w:tr w:rsidR="0063176E" w:rsidRPr="00D50F2C" w:rsidTr="0063176E">
        <w:trPr>
          <w:trHeight w:val="296"/>
        </w:trPr>
        <w:tc>
          <w:tcPr>
            <w:tcW w:w="10647" w:type="dxa"/>
            <w:gridSpan w:val="4"/>
            <w:tcBorders>
              <w:top w:val="nil"/>
              <w:left w:val="single" w:sz="4" w:space="0" w:color="auto"/>
              <w:bottom w:val="single" w:sz="4" w:space="0" w:color="auto"/>
              <w:right w:val="single" w:sz="4" w:space="0" w:color="auto"/>
            </w:tcBorders>
            <w:shd w:val="clear" w:color="000000" w:fill="FFFFFF"/>
          </w:tcPr>
          <w:p w:rsidR="0063176E" w:rsidRPr="009C217C" w:rsidRDefault="0063176E" w:rsidP="0063176E">
            <w:pPr>
              <w:spacing w:after="0"/>
              <w:jc w:val="both"/>
              <w:rPr>
                <w:rFonts w:ascii="Times New Roman" w:eastAsia="Times New Roman" w:hAnsi="Times New Roman" w:cs="Times New Roman"/>
                <w:color w:val="000000"/>
                <w:lang w:val="en-US" w:eastAsia="ru-RU"/>
              </w:rPr>
            </w:pPr>
            <w:r w:rsidRPr="009C217C">
              <w:rPr>
                <w:rFonts w:ascii="Times New Roman" w:eastAsia="Times New Roman" w:hAnsi="Times New Roman" w:cs="Times New Roman"/>
                <w:color w:val="000000"/>
                <w:lang w:val="en-US" w:eastAsia="ru-RU"/>
              </w:rPr>
              <w:t>Partners, Bishkek city</w:t>
            </w:r>
          </w:p>
        </w:tc>
      </w:tr>
      <w:tr w:rsidR="0063176E" w:rsidRPr="00433E2F" w:rsidTr="0063176E">
        <w:trPr>
          <w:trHeight w:val="540"/>
        </w:trPr>
        <w:tc>
          <w:tcPr>
            <w:tcW w:w="438" w:type="dxa"/>
            <w:tcBorders>
              <w:top w:val="nil"/>
              <w:left w:val="single" w:sz="4" w:space="0" w:color="auto"/>
              <w:bottom w:val="single" w:sz="4" w:space="0" w:color="auto"/>
              <w:right w:val="single" w:sz="4" w:space="0" w:color="auto"/>
            </w:tcBorders>
            <w:shd w:val="clear" w:color="000000" w:fill="FFFFFF"/>
          </w:tcPr>
          <w:p w:rsidR="0063176E" w:rsidRPr="009C217C" w:rsidRDefault="0063176E" w:rsidP="0063176E">
            <w:pPr>
              <w:spacing w:after="0"/>
              <w:jc w:val="both"/>
              <w:rPr>
                <w:rFonts w:ascii="Times New Roman" w:eastAsia="Times New Roman" w:hAnsi="Times New Roman" w:cs="Times New Roman"/>
                <w:smallCaps/>
                <w:color w:val="000000"/>
                <w:lang w:val="en-US" w:eastAsia="ru-RU"/>
              </w:rPr>
            </w:pPr>
            <w:r w:rsidRPr="009C217C">
              <w:rPr>
                <w:rFonts w:ascii="Times New Roman" w:eastAsia="Times New Roman" w:hAnsi="Times New Roman" w:cs="Times New Roman"/>
                <w:smallCaps/>
                <w:color w:val="000000"/>
                <w:lang w:val="en-US" w:eastAsia="ru-RU"/>
              </w:rPr>
              <w:t>14</w:t>
            </w:r>
          </w:p>
        </w:tc>
        <w:tc>
          <w:tcPr>
            <w:tcW w:w="10209" w:type="dxa"/>
            <w:gridSpan w:val="3"/>
            <w:tcBorders>
              <w:top w:val="nil"/>
              <w:left w:val="single" w:sz="4" w:space="0" w:color="auto"/>
              <w:bottom w:val="single" w:sz="4" w:space="0" w:color="auto"/>
              <w:right w:val="single" w:sz="4" w:space="0" w:color="auto"/>
            </w:tcBorders>
            <w:shd w:val="clear" w:color="000000" w:fill="FFFFFF"/>
            <w:hideMark/>
          </w:tcPr>
          <w:p w:rsidR="0063176E" w:rsidRPr="00D50F2C" w:rsidRDefault="009A1675" w:rsidP="006E480C">
            <w:pPr>
              <w:spacing w:after="0"/>
              <w:jc w:val="both"/>
              <w:rPr>
                <w:rFonts w:ascii="Times New Roman" w:eastAsia="Times New Roman" w:hAnsi="Times New Roman" w:cs="Times New Roman"/>
                <w:b w:val="0"/>
                <w:color w:val="000000"/>
                <w:lang w:val="en-US" w:eastAsia="ru-RU"/>
              </w:rPr>
            </w:pPr>
            <w:r>
              <w:rPr>
                <w:rFonts w:ascii="Times New Roman" w:eastAsia="Times New Roman" w:hAnsi="Times New Roman" w:cs="Times New Roman"/>
                <w:b w:val="0"/>
                <w:color w:val="000000"/>
                <w:lang w:val="en-US" w:eastAsia="ru-RU"/>
              </w:rPr>
              <w:t>PA “Center of Public Technologies”</w:t>
            </w:r>
            <w:r w:rsidR="00E869BD" w:rsidRPr="00342E19">
              <w:rPr>
                <w:rFonts w:ascii="Times New Roman" w:eastAsia="Times New Roman" w:hAnsi="Times New Roman" w:cs="Times New Roman"/>
                <w:b w:val="0"/>
                <w:color w:val="000000"/>
                <w:lang w:val="en-US" w:eastAsia="ru-RU"/>
              </w:rPr>
              <w:t xml:space="preserve"> work</w:t>
            </w:r>
            <w:r w:rsidR="00E869BD" w:rsidRPr="00316E9D">
              <w:rPr>
                <w:rFonts w:ascii="Times New Roman" w:eastAsia="Times New Roman" w:hAnsi="Times New Roman" w:cs="Times New Roman"/>
                <w:b w:val="0"/>
                <w:color w:val="000000"/>
                <w:lang w:val="en-US" w:eastAsia="ru-RU"/>
              </w:rPr>
              <w:t xml:space="preserve">ing on creating local development </w:t>
            </w:r>
            <w:r w:rsidR="00E869BD" w:rsidRPr="006978F7">
              <w:rPr>
                <w:rFonts w:ascii="Times New Roman" w:eastAsia="Times New Roman" w:hAnsi="Times New Roman" w:cs="Times New Roman"/>
                <w:b w:val="0"/>
                <w:color w:val="000000"/>
                <w:lang w:val="en-US" w:eastAsia="ru-RU"/>
              </w:rPr>
              <w:t>plans of pilot municipalities</w:t>
            </w:r>
            <w:r w:rsidR="0063176E" w:rsidRPr="009B6A5D">
              <w:rPr>
                <w:rFonts w:ascii="Times New Roman" w:eastAsia="Times New Roman" w:hAnsi="Times New Roman" w:cs="Times New Roman"/>
                <w:b w:val="0"/>
                <w:color w:val="000000"/>
                <w:lang w:val="en-US" w:eastAsia="ru-RU"/>
              </w:rPr>
              <w:t xml:space="preserve"> </w:t>
            </w:r>
            <w:r w:rsidR="00E869BD" w:rsidRPr="00D50F2C">
              <w:rPr>
                <w:rFonts w:ascii="Times New Roman" w:eastAsia="Times New Roman" w:hAnsi="Times New Roman" w:cs="Times New Roman"/>
                <w:b w:val="0"/>
                <w:color w:val="000000"/>
                <w:lang w:val="en-US" w:eastAsia="ru-RU"/>
              </w:rPr>
              <w:t>–</w:t>
            </w:r>
            <w:r w:rsidR="0063176E" w:rsidRPr="00D50F2C">
              <w:rPr>
                <w:rFonts w:ascii="Times New Roman" w:eastAsia="Times New Roman" w:hAnsi="Times New Roman" w:cs="Times New Roman"/>
                <w:b w:val="0"/>
                <w:color w:val="000000"/>
                <w:lang w:val="en-US" w:eastAsia="ru-RU"/>
              </w:rPr>
              <w:t xml:space="preserve"> </w:t>
            </w:r>
            <w:r w:rsidR="00E869BD" w:rsidRPr="00D50F2C">
              <w:rPr>
                <w:rFonts w:ascii="Times New Roman" w:eastAsia="Times New Roman" w:hAnsi="Times New Roman" w:cs="Times New Roman"/>
                <w:b w:val="0"/>
                <w:color w:val="000000"/>
                <w:lang w:val="en-US" w:eastAsia="ru-RU"/>
              </w:rPr>
              <w:t>Ahmat Madeyuev, Nazira Kaseyeva</w:t>
            </w:r>
          </w:p>
        </w:tc>
      </w:tr>
      <w:tr w:rsidR="0063176E" w:rsidRPr="00433E2F" w:rsidTr="0063176E">
        <w:trPr>
          <w:trHeight w:val="540"/>
        </w:trPr>
        <w:tc>
          <w:tcPr>
            <w:tcW w:w="438" w:type="dxa"/>
            <w:tcBorders>
              <w:top w:val="nil"/>
              <w:left w:val="single" w:sz="4" w:space="0" w:color="auto"/>
              <w:bottom w:val="single" w:sz="4" w:space="0" w:color="auto"/>
              <w:right w:val="single" w:sz="4" w:space="0" w:color="auto"/>
            </w:tcBorders>
            <w:shd w:val="clear" w:color="000000" w:fill="FFFFFF"/>
          </w:tcPr>
          <w:p w:rsidR="0063176E" w:rsidRPr="009C217C" w:rsidRDefault="0063176E" w:rsidP="0063176E">
            <w:pPr>
              <w:spacing w:after="0"/>
              <w:jc w:val="both"/>
              <w:rPr>
                <w:rFonts w:ascii="Times New Roman" w:eastAsia="Times New Roman" w:hAnsi="Times New Roman" w:cs="Times New Roman"/>
                <w:smallCaps/>
                <w:color w:val="000000"/>
                <w:lang w:val="en-US" w:eastAsia="ru-RU"/>
              </w:rPr>
            </w:pPr>
            <w:r w:rsidRPr="009C217C">
              <w:rPr>
                <w:rFonts w:ascii="Times New Roman" w:eastAsia="Times New Roman" w:hAnsi="Times New Roman" w:cs="Times New Roman"/>
                <w:smallCaps/>
                <w:color w:val="000000"/>
                <w:lang w:val="en-US" w:eastAsia="ru-RU"/>
              </w:rPr>
              <w:t>15</w:t>
            </w:r>
          </w:p>
        </w:tc>
        <w:tc>
          <w:tcPr>
            <w:tcW w:w="10209" w:type="dxa"/>
            <w:gridSpan w:val="3"/>
            <w:tcBorders>
              <w:top w:val="nil"/>
              <w:left w:val="single" w:sz="4" w:space="0" w:color="auto"/>
              <w:bottom w:val="single" w:sz="4" w:space="0" w:color="auto"/>
              <w:right w:val="single" w:sz="4" w:space="0" w:color="auto"/>
            </w:tcBorders>
            <w:shd w:val="clear" w:color="000000" w:fill="FFFFFF"/>
            <w:hideMark/>
          </w:tcPr>
          <w:p w:rsidR="0063176E" w:rsidRPr="006978F7" w:rsidRDefault="00E869BD" w:rsidP="00D73345">
            <w:pPr>
              <w:spacing w:after="0"/>
              <w:jc w:val="both"/>
              <w:rPr>
                <w:rFonts w:ascii="Times New Roman" w:eastAsia="Times New Roman" w:hAnsi="Times New Roman" w:cs="Times New Roman"/>
                <w:b w:val="0"/>
                <w:color w:val="000000"/>
                <w:lang w:val="en-US" w:eastAsia="ru-RU"/>
              </w:rPr>
            </w:pPr>
            <w:r w:rsidRPr="00342E19">
              <w:rPr>
                <w:rFonts w:ascii="Times New Roman" w:eastAsia="Times New Roman" w:hAnsi="Times New Roman" w:cs="Times New Roman"/>
                <w:b w:val="0"/>
                <w:color w:val="000000"/>
                <w:lang w:val="en-US" w:eastAsia="ru-RU"/>
              </w:rPr>
              <w:t>Promotak Ltd</w:t>
            </w:r>
            <w:r w:rsidRPr="009A1675">
              <w:rPr>
                <w:rFonts w:ascii="Times New Roman" w:eastAsia="Times New Roman" w:hAnsi="Times New Roman" w:cs="Times New Roman"/>
                <w:b w:val="0"/>
                <w:color w:val="000000"/>
                <w:lang w:val="en-US" w:eastAsia="ru-RU"/>
              </w:rPr>
              <w:t>.</w:t>
            </w:r>
            <w:r w:rsidRPr="009C217C">
              <w:rPr>
                <w:rFonts w:ascii="Times New Roman" w:eastAsia="Times New Roman" w:hAnsi="Times New Roman" w:cs="Times New Roman"/>
                <w:b w:val="0"/>
                <w:color w:val="000000"/>
                <w:lang w:val="en-US" w:eastAsia="ru-RU"/>
              </w:rPr>
              <w:t xml:space="preserve">, </w:t>
            </w:r>
            <w:r w:rsidRPr="00342E19">
              <w:rPr>
                <w:rFonts w:ascii="Times New Roman" w:eastAsia="Times New Roman" w:hAnsi="Times New Roman" w:cs="Times New Roman"/>
                <w:b w:val="0"/>
                <w:color w:val="000000"/>
                <w:lang w:val="en-US" w:eastAsia="ru-RU"/>
              </w:rPr>
              <w:t xml:space="preserve">services on expanding economic opportunities of rural residents </w:t>
            </w:r>
            <w:r w:rsidR="00D73345">
              <w:rPr>
                <w:rFonts w:ascii="Times New Roman" w:eastAsia="Times New Roman" w:hAnsi="Times New Roman" w:cs="Times New Roman"/>
                <w:b w:val="0"/>
                <w:color w:val="000000"/>
                <w:lang w:val="en-US" w:eastAsia="ru-RU"/>
              </w:rPr>
              <w:t>to</w:t>
            </w:r>
            <w:r w:rsidR="00D73345" w:rsidRPr="00316E9D">
              <w:rPr>
                <w:rFonts w:ascii="Times New Roman" w:eastAsia="Times New Roman" w:hAnsi="Times New Roman" w:cs="Times New Roman"/>
                <w:b w:val="0"/>
                <w:color w:val="000000"/>
                <w:lang w:val="en-US" w:eastAsia="ru-RU"/>
              </w:rPr>
              <w:t xml:space="preserve"> </w:t>
            </w:r>
            <w:r w:rsidRPr="00316E9D">
              <w:rPr>
                <w:rFonts w:ascii="Times New Roman" w:eastAsia="Times New Roman" w:hAnsi="Times New Roman" w:cs="Times New Roman"/>
                <w:b w:val="0"/>
                <w:color w:val="000000"/>
                <w:lang w:val="en-US" w:eastAsia="ru-RU"/>
              </w:rPr>
              <w:t>increas</w:t>
            </w:r>
            <w:r w:rsidR="00D73345">
              <w:rPr>
                <w:rFonts w:ascii="Times New Roman" w:eastAsia="Times New Roman" w:hAnsi="Times New Roman" w:cs="Times New Roman"/>
                <w:b w:val="0"/>
                <w:color w:val="000000"/>
                <w:lang w:val="en-US" w:eastAsia="ru-RU"/>
              </w:rPr>
              <w:t>e</w:t>
            </w:r>
            <w:r w:rsidRPr="00316E9D">
              <w:rPr>
                <w:rFonts w:ascii="Times New Roman" w:eastAsia="Times New Roman" w:hAnsi="Times New Roman" w:cs="Times New Roman"/>
                <w:b w:val="0"/>
                <w:color w:val="000000"/>
                <w:lang w:val="en-US" w:eastAsia="ru-RU"/>
              </w:rPr>
              <w:t xml:space="preserve"> the touristic attractiveness of Osh province – Azamat Akeleyev + 1 employee</w:t>
            </w:r>
          </w:p>
        </w:tc>
      </w:tr>
      <w:tr w:rsidR="0063176E" w:rsidRPr="00433E2F" w:rsidTr="0063176E">
        <w:trPr>
          <w:trHeight w:val="540"/>
        </w:trPr>
        <w:tc>
          <w:tcPr>
            <w:tcW w:w="438" w:type="dxa"/>
            <w:tcBorders>
              <w:top w:val="nil"/>
              <w:left w:val="single" w:sz="4" w:space="0" w:color="auto"/>
              <w:bottom w:val="single" w:sz="4" w:space="0" w:color="auto"/>
              <w:right w:val="single" w:sz="4" w:space="0" w:color="auto"/>
            </w:tcBorders>
            <w:shd w:val="clear" w:color="000000" w:fill="FFFFFF"/>
          </w:tcPr>
          <w:p w:rsidR="0063176E" w:rsidRPr="009C217C" w:rsidRDefault="0063176E" w:rsidP="0063176E">
            <w:pPr>
              <w:spacing w:after="0"/>
              <w:jc w:val="both"/>
              <w:rPr>
                <w:rFonts w:ascii="Times New Roman" w:eastAsia="Times New Roman" w:hAnsi="Times New Roman" w:cs="Times New Roman"/>
                <w:color w:val="000000"/>
                <w:lang w:val="en-US" w:eastAsia="ru-RU"/>
              </w:rPr>
            </w:pPr>
            <w:r w:rsidRPr="009C217C">
              <w:rPr>
                <w:rFonts w:ascii="Times New Roman" w:eastAsia="Times New Roman" w:hAnsi="Times New Roman" w:cs="Times New Roman"/>
                <w:color w:val="000000"/>
                <w:lang w:val="en-US" w:eastAsia="ru-RU"/>
              </w:rPr>
              <w:t>16</w:t>
            </w:r>
          </w:p>
        </w:tc>
        <w:tc>
          <w:tcPr>
            <w:tcW w:w="10209" w:type="dxa"/>
            <w:gridSpan w:val="3"/>
            <w:tcBorders>
              <w:top w:val="nil"/>
              <w:left w:val="single" w:sz="4" w:space="0" w:color="auto"/>
              <w:bottom w:val="single" w:sz="4" w:space="0" w:color="auto"/>
              <w:right w:val="single" w:sz="4" w:space="0" w:color="auto"/>
            </w:tcBorders>
            <w:shd w:val="clear" w:color="000000" w:fill="FFFFFF"/>
            <w:hideMark/>
          </w:tcPr>
          <w:p w:rsidR="0063176E" w:rsidRPr="00316E9D" w:rsidRDefault="00E869BD" w:rsidP="009C217C">
            <w:pPr>
              <w:spacing w:after="0"/>
              <w:jc w:val="both"/>
              <w:rPr>
                <w:rFonts w:ascii="Times New Roman" w:eastAsia="Times New Roman" w:hAnsi="Times New Roman" w:cs="Times New Roman"/>
                <w:b w:val="0"/>
                <w:color w:val="000000"/>
                <w:lang w:val="en-US" w:eastAsia="ru-RU"/>
              </w:rPr>
            </w:pPr>
            <w:r w:rsidRPr="00342E19">
              <w:rPr>
                <w:rFonts w:ascii="Times New Roman" w:eastAsia="Times New Roman" w:hAnsi="Times New Roman" w:cs="Times New Roman"/>
                <w:b w:val="0"/>
                <w:color w:val="000000"/>
                <w:lang w:val="en-US" w:eastAsia="ru-RU"/>
              </w:rPr>
              <w:t>PF “</w:t>
            </w:r>
            <w:r w:rsidR="0063176E" w:rsidRPr="00316E9D">
              <w:rPr>
                <w:rFonts w:ascii="Times New Roman" w:eastAsia="Times New Roman" w:hAnsi="Times New Roman" w:cs="Times New Roman"/>
                <w:b w:val="0"/>
                <w:color w:val="000000"/>
                <w:lang w:val="en-US" w:eastAsia="ru-RU"/>
              </w:rPr>
              <w:t>Rural</w:t>
            </w:r>
            <w:r w:rsidRPr="00316E9D">
              <w:rPr>
                <w:rFonts w:ascii="Times New Roman" w:eastAsia="Times New Roman" w:hAnsi="Times New Roman" w:cs="Times New Roman"/>
                <w:b w:val="0"/>
                <w:color w:val="000000"/>
                <w:lang w:val="en-US" w:eastAsia="ru-RU"/>
              </w:rPr>
              <w:t xml:space="preserve"> </w:t>
            </w:r>
            <w:r w:rsidR="0063176E" w:rsidRPr="006978F7">
              <w:rPr>
                <w:rFonts w:ascii="Times New Roman" w:eastAsia="Times New Roman" w:hAnsi="Times New Roman" w:cs="Times New Roman"/>
                <w:b w:val="0"/>
                <w:color w:val="000000"/>
                <w:lang w:val="en-US" w:eastAsia="ru-RU"/>
              </w:rPr>
              <w:t>Development</w:t>
            </w:r>
            <w:r w:rsidRPr="009B6A5D">
              <w:rPr>
                <w:rFonts w:ascii="Times New Roman" w:eastAsia="Times New Roman" w:hAnsi="Times New Roman" w:cs="Times New Roman"/>
                <w:b w:val="0"/>
                <w:color w:val="000000"/>
                <w:lang w:val="en-US" w:eastAsia="ru-RU"/>
              </w:rPr>
              <w:t xml:space="preserve"> </w:t>
            </w:r>
            <w:r w:rsidR="0063176E" w:rsidRPr="00D50F2C">
              <w:rPr>
                <w:rFonts w:ascii="Times New Roman" w:eastAsia="Times New Roman" w:hAnsi="Times New Roman" w:cs="Times New Roman"/>
                <w:b w:val="0"/>
                <w:color w:val="000000"/>
                <w:lang w:val="en-US" w:eastAsia="ru-RU"/>
              </w:rPr>
              <w:t>Fund</w:t>
            </w:r>
            <w:r w:rsidRPr="00D50F2C">
              <w:rPr>
                <w:rFonts w:ascii="Times New Roman" w:eastAsia="Times New Roman" w:hAnsi="Times New Roman" w:cs="Times New Roman"/>
                <w:b w:val="0"/>
                <w:color w:val="000000"/>
                <w:lang w:val="en-US" w:eastAsia="ru-RU"/>
              </w:rPr>
              <w:t>” services on implementing approaches to sustainable development of pasture resources</w:t>
            </w:r>
            <w:r w:rsidR="004B0B91">
              <w:rPr>
                <w:rFonts w:ascii="Times New Roman" w:eastAsia="Times New Roman" w:hAnsi="Times New Roman" w:cs="Times New Roman"/>
                <w:b w:val="0"/>
                <w:color w:val="000000"/>
                <w:lang w:val="en-US" w:eastAsia="ru-RU"/>
              </w:rPr>
              <w:t xml:space="preserve"> </w:t>
            </w:r>
            <w:r w:rsidRPr="009A1675">
              <w:rPr>
                <w:rFonts w:ascii="Times New Roman" w:eastAsia="Times New Roman" w:hAnsi="Times New Roman" w:cs="Times New Roman"/>
                <w:b w:val="0"/>
                <w:color w:val="000000"/>
                <w:lang w:val="en-US" w:eastAsia="ru-RU"/>
              </w:rPr>
              <w:t>–</w:t>
            </w:r>
            <w:r w:rsidR="0063176E" w:rsidRPr="009C217C">
              <w:rPr>
                <w:rFonts w:ascii="Times New Roman" w:eastAsia="Times New Roman" w:hAnsi="Times New Roman" w:cs="Times New Roman"/>
                <w:b w:val="0"/>
                <w:color w:val="000000"/>
                <w:lang w:val="en-US" w:eastAsia="ru-RU"/>
              </w:rPr>
              <w:t xml:space="preserve"> </w:t>
            </w:r>
            <w:r w:rsidRPr="00342E19">
              <w:rPr>
                <w:rFonts w:ascii="Times New Roman" w:eastAsia="Times New Roman" w:hAnsi="Times New Roman" w:cs="Times New Roman"/>
                <w:b w:val="0"/>
                <w:color w:val="000000"/>
                <w:lang w:val="en-US" w:eastAsia="ru-RU"/>
              </w:rPr>
              <w:t xml:space="preserve">Erlan </w:t>
            </w:r>
          </w:p>
        </w:tc>
      </w:tr>
    </w:tbl>
    <w:p w:rsidR="00CA5849" w:rsidRPr="009A1675" w:rsidRDefault="00CA5849" w:rsidP="009A1675">
      <w:pPr>
        <w:spacing w:after="0"/>
        <w:rPr>
          <w:rFonts w:ascii="Times New Roman" w:eastAsia="Times New Roman" w:hAnsi="Times New Roman" w:cs="Times New Roman"/>
          <w:b w:val="0"/>
          <w:bCs/>
          <w:highlight w:val="yellow"/>
          <w:lang w:val="en-US"/>
        </w:rPr>
      </w:pPr>
    </w:p>
    <w:p w:rsidR="00CA5849" w:rsidRPr="009A1675" w:rsidRDefault="00CA5849" w:rsidP="009A1675">
      <w:pPr>
        <w:spacing w:after="0"/>
        <w:jc w:val="both"/>
        <w:rPr>
          <w:rFonts w:ascii="Times New Roman" w:hAnsi="Times New Roman" w:cs="Times New Roman"/>
          <w:b w:val="0"/>
          <w:color w:val="365F91" w:themeColor="accent1" w:themeShade="BF"/>
          <w:lang w:val="en-US"/>
        </w:rPr>
      </w:pPr>
    </w:p>
    <w:p w:rsidR="00CA5849" w:rsidRPr="009A1675" w:rsidRDefault="00037B6A" w:rsidP="009A1675">
      <w:pPr>
        <w:spacing w:after="0"/>
        <w:jc w:val="both"/>
        <w:rPr>
          <w:rFonts w:ascii="Times New Roman" w:hAnsi="Times New Roman" w:cs="Times New Roman"/>
          <w:color w:val="000000" w:themeColor="text1"/>
          <w:lang w:val="en-US"/>
        </w:rPr>
      </w:pPr>
      <w:r w:rsidRPr="009C217C">
        <w:rPr>
          <w:rFonts w:ascii="Times New Roman" w:hAnsi="Times New Roman" w:cs="Times New Roman"/>
          <w:color w:val="000000" w:themeColor="text1"/>
          <w:lang w:val="en-US"/>
        </w:rPr>
        <w:t xml:space="preserve">Meetings </w:t>
      </w:r>
      <w:r w:rsidR="00D50F2C">
        <w:rPr>
          <w:rFonts w:ascii="Times New Roman" w:hAnsi="Times New Roman" w:cs="Times New Roman"/>
          <w:color w:val="000000" w:themeColor="text1"/>
          <w:lang w:val="en-US"/>
        </w:rPr>
        <w:t xml:space="preserve">in </w:t>
      </w:r>
      <w:r w:rsidRPr="009C217C">
        <w:rPr>
          <w:rFonts w:ascii="Times New Roman" w:hAnsi="Times New Roman" w:cs="Times New Roman"/>
          <w:color w:val="000000" w:themeColor="text1"/>
          <w:lang w:val="en-US"/>
        </w:rPr>
        <w:t>Uzgen dist</w:t>
      </w:r>
      <w:r w:rsidRPr="00342E19">
        <w:rPr>
          <w:rFonts w:ascii="Times New Roman" w:hAnsi="Times New Roman" w:cs="Times New Roman"/>
          <w:color w:val="000000" w:themeColor="text1"/>
          <w:lang w:val="en-US"/>
        </w:rPr>
        <w:t>rict</w:t>
      </w:r>
    </w:p>
    <w:p w:rsidR="00046A1E" w:rsidRPr="00D73345" w:rsidRDefault="00046A1E" w:rsidP="00D73345">
      <w:pPr>
        <w:spacing w:after="0"/>
        <w:jc w:val="both"/>
        <w:rPr>
          <w:rFonts w:ascii="Times New Roman" w:hAnsi="Times New Roman" w:cs="Times New Roman"/>
          <w:color w:val="000000" w:themeColor="text1"/>
          <w:lang w:val="en-US"/>
        </w:rPr>
      </w:pPr>
    </w:p>
    <w:tbl>
      <w:tblPr>
        <w:tblW w:w="9796" w:type="dxa"/>
        <w:tblInd w:w="93" w:type="dxa"/>
        <w:tblLook w:val="04A0" w:firstRow="1" w:lastRow="0" w:firstColumn="1" w:lastColumn="0" w:noHBand="0" w:noVBand="1"/>
      </w:tblPr>
      <w:tblGrid>
        <w:gridCol w:w="580"/>
        <w:gridCol w:w="5672"/>
        <w:gridCol w:w="3544"/>
      </w:tblGrid>
      <w:tr w:rsidR="00CA5849" w:rsidRPr="00D50F2C" w:rsidTr="00CA5849">
        <w:trPr>
          <w:trHeight w:val="780"/>
        </w:trPr>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CA5849" w:rsidRPr="00D73345" w:rsidRDefault="00CA5849" w:rsidP="009703B7">
            <w:pPr>
              <w:spacing w:after="0"/>
              <w:jc w:val="both"/>
              <w:rPr>
                <w:rFonts w:ascii="Times New Roman" w:eastAsia="Times New Roman" w:hAnsi="Times New Roman" w:cs="Times New Roman"/>
                <w:b w:val="0"/>
                <w:color w:val="000000"/>
                <w:lang w:val="en-US" w:eastAsia="ru-RU"/>
              </w:rPr>
            </w:pPr>
            <w:r w:rsidRPr="00D73345">
              <w:rPr>
                <w:rFonts w:ascii="Times New Roman" w:eastAsia="Times New Roman" w:hAnsi="Times New Roman" w:cs="Times New Roman"/>
                <w:b w:val="0"/>
                <w:color w:val="000000"/>
                <w:lang w:val="en-US" w:eastAsia="ru-RU"/>
              </w:rPr>
              <w:t>1</w:t>
            </w:r>
          </w:p>
        </w:tc>
        <w:tc>
          <w:tcPr>
            <w:tcW w:w="5672" w:type="dxa"/>
            <w:tcBorders>
              <w:top w:val="single" w:sz="4" w:space="0" w:color="auto"/>
              <w:left w:val="nil"/>
              <w:bottom w:val="single" w:sz="4" w:space="0" w:color="auto"/>
              <w:right w:val="single" w:sz="4" w:space="0" w:color="auto"/>
            </w:tcBorders>
            <w:shd w:val="clear" w:color="auto" w:fill="auto"/>
            <w:hideMark/>
          </w:tcPr>
          <w:p w:rsidR="00CA5849" w:rsidRPr="009703B7" w:rsidRDefault="00D50F2C" w:rsidP="009703B7">
            <w:pPr>
              <w:spacing w:after="0" w:line="240" w:lineRule="auto"/>
              <w:jc w:val="both"/>
              <w:rPr>
                <w:rFonts w:ascii="Times New Roman" w:hAnsi="Times New Roman" w:cs="Times New Roman"/>
                <w:b w:val="0"/>
                <w:color w:val="000000" w:themeColor="text1"/>
                <w:lang w:val="en-US" w:eastAsia="ru-RU"/>
              </w:rPr>
            </w:pPr>
            <w:r>
              <w:rPr>
                <w:rFonts w:ascii="Times New Roman" w:hAnsi="Times New Roman" w:cs="Times New Roman"/>
                <w:b w:val="0"/>
                <w:color w:val="000000" w:themeColor="text1"/>
                <w:lang w:val="en-US" w:eastAsia="ru-RU"/>
              </w:rPr>
              <w:t>Meeting</w:t>
            </w:r>
            <w:r w:rsidRPr="00D73345">
              <w:rPr>
                <w:rFonts w:ascii="Times New Roman" w:hAnsi="Times New Roman" w:cs="Times New Roman"/>
                <w:b w:val="0"/>
                <w:color w:val="000000" w:themeColor="text1"/>
                <w:lang w:val="en-US" w:eastAsia="ru-RU"/>
              </w:rPr>
              <w:t xml:space="preserve"> </w:t>
            </w:r>
            <w:r>
              <w:rPr>
                <w:rFonts w:ascii="Times New Roman" w:hAnsi="Times New Roman" w:cs="Times New Roman"/>
                <w:b w:val="0"/>
                <w:color w:val="000000" w:themeColor="text1"/>
                <w:lang w:val="en-US" w:eastAsia="ru-RU"/>
              </w:rPr>
              <w:t>with</w:t>
            </w:r>
            <w:r w:rsidRPr="00D73345">
              <w:rPr>
                <w:rFonts w:ascii="Times New Roman" w:hAnsi="Times New Roman" w:cs="Times New Roman"/>
                <w:b w:val="0"/>
                <w:color w:val="000000" w:themeColor="text1"/>
                <w:lang w:val="en-US" w:eastAsia="ru-RU"/>
              </w:rPr>
              <w:t xml:space="preserve"> </w:t>
            </w:r>
            <w:r>
              <w:rPr>
                <w:rFonts w:ascii="Times New Roman" w:hAnsi="Times New Roman" w:cs="Times New Roman"/>
                <w:b w:val="0"/>
                <w:color w:val="000000" w:themeColor="text1"/>
                <w:lang w:val="en-US" w:eastAsia="ru-RU"/>
              </w:rPr>
              <w:t>the</w:t>
            </w:r>
            <w:r w:rsidRPr="00D73345">
              <w:rPr>
                <w:rFonts w:ascii="Times New Roman" w:hAnsi="Times New Roman" w:cs="Times New Roman"/>
                <w:b w:val="0"/>
                <w:color w:val="000000" w:themeColor="text1"/>
                <w:lang w:val="en-US" w:eastAsia="ru-RU"/>
              </w:rPr>
              <w:t xml:space="preserve"> </w:t>
            </w:r>
            <w:r>
              <w:rPr>
                <w:rFonts w:ascii="Times New Roman" w:hAnsi="Times New Roman" w:cs="Times New Roman"/>
                <w:b w:val="0"/>
                <w:color w:val="000000" w:themeColor="text1"/>
                <w:lang w:val="en-US" w:eastAsia="ru-RU"/>
              </w:rPr>
              <w:t>head</w:t>
            </w:r>
            <w:r w:rsidRPr="00D73345">
              <w:rPr>
                <w:rFonts w:ascii="Times New Roman" w:hAnsi="Times New Roman" w:cs="Times New Roman"/>
                <w:b w:val="0"/>
                <w:color w:val="000000" w:themeColor="text1"/>
                <w:lang w:val="en-US" w:eastAsia="ru-RU"/>
              </w:rPr>
              <w:t xml:space="preserve"> </w:t>
            </w:r>
            <w:r>
              <w:rPr>
                <w:rFonts w:ascii="Times New Roman" w:hAnsi="Times New Roman" w:cs="Times New Roman"/>
                <w:b w:val="0"/>
                <w:color w:val="000000" w:themeColor="text1"/>
                <w:lang w:val="en-US" w:eastAsia="ru-RU"/>
              </w:rPr>
              <w:t>of</w:t>
            </w:r>
            <w:r w:rsidRPr="00D73345">
              <w:rPr>
                <w:rFonts w:ascii="Times New Roman" w:hAnsi="Times New Roman" w:cs="Times New Roman"/>
                <w:b w:val="0"/>
                <w:color w:val="000000" w:themeColor="text1"/>
                <w:lang w:val="en-US" w:eastAsia="ru-RU"/>
              </w:rPr>
              <w:t xml:space="preserve"> </w:t>
            </w:r>
            <w:r>
              <w:rPr>
                <w:rFonts w:ascii="Times New Roman" w:hAnsi="Times New Roman" w:cs="Times New Roman"/>
                <w:b w:val="0"/>
                <w:color w:val="000000" w:themeColor="text1"/>
                <w:lang w:val="en-US" w:eastAsia="ru-RU"/>
              </w:rPr>
              <w:t>the</w:t>
            </w:r>
            <w:r w:rsidRPr="00D73345">
              <w:rPr>
                <w:rFonts w:ascii="Times New Roman" w:hAnsi="Times New Roman" w:cs="Times New Roman"/>
                <w:b w:val="0"/>
                <w:color w:val="000000" w:themeColor="text1"/>
                <w:lang w:val="en-US" w:eastAsia="ru-RU"/>
              </w:rPr>
              <w:t xml:space="preserve"> </w:t>
            </w:r>
            <w:r>
              <w:rPr>
                <w:rFonts w:ascii="Times New Roman" w:hAnsi="Times New Roman" w:cs="Times New Roman"/>
                <w:b w:val="0"/>
                <w:color w:val="000000" w:themeColor="text1"/>
                <w:lang w:val="en-US" w:eastAsia="ru-RU"/>
              </w:rPr>
              <w:t>Office</w:t>
            </w:r>
            <w:r w:rsidRPr="00D73345">
              <w:rPr>
                <w:rFonts w:ascii="Times New Roman" w:hAnsi="Times New Roman" w:cs="Times New Roman"/>
                <w:b w:val="0"/>
                <w:color w:val="000000" w:themeColor="text1"/>
                <w:lang w:val="en-US" w:eastAsia="ru-RU"/>
              </w:rPr>
              <w:t xml:space="preserve"> </w:t>
            </w:r>
            <w:r>
              <w:rPr>
                <w:rFonts w:ascii="Times New Roman" w:hAnsi="Times New Roman" w:cs="Times New Roman"/>
                <w:b w:val="0"/>
                <w:color w:val="000000" w:themeColor="text1"/>
                <w:lang w:val="en-US" w:eastAsia="ru-RU"/>
              </w:rPr>
              <w:t>DSA</w:t>
            </w:r>
            <w:r w:rsidR="00D73345">
              <w:rPr>
                <w:rFonts w:ascii="Times New Roman" w:hAnsi="Times New Roman" w:cs="Times New Roman"/>
                <w:b w:val="0"/>
                <w:color w:val="000000" w:themeColor="text1"/>
                <w:lang w:val="en-US" w:eastAsia="ru-RU"/>
              </w:rPr>
              <w:t xml:space="preserve"> in Uzgen district and the head of the social department</w:t>
            </w:r>
            <w:r w:rsidRPr="00D73345">
              <w:rPr>
                <w:rFonts w:ascii="Times New Roman" w:hAnsi="Times New Roman" w:cs="Times New Roman"/>
                <w:b w:val="0"/>
                <w:color w:val="000000" w:themeColor="text1"/>
                <w:lang w:val="en-US" w:eastAsia="ru-RU"/>
              </w:rPr>
              <w:t xml:space="preserve"> </w:t>
            </w:r>
            <w:r w:rsidR="002C5B8F">
              <w:rPr>
                <w:rFonts w:ascii="Times New Roman" w:hAnsi="Times New Roman" w:cs="Times New Roman"/>
                <w:b w:val="0"/>
                <w:color w:val="000000" w:themeColor="text1"/>
                <w:lang w:val="en-US" w:eastAsia="ru-RU"/>
              </w:rPr>
              <w:t xml:space="preserve">of </w:t>
            </w:r>
            <w:r w:rsidR="002C5B8F" w:rsidRPr="009464D8">
              <w:rPr>
                <w:rFonts w:ascii="Times New Roman" w:hAnsi="Times New Roman" w:cs="Times New Roman"/>
                <w:b w:val="0"/>
                <w:color w:val="000000" w:themeColor="text1"/>
                <w:lang w:val="en-US" w:eastAsia="ru-RU"/>
              </w:rPr>
              <w:t>Uzgen town</w:t>
            </w:r>
            <w:r w:rsidR="002C5B8F">
              <w:rPr>
                <w:rFonts w:ascii="Times New Roman" w:hAnsi="Times New Roman" w:cs="Times New Roman"/>
                <w:b w:val="0"/>
                <w:color w:val="000000" w:themeColor="text1"/>
                <w:lang w:val="en-US" w:eastAsia="ru-RU"/>
              </w:rPr>
              <w:t xml:space="preserve"> administration</w:t>
            </w:r>
          </w:p>
        </w:tc>
        <w:tc>
          <w:tcPr>
            <w:tcW w:w="3544" w:type="dxa"/>
            <w:tcBorders>
              <w:top w:val="single" w:sz="4" w:space="0" w:color="auto"/>
              <w:left w:val="nil"/>
              <w:bottom w:val="single" w:sz="4" w:space="0" w:color="auto"/>
              <w:right w:val="single" w:sz="4" w:space="0" w:color="auto"/>
            </w:tcBorders>
            <w:shd w:val="clear" w:color="auto" w:fill="auto"/>
            <w:hideMark/>
          </w:tcPr>
          <w:p w:rsidR="00CA5849" w:rsidRPr="009703B7" w:rsidRDefault="00037B6A" w:rsidP="005D044B">
            <w:pPr>
              <w:spacing w:after="0"/>
              <w:jc w:val="both"/>
              <w:rPr>
                <w:rFonts w:ascii="Times New Roman" w:hAnsi="Times New Roman" w:cs="Times New Roman"/>
                <w:b w:val="0"/>
                <w:color w:val="000000" w:themeColor="text1"/>
                <w:lang w:val="en-US" w:eastAsia="ru-RU"/>
              </w:rPr>
            </w:pPr>
            <w:r w:rsidRPr="009C217C">
              <w:rPr>
                <w:rFonts w:ascii="Times New Roman" w:hAnsi="Times New Roman" w:cs="Times New Roman"/>
                <w:b w:val="0"/>
                <w:color w:val="000000" w:themeColor="text1"/>
                <w:lang w:val="en-US" w:eastAsia="ru-RU"/>
              </w:rPr>
              <w:t>Uzgen town</w:t>
            </w:r>
            <w:r w:rsidR="0095165E" w:rsidRPr="005D044B">
              <w:rPr>
                <w:rFonts w:ascii="Times New Roman" w:hAnsi="Times New Roman" w:cs="Times New Roman"/>
                <w:b w:val="0"/>
                <w:color w:val="000000" w:themeColor="text1"/>
                <w:lang w:val="en-US" w:eastAsia="ru-RU"/>
              </w:rPr>
              <w:t xml:space="preserve">, </w:t>
            </w:r>
            <w:r w:rsidRPr="009C217C">
              <w:rPr>
                <w:rFonts w:ascii="Times New Roman" w:hAnsi="Times New Roman" w:cs="Times New Roman"/>
                <w:b w:val="0"/>
                <w:color w:val="000000" w:themeColor="text1"/>
                <w:lang w:val="en-US" w:eastAsia="ru-RU"/>
              </w:rPr>
              <w:t>district administration</w:t>
            </w:r>
          </w:p>
        </w:tc>
      </w:tr>
      <w:tr w:rsidR="00CA5849" w:rsidRPr="00433E2F" w:rsidTr="00CA5849">
        <w:trPr>
          <w:trHeight w:val="583"/>
        </w:trPr>
        <w:tc>
          <w:tcPr>
            <w:tcW w:w="580" w:type="dxa"/>
            <w:tcBorders>
              <w:top w:val="nil"/>
              <w:left w:val="single" w:sz="4" w:space="0" w:color="auto"/>
              <w:bottom w:val="single" w:sz="4" w:space="0" w:color="auto"/>
              <w:right w:val="single" w:sz="4" w:space="0" w:color="auto"/>
            </w:tcBorders>
            <w:shd w:val="clear" w:color="auto" w:fill="auto"/>
            <w:hideMark/>
          </w:tcPr>
          <w:p w:rsidR="00CA5849" w:rsidRPr="009703B7" w:rsidRDefault="00CA5849" w:rsidP="009703B7">
            <w:pPr>
              <w:spacing w:after="0"/>
              <w:jc w:val="both"/>
              <w:rPr>
                <w:rFonts w:ascii="Times New Roman" w:eastAsia="Times New Roman" w:hAnsi="Times New Roman" w:cs="Times New Roman"/>
                <w:b w:val="0"/>
                <w:color w:val="000000"/>
                <w:lang w:val="en-US" w:eastAsia="ru-RU"/>
              </w:rPr>
            </w:pPr>
            <w:r w:rsidRPr="009703B7">
              <w:rPr>
                <w:rFonts w:ascii="Times New Roman" w:eastAsia="Times New Roman" w:hAnsi="Times New Roman" w:cs="Times New Roman"/>
                <w:b w:val="0"/>
                <w:color w:val="000000"/>
                <w:lang w:val="en-US" w:eastAsia="ru-RU"/>
              </w:rPr>
              <w:t>2</w:t>
            </w:r>
          </w:p>
        </w:tc>
        <w:tc>
          <w:tcPr>
            <w:tcW w:w="5672" w:type="dxa"/>
            <w:tcBorders>
              <w:top w:val="nil"/>
              <w:left w:val="nil"/>
              <w:bottom w:val="single" w:sz="4" w:space="0" w:color="auto"/>
              <w:right w:val="single" w:sz="4" w:space="0" w:color="auto"/>
            </w:tcBorders>
            <w:shd w:val="clear" w:color="auto" w:fill="auto"/>
            <w:hideMark/>
          </w:tcPr>
          <w:p w:rsidR="00CA5849" w:rsidRPr="009703B7" w:rsidRDefault="00D50F2C" w:rsidP="009703B7">
            <w:pPr>
              <w:spacing w:after="0"/>
              <w:jc w:val="both"/>
              <w:rPr>
                <w:rFonts w:ascii="Times New Roman" w:hAnsi="Times New Roman" w:cs="Times New Roman"/>
                <w:b w:val="0"/>
                <w:color w:val="000000" w:themeColor="text1"/>
                <w:highlight w:val="yellow"/>
                <w:lang w:val="en-US" w:eastAsia="ru-RU"/>
              </w:rPr>
            </w:pPr>
            <w:r w:rsidRPr="009703B7">
              <w:rPr>
                <w:rFonts w:ascii="Times New Roman" w:hAnsi="Times New Roman" w:cs="Times New Roman"/>
                <w:b w:val="0"/>
                <w:color w:val="000000" w:themeColor="text1"/>
                <w:lang w:val="en-US" w:eastAsia="ru-RU"/>
              </w:rPr>
              <w:t xml:space="preserve">Monitoring </w:t>
            </w:r>
            <w:r w:rsidR="00342E19" w:rsidRPr="009703B7">
              <w:rPr>
                <w:rFonts w:ascii="Times New Roman" w:hAnsi="Times New Roman" w:cs="Times New Roman"/>
                <w:b w:val="0"/>
                <w:color w:val="000000" w:themeColor="text1"/>
                <w:lang w:val="en-US" w:eastAsia="ru-RU"/>
              </w:rPr>
              <w:t>visit to the “Support of a trade souvenir pavilion” facility. Restroom repair</w:t>
            </w:r>
          </w:p>
        </w:tc>
        <w:tc>
          <w:tcPr>
            <w:tcW w:w="3544" w:type="dxa"/>
            <w:tcBorders>
              <w:top w:val="nil"/>
              <w:left w:val="nil"/>
              <w:bottom w:val="single" w:sz="4" w:space="0" w:color="auto"/>
              <w:right w:val="single" w:sz="4" w:space="0" w:color="auto"/>
            </w:tcBorders>
            <w:shd w:val="clear" w:color="auto" w:fill="auto"/>
            <w:hideMark/>
          </w:tcPr>
          <w:p w:rsidR="00CA5849" w:rsidRPr="009703B7" w:rsidRDefault="00037B6A" w:rsidP="00EA710F">
            <w:pPr>
              <w:spacing w:after="0"/>
              <w:jc w:val="both"/>
              <w:rPr>
                <w:rFonts w:ascii="Times New Roman" w:hAnsi="Times New Roman" w:cs="Times New Roman"/>
                <w:b w:val="0"/>
                <w:color w:val="000000" w:themeColor="text1"/>
                <w:lang w:val="en-US" w:eastAsia="ru-RU"/>
              </w:rPr>
            </w:pPr>
            <w:r w:rsidRPr="00EA710F">
              <w:rPr>
                <w:rFonts w:ascii="Times New Roman" w:hAnsi="Times New Roman" w:cs="Times New Roman"/>
                <w:b w:val="0"/>
                <w:color w:val="000000" w:themeColor="text1"/>
                <w:lang w:val="en-US" w:eastAsia="ru-RU"/>
              </w:rPr>
              <w:t>Uzgen town</w:t>
            </w:r>
            <w:r w:rsidR="00CA5849" w:rsidRPr="00EA710F">
              <w:rPr>
                <w:rFonts w:ascii="Times New Roman" w:hAnsi="Times New Roman" w:cs="Times New Roman"/>
                <w:b w:val="0"/>
                <w:color w:val="000000" w:themeColor="text1"/>
                <w:lang w:val="en-US" w:eastAsia="ru-RU"/>
              </w:rPr>
              <w:t xml:space="preserve">, </w:t>
            </w:r>
            <w:r w:rsidR="00342E19">
              <w:rPr>
                <w:rFonts w:ascii="Times New Roman" w:hAnsi="Times New Roman" w:cs="Times New Roman"/>
                <w:b w:val="0"/>
                <w:color w:val="000000" w:themeColor="text1"/>
                <w:lang w:val="en-US" w:eastAsia="ru-RU"/>
              </w:rPr>
              <w:t>Historic</w:t>
            </w:r>
            <w:r w:rsidR="00D025B5">
              <w:rPr>
                <w:rFonts w:ascii="Times New Roman" w:hAnsi="Times New Roman" w:cs="Times New Roman"/>
                <w:b w:val="0"/>
                <w:color w:val="000000" w:themeColor="text1"/>
                <w:lang w:val="en-US" w:eastAsia="ru-RU"/>
              </w:rPr>
              <w:t>al</w:t>
            </w:r>
            <w:r w:rsidR="00342E19">
              <w:rPr>
                <w:rFonts w:ascii="Times New Roman" w:hAnsi="Times New Roman" w:cs="Times New Roman"/>
                <w:b w:val="0"/>
                <w:color w:val="000000" w:themeColor="text1"/>
                <w:lang w:val="en-US" w:eastAsia="ru-RU"/>
              </w:rPr>
              <w:t xml:space="preserve"> and archaeological center</w:t>
            </w:r>
          </w:p>
        </w:tc>
      </w:tr>
      <w:tr w:rsidR="00CA5849" w:rsidRPr="00711529" w:rsidTr="00CA5849">
        <w:trPr>
          <w:trHeight w:val="523"/>
        </w:trPr>
        <w:tc>
          <w:tcPr>
            <w:tcW w:w="580" w:type="dxa"/>
            <w:tcBorders>
              <w:top w:val="nil"/>
              <w:left w:val="single" w:sz="4" w:space="0" w:color="auto"/>
              <w:bottom w:val="single" w:sz="4" w:space="0" w:color="auto"/>
              <w:right w:val="single" w:sz="4" w:space="0" w:color="auto"/>
            </w:tcBorders>
            <w:shd w:val="clear" w:color="auto" w:fill="auto"/>
            <w:hideMark/>
          </w:tcPr>
          <w:p w:rsidR="00CA5849" w:rsidRPr="009703B7" w:rsidRDefault="00CA5849" w:rsidP="009703B7">
            <w:pPr>
              <w:spacing w:after="0"/>
              <w:jc w:val="both"/>
              <w:rPr>
                <w:rFonts w:ascii="Times New Roman" w:eastAsia="Times New Roman" w:hAnsi="Times New Roman" w:cs="Times New Roman"/>
                <w:smallCaps/>
                <w:color w:val="000000"/>
                <w:lang w:val="en-US" w:eastAsia="ru-RU"/>
              </w:rPr>
            </w:pPr>
            <w:r w:rsidRPr="009703B7">
              <w:rPr>
                <w:rFonts w:ascii="Times New Roman" w:eastAsia="Times New Roman" w:hAnsi="Times New Roman" w:cs="Times New Roman"/>
                <w:smallCaps/>
                <w:color w:val="000000"/>
                <w:lang w:val="en-US" w:eastAsia="ru-RU"/>
              </w:rPr>
              <w:t>3</w:t>
            </w:r>
          </w:p>
        </w:tc>
        <w:tc>
          <w:tcPr>
            <w:tcW w:w="5672" w:type="dxa"/>
            <w:tcBorders>
              <w:top w:val="nil"/>
              <w:left w:val="nil"/>
              <w:bottom w:val="single" w:sz="4" w:space="0" w:color="auto"/>
              <w:right w:val="single" w:sz="4" w:space="0" w:color="auto"/>
            </w:tcBorders>
            <w:shd w:val="clear" w:color="auto" w:fill="auto"/>
            <w:hideMark/>
          </w:tcPr>
          <w:p w:rsidR="00CA5849" w:rsidRPr="009703B7" w:rsidRDefault="00342E19" w:rsidP="009703B7">
            <w:pPr>
              <w:spacing w:after="0"/>
              <w:jc w:val="both"/>
              <w:rPr>
                <w:rFonts w:ascii="Times New Roman" w:hAnsi="Times New Roman" w:cs="Times New Roman"/>
                <w:b w:val="0"/>
                <w:color w:val="000000" w:themeColor="text1"/>
                <w:highlight w:val="yellow"/>
                <w:lang w:val="en-US"/>
              </w:rPr>
            </w:pPr>
            <w:r w:rsidRPr="009703B7">
              <w:rPr>
                <w:rFonts w:ascii="Times New Roman" w:hAnsi="Times New Roman" w:cs="Times New Roman"/>
                <w:b w:val="0"/>
                <w:color w:val="000000" w:themeColor="text1"/>
                <w:lang w:val="en-US" w:eastAsia="ru-RU"/>
              </w:rPr>
              <w:t xml:space="preserve">Monitoring visit to the “Construction of a public restroom” </w:t>
            </w:r>
            <w:r w:rsidR="00D025B5" w:rsidRPr="002C5B8F">
              <w:rPr>
                <w:rFonts w:ascii="Times New Roman" w:hAnsi="Times New Roman" w:cs="Times New Roman"/>
                <w:b w:val="0"/>
                <w:color w:val="000000" w:themeColor="text1"/>
                <w:lang w:val="en-US" w:eastAsia="ru-RU"/>
              </w:rPr>
              <w:t>facility.</w:t>
            </w:r>
          </w:p>
        </w:tc>
        <w:tc>
          <w:tcPr>
            <w:tcW w:w="3544" w:type="dxa"/>
            <w:tcBorders>
              <w:top w:val="nil"/>
              <w:left w:val="nil"/>
              <w:bottom w:val="single" w:sz="4" w:space="0" w:color="auto"/>
              <w:right w:val="single" w:sz="4" w:space="0" w:color="auto"/>
            </w:tcBorders>
            <w:shd w:val="clear" w:color="auto" w:fill="auto"/>
            <w:hideMark/>
          </w:tcPr>
          <w:p w:rsidR="00CA5849" w:rsidRPr="009703B7" w:rsidRDefault="00037B6A" w:rsidP="005D044B">
            <w:pPr>
              <w:spacing w:after="0"/>
              <w:jc w:val="both"/>
              <w:rPr>
                <w:rFonts w:ascii="Times New Roman" w:hAnsi="Times New Roman" w:cs="Times New Roman"/>
                <w:b w:val="0"/>
                <w:color w:val="000000" w:themeColor="text1"/>
                <w:lang w:val="en-US"/>
              </w:rPr>
            </w:pPr>
            <w:r w:rsidRPr="009C217C">
              <w:rPr>
                <w:rFonts w:ascii="Times New Roman" w:hAnsi="Times New Roman" w:cs="Times New Roman"/>
                <w:b w:val="0"/>
                <w:color w:val="000000" w:themeColor="text1"/>
                <w:lang w:val="en-US"/>
              </w:rPr>
              <w:t>Uzgen town</w:t>
            </w:r>
          </w:p>
        </w:tc>
      </w:tr>
      <w:tr w:rsidR="00CA5849" w:rsidRPr="00D50F2C" w:rsidTr="00CA5849">
        <w:trPr>
          <w:trHeight w:val="585"/>
        </w:trPr>
        <w:tc>
          <w:tcPr>
            <w:tcW w:w="580" w:type="dxa"/>
            <w:tcBorders>
              <w:top w:val="nil"/>
              <w:left w:val="single" w:sz="4" w:space="0" w:color="auto"/>
              <w:bottom w:val="single" w:sz="4" w:space="0" w:color="auto"/>
              <w:right w:val="single" w:sz="4" w:space="0" w:color="auto"/>
            </w:tcBorders>
            <w:shd w:val="clear" w:color="auto" w:fill="auto"/>
            <w:hideMark/>
          </w:tcPr>
          <w:p w:rsidR="00CA5849" w:rsidRPr="009703B7" w:rsidRDefault="00CA5849" w:rsidP="009703B7">
            <w:pPr>
              <w:spacing w:after="0"/>
              <w:jc w:val="both"/>
              <w:rPr>
                <w:rFonts w:ascii="Times New Roman" w:eastAsia="Times New Roman" w:hAnsi="Times New Roman" w:cs="Times New Roman"/>
                <w:b w:val="0"/>
                <w:color w:val="000000"/>
                <w:lang w:val="en-US" w:eastAsia="ru-RU"/>
              </w:rPr>
            </w:pPr>
            <w:r w:rsidRPr="009703B7">
              <w:rPr>
                <w:rFonts w:ascii="Times New Roman" w:eastAsia="Times New Roman" w:hAnsi="Times New Roman" w:cs="Times New Roman"/>
                <w:b w:val="0"/>
                <w:color w:val="000000"/>
                <w:lang w:val="en-US" w:eastAsia="ru-RU"/>
              </w:rPr>
              <w:t>4</w:t>
            </w:r>
          </w:p>
        </w:tc>
        <w:tc>
          <w:tcPr>
            <w:tcW w:w="5672" w:type="dxa"/>
            <w:tcBorders>
              <w:top w:val="nil"/>
              <w:left w:val="nil"/>
              <w:bottom w:val="single" w:sz="4" w:space="0" w:color="auto"/>
              <w:right w:val="single" w:sz="4" w:space="0" w:color="auto"/>
            </w:tcBorders>
            <w:shd w:val="clear" w:color="auto" w:fill="auto"/>
            <w:hideMark/>
          </w:tcPr>
          <w:p w:rsidR="00CA5849" w:rsidRPr="009703B7" w:rsidRDefault="00342E19" w:rsidP="009703B7">
            <w:pPr>
              <w:spacing w:after="0"/>
              <w:jc w:val="both"/>
              <w:rPr>
                <w:rFonts w:ascii="Times New Roman" w:eastAsia="Times New Roman" w:hAnsi="Times New Roman" w:cs="Times New Roman"/>
                <w:b w:val="0"/>
                <w:color w:val="000000"/>
                <w:lang w:val="en-US" w:eastAsia="ru-RU"/>
              </w:rPr>
            </w:pPr>
            <w:r w:rsidRPr="009703B7">
              <w:rPr>
                <w:rFonts w:ascii="Times New Roman" w:eastAsia="Times New Roman" w:hAnsi="Times New Roman" w:cs="Times New Roman"/>
                <w:b w:val="0"/>
                <w:color w:val="000000"/>
                <w:lang w:val="en-US" w:eastAsia="ru-RU"/>
              </w:rPr>
              <w:t xml:space="preserve">Monitoring visit to the “Equipping Uzgen District SES Center with equipment for water quality analysis” </w:t>
            </w:r>
            <w:r w:rsidR="00D025B5" w:rsidRPr="009703B7">
              <w:rPr>
                <w:rFonts w:ascii="Times New Roman" w:hAnsi="Times New Roman" w:cs="Times New Roman"/>
                <w:b w:val="0"/>
                <w:color w:val="000000" w:themeColor="text1"/>
                <w:lang w:val="en-US" w:eastAsia="ru-RU"/>
              </w:rPr>
              <w:t>facility</w:t>
            </w:r>
            <w:r w:rsidR="009703B7" w:rsidRPr="009703B7">
              <w:rPr>
                <w:rFonts w:ascii="Times New Roman" w:hAnsi="Times New Roman" w:cs="Times New Roman"/>
                <w:b w:val="0"/>
                <w:color w:val="000000" w:themeColor="text1"/>
                <w:lang w:val="en-US" w:eastAsia="ru-RU"/>
              </w:rPr>
              <w:t>.</w:t>
            </w:r>
          </w:p>
        </w:tc>
        <w:tc>
          <w:tcPr>
            <w:tcW w:w="3544" w:type="dxa"/>
            <w:tcBorders>
              <w:top w:val="nil"/>
              <w:left w:val="nil"/>
              <w:bottom w:val="single" w:sz="4" w:space="0" w:color="auto"/>
              <w:right w:val="single" w:sz="4" w:space="0" w:color="auto"/>
            </w:tcBorders>
            <w:shd w:val="clear" w:color="auto" w:fill="auto"/>
            <w:hideMark/>
          </w:tcPr>
          <w:p w:rsidR="00CA5849" w:rsidRPr="009703B7" w:rsidRDefault="00037B6A" w:rsidP="005D044B">
            <w:pPr>
              <w:spacing w:after="0"/>
              <w:jc w:val="both"/>
              <w:rPr>
                <w:rFonts w:ascii="Times New Roman" w:eastAsia="Times New Roman" w:hAnsi="Times New Roman" w:cs="Times New Roman"/>
                <w:b w:val="0"/>
                <w:color w:val="000000"/>
                <w:lang w:val="en-US" w:eastAsia="ru-RU"/>
              </w:rPr>
            </w:pPr>
            <w:r w:rsidRPr="009C217C">
              <w:rPr>
                <w:rFonts w:ascii="Times New Roman" w:eastAsia="Times New Roman" w:hAnsi="Times New Roman" w:cs="Times New Roman"/>
                <w:b w:val="0"/>
                <w:color w:val="000000"/>
                <w:lang w:val="en-US" w:eastAsia="ru-RU"/>
              </w:rPr>
              <w:t xml:space="preserve"> </w:t>
            </w:r>
            <w:r w:rsidRPr="00342E19">
              <w:rPr>
                <w:rFonts w:ascii="Times New Roman" w:eastAsia="Times New Roman" w:hAnsi="Times New Roman" w:cs="Times New Roman"/>
                <w:b w:val="0"/>
                <w:color w:val="000000"/>
                <w:lang w:val="en-US" w:eastAsia="ru-RU"/>
              </w:rPr>
              <w:t>Uzgen town</w:t>
            </w:r>
            <w:r w:rsidR="00CA5849" w:rsidRPr="005D044B">
              <w:rPr>
                <w:rFonts w:ascii="Times New Roman" w:eastAsia="Times New Roman" w:hAnsi="Times New Roman" w:cs="Times New Roman"/>
                <w:b w:val="0"/>
                <w:color w:val="000000"/>
                <w:lang w:val="en-US" w:eastAsia="ru-RU"/>
              </w:rPr>
              <w:t xml:space="preserve">, </w:t>
            </w:r>
            <w:r w:rsidR="00D025B5">
              <w:rPr>
                <w:rFonts w:ascii="Times New Roman" w:eastAsia="Times New Roman" w:hAnsi="Times New Roman" w:cs="Times New Roman"/>
                <w:b w:val="0"/>
                <w:color w:val="000000"/>
                <w:lang w:val="en-US" w:eastAsia="ru-RU"/>
              </w:rPr>
              <w:t>SES</w:t>
            </w:r>
          </w:p>
        </w:tc>
      </w:tr>
      <w:tr w:rsidR="00CA5849" w:rsidRPr="00433E2F" w:rsidTr="009703B7">
        <w:trPr>
          <w:trHeight w:val="827"/>
        </w:trPr>
        <w:tc>
          <w:tcPr>
            <w:tcW w:w="580" w:type="dxa"/>
            <w:tcBorders>
              <w:top w:val="nil"/>
              <w:left w:val="single" w:sz="4" w:space="0" w:color="auto"/>
              <w:bottom w:val="single" w:sz="4" w:space="0" w:color="auto"/>
              <w:right w:val="single" w:sz="4" w:space="0" w:color="auto"/>
            </w:tcBorders>
            <w:shd w:val="clear" w:color="auto" w:fill="auto"/>
            <w:hideMark/>
          </w:tcPr>
          <w:p w:rsidR="00CA5849" w:rsidRPr="009703B7" w:rsidRDefault="00CA5849" w:rsidP="009703B7">
            <w:pPr>
              <w:spacing w:after="0"/>
              <w:jc w:val="both"/>
              <w:rPr>
                <w:rFonts w:ascii="Times New Roman" w:eastAsia="Times New Roman" w:hAnsi="Times New Roman" w:cs="Times New Roman"/>
                <w:b w:val="0"/>
                <w:color w:val="000000"/>
                <w:lang w:val="en-US" w:eastAsia="ru-RU"/>
              </w:rPr>
            </w:pPr>
            <w:r w:rsidRPr="009703B7">
              <w:rPr>
                <w:rFonts w:ascii="Times New Roman" w:eastAsia="Times New Roman" w:hAnsi="Times New Roman" w:cs="Times New Roman"/>
                <w:b w:val="0"/>
                <w:color w:val="000000"/>
                <w:lang w:val="en-US" w:eastAsia="ru-RU"/>
              </w:rPr>
              <w:t>5</w:t>
            </w:r>
          </w:p>
        </w:tc>
        <w:tc>
          <w:tcPr>
            <w:tcW w:w="5672" w:type="dxa"/>
            <w:tcBorders>
              <w:top w:val="nil"/>
              <w:left w:val="nil"/>
              <w:bottom w:val="single" w:sz="4" w:space="0" w:color="auto"/>
              <w:right w:val="single" w:sz="4" w:space="0" w:color="auto"/>
            </w:tcBorders>
            <w:shd w:val="clear" w:color="auto" w:fill="auto"/>
            <w:hideMark/>
          </w:tcPr>
          <w:p w:rsidR="00CA5849" w:rsidRPr="009703B7" w:rsidRDefault="00342E19" w:rsidP="009703B7">
            <w:pPr>
              <w:spacing w:after="0"/>
              <w:jc w:val="both"/>
              <w:rPr>
                <w:rFonts w:ascii="Times New Roman" w:eastAsia="Times New Roman" w:hAnsi="Times New Roman" w:cs="Times New Roman"/>
                <w:b w:val="0"/>
                <w:color w:val="000000"/>
                <w:lang w:val="en-US" w:eastAsia="ru-RU"/>
              </w:rPr>
            </w:pPr>
            <w:r w:rsidRPr="009703B7">
              <w:rPr>
                <w:rFonts w:ascii="Times New Roman" w:eastAsia="Times New Roman" w:hAnsi="Times New Roman" w:cs="Times New Roman"/>
                <w:b w:val="0"/>
                <w:color w:val="000000"/>
                <w:lang w:val="en-US" w:eastAsia="ru-RU"/>
              </w:rPr>
              <w:t>Monitoring visit to the “Reconstruction</w:t>
            </w:r>
            <w:r w:rsidR="00D025B5" w:rsidRPr="009703B7">
              <w:rPr>
                <w:rFonts w:ascii="Times New Roman" w:eastAsia="Times New Roman" w:hAnsi="Times New Roman" w:cs="Times New Roman"/>
                <w:b w:val="0"/>
                <w:color w:val="000000"/>
                <w:lang w:val="en-US" w:eastAsia="ru-RU"/>
              </w:rPr>
              <w:t xml:space="preserve"> of a water supply system of Uzgen town” f</w:t>
            </w:r>
            <w:r w:rsidR="00D025B5" w:rsidRPr="009703B7">
              <w:rPr>
                <w:rFonts w:ascii="Times New Roman" w:hAnsi="Times New Roman" w:cs="Times New Roman"/>
                <w:b w:val="0"/>
                <w:color w:val="000000" w:themeColor="text1"/>
                <w:lang w:val="en-US" w:eastAsia="ru-RU"/>
              </w:rPr>
              <w:t>acility</w:t>
            </w:r>
          </w:p>
        </w:tc>
        <w:tc>
          <w:tcPr>
            <w:tcW w:w="3544" w:type="dxa"/>
            <w:tcBorders>
              <w:top w:val="nil"/>
              <w:left w:val="nil"/>
              <w:bottom w:val="single" w:sz="4" w:space="0" w:color="auto"/>
              <w:right w:val="single" w:sz="4" w:space="0" w:color="auto"/>
            </w:tcBorders>
            <w:shd w:val="clear" w:color="auto" w:fill="auto"/>
            <w:hideMark/>
          </w:tcPr>
          <w:p w:rsidR="00CA5849" w:rsidRPr="009703B7" w:rsidRDefault="00037B6A" w:rsidP="009703B7">
            <w:pPr>
              <w:spacing w:after="0"/>
              <w:jc w:val="both"/>
              <w:rPr>
                <w:rFonts w:ascii="Times New Roman" w:eastAsia="Times New Roman" w:hAnsi="Times New Roman" w:cs="Times New Roman"/>
                <w:b w:val="0"/>
                <w:color w:val="000000"/>
                <w:lang w:val="en-US" w:eastAsia="ru-RU"/>
              </w:rPr>
            </w:pPr>
            <w:r w:rsidRPr="009703B7">
              <w:rPr>
                <w:rFonts w:ascii="Times New Roman" w:eastAsia="Times New Roman" w:hAnsi="Times New Roman" w:cs="Times New Roman"/>
                <w:b w:val="0"/>
                <w:color w:val="000000"/>
                <w:lang w:val="en-US" w:eastAsia="ru-RU"/>
              </w:rPr>
              <w:t>Uzgen town</w:t>
            </w:r>
            <w:r w:rsidR="00CA5849" w:rsidRPr="009703B7">
              <w:rPr>
                <w:rFonts w:ascii="Times New Roman" w:eastAsia="Times New Roman" w:hAnsi="Times New Roman" w:cs="Times New Roman"/>
                <w:b w:val="0"/>
                <w:color w:val="000000"/>
                <w:lang w:val="en-US" w:eastAsia="ru-RU"/>
              </w:rPr>
              <w:t xml:space="preserve">, </w:t>
            </w:r>
            <w:r w:rsidR="004B0B91" w:rsidRPr="009703B7">
              <w:rPr>
                <w:rFonts w:ascii="Times New Roman" w:eastAsia="Times New Roman" w:hAnsi="Times New Roman" w:cs="Times New Roman"/>
                <w:b w:val="0"/>
                <w:color w:val="000000"/>
                <w:lang w:val="en-US" w:eastAsia="ru-RU"/>
              </w:rPr>
              <w:t>MTA #</w:t>
            </w:r>
            <w:r w:rsidR="00CA5849" w:rsidRPr="009703B7">
              <w:rPr>
                <w:rFonts w:ascii="Times New Roman" w:eastAsia="Times New Roman" w:hAnsi="Times New Roman" w:cs="Times New Roman"/>
                <w:b w:val="0"/>
                <w:color w:val="000000"/>
                <w:lang w:val="en-US" w:eastAsia="ru-RU"/>
              </w:rPr>
              <w:t xml:space="preserve">2 </w:t>
            </w:r>
            <w:r w:rsidR="00B00F57" w:rsidRPr="009703B7">
              <w:rPr>
                <w:rFonts w:ascii="Times New Roman" w:eastAsia="Times New Roman" w:hAnsi="Times New Roman" w:cs="Times New Roman"/>
                <w:b w:val="0"/>
                <w:color w:val="000000"/>
                <w:lang w:val="en-US" w:eastAsia="ru-RU"/>
              </w:rPr>
              <w:t xml:space="preserve">in </w:t>
            </w:r>
            <w:r w:rsidR="00FD114D" w:rsidRPr="009703B7">
              <w:rPr>
                <w:rFonts w:ascii="Times New Roman" w:eastAsia="Times New Roman" w:hAnsi="Times New Roman" w:cs="Times New Roman"/>
                <w:b w:val="0"/>
                <w:color w:val="000000"/>
                <w:lang w:val="en-US" w:eastAsia="ru-RU"/>
              </w:rPr>
              <w:t xml:space="preserve">Tort Kocho </w:t>
            </w:r>
            <w:r w:rsidR="00B00F57" w:rsidRPr="009703B7">
              <w:rPr>
                <w:rFonts w:ascii="Times New Roman" w:eastAsia="Times New Roman" w:hAnsi="Times New Roman" w:cs="Times New Roman"/>
                <w:b w:val="0"/>
                <w:color w:val="000000"/>
                <w:lang w:val="en-US" w:eastAsia="ru-RU"/>
              </w:rPr>
              <w:t xml:space="preserve">area </w:t>
            </w:r>
            <w:r w:rsidR="00FD114D" w:rsidRPr="009703B7">
              <w:rPr>
                <w:rFonts w:ascii="Times New Roman" w:eastAsia="Times New Roman" w:hAnsi="Times New Roman" w:cs="Times New Roman"/>
                <w:b w:val="0"/>
                <w:color w:val="000000"/>
                <w:lang w:val="en-US" w:eastAsia="ru-RU"/>
              </w:rPr>
              <w:t xml:space="preserve">and </w:t>
            </w:r>
            <w:r w:rsidR="004B0B91" w:rsidRPr="009703B7">
              <w:rPr>
                <w:rFonts w:ascii="Times New Roman" w:eastAsia="Times New Roman" w:hAnsi="Times New Roman" w:cs="Times New Roman"/>
                <w:b w:val="0"/>
                <w:color w:val="000000"/>
                <w:lang w:val="en-US" w:eastAsia="ru-RU"/>
              </w:rPr>
              <w:t>MTA #</w:t>
            </w:r>
            <w:r w:rsidR="00CA5849" w:rsidRPr="009703B7">
              <w:rPr>
                <w:rFonts w:ascii="Times New Roman" w:eastAsia="Times New Roman" w:hAnsi="Times New Roman" w:cs="Times New Roman"/>
                <w:b w:val="0"/>
                <w:color w:val="000000"/>
                <w:lang w:val="en-US" w:eastAsia="ru-RU"/>
              </w:rPr>
              <w:t>4</w:t>
            </w:r>
            <w:r w:rsidR="00B00F57" w:rsidRPr="009703B7">
              <w:rPr>
                <w:rFonts w:ascii="Times New Roman" w:eastAsia="Times New Roman" w:hAnsi="Times New Roman" w:cs="Times New Roman"/>
                <w:b w:val="0"/>
                <w:color w:val="000000"/>
                <w:lang w:val="en-US" w:eastAsia="ru-RU"/>
              </w:rPr>
              <w:t xml:space="preserve"> in</w:t>
            </w:r>
            <w:r w:rsidR="00CA5849" w:rsidRPr="009703B7">
              <w:rPr>
                <w:rFonts w:ascii="Times New Roman" w:eastAsia="Times New Roman" w:hAnsi="Times New Roman" w:cs="Times New Roman"/>
                <w:b w:val="0"/>
                <w:color w:val="000000"/>
                <w:lang w:val="en-US" w:eastAsia="ru-RU"/>
              </w:rPr>
              <w:t xml:space="preserve"> </w:t>
            </w:r>
            <w:r w:rsidR="004B0B91" w:rsidRPr="009703B7">
              <w:rPr>
                <w:rFonts w:ascii="Times New Roman" w:eastAsia="Times New Roman" w:hAnsi="Times New Roman" w:cs="Times New Roman"/>
                <w:b w:val="0"/>
                <w:color w:val="000000"/>
                <w:lang w:val="en-US" w:eastAsia="ru-RU"/>
              </w:rPr>
              <w:t>Tashtak</w:t>
            </w:r>
            <w:r w:rsidR="00B00F57" w:rsidRPr="009703B7">
              <w:rPr>
                <w:rFonts w:ascii="Times New Roman" w:eastAsia="Times New Roman" w:hAnsi="Times New Roman" w:cs="Times New Roman"/>
                <w:b w:val="0"/>
                <w:color w:val="000000"/>
                <w:lang w:val="en-US" w:eastAsia="ru-RU"/>
              </w:rPr>
              <w:t xml:space="preserve"> area </w:t>
            </w:r>
          </w:p>
        </w:tc>
      </w:tr>
      <w:tr w:rsidR="00CA5849" w:rsidRPr="00433E2F" w:rsidTr="00CA5849">
        <w:trPr>
          <w:trHeight w:val="829"/>
        </w:trPr>
        <w:tc>
          <w:tcPr>
            <w:tcW w:w="580" w:type="dxa"/>
            <w:tcBorders>
              <w:top w:val="nil"/>
              <w:left w:val="single" w:sz="4" w:space="0" w:color="auto"/>
              <w:bottom w:val="single" w:sz="4" w:space="0" w:color="auto"/>
              <w:right w:val="single" w:sz="4" w:space="0" w:color="auto"/>
            </w:tcBorders>
            <w:shd w:val="clear" w:color="auto" w:fill="auto"/>
            <w:hideMark/>
          </w:tcPr>
          <w:p w:rsidR="00CA5849" w:rsidRPr="009703B7" w:rsidRDefault="00CA5849" w:rsidP="009703B7">
            <w:pPr>
              <w:spacing w:after="0"/>
              <w:jc w:val="both"/>
              <w:rPr>
                <w:rFonts w:ascii="Times New Roman" w:eastAsia="Times New Roman" w:hAnsi="Times New Roman" w:cs="Times New Roman"/>
                <w:b w:val="0"/>
                <w:color w:val="000000"/>
                <w:lang w:val="en-US" w:eastAsia="ru-RU"/>
              </w:rPr>
            </w:pPr>
            <w:r w:rsidRPr="009703B7">
              <w:rPr>
                <w:rFonts w:ascii="Times New Roman" w:eastAsia="Times New Roman" w:hAnsi="Times New Roman" w:cs="Times New Roman"/>
                <w:b w:val="0"/>
                <w:color w:val="000000"/>
                <w:lang w:val="en-US" w:eastAsia="ru-RU"/>
              </w:rPr>
              <w:t>6</w:t>
            </w:r>
          </w:p>
        </w:tc>
        <w:tc>
          <w:tcPr>
            <w:tcW w:w="5672" w:type="dxa"/>
            <w:tcBorders>
              <w:top w:val="nil"/>
              <w:left w:val="nil"/>
              <w:bottom w:val="single" w:sz="4" w:space="0" w:color="auto"/>
              <w:right w:val="single" w:sz="4" w:space="0" w:color="auto"/>
            </w:tcBorders>
            <w:shd w:val="clear" w:color="auto" w:fill="auto"/>
            <w:hideMark/>
          </w:tcPr>
          <w:p w:rsidR="00CA5849" w:rsidRPr="009703B7" w:rsidRDefault="008875E3" w:rsidP="009703B7">
            <w:pPr>
              <w:spacing w:after="0"/>
              <w:jc w:val="both"/>
              <w:rPr>
                <w:rFonts w:ascii="Times New Roman" w:eastAsia="Times New Roman" w:hAnsi="Times New Roman" w:cs="Times New Roman"/>
                <w:b w:val="0"/>
                <w:color w:val="000000"/>
                <w:lang w:val="en-US" w:eastAsia="ru-RU"/>
              </w:rPr>
            </w:pPr>
            <w:r w:rsidRPr="009703B7">
              <w:rPr>
                <w:rFonts w:ascii="Times New Roman" w:eastAsia="Times New Roman" w:hAnsi="Times New Roman" w:cs="Times New Roman"/>
                <w:b w:val="0"/>
                <w:color w:val="000000"/>
                <w:lang w:val="en-US" w:eastAsia="ru-RU"/>
              </w:rPr>
              <w:t xml:space="preserve">Monitoring visit to the </w:t>
            </w:r>
            <w:r w:rsidR="009B6A5D" w:rsidRPr="009703B7">
              <w:rPr>
                <w:rFonts w:ascii="Times New Roman" w:eastAsia="Times New Roman" w:hAnsi="Times New Roman" w:cs="Times New Roman"/>
                <w:b w:val="0"/>
                <w:color w:val="000000"/>
                <w:lang w:val="en-US" w:eastAsia="ru-RU"/>
              </w:rPr>
              <w:t>“Installation of LED street lights with lighting sensor (photo element) regulation” f</w:t>
            </w:r>
            <w:r w:rsidR="009B6A5D" w:rsidRPr="009703B7">
              <w:rPr>
                <w:rFonts w:ascii="Times New Roman" w:hAnsi="Times New Roman" w:cs="Times New Roman"/>
                <w:b w:val="0"/>
                <w:color w:val="000000" w:themeColor="text1"/>
                <w:lang w:val="en-US" w:eastAsia="ru-RU"/>
              </w:rPr>
              <w:t xml:space="preserve">acility. </w:t>
            </w:r>
          </w:p>
        </w:tc>
        <w:tc>
          <w:tcPr>
            <w:tcW w:w="3544" w:type="dxa"/>
            <w:tcBorders>
              <w:top w:val="nil"/>
              <w:left w:val="nil"/>
              <w:bottom w:val="single" w:sz="4" w:space="0" w:color="auto"/>
              <w:right w:val="single" w:sz="4" w:space="0" w:color="auto"/>
            </w:tcBorders>
            <w:shd w:val="clear" w:color="auto" w:fill="auto"/>
            <w:hideMark/>
          </w:tcPr>
          <w:p w:rsidR="00CA5849" w:rsidRPr="009703B7" w:rsidRDefault="00037B6A" w:rsidP="009703B7">
            <w:pPr>
              <w:spacing w:after="0"/>
              <w:jc w:val="both"/>
              <w:rPr>
                <w:rFonts w:ascii="Times New Roman" w:eastAsia="Times New Roman" w:hAnsi="Times New Roman" w:cs="Times New Roman"/>
                <w:b w:val="0"/>
                <w:color w:val="000000"/>
                <w:lang w:val="en-US" w:eastAsia="ru-RU"/>
              </w:rPr>
            </w:pPr>
            <w:r w:rsidRPr="009703B7">
              <w:rPr>
                <w:rFonts w:ascii="Times New Roman" w:eastAsia="Times New Roman" w:hAnsi="Times New Roman" w:cs="Times New Roman"/>
                <w:b w:val="0"/>
                <w:color w:val="000000"/>
                <w:lang w:val="en-US" w:eastAsia="ru-RU"/>
              </w:rPr>
              <w:t>Uzgen town</w:t>
            </w:r>
            <w:r w:rsidR="00567CF1">
              <w:rPr>
                <w:rFonts w:ascii="Times New Roman" w:eastAsia="Times New Roman" w:hAnsi="Times New Roman" w:cs="Times New Roman"/>
                <w:b w:val="0"/>
                <w:color w:val="000000"/>
                <w:lang w:val="en-US" w:eastAsia="ru-RU"/>
              </w:rPr>
              <w:t xml:space="preserve">, </w:t>
            </w:r>
            <w:r w:rsidR="00B00F57" w:rsidRPr="009703B7">
              <w:rPr>
                <w:rFonts w:ascii="Times New Roman" w:eastAsia="Times New Roman" w:hAnsi="Times New Roman" w:cs="Times New Roman"/>
                <w:b w:val="0"/>
                <w:color w:val="000000"/>
                <w:lang w:val="en-US" w:eastAsia="ru-RU"/>
              </w:rPr>
              <w:t>MTA #</w:t>
            </w:r>
            <w:r w:rsidR="00CA5849" w:rsidRPr="009703B7">
              <w:rPr>
                <w:rFonts w:ascii="Times New Roman" w:eastAsia="Times New Roman" w:hAnsi="Times New Roman" w:cs="Times New Roman"/>
                <w:b w:val="0"/>
                <w:color w:val="000000"/>
                <w:lang w:val="en-US" w:eastAsia="ru-RU"/>
              </w:rPr>
              <w:t xml:space="preserve">2 </w:t>
            </w:r>
            <w:r w:rsidR="00B00F57" w:rsidRPr="009703B7">
              <w:rPr>
                <w:rFonts w:ascii="Times New Roman" w:eastAsia="Times New Roman" w:hAnsi="Times New Roman" w:cs="Times New Roman"/>
                <w:b w:val="0"/>
                <w:color w:val="000000"/>
                <w:lang w:val="en-US" w:eastAsia="ru-RU"/>
              </w:rPr>
              <w:t>in</w:t>
            </w:r>
            <w:r w:rsidR="00CA5849" w:rsidRPr="009703B7">
              <w:rPr>
                <w:rFonts w:ascii="Times New Roman" w:eastAsia="Times New Roman" w:hAnsi="Times New Roman" w:cs="Times New Roman"/>
                <w:b w:val="0"/>
                <w:color w:val="000000"/>
                <w:lang w:val="en-US" w:eastAsia="ru-RU"/>
              </w:rPr>
              <w:t xml:space="preserve"> </w:t>
            </w:r>
            <w:r w:rsidR="00FD114D" w:rsidRPr="009703B7">
              <w:rPr>
                <w:rFonts w:ascii="Times New Roman" w:eastAsia="Times New Roman" w:hAnsi="Times New Roman" w:cs="Times New Roman"/>
                <w:b w:val="0"/>
                <w:color w:val="000000"/>
                <w:lang w:val="en-US" w:eastAsia="ru-RU"/>
              </w:rPr>
              <w:t xml:space="preserve">Tort Kocho </w:t>
            </w:r>
            <w:r w:rsidR="00B00F57" w:rsidRPr="009703B7">
              <w:rPr>
                <w:rFonts w:ascii="Times New Roman" w:eastAsia="Times New Roman" w:hAnsi="Times New Roman" w:cs="Times New Roman"/>
                <w:b w:val="0"/>
                <w:color w:val="000000"/>
                <w:lang w:val="en-US" w:eastAsia="ru-RU"/>
              </w:rPr>
              <w:t>area</w:t>
            </w:r>
          </w:p>
        </w:tc>
      </w:tr>
      <w:tr w:rsidR="00CA5849" w:rsidRPr="00D50F2C" w:rsidTr="00CA5849">
        <w:trPr>
          <w:trHeight w:val="361"/>
        </w:trPr>
        <w:tc>
          <w:tcPr>
            <w:tcW w:w="580" w:type="dxa"/>
            <w:tcBorders>
              <w:top w:val="nil"/>
              <w:left w:val="single" w:sz="4" w:space="0" w:color="auto"/>
              <w:bottom w:val="single" w:sz="4" w:space="0" w:color="auto"/>
              <w:right w:val="single" w:sz="4" w:space="0" w:color="auto"/>
            </w:tcBorders>
            <w:shd w:val="clear" w:color="auto" w:fill="auto"/>
            <w:hideMark/>
          </w:tcPr>
          <w:p w:rsidR="00CA5849" w:rsidRPr="009703B7" w:rsidRDefault="00CA5849" w:rsidP="009703B7">
            <w:pPr>
              <w:spacing w:after="0"/>
              <w:jc w:val="both"/>
              <w:rPr>
                <w:rFonts w:ascii="Times New Roman" w:eastAsia="Times New Roman" w:hAnsi="Times New Roman" w:cs="Times New Roman"/>
                <w:b w:val="0"/>
                <w:color w:val="000000"/>
                <w:lang w:val="en-US" w:eastAsia="ru-RU"/>
              </w:rPr>
            </w:pPr>
            <w:r w:rsidRPr="009703B7">
              <w:rPr>
                <w:rFonts w:ascii="Times New Roman" w:eastAsia="Times New Roman" w:hAnsi="Times New Roman" w:cs="Times New Roman"/>
                <w:b w:val="0"/>
                <w:color w:val="000000"/>
                <w:lang w:val="en-US" w:eastAsia="ru-RU"/>
              </w:rPr>
              <w:t>7</w:t>
            </w:r>
          </w:p>
        </w:tc>
        <w:tc>
          <w:tcPr>
            <w:tcW w:w="5672" w:type="dxa"/>
            <w:tcBorders>
              <w:top w:val="nil"/>
              <w:left w:val="nil"/>
              <w:bottom w:val="single" w:sz="4" w:space="0" w:color="auto"/>
              <w:right w:val="single" w:sz="4" w:space="0" w:color="auto"/>
            </w:tcBorders>
            <w:shd w:val="clear" w:color="auto" w:fill="auto"/>
            <w:hideMark/>
          </w:tcPr>
          <w:p w:rsidR="00CA5849" w:rsidRPr="009703B7" w:rsidRDefault="00342E19" w:rsidP="009703B7">
            <w:pPr>
              <w:spacing w:after="0"/>
              <w:jc w:val="both"/>
              <w:rPr>
                <w:rFonts w:ascii="Times New Roman" w:eastAsia="Times New Roman" w:hAnsi="Times New Roman" w:cs="Times New Roman"/>
                <w:b w:val="0"/>
                <w:color w:val="000000"/>
                <w:highlight w:val="yellow"/>
                <w:lang w:val="en-US" w:eastAsia="ru-RU"/>
              </w:rPr>
            </w:pPr>
            <w:r w:rsidRPr="009703B7">
              <w:rPr>
                <w:rFonts w:ascii="Times New Roman" w:eastAsia="Times New Roman" w:hAnsi="Times New Roman" w:cs="Times New Roman"/>
                <w:b w:val="0"/>
                <w:color w:val="000000"/>
                <w:lang w:val="en-US" w:eastAsia="ru-RU"/>
              </w:rPr>
              <w:t xml:space="preserve">Meeting with the </w:t>
            </w:r>
            <w:r w:rsidR="008875E3" w:rsidRPr="009703B7">
              <w:rPr>
                <w:rFonts w:ascii="Times New Roman" w:eastAsia="Times New Roman" w:hAnsi="Times New Roman" w:cs="Times New Roman"/>
                <w:b w:val="0"/>
                <w:color w:val="000000"/>
                <w:lang w:val="en-US" w:eastAsia="ru-RU"/>
              </w:rPr>
              <w:t>head</w:t>
            </w:r>
            <w:r w:rsidRPr="009703B7">
              <w:rPr>
                <w:rFonts w:ascii="Times New Roman" w:eastAsia="Times New Roman" w:hAnsi="Times New Roman" w:cs="Times New Roman"/>
                <w:b w:val="0"/>
                <w:color w:val="000000"/>
                <w:lang w:val="en-US" w:eastAsia="ru-RU"/>
              </w:rPr>
              <w:t xml:space="preserve"> of Tort-Kol AA: </w:t>
            </w:r>
            <w:r w:rsidR="009B6A5D" w:rsidRPr="009703B7">
              <w:rPr>
                <w:rFonts w:ascii="Times New Roman" w:eastAsia="Times New Roman" w:hAnsi="Times New Roman" w:cs="Times New Roman"/>
                <w:b w:val="0"/>
                <w:color w:val="000000"/>
                <w:lang w:val="en-US" w:eastAsia="ru-RU"/>
              </w:rPr>
              <w:t>SPSD and PSDC</w:t>
            </w:r>
          </w:p>
        </w:tc>
        <w:tc>
          <w:tcPr>
            <w:tcW w:w="3544" w:type="dxa"/>
            <w:tcBorders>
              <w:top w:val="nil"/>
              <w:left w:val="nil"/>
              <w:bottom w:val="single" w:sz="4" w:space="0" w:color="auto"/>
              <w:right w:val="single" w:sz="4" w:space="0" w:color="auto"/>
            </w:tcBorders>
            <w:shd w:val="clear" w:color="auto" w:fill="auto"/>
            <w:hideMark/>
          </w:tcPr>
          <w:p w:rsidR="00CA5849" w:rsidRPr="009703B7" w:rsidRDefault="00DA2061" w:rsidP="009703B7">
            <w:pPr>
              <w:spacing w:after="0"/>
              <w:jc w:val="both"/>
              <w:rPr>
                <w:rFonts w:ascii="Times New Roman" w:eastAsia="Times New Roman" w:hAnsi="Times New Roman" w:cs="Times New Roman"/>
                <w:b w:val="0"/>
                <w:color w:val="000000"/>
                <w:lang w:val="en-US" w:eastAsia="ru-RU"/>
              </w:rPr>
            </w:pPr>
            <w:r w:rsidRPr="009C217C">
              <w:rPr>
                <w:rFonts w:ascii="Times New Roman" w:eastAsia="Times New Roman" w:hAnsi="Times New Roman" w:cs="Times New Roman"/>
                <w:b w:val="0"/>
                <w:color w:val="000000"/>
                <w:lang w:val="en-US" w:eastAsia="ru-RU"/>
              </w:rPr>
              <w:t>Tort-Kol AD</w:t>
            </w:r>
          </w:p>
        </w:tc>
      </w:tr>
      <w:tr w:rsidR="00CA5849" w:rsidRPr="00433E2F" w:rsidTr="00CA5849">
        <w:trPr>
          <w:trHeight w:val="550"/>
        </w:trPr>
        <w:tc>
          <w:tcPr>
            <w:tcW w:w="580" w:type="dxa"/>
            <w:tcBorders>
              <w:top w:val="nil"/>
              <w:left w:val="single" w:sz="4" w:space="0" w:color="auto"/>
              <w:bottom w:val="single" w:sz="4" w:space="0" w:color="auto"/>
              <w:right w:val="single" w:sz="4" w:space="0" w:color="auto"/>
            </w:tcBorders>
            <w:shd w:val="clear" w:color="auto" w:fill="auto"/>
            <w:hideMark/>
          </w:tcPr>
          <w:p w:rsidR="00CA5849" w:rsidRPr="009703B7" w:rsidRDefault="00CA5849" w:rsidP="009703B7">
            <w:pPr>
              <w:spacing w:after="0"/>
              <w:jc w:val="both"/>
              <w:rPr>
                <w:rFonts w:ascii="Times New Roman" w:eastAsia="Times New Roman" w:hAnsi="Times New Roman" w:cs="Times New Roman"/>
                <w:b w:val="0"/>
                <w:color w:val="000000"/>
                <w:lang w:val="en-US" w:eastAsia="ru-RU"/>
              </w:rPr>
            </w:pPr>
            <w:r w:rsidRPr="009703B7">
              <w:rPr>
                <w:rFonts w:ascii="Times New Roman" w:eastAsia="Times New Roman" w:hAnsi="Times New Roman" w:cs="Times New Roman"/>
                <w:b w:val="0"/>
                <w:color w:val="000000"/>
                <w:lang w:val="en-US" w:eastAsia="ru-RU"/>
              </w:rPr>
              <w:t>8</w:t>
            </w:r>
          </w:p>
        </w:tc>
        <w:tc>
          <w:tcPr>
            <w:tcW w:w="5672" w:type="dxa"/>
            <w:tcBorders>
              <w:top w:val="nil"/>
              <w:left w:val="nil"/>
              <w:bottom w:val="single" w:sz="4" w:space="0" w:color="auto"/>
              <w:right w:val="single" w:sz="4" w:space="0" w:color="auto"/>
            </w:tcBorders>
            <w:shd w:val="clear" w:color="auto" w:fill="auto"/>
            <w:hideMark/>
          </w:tcPr>
          <w:p w:rsidR="00CA5849" w:rsidRPr="009703B7" w:rsidRDefault="008875E3" w:rsidP="009703B7">
            <w:pPr>
              <w:spacing w:after="0"/>
              <w:jc w:val="both"/>
              <w:rPr>
                <w:rFonts w:ascii="Times New Roman" w:eastAsia="Times New Roman" w:hAnsi="Times New Roman" w:cs="Times New Roman"/>
                <w:b w:val="0"/>
                <w:color w:val="000000"/>
                <w:lang w:val="en-US" w:eastAsia="ru-RU"/>
              </w:rPr>
            </w:pPr>
            <w:r w:rsidRPr="009703B7">
              <w:rPr>
                <w:rFonts w:ascii="Times New Roman" w:eastAsia="Times New Roman" w:hAnsi="Times New Roman" w:cs="Times New Roman"/>
                <w:b w:val="0"/>
                <w:color w:val="000000"/>
                <w:lang w:val="en-US" w:eastAsia="ru-RU"/>
              </w:rPr>
              <w:t>Monitoring visit to the</w:t>
            </w:r>
            <w:r w:rsidR="00711529" w:rsidRPr="009703B7">
              <w:rPr>
                <w:rFonts w:ascii="Times New Roman" w:eastAsia="Times New Roman" w:hAnsi="Times New Roman" w:cs="Times New Roman"/>
                <w:b w:val="0"/>
                <w:color w:val="000000"/>
                <w:lang w:val="en-US" w:eastAsia="ru-RU"/>
              </w:rPr>
              <w:t xml:space="preserve"> “Manufacturing workshop for producing dried fruits: water supply and electrification”</w:t>
            </w:r>
            <w:r w:rsidR="009703B7" w:rsidRPr="009703B7">
              <w:rPr>
                <w:rFonts w:ascii="Times New Roman" w:eastAsia="Times New Roman" w:hAnsi="Times New Roman" w:cs="Times New Roman"/>
                <w:b w:val="0"/>
                <w:color w:val="000000"/>
                <w:lang w:val="en-US" w:eastAsia="ru-RU"/>
              </w:rPr>
              <w:t xml:space="preserve"> facility.</w:t>
            </w:r>
            <w:r w:rsidR="00711529" w:rsidRPr="009703B7">
              <w:rPr>
                <w:rFonts w:ascii="Times New Roman" w:eastAsia="Times New Roman" w:hAnsi="Times New Roman" w:cs="Times New Roman"/>
                <w:b w:val="0"/>
                <w:color w:val="000000"/>
                <w:lang w:val="en-US" w:eastAsia="ru-RU"/>
              </w:rPr>
              <w:t xml:space="preserve"> </w:t>
            </w:r>
            <w:r w:rsidR="009703B7" w:rsidRPr="009703B7">
              <w:rPr>
                <w:rFonts w:ascii="Times New Roman" w:eastAsia="Times New Roman" w:hAnsi="Times New Roman" w:cs="Times New Roman"/>
                <w:b w:val="0"/>
                <w:color w:val="000000"/>
                <w:lang w:val="en-US" w:eastAsia="ru-RU"/>
              </w:rPr>
              <w:t>“</w:t>
            </w:r>
            <w:r w:rsidR="00711529" w:rsidRPr="009703B7">
              <w:rPr>
                <w:rFonts w:ascii="Times New Roman" w:eastAsia="Times New Roman" w:hAnsi="Times New Roman" w:cs="Times New Roman"/>
                <w:b w:val="0"/>
                <w:color w:val="000000"/>
                <w:lang w:val="en-US" w:eastAsia="ru-RU"/>
              </w:rPr>
              <w:t>Oimofood</w:t>
            </w:r>
            <w:r w:rsidR="009703B7" w:rsidRPr="009703B7">
              <w:rPr>
                <w:rFonts w:ascii="Times New Roman" w:eastAsia="Times New Roman" w:hAnsi="Times New Roman" w:cs="Times New Roman"/>
                <w:b w:val="0"/>
                <w:color w:val="000000"/>
                <w:lang w:val="en-US" w:eastAsia="ru-RU"/>
              </w:rPr>
              <w:t>”</w:t>
            </w:r>
          </w:p>
        </w:tc>
        <w:tc>
          <w:tcPr>
            <w:tcW w:w="3544" w:type="dxa"/>
            <w:tcBorders>
              <w:top w:val="nil"/>
              <w:left w:val="nil"/>
              <w:bottom w:val="single" w:sz="4" w:space="0" w:color="auto"/>
              <w:right w:val="single" w:sz="4" w:space="0" w:color="auto"/>
            </w:tcBorders>
            <w:shd w:val="clear" w:color="auto" w:fill="auto"/>
            <w:hideMark/>
          </w:tcPr>
          <w:p w:rsidR="00CA5849" w:rsidRPr="009703B7" w:rsidRDefault="00DA2061" w:rsidP="009703B7">
            <w:pPr>
              <w:spacing w:after="0"/>
              <w:jc w:val="both"/>
              <w:rPr>
                <w:rFonts w:ascii="Times New Roman" w:eastAsia="Times New Roman" w:hAnsi="Times New Roman" w:cs="Times New Roman"/>
                <w:b w:val="0"/>
                <w:color w:val="000000"/>
                <w:lang w:val="en-US" w:eastAsia="ru-RU"/>
              </w:rPr>
            </w:pPr>
            <w:r w:rsidRPr="009C217C">
              <w:rPr>
                <w:rFonts w:ascii="Times New Roman" w:eastAsia="Times New Roman" w:hAnsi="Times New Roman" w:cs="Times New Roman"/>
                <w:b w:val="0"/>
                <w:color w:val="000000"/>
                <w:lang w:val="en-US" w:eastAsia="ru-RU"/>
              </w:rPr>
              <w:t>Tort-Kol AD</w:t>
            </w:r>
            <w:r w:rsidR="00CA5849" w:rsidRPr="009703B7">
              <w:rPr>
                <w:rFonts w:ascii="Times New Roman" w:eastAsia="Times New Roman" w:hAnsi="Times New Roman" w:cs="Times New Roman"/>
                <w:b w:val="0"/>
                <w:color w:val="000000"/>
                <w:lang w:val="en-US" w:eastAsia="ru-RU"/>
              </w:rPr>
              <w:t xml:space="preserve">, </w:t>
            </w:r>
            <w:r w:rsidRPr="009C217C">
              <w:rPr>
                <w:rFonts w:ascii="Times New Roman" w:eastAsia="Times New Roman" w:hAnsi="Times New Roman" w:cs="Times New Roman"/>
                <w:b w:val="0"/>
                <w:color w:val="000000"/>
                <w:lang w:val="en-US" w:eastAsia="ru-RU"/>
              </w:rPr>
              <w:t>Shoro-Bas</w:t>
            </w:r>
            <w:r w:rsidRPr="00342E19">
              <w:rPr>
                <w:rFonts w:ascii="Times New Roman" w:eastAsia="Times New Roman" w:hAnsi="Times New Roman" w:cs="Times New Roman"/>
                <w:b w:val="0"/>
                <w:color w:val="000000"/>
                <w:lang w:val="en-US" w:eastAsia="ru-RU"/>
              </w:rPr>
              <w:t>hat village</w:t>
            </w:r>
          </w:p>
        </w:tc>
      </w:tr>
      <w:tr w:rsidR="00CA5849" w:rsidRPr="00433E2F" w:rsidTr="00CA5849">
        <w:trPr>
          <w:trHeight w:val="699"/>
        </w:trPr>
        <w:tc>
          <w:tcPr>
            <w:tcW w:w="580" w:type="dxa"/>
            <w:tcBorders>
              <w:top w:val="nil"/>
              <w:left w:val="single" w:sz="4" w:space="0" w:color="auto"/>
              <w:bottom w:val="single" w:sz="4" w:space="0" w:color="auto"/>
              <w:right w:val="single" w:sz="4" w:space="0" w:color="auto"/>
            </w:tcBorders>
            <w:shd w:val="clear" w:color="auto" w:fill="auto"/>
            <w:hideMark/>
          </w:tcPr>
          <w:p w:rsidR="00CA5849" w:rsidRPr="009703B7" w:rsidRDefault="00CA5849" w:rsidP="009703B7">
            <w:pPr>
              <w:spacing w:after="0"/>
              <w:jc w:val="both"/>
              <w:rPr>
                <w:rFonts w:ascii="Times New Roman" w:eastAsia="Times New Roman" w:hAnsi="Times New Roman" w:cs="Times New Roman"/>
                <w:b w:val="0"/>
                <w:color w:val="000000"/>
                <w:lang w:val="en-US" w:eastAsia="ru-RU"/>
              </w:rPr>
            </w:pPr>
            <w:r w:rsidRPr="009703B7">
              <w:rPr>
                <w:rFonts w:ascii="Times New Roman" w:eastAsia="Times New Roman" w:hAnsi="Times New Roman" w:cs="Times New Roman"/>
                <w:b w:val="0"/>
                <w:color w:val="000000"/>
                <w:lang w:val="en-US" w:eastAsia="ru-RU"/>
              </w:rPr>
              <w:t>9.</w:t>
            </w:r>
          </w:p>
        </w:tc>
        <w:tc>
          <w:tcPr>
            <w:tcW w:w="5672" w:type="dxa"/>
            <w:tcBorders>
              <w:top w:val="nil"/>
              <w:left w:val="nil"/>
              <w:bottom w:val="single" w:sz="4" w:space="0" w:color="auto"/>
              <w:right w:val="single" w:sz="4" w:space="0" w:color="auto"/>
            </w:tcBorders>
            <w:shd w:val="clear" w:color="auto" w:fill="auto"/>
            <w:hideMark/>
          </w:tcPr>
          <w:p w:rsidR="00CA5849" w:rsidRPr="009703B7" w:rsidRDefault="008875E3" w:rsidP="009703B7">
            <w:pPr>
              <w:spacing w:after="0"/>
              <w:jc w:val="both"/>
              <w:rPr>
                <w:rFonts w:ascii="Times New Roman" w:eastAsia="Times New Roman" w:hAnsi="Times New Roman" w:cs="Times New Roman"/>
                <w:b w:val="0"/>
                <w:color w:val="000000"/>
                <w:lang w:val="en-US" w:eastAsia="ru-RU"/>
              </w:rPr>
            </w:pPr>
            <w:r w:rsidRPr="009703B7">
              <w:rPr>
                <w:rFonts w:ascii="Times New Roman" w:eastAsia="Times New Roman" w:hAnsi="Times New Roman" w:cs="Times New Roman"/>
                <w:b w:val="0"/>
                <w:color w:val="000000"/>
                <w:lang w:val="en-US" w:eastAsia="ru-RU"/>
              </w:rPr>
              <w:t>Monitoring visit to the “Biogas plant for humus</w:t>
            </w:r>
            <w:r w:rsidR="009B6A5D" w:rsidRPr="009703B7">
              <w:rPr>
                <w:rFonts w:ascii="Times New Roman" w:eastAsia="Times New Roman" w:hAnsi="Times New Roman" w:cs="Times New Roman"/>
                <w:b w:val="0"/>
                <w:color w:val="000000"/>
                <w:lang w:val="en-US" w:eastAsia="ru-RU"/>
              </w:rPr>
              <w:t xml:space="preserve"> collection and household gasification</w:t>
            </w:r>
            <w:r w:rsidRPr="009703B7">
              <w:rPr>
                <w:rFonts w:ascii="Times New Roman" w:eastAsia="Times New Roman" w:hAnsi="Times New Roman" w:cs="Times New Roman"/>
                <w:b w:val="0"/>
                <w:color w:val="000000"/>
                <w:lang w:val="en-US" w:eastAsia="ru-RU"/>
              </w:rPr>
              <w:t xml:space="preserve">” </w:t>
            </w:r>
            <w:r w:rsidR="009B6A5D" w:rsidRPr="009703B7">
              <w:rPr>
                <w:rFonts w:ascii="Times New Roman" w:eastAsia="Times New Roman" w:hAnsi="Times New Roman" w:cs="Times New Roman"/>
                <w:b w:val="0"/>
                <w:color w:val="000000"/>
                <w:lang w:val="en-US" w:eastAsia="ru-RU"/>
              </w:rPr>
              <w:t>f</w:t>
            </w:r>
            <w:r w:rsidR="009B6A5D" w:rsidRPr="009703B7">
              <w:rPr>
                <w:rFonts w:ascii="Times New Roman" w:hAnsi="Times New Roman" w:cs="Times New Roman"/>
                <w:b w:val="0"/>
                <w:color w:val="000000" w:themeColor="text1"/>
                <w:lang w:val="en-US" w:eastAsia="ru-RU"/>
              </w:rPr>
              <w:t>acility.</w:t>
            </w:r>
          </w:p>
        </w:tc>
        <w:tc>
          <w:tcPr>
            <w:tcW w:w="3544" w:type="dxa"/>
            <w:tcBorders>
              <w:top w:val="nil"/>
              <w:left w:val="nil"/>
              <w:bottom w:val="single" w:sz="4" w:space="0" w:color="auto"/>
              <w:right w:val="single" w:sz="4" w:space="0" w:color="auto"/>
            </w:tcBorders>
            <w:shd w:val="clear" w:color="auto" w:fill="auto"/>
            <w:hideMark/>
          </w:tcPr>
          <w:p w:rsidR="00CA5849" w:rsidRPr="009703B7" w:rsidRDefault="00DA2061" w:rsidP="00EE5646">
            <w:pPr>
              <w:spacing w:after="0"/>
              <w:jc w:val="both"/>
              <w:rPr>
                <w:rFonts w:ascii="Times New Roman" w:eastAsia="Times New Roman" w:hAnsi="Times New Roman" w:cs="Times New Roman"/>
                <w:b w:val="0"/>
                <w:color w:val="000000"/>
                <w:lang w:val="en-US" w:eastAsia="ru-RU"/>
              </w:rPr>
            </w:pPr>
            <w:r w:rsidRPr="009C217C">
              <w:rPr>
                <w:rFonts w:ascii="Times New Roman" w:eastAsia="Times New Roman" w:hAnsi="Times New Roman" w:cs="Times New Roman"/>
                <w:b w:val="0"/>
                <w:color w:val="000000"/>
                <w:lang w:val="en-US" w:eastAsia="ru-RU"/>
              </w:rPr>
              <w:t>Tort-Kol AD</w:t>
            </w:r>
            <w:r w:rsidR="00CA5849" w:rsidRPr="00EE5646">
              <w:rPr>
                <w:rFonts w:ascii="Times New Roman" w:eastAsia="Times New Roman" w:hAnsi="Times New Roman" w:cs="Times New Roman"/>
                <w:b w:val="0"/>
                <w:color w:val="000000"/>
                <w:lang w:val="en-US" w:eastAsia="ru-RU"/>
              </w:rPr>
              <w:t xml:space="preserve">, </w:t>
            </w:r>
            <w:r w:rsidRPr="009C217C">
              <w:rPr>
                <w:rFonts w:ascii="Times New Roman" w:eastAsia="Times New Roman" w:hAnsi="Times New Roman" w:cs="Times New Roman"/>
                <w:b w:val="0"/>
                <w:color w:val="000000"/>
                <w:lang w:val="en-US" w:eastAsia="ru-RU"/>
              </w:rPr>
              <w:t>Shoro-Bashat village</w:t>
            </w:r>
          </w:p>
        </w:tc>
      </w:tr>
      <w:tr w:rsidR="00CA5849" w:rsidRPr="00433E2F" w:rsidTr="00CA5849">
        <w:trPr>
          <w:trHeight w:val="416"/>
        </w:trPr>
        <w:tc>
          <w:tcPr>
            <w:tcW w:w="580" w:type="dxa"/>
            <w:tcBorders>
              <w:top w:val="nil"/>
              <w:left w:val="single" w:sz="4" w:space="0" w:color="auto"/>
              <w:bottom w:val="single" w:sz="4" w:space="0" w:color="auto"/>
              <w:right w:val="single" w:sz="4" w:space="0" w:color="auto"/>
            </w:tcBorders>
            <w:shd w:val="clear" w:color="auto" w:fill="auto"/>
            <w:hideMark/>
          </w:tcPr>
          <w:p w:rsidR="00CA5849" w:rsidRPr="009703B7" w:rsidRDefault="00CA5849" w:rsidP="009703B7">
            <w:pPr>
              <w:spacing w:after="0"/>
              <w:jc w:val="both"/>
              <w:rPr>
                <w:rFonts w:ascii="Times New Roman" w:eastAsia="Times New Roman" w:hAnsi="Times New Roman" w:cs="Times New Roman"/>
                <w:b w:val="0"/>
                <w:color w:val="000000"/>
                <w:lang w:val="en-US" w:eastAsia="ru-RU"/>
              </w:rPr>
            </w:pPr>
            <w:r w:rsidRPr="009703B7">
              <w:rPr>
                <w:rFonts w:ascii="Times New Roman" w:eastAsia="Times New Roman" w:hAnsi="Times New Roman" w:cs="Times New Roman"/>
                <w:b w:val="0"/>
                <w:color w:val="000000"/>
                <w:lang w:val="en-US" w:eastAsia="ru-RU"/>
              </w:rPr>
              <w:t>10</w:t>
            </w:r>
          </w:p>
        </w:tc>
        <w:tc>
          <w:tcPr>
            <w:tcW w:w="5672" w:type="dxa"/>
            <w:tcBorders>
              <w:top w:val="nil"/>
              <w:left w:val="nil"/>
              <w:bottom w:val="single" w:sz="4" w:space="0" w:color="auto"/>
              <w:right w:val="single" w:sz="4" w:space="0" w:color="auto"/>
            </w:tcBorders>
            <w:shd w:val="clear" w:color="auto" w:fill="auto"/>
            <w:hideMark/>
          </w:tcPr>
          <w:p w:rsidR="00CA5849" w:rsidRPr="009703B7" w:rsidRDefault="00D025B5" w:rsidP="009703B7">
            <w:pPr>
              <w:spacing w:after="0"/>
              <w:jc w:val="both"/>
              <w:rPr>
                <w:rFonts w:ascii="Times New Roman" w:eastAsia="Times New Roman" w:hAnsi="Times New Roman" w:cs="Times New Roman"/>
                <w:b w:val="0"/>
                <w:color w:val="000000"/>
                <w:lang w:val="en-US" w:eastAsia="ru-RU"/>
              </w:rPr>
            </w:pPr>
            <w:r w:rsidRPr="009703B7">
              <w:rPr>
                <w:rFonts w:ascii="Times New Roman" w:eastAsia="Times New Roman" w:hAnsi="Times New Roman" w:cs="Times New Roman"/>
                <w:b w:val="0"/>
                <w:color w:val="000000"/>
                <w:lang w:val="en-US" w:eastAsia="ru-RU"/>
              </w:rPr>
              <w:t xml:space="preserve">Monitoring </w:t>
            </w:r>
            <w:r w:rsidR="008875E3" w:rsidRPr="009703B7">
              <w:rPr>
                <w:rFonts w:ascii="Times New Roman" w:eastAsia="Times New Roman" w:hAnsi="Times New Roman" w:cs="Times New Roman"/>
                <w:b w:val="0"/>
                <w:color w:val="000000"/>
                <w:lang w:val="en-US" w:eastAsia="ru-RU"/>
              </w:rPr>
              <w:t xml:space="preserve">visit to the </w:t>
            </w:r>
            <w:r w:rsidR="009703B7" w:rsidRPr="009703B7">
              <w:rPr>
                <w:rFonts w:ascii="Times New Roman" w:eastAsia="Times New Roman" w:hAnsi="Times New Roman" w:cs="Times New Roman"/>
                <w:b w:val="0"/>
                <w:color w:val="000000"/>
                <w:lang w:val="en-US" w:eastAsia="ru-RU"/>
              </w:rPr>
              <w:t>“Dip for small ruminants”</w:t>
            </w:r>
            <w:r w:rsidR="009B6A5D" w:rsidRPr="009703B7">
              <w:rPr>
                <w:rFonts w:ascii="Times New Roman" w:eastAsia="Times New Roman" w:hAnsi="Times New Roman" w:cs="Times New Roman"/>
                <w:b w:val="0"/>
                <w:color w:val="000000"/>
                <w:lang w:val="en-US" w:eastAsia="ru-RU"/>
              </w:rPr>
              <w:t xml:space="preserve"> f</w:t>
            </w:r>
            <w:r w:rsidR="009B6A5D" w:rsidRPr="009703B7">
              <w:rPr>
                <w:rFonts w:ascii="Times New Roman" w:hAnsi="Times New Roman" w:cs="Times New Roman"/>
                <w:b w:val="0"/>
                <w:color w:val="000000" w:themeColor="text1"/>
                <w:lang w:val="en-US" w:eastAsia="ru-RU"/>
              </w:rPr>
              <w:t>acility.</w:t>
            </w:r>
          </w:p>
        </w:tc>
        <w:tc>
          <w:tcPr>
            <w:tcW w:w="3544" w:type="dxa"/>
            <w:tcBorders>
              <w:top w:val="nil"/>
              <w:left w:val="nil"/>
              <w:bottom w:val="single" w:sz="4" w:space="0" w:color="auto"/>
              <w:right w:val="single" w:sz="4" w:space="0" w:color="auto"/>
            </w:tcBorders>
            <w:shd w:val="clear" w:color="auto" w:fill="auto"/>
            <w:hideMark/>
          </w:tcPr>
          <w:p w:rsidR="00CA5849" w:rsidRPr="009703B7" w:rsidRDefault="00DA2061" w:rsidP="00EE5646">
            <w:pPr>
              <w:spacing w:after="0"/>
              <w:jc w:val="both"/>
              <w:rPr>
                <w:rFonts w:ascii="Times New Roman" w:eastAsia="Times New Roman" w:hAnsi="Times New Roman" w:cs="Times New Roman"/>
                <w:b w:val="0"/>
                <w:color w:val="000000"/>
                <w:lang w:val="en-US" w:eastAsia="ru-RU"/>
              </w:rPr>
            </w:pPr>
            <w:r w:rsidRPr="009C217C">
              <w:rPr>
                <w:rFonts w:ascii="Times New Roman" w:eastAsia="Times New Roman" w:hAnsi="Times New Roman" w:cs="Times New Roman"/>
                <w:b w:val="0"/>
                <w:color w:val="000000"/>
                <w:lang w:val="en-US" w:eastAsia="ru-RU"/>
              </w:rPr>
              <w:t>To</w:t>
            </w:r>
            <w:r w:rsidRPr="00342E19">
              <w:rPr>
                <w:rFonts w:ascii="Times New Roman" w:eastAsia="Times New Roman" w:hAnsi="Times New Roman" w:cs="Times New Roman"/>
                <w:b w:val="0"/>
                <w:color w:val="000000"/>
                <w:lang w:val="en-US" w:eastAsia="ru-RU"/>
              </w:rPr>
              <w:t>rt-Kol AD</w:t>
            </w:r>
            <w:r w:rsidR="00CA5849" w:rsidRPr="00EE5646">
              <w:rPr>
                <w:rFonts w:ascii="Times New Roman" w:eastAsia="Times New Roman" w:hAnsi="Times New Roman" w:cs="Times New Roman"/>
                <w:b w:val="0"/>
                <w:color w:val="000000"/>
                <w:lang w:val="en-US" w:eastAsia="ru-RU"/>
              </w:rPr>
              <w:t xml:space="preserve">, </w:t>
            </w:r>
            <w:r w:rsidRPr="009C217C">
              <w:rPr>
                <w:rFonts w:ascii="Times New Roman" w:eastAsia="Times New Roman" w:hAnsi="Times New Roman" w:cs="Times New Roman"/>
                <w:b w:val="0"/>
                <w:color w:val="000000"/>
                <w:lang w:val="en-US" w:eastAsia="ru-RU"/>
              </w:rPr>
              <w:t>Shoro-Bashat village</w:t>
            </w:r>
          </w:p>
        </w:tc>
      </w:tr>
      <w:tr w:rsidR="00CA5849" w:rsidRPr="00433E2F" w:rsidTr="00CA5849">
        <w:trPr>
          <w:trHeight w:val="416"/>
        </w:trPr>
        <w:tc>
          <w:tcPr>
            <w:tcW w:w="580" w:type="dxa"/>
            <w:tcBorders>
              <w:top w:val="nil"/>
              <w:left w:val="single" w:sz="4" w:space="0" w:color="auto"/>
              <w:bottom w:val="single" w:sz="4" w:space="0" w:color="auto"/>
              <w:right w:val="single" w:sz="4" w:space="0" w:color="auto"/>
            </w:tcBorders>
            <w:shd w:val="clear" w:color="auto" w:fill="auto"/>
            <w:hideMark/>
          </w:tcPr>
          <w:p w:rsidR="00CA5849" w:rsidRPr="009703B7" w:rsidRDefault="00CA5849" w:rsidP="009703B7">
            <w:pPr>
              <w:spacing w:after="0"/>
              <w:jc w:val="both"/>
              <w:rPr>
                <w:rFonts w:ascii="Times New Roman" w:eastAsia="Times New Roman" w:hAnsi="Times New Roman" w:cs="Times New Roman"/>
                <w:b w:val="0"/>
                <w:color w:val="000000"/>
                <w:lang w:val="en-US" w:eastAsia="ru-RU"/>
              </w:rPr>
            </w:pPr>
            <w:r w:rsidRPr="009703B7">
              <w:rPr>
                <w:rFonts w:ascii="Times New Roman" w:eastAsia="Times New Roman" w:hAnsi="Times New Roman" w:cs="Times New Roman"/>
                <w:b w:val="0"/>
                <w:color w:val="000000"/>
                <w:lang w:val="en-US" w:eastAsia="ru-RU"/>
              </w:rPr>
              <w:t>11</w:t>
            </w:r>
          </w:p>
        </w:tc>
        <w:tc>
          <w:tcPr>
            <w:tcW w:w="5672" w:type="dxa"/>
            <w:tcBorders>
              <w:top w:val="nil"/>
              <w:left w:val="nil"/>
              <w:bottom w:val="single" w:sz="4" w:space="0" w:color="auto"/>
              <w:right w:val="single" w:sz="4" w:space="0" w:color="auto"/>
            </w:tcBorders>
            <w:shd w:val="clear" w:color="auto" w:fill="auto"/>
            <w:hideMark/>
          </w:tcPr>
          <w:p w:rsidR="00CA5849" w:rsidRPr="009703B7" w:rsidRDefault="00D025B5" w:rsidP="009703B7">
            <w:pPr>
              <w:spacing w:after="0"/>
              <w:jc w:val="both"/>
              <w:rPr>
                <w:rFonts w:ascii="Times New Roman" w:eastAsia="Times New Roman" w:hAnsi="Times New Roman" w:cs="Times New Roman"/>
                <w:b w:val="0"/>
                <w:color w:val="000000"/>
                <w:lang w:val="en-US" w:eastAsia="ru-RU"/>
              </w:rPr>
            </w:pPr>
            <w:r w:rsidRPr="009703B7">
              <w:rPr>
                <w:rFonts w:ascii="Times New Roman" w:eastAsia="Times New Roman" w:hAnsi="Times New Roman" w:cs="Times New Roman"/>
                <w:b w:val="0"/>
                <w:color w:val="000000"/>
                <w:lang w:val="en-US" w:eastAsia="ru-RU"/>
              </w:rPr>
              <w:t xml:space="preserve">Monitoring </w:t>
            </w:r>
            <w:r w:rsidR="008875E3" w:rsidRPr="009703B7">
              <w:rPr>
                <w:rFonts w:ascii="Times New Roman" w:eastAsia="Times New Roman" w:hAnsi="Times New Roman" w:cs="Times New Roman"/>
                <w:b w:val="0"/>
                <w:color w:val="000000"/>
                <w:lang w:val="en-US" w:eastAsia="ru-RU"/>
              </w:rPr>
              <w:t xml:space="preserve">visit to </w:t>
            </w:r>
            <w:r w:rsidRPr="009703B7">
              <w:rPr>
                <w:rFonts w:ascii="Times New Roman" w:eastAsia="Times New Roman" w:hAnsi="Times New Roman" w:cs="Times New Roman"/>
                <w:b w:val="0"/>
                <w:color w:val="000000"/>
                <w:lang w:val="en-US" w:eastAsia="ru-RU"/>
              </w:rPr>
              <w:t>kindergarten</w:t>
            </w:r>
          </w:p>
        </w:tc>
        <w:tc>
          <w:tcPr>
            <w:tcW w:w="3544" w:type="dxa"/>
            <w:tcBorders>
              <w:top w:val="nil"/>
              <w:left w:val="nil"/>
              <w:bottom w:val="single" w:sz="4" w:space="0" w:color="auto"/>
              <w:right w:val="single" w:sz="4" w:space="0" w:color="auto"/>
            </w:tcBorders>
            <w:shd w:val="clear" w:color="auto" w:fill="auto"/>
            <w:hideMark/>
          </w:tcPr>
          <w:p w:rsidR="00CA5849" w:rsidRPr="009703B7" w:rsidRDefault="00DA2061" w:rsidP="00EE5646">
            <w:pPr>
              <w:spacing w:after="0"/>
              <w:jc w:val="both"/>
              <w:rPr>
                <w:rFonts w:ascii="Times New Roman" w:eastAsia="Times New Roman" w:hAnsi="Times New Roman" w:cs="Times New Roman"/>
                <w:b w:val="0"/>
                <w:color w:val="000000"/>
                <w:lang w:val="en-US" w:eastAsia="ru-RU"/>
              </w:rPr>
            </w:pPr>
            <w:r w:rsidRPr="009C217C">
              <w:rPr>
                <w:rFonts w:ascii="Times New Roman" w:eastAsia="Times New Roman" w:hAnsi="Times New Roman" w:cs="Times New Roman"/>
                <w:b w:val="0"/>
                <w:color w:val="000000"/>
                <w:lang w:val="en-US" w:eastAsia="ru-RU"/>
              </w:rPr>
              <w:t>Tort-Kol AD</w:t>
            </w:r>
            <w:r w:rsidR="00CA5849" w:rsidRPr="00EE5646">
              <w:rPr>
                <w:rFonts w:ascii="Times New Roman" w:eastAsia="Times New Roman" w:hAnsi="Times New Roman" w:cs="Times New Roman"/>
                <w:b w:val="0"/>
                <w:color w:val="000000"/>
                <w:lang w:val="en-US" w:eastAsia="ru-RU"/>
              </w:rPr>
              <w:t xml:space="preserve">, </w:t>
            </w:r>
            <w:r w:rsidRPr="009C217C">
              <w:rPr>
                <w:rFonts w:ascii="Times New Roman" w:eastAsia="Times New Roman" w:hAnsi="Times New Roman" w:cs="Times New Roman"/>
                <w:b w:val="0"/>
                <w:color w:val="000000"/>
                <w:lang w:val="en-US" w:eastAsia="ru-RU"/>
              </w:rPr>
              <w:t>Shoro-Bashat village</w:t>
            </w:r>
          </w:p>
        </w:tc>
      </w:tr>
      <w:tr w:rsidR="00CA5849" w:rsidRPr="00D50F2C" w:rsidTr="006B1D8F">
        <w:trPr>
          <w:trHeight w:val="50"/>
        </w:trPr>
        <w:tc>
          <w:tcPr>
            <w:tcW w:w="580" w:type="dxa"/>
            <w:tcBorders>
              <w:top w:val="nil"/>
              <w:left w:val="single" w:sz="4" w:space="0" w:color="auto"/>
              <w:bottom w:val="single" w:sz="4" w:space="0" w:color="auto"/>
              <w:right w:val="single" w:sz="4" w:space="0" w:color="auto"/>
            </w:tcBorders>
            <w:shd w:val="clear" w:color="auto" w:fill="auto"/>
            <w:hideMark/>
          </w:tcPr>
          <w:p w:rsidR="00CA5849" w:rsidRPr="009703B7" w:rsidRDefault="00CA5849" w:rsidP="009703B7">
            <w:pPr>
              <w:spacing w:after="0"/>
              <w:jc w:val="both"/>
              <w:rPr>
                <w:rFonts w:ascii="Times New Roman" w:eastAsia="Times New Roman" w:hAnsi="Times New Roman" w:cs="Times New Roman"/>
                <w:b w:val="0"/>
                <w:color w:val="000000"/>
                <w:lang w:val="en-US" w:eastAsia="ru-RU"/>
              </w:rPr>
            </w:pPr>
            <w:r w:rsidRPr="009703B7">
              <w:rPr>
                <w:rFonts w:ascii="Times New Roman" w:eastAsia="Times New Roman" w:hAnsi="Times New Roman" w:cs="Times New Roman"/>
                <w:b w:val="0"/>
                <w:color w:val="000000"/>
                <w:lang w:val="en-US" w:eastAsia="ru-RU"/>
              </w:rPr>
              <w:t>12</w:t>
            </w:r>
          </w:p>
        </w:tc>
        <w:tc>
          <w:tcPr>
            <w:tcW w:w="5672" w:type="dxa"/>
            <w:tcBorders>
              <w:top w:val="nil"/>
              <w:left w:val="nil"/>
              <w:bottom w:val="single" w:sz="4" w:space="0" w:color="auto"/>
              <w:right w:val="single" w:sz="4" w:space="0" w:color="auto"/>
            </w:tcBorders>
            <w:shd w:val="clear" w:color="auto" w:fill="auto"/>
            <w:hideMark/>
          </w:tcPr>
          <w:p w:rsidR="00CA5849" w:rsidRPr="009703B7" w:rsidRDefault="009B6A5D" w:rsidP="009703B7">
            <w:pPr>
              <w:spacing w:after="0"/>
              <w:jc w:val="both"/>
              <w:rPr>
                <w:rFonts w:ascii="Times New Roman" w:eastAsia="Times New Roman" w:hAnsi="Times New Roman" w:cs="Times New Roman"/>
                <w:b w:val="0"/>
                <w:color w:val="000000"/>
                <w:lang w:val="en-US" w:eastAsia="ru-RU"/>
              </w:rPr>
            </w:pPr>
            <w:r w:rsidRPr="009703B7">
              <w:rPr>
                <w:rFonts w:ascii="Times New Roman" w:eastAsia="Times New Roman" w:hAnsi="Times New Roman" w:cs="Times New Roman"/>
                <w:b w:val="0"/>
                <w:color w:val="000000"/>
                <w:lang w:val="en-US" w:eastAsia="ru-RU"/>
              </w:rPr>
              <w:t>Monitoring visit to</w:t>
            </w:r>
            <w:r w:rsidRPr="009703B7">
              <w:rPr>
                <w:rFonts w:ascii="Times New Roman" w:hAnsi="Times New Roman" w:cs="Times New Roman"/>
                <w:b w:val="0"/>
                <w:color w:val="000000" w:themeColor="text1"/>
                <w:lang w:val="en-US"/>
              </w:rPr>
              <w:t xml:space="preserve"> a vocational training classroom, </w:t>
            </w:r>
            <w:r w:rsidR="00567CF1">
              <w:rPr>
                <w:rFonts w:ascii="Times New Roman" w:hAnsi="Times New Roman" w:cs="Times New Roman"/>
                <w:b w:val="0"/>
                <w:color w:val="000000" w:themeColor="text1"/>
                <w:lang w:val="en-US"/>
              </w:rPr>
              <w:t xml:space="preserve">an </w:t>
            </w:r>
            <w:r w:rsidRPr="009703B7">
              <w:rPr>
                <w:rFonts w:ascii="Times New Roman" w:hAnsi="Times New Roman" w:cs="Times New Roman"/>
                <w:b w:val="0"/>
                <w:color w:val="000000" w:themeColor="text1"/>
                <w:lang w:val="en-US"/>
              </w:rPr>
              <w:t>e-library in VS #62</w:t>
            </w:r>
            <w:r w:rsidR="00CA5849" w:rsidRPr="009703B7">
              <w:rPr>
                <w:rFonts w:ascii="Times New Roman" w:eastAsia="Times New Roman" w:hAnsi="Times New Roman" w:cs="Times New Roman"/>
                <w:b w:val="0"/>
                <w:color w:val="000000"/>
                <w:lang w:val="en-US" w:eastAsia="ru-RU"/>
              </w:rPr>
              <w:t xml:space="preserve"> </w:t>
            </w:r>
          </w:p>
        </w:tc>
        <w:tc>
          <w:tcPr>
            <w:tcW w:w="3544" w:type="dxa"/>
            <w:tcBorders>
              <w:top w:val="nil"/>
              <w:left w:val="nil"/>
              <w:bottom w:val="single" w:sz="4" w:space="0" w:color="auto"/>
              <w:right w:val="single" w:sz="4" w:space="0" w:color="auto"/>
            </w:tcBorders>
            <w:shd w:val="clear" w:color="auto" w:fill="auto"/>
            <w:hideMark/>
          </w:tcPr>
          <w:p w:rsidR="00CA5849" w:rsidRPr="009703B7" w:rsidRDefault="00DA2061" w:rsidP="009703B7">
            <w:pPr>
              <w:spacing w:after="0"/>
              <w:jc w:val="both"/>
              <w:rPr>
                <w:rFonts w:ascii="Times New Roman" w:eastAsia="Times New Roman" w:hAnsi="Times New Roman" w:cs="Times New Roman"/>
                <w:b w:val="0"/>
                <w:color w:val="000000"/>
                <w:lang w:val="en-US" w:eastAsia="ru-RU"/>
              </w:rPr>
            </w:pPr>
            <w:r w:rsidRPr="009C217C">
              <w:rPr>
                <w:rFonts w:ascii="Times New Roman" w:eastAsia="Times New Roman" w:hAnsi="Times New Roman" w:cs="Times New Roman"/>
                <w:b w:val="0"/>
                <w:color w:val="000000"/>
                <w:lang w:val="en-US" w:eastAsia="ru-RU"/>
              </w:rPr>
              <w:t>Kurshab village</w:t>
            </w:r>
          </w:p>
        </w:tc>
      </w:tr>
    </w:tbl>
    <w:p w:rsidR="00CA5849" w:rsidRPr="009703B7" w:rsidRDefault="00CA5849" w:rsidP="009703B7">
      <w:pPr>
        <w:spacing w:after="0"/>
        <w:jc w:val="both"/>
        <w:rPr>
          <w:rFonts w:ascii="Times New Roman" w:hAnsi="Times New Roman" w:cs="Times New Roman"/>
          <w:b w:val="0"/>
          <w:color w:val="365F91" w:themeColor="accent1" w:themeShade="BF"/>
          <w:lang w:val="en-US"/>
        </w:rPr>
      </w:pPr>
    </w:p>
    <w:p w:rsidR="00CA5849" w:rsidRPr="006B1D8F" w:rsidRDefault="008875E3" w:rsidP="006B1D8F">
      <w:pPr>
        <w:spacing w:after="0"/>
        <w:jc w:val="both"/>
        <w:rPr>
          <w:rFonts w:ascii="Times New Roman" w:hAnsi="Times New Roman" w:cs="Times New Roman"/>
          <w:color w:val="000000" w:themeColor="text1"/>
          <w:lang w:val="en-US"/>
        </w:rPr>
      </w:pPr>
      <w:r w:rsidRPr="008875E3">
        <w:rPr>
          <w:rFonts w:ascii="Times New Roman" w:hAnsi="Times New Roman" w:cs="Times New Roman"/>
          <w:color w:val="000000" w:themeColor="text1"/>
          <w:lang w:val="en-US"/>
        </w:rPr>
        <w:t>Meetings</w:t>
      </w:r>
      <w:r w:rsidRPr="00316E9D">
        <w:rPr>
          <w:rFonts w:ascii="Times New Roman" w:hAnsi="Times New Roman" w:cs="Times New Roman"/>
          <w:color w:val="000000" w:themeColor="text1"/>
          <w:lang w:val="en-US"/>
        </w:rPr>
        <w:t xml:space="preserve"> </w:t>
      </w:r>
      <w:r w:rsidRPr="008875E3">
        <w:rPr>
          <w:rFonts w:ascii="Times New Roman" w:hAnsi="Times New Roman" w:cs="Times New Roman"/>
          <w:color w:val="000000" w:themeColor="text1"/>
          <w:lang w:val="en-US"/>
        </w:rPr>
        <w:t>in</w:t>
      </w:r>
      <w:r w:rsidRPr="00316E9D">
        <w:rPr>
          <w:rFonts w:ascii="Times New Roman" w:hAnsi="Times New Roman" w:cs="Times New Roman"/>
          <w:color w:val="000000" w:themeColor="text1"/>
          <w:lang w:val="en-US"/>
        </w:rPr>
        <w:t xml:space="preserve"> </w:t>
      </w:r>
      <w:r>
        <w:rPr>
          <w:rFonts w:ascii="Times New Roman" w:hAnsi="Times New Roman" w:cs="Times New Roman"/>
          <w:color w:val="000000" w:themeColor="text1"/>
          <w:lang w:val="en-US"/>
        </w:rPr>
        <w:t>Kara</w:t>
      </w:r>
      <w:r w:rsidRPr="00316E9D">
        <w:rPr>
          <w:rFonts w:ascii="Times New Roman" w:hAnsi="Times New Roman" w:cs="Times New Roman"/>
          <w:color w:val="000000" w:themeColor="text1"/>
          <w:lang w:val="en-US"/>
        </w:rPr>
        <w:t>-</w:t>
      </w:r>
      <w:r>
        <w:rPr>
          <w:rFonts w:ascii="Times New Roman" w:hAnsi="Times New Roman" w:cs="Times New Roman"/>
          <w:color w:val="000000" w:themeColor="text1"/>
          <w:lang w:val="en-US"/>
        </w:rPr>
        <w:t>Kuldja</w:t>
      </w:r>
      <w:r w:rsidRPr="00316E9D">
        <w:rPr>
          <w:rFonts w:ascii="Times New Roman" w:hAnsi="Times New Roman" w:cs="Times New Roman"/>
          <w:color w:val="000000" w:themeColor="text1"/>
          <w:lang w:val="en-US"/>
        </w:rPr>
        <w:t xml:space="preserve"> </w:t>
      </w:r>
      <w:r w:rsidRPr="008875E3">
        <w:rPr>
          <w:rFonts w:ascii="Times New Roman" w:hAnsi="Times New Roman" w:cs="Times New Roman"/>
          <w:color w:val="000000" w:themeColor="text1"/>
          <w:lang w:val="en-US"/>
        </w:rPr>
        <w:t>district</w:t>
      </w:r>
      <w:r w:rsidRPr="00316E9D">
        <w:rPr>
          <w:rFonts w:ascii="Times New Roman" w:hAnsi="Times New Roman" w:cs="Times New Roman"/>
          <w:color w:val="000000" w:themeColor="text1"/>
          <w:lang w:val="en-US"/>
        </w:rPr>
        <w:t xml:space="preserve"> (</w:t>
      </w:r>
      <w:r>
        <w:rPr>
          <w:rFonts w:ascii="Times New Roman" w:hAnsi="Times New Roman" w:cs="Times New Roman"/>
          <w:color w:val="000000" w:themeColor="text1"/>
          <w:lang w:val="en-US"/>
        </w:rPr>
        <w:t>monitoring visits to facilities were not possible due to weather conditions)</w:t>
      </w:r>
    </w:p>
    <w:tbl>
      <w:tblPr>
        <w:tblW w:w="9796" w:type="dxa"/>
        <w:tblInd w:w="93" w:type="dxa"/>
        <w:tblLook w:val="04A0" w:firstRow="1" w:lastRow="0" w:firstColumn="1" w:lastColumn="0" w:noHBand="0" w:noVBand="1"/>
      </w:tblPr>
      <w:tblGrid>
        <w:gridCol w:w="580"/>
        <w:gridCol w:w="5672"/>
        <w:gridCol w:w="3544"/>
      </w:tblGrid>
      <w:tr w:rsidR="00CA5849" w:rsidRPr="00D50F2C" w:rsidTr="00CA5849">
        <w:trPr>
          <w:trHeight w:val="510"/>
        </w:trPr>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CA5849" w:rsidRPr="009703B7" w:rsidRDefault="00CA5849" w:rsidP="009703B7">
            <w:pPr>
              <w:spacing w:after="0"/>
              <w:jc w:val="both"/>
              <w:rPr>
                <w:rFonts w:ascii="Times New Roman" w:eastAsia="Times New Roman" w:hAnsi="Times New Roman" w:cs="Times New Roman"/>
                <w:b w:val="0"/>
                <w:color w:val="000000"/>
                <w:lang w:val="en-US" w:eastAsia="ru-RU"/>
              </w:rPr>
            </w:pPr>
            <w:r w:rsidRPr="009703B7">
              <w:rPr>
                <w:rFonts w:ascii="Times New Roman" w:eastAsia="Times New Roman" w:hAnsi="Times New Roman" w:cs="Times New Roman"/>
                <w:b w:val="0"/>
                <w:color w:val="000000"/>
                <w:lang w:val="en-US" w:eastAsia="ru-RU"/>
              </w:rPr>
              <w:t>1</w:t>
            </w:r>
          </w:p>
        </w:tc>
        <w:tc>
          <w:tcPr>
            <w:tcW w:w="5672" w:type="dxa"/>
            <w:tcBorders>
              <w:top w:val="single" w:sz="4" w:space="0" w:color="auto"/>
              <w:left w:val="nil"/>
              <w:bottom w:val="single" w:sz="4" w:space="0" w:color="auto"/>
              <w:right w:val="single" w:sz="4" w:space="0" w:color="auto"/>
            </w:tcBorders>
            <w:shd w:val="clear" w:color="auto" w:fill="auto"/>
            <w:hideMark/>
          </w:tcPr>
          <w:p w:rsidR="00CA5849" w:rsidRPr="009703B7" w:rsidRDefault="008875E3" w:rsidP="009703B7">
            <w:pPr>
              <w:spacing w:after="0"/>
              <w:jc w:val="both"/>
              <w:rPr>
                <w:rFonts w:ascii="Times New Roman" w:hAnsi="Times New Roman" w:cs="Times New Roman"/>
                <w:b w:val="0"/>
                <w:color w:val="000000" w:themeColor="text1"/>
                <w:lang w:val="en-US"/>
              </w:rPr>
            </w:pPr>
            <w:r w:rsidRPr="009B6A5D">
              <w:rPr>
                <w:rFonts w:ascii="Times New Roman" w:hAnsi="Times New Roman" w:cs="Times New Roman"/>
                <w:b w:val="0"/>
                <w:color w:val="000000" w:themeColor="text1"/>
                <w:lang w:val="en-US"/>
              </w:rPr>
              <w:t>Meeting with deputy akim of Kara-Kuldja district</w:t>
            </w:r>
          </w:p>
        </w:tc>
        <w:tc>
          <w:tcPr>
            <w:tcW w:w="3544" w:type="dxa"/>
            <w:tcBorders>
              <w:top w:val="single" w:sz="4" w:space="0" w:color="auto"/>
              <w:left w:val="nil"/>
              <w:bottom w:val="single" w:sz="4" w:space="0" w:color="auto"/>
              <w:right w:val="single" w:sz="4" w:space="0" w:color="auto"/>
            </w:tcBorders>
            <w:shd w:val="clear" w:color="auto" w:fill="auto"/>
            <w:hideMark/>
          </w:tcPr>
          <w:p w:rsidR="00CA5849" w:rsidRPr="009703B7" w:rsidRDefault="00761D1E" w:rsidP="00EE5646">
            <w:pPr>
              <w:spacing w:after="0"/>
              <w:jc w:val="both"/>
              <w:rPr>
                <w:rFonts w:ascii="Times New Roman" w:hAnsi="Times New Roman" w:cs="Times New Roman"/>
                <w:b w:val="0"/>
                <w:color w:val="000000" w:themeColor="text1"/>
                <w:lang w:val="en-US" w:eastAsia="ru-RU"/>
              </w:rPr>
            </w:pPr>
            <w:r w:rsidRPr="009C217C">
              <w:rPr>
                <w:rFonts w:ascii="Times New Roman" w:hAnsi="Times New Roman" w:cs="Times New Roman"/>
                <w:b w:val="0"/>
                <w:color w:val="000000" w:themeColor="text1"/>
                <w:lang w:val="en-US" w:eastAsia="ru-RU"/>
              </w:rPr>
              <w:t>Osh city</w:t>
            </w:r>
          </w:p>
        </w:tc>
      </w:tr>
      <w:tr w:rsidR="00CA5849" w:rsidRPr="00D50F2C" w:rsidTr="00CA5849">
        <w:trPr>
          <w:trHeight w:val="810"/>
        </w:trPr>
        <w:tc>
          <w:tcPr>
            <w:tcW w:w="580" w:type="dxa"/>
            <w:tcBorders>
              <w:top w:val="nil"/>
              <w:left w:val="single" w:sz="4" w:space="0" w:color="auto"/>
              <w:bottom w:val="single" w:sz="4" w:space="0" w:color="auto"/>
              <w:right w:val="single" w:sz="4" w:space="0" w:color="auto"/>
            </w:tcBorders>
            <w:shd w:val="clear" w:color="auto" w:fill="auto"/>
            <w:hideMark/>
          </w:tcPr>
          <w:p w:rsidR="00CA5849" w:rsidRPr="009703B7" w:rsidRDefault="00CA5849" w:rsidP="00567CF1">
            <w:pPr>
              <w:spacing w:after="0"/>
              <w:jc w:val="both"/>
              <w:rPr>
                <w:rFonts w:ascii="Times New Roman" w:hAnsi="Times New Roman" w:cs="Times New Roman"/>
                <w:b w:val="0"/>
                <w:color w:val="000000" w:themeColor="text1"/>
                <w:lang w:val="en-US" w:eastAsia="ru-RU"/>
              </w:rPr>
            </w:pPr>
            <w:r w:rsidRPr="009703B7">
              <w:rPr>
                <w:rFonts w:ascii="Times New Roman" w:hAnsi="Times New Roman" w:cs="Times New Roman"/>
                <w:b w:val="0"/>
                <w:color w:val="000000" w:themeColor="text1"/>
                <w:lang w:val="en-US" w:eastAsia="ru-RU"/>
              </w:rPr>
              <w:t xml:space="preserve"> 2</w:t>
            </w:r>
          </w:p>
        </w:tc>
        <w:tc>
          <w:tcPr>
            <w:tcW w:w="5672" w:type="dxa"/>
            <w:tcBorders>
              <w:top w:val="nil"/>
              <w:left w:val="nil"/>
              <w:bottom w:val="single" w:sz="4" w:space="0" w:color="auto"/>
              <w:right w:val="single" w:sz="4" w:space="0" w:color="auto"/>
            </w:tcBorders>
            <w:shd w:val="clear" w:color="auto" w:fill="auto"/>
            <w:hideMark/>
          </w:tcPr>
          <w:p w:rsidR="00CA5849" w:rsidRPr="009703B7" w:rsidRDefault="008875E3" w:rsidP="009703B7">
            <w:pPr>
              <w:spacing w:after="0"/>
              <w:jc w:val="both"/>
              <w:rPr>
                <w:rFonts w:ascii="Times New Roman" w:hAnsi="Times New Roman" w:cs="Times New Roman"/>
                <w:b w:val="0"/>
                <w:color w:val="000000" w:themeColor="text1"/>
                <w:lang w:val="en-US" w:eastAsia="ru-RU"/>
              </w:rPr>
            </w:pPr>
            <w:r w:rsidRPr="009B6A5D">
              <w:rPr>
                <w:rFonts w:ascii="Times New Roman" w:hAnsi="Times New Roman" w:cs="Times New Roman"/>
                <w:b w:val="0"/>
                <w:color w:val="000000" w:themeColor="text1"/>
                <w:lang w:val="en-US"/>
              </w:rPr>
              <w:t xml:space="preserve">Meeting with </w:t>
            </w:r>
            <w:r w:rsidR="009B6A5D" w:rsidRPr="009B6A5D">
              <w:rPr>
                <w:rFonts w:ascii="Times New Roman" w:hAnsi="Times New Roman" w:cs="Times New Roman"/>
                <w:b w:val="0"/>
                <w:color w:val="000000" w:themeColor="text1"/>
                <w:lang w:val="en-US"/>
              </w:rPr>
              <w:t>the head of Alaiku Organics Ltd</w:t>
            </w:r>
            <w:r w:rsidR="009B6A5D" w:rsidRPr="009703B7">
              <w:rPr>
                <w:rFonts w:ascii="Times New Roman" w:hAnsi="Times New Roman" w:cs="Times New Roman"/>
                <w:b w:val="0"/>
                <w:color w:val="000000" w:themeColor="text1"/>
                <w:lang w:val="en-US" w:eastAsia="ru-RU"/>
              </w:rPr>
              <w:t>.</w:t>
            </w:r>
          </w:p>
        </w:tc>
        <w:tc>
          <w:tcPr>
            <w:tcW w:w="3544" w:type="dxa"/>
            <w:tcBorders>
              <w:top w:val="nil"/>
              <w:left w:val="nil"/>
              <w:bottom w:val="single" w:sz="4" w:space="0" w:color="auto"/>
              <w:right w:val="single" w:sz="4" w:space="0" w:color="auto"/>
            </w:tcBorders>
            <w:shd w:val="clear" w:color="auto" w:fill="auto"/>
            <w:hideMark/>
          </w:tcPr>
          <w:p w:rsidR="00CA5849" w:rsidRPr="009703B7" w:rsidRDefault="00761D1E" w:rsidP="00EE5646">
            <w:pPr>
              <w:spacing w:after="0"/>
              <w:jc w:val="both"/>
              <w:rPr>
                <w:rFonts w:ascii="Times New Roman" w:hAnsi="Times New Roman" w:cs="Times New Roman"/>
                <w:b w:val="0"/>
                <w:color w:val="000000" w:themeColor="text1"/>
                <w:lang w:val="en-US" w:eastAsia="ru-RU"/>
              </w:rPr>
            </w:pPr>
            <w:r w:rsidRPr="009C217C">
              <w:rPr>
                <w:rFonts w:ascii="Times New Roman" w:hAnsi="Times New Roman" w:cs="Times New Roman"/>
                <w:b w:val="0"/>
                <w:color w:val="000000" w:themeColor="text1"/>
                <w:lang w:val="en-US" w:eastAsia="ru-RU"/>
              </w:rPr>
              <w:t>Osh city</w:t>
            </w:r>
          </w:p>
        </w:tc>
      </w:tr>
    </w:tbl>
    <w:p w:rsidR="00CA5849" w:rsidRPr="009703B7" w:rsidRDefault="00CA5849" w:rsidP="009703B7">
      <w:pPr>
        <w:spacing w:after="0"/>
        <w:jc w:val="both"/>
        <w:rPr>
          <w:rFonts w:ascii="Times New Roman" w:hAnsi="Times New Roman" w:cs="Times New Roman"/>
          <w:b w:val="0"/>
          <w:color w:val="365F91" w:themeColor="accent1" w:themeShade="BF"/>
          <w:lang w:val="en-US"/>
        </w:rPr>
      </w:pPr>
    </w:p>
    <w:p w:rsidR="00CA5849" w:rsidRPr="00A80F58" w:rsidRDefault="000D0B31" w:rsidP="009703B7">
      <w:pPr>
        <w:spacing w:after="0"/>
        <w:jc w:val="both"/>
        <w:rPr>
          <w:rFonts w:ascii="Times New Roman" w:hAnsi="Times New Roman" w:cs="Times New Roman"/>
          <w:b w:val="0"/>
          <w:color w:val="365F91" w:themeColor="accent1" w:themeShade="BF"/>
          <w:lang w:val="en-US"/>
        </w:rPr>
      </w:pPr>
      <w:r w:rsidRPr="009C217C">
        <w:rPr>
          <w:rFonts w:ascii="Times New Roman" w:hAnsi="Times New Roman" w:cs="Times New Roman"/>
          <w:color w:val="000000" w:themeColor="text1"/>
          <w:lang w:val="en-US"/>
        </w:rPr>
        <w:t>Meetings in Nookat distric</w:t>
      </w:r>
      <w:r w:rsidRPr="00342E19">
        <w:rPr>
          <w:rFonts w:ascii="Times New Roman" w:hAnsi="Times New Roman" w:cs="Times New Roman"/>
          <w:color w:val="000000" w:themeColor="text1"/>
          <w:lang w:val="en-US"/>
        </w:rPr>
        <w:t>t</w:t>
      </w:r>
    </w:p>
    <w:tbl>
      <w:tblPr>
        <w:tblW w:w="9796" w:type="dxa"/>
        <w:tblInd w:w="93" w:type="dxa"/>
        <w:tblLook w:val="04A0" w:firstRow="1" w:lastRow="0" w:firstColumn="1" w:lastColumn="0" w:noHBand="0" w:noVBand="1"/>
      </w:tblPr>
      <w:tblGrid>
        <w:gridCol w:w="582"/>
        <w:gridCol w:w="5670"/>
        <w:gridCol w:w="3544"/>
      </w:tblGrid>
      <w:tr w:rsidR="00CA5849" w:rsidRPr="00D50F2C" w:rsidTr="00CA5849">
        <w:trPr>
          <w:trHeight w:val="48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CA5849" w:rsidRPr="00A80F58" w:rsidRDefault="00CA5849" w:rsidP="009703B7">
            <w:pPr>
              <w:spacing w:after="0"/>
              <w:jc w:val="both"/>
              <w:rPr>
                <w:rFonts w:ascii="Times New Roman" w:hAnsi="Times New Roman" w:cs="Times New Roman"/>
                <w:b w:val="0"/>
                <w:color w:val="000000" w:themeColor="text1"/>
                <w:lang w:val="en-US"/>
              </w:rPr>
            </w:pPr>
            <w:r w:rsidRPr="00A80F58">
              <w:rPr>
                <w:rFonts w:ascii="Times New Roman" w:hAnsi="Times New Roman" w:cs="Times New Roman"/>
                <w:b w:val="0"/>
                <w:color w:val="000000" w:themeColor="text1"/>
                <w:lang w:val="en-US"/>
              </w:rPr>
              <w:t>1</w:t>
            </w:r>
          </w:p>
        </w:tc>
        <w:tc>
          <w:tcPr>
            <w:tcW w:w="5670" w:type="dxa"/>
            <w:tcBorders>
              <w:top w:val="single" w:sz="4" w:space="0" w:color="auto"/>
              <w:left w:val="nil"/>
              <w:bottom w:val="single" w:sz="4" w:space="0" w:color="auto"/>
              <w:right w:val="single" w:sz="4" w:space="0" w:color="auto"/>
            </w:tcBorders>
            <w:shd w:val="clear" w:color="auto" w:fill="auto"/>
            <w:hideMark/>
          </w:tcPr>
          <w:p w:rsidR="00CA5849" w:rsidRPr="00A80F58" w:rsidRDefault="000D0B31" w:rsidP="009703B7">
            <w:pPr>
              <w:spacing w:after="0"/>
              <w:jc w:val="both"/>
              <w:rPr>
                <w:rFonts w:ascii="Times New Roman" w:hAnsi="Times New Roman" w:cs="Times New Roman"/>
                <w:b w:val="0"/>
                <w:color w:val="000000" w:themeColor="text1"/>
                <w:lang w:val="en-US"/>
              </w:rPr>
            </w:pPr>
            <w:r w:rsidRPr="009C217C">
              <w:rPr>
                <w:rFonts w:ascii="Times New Roman" w:hAnsi="Times New Roman" w:cs="Times New Roman"/>
                <w:b w:val="0"/>
                <w:color w:val="000000" w:themeColor="text1"/>
                <w:lang w:val="en-US"/>
              </w:rPr>
              <w:t>Meeting</w:t>
            </w:r>
            <w:r w:rsidRPr="00342E19">
              <w:rPr>
                <w:rFonts w:ascii="Times New Roman" w:hAnsi="Times New Roman" w:cs="Times New Roman"/>
                <w:b w:val="0"/>
                <w:color w:val="000000" w:themeColor="text1"/>
                <w:lang w:val="en-US"/>
              </w:rPr>
              <w:t xml:space="preserve"> with the deputy akim of Nookat district</w:t>
            </w:r>
            <w:r w:rsidR="00126B61" w:rsidRPr="00316E9D">
              <w:rPr>
                <w:rFonts w:ascii="Times New Roman" w:hAnsi="Times New Roman" w:cs="Times New Roman"/>
                <w:b w:val="0"/>
                <w:color w:val="000000" w:themeColor="text1"/>
                <w:lang w:val="en-US"/>
              </w:rPr>
              <w:t xml:space="preserve"> representative of DSA</w:t>
            </w:r>
            <w:r w:rsidR="00CA5849" w:rsidRPr="00A80F58">
              <w:rPr>
                <w:rFonts w:ascii="Times New Roman" w:hAnsi="Times New Roman" w:cs="Times New Roman"/>
                <w:b w:val="0"/>
                <w:color w:val="000000" w:themeColor="text1"/>
                <w:lang w:val="en-US"/>
              </w:rPr>
              <w:t xml:space="preserve"> </w:t>
            </w:r>
          </w:p>
        </w:tc>
        <w:tc>
          <w:tcPr>
            <w:tcW w:w="3544" w:type="dxa"/>
            <w:tcBorders>
              <w:top w:val="single" w:sz="4" w:space="0" w:color="auto"/>
              <w:left w:val="nil"/>
              <w:bottom w:val="single" w:sz="4" w:space="0" w:color="auto"/>
              <w:right w:val="single" w:sz="4" w:space="0" w:color="auto"/>
            </w:tcBorders>
            <w:shd w:val="clear" w:color="auto" w:fill="auto"/>
            <w:hideMark/>
          </w:tcPr>
          <w:p w:rsidR="00CA5849" w:rsidRPr="00A80F58" w:rsidRDefault="00126B61" w:rsidP="00993818">
            <w:pPr>
              <w:spacing w:after="0"/>
              <w:jc w:val="both"/>
              <w:rPr>
                <w:rFonts w:ascii="Times New Roman" w:hAnsi="Times New Roman" w:cs="Times New Roman"/>
                <w:b w:val="0"/>
                <w:color w:val="000000" w:themeColor="text1"/>
                <w:lang w:val="en-US"/>
              </w:rPr>
            </w:pPr>
            <w:r w:rsidRPr="009C217C">
              <w:rPr>
                <w:rFonts w:ascii="Times New Roman" w:hAnsi="Times New Roman" w:cs="Times New Roman"/>
                <w:b w:val="0"/>
                <w:color w:val="000000" w:themeColor="text1"/>
                <w:lang w:val="en-US"/>
              </w:rPr>
              <w:t>Nookat town</w:t>
            </w:r>
            <w:r w:rsidR="0063176E" w:rsidRPr="00993818">
              <w:rPr>
                <w:rFonts w:ascii="Times New Roman" w:hAnsi="Times New Roman" w:cs="Times New Roman"/>
                <w:b w:val="0"/>
                <w:color w:val="000000" w:themeColor="text1"/>
                <w:lang w:val="en-US"/>
              </w:rPr>
              <w:t>,</w:t>
            </w:r>
            <w:r w:rsidR="0063176E" w:rsidRPr="009C217C">
              <w:rPr>
                <w:rFonts w:ascii="Times New Roman" w:hAnsi="Times New Roman" w:cs="Times New Roman"/>
                <w:b w:val="0"/>
                <w:color w:val="000000" w:themeColor="text1"/>
                <w:lang w:val="en-US"/>
              </w:rPr>
              <w:t xml:space="preserve"> district </w:t>
            </w:r>
            <w:r w:rsidR="0063176E" w:rsidRPr="00342E19">
              <w:rPr>
                <w:rFonts w:ascii="Times New Roman" w:hAnsi="Times New Roman" w:cs="Times New Roman"/>
                <w:b w:val="0"/>
                <w:color w:val="000000" w:themeColor="text1"/>
                <w:lang w:val="en-US"/>
              </w:rPr>
              <w:t>administration</w:t>
            </w:r>
          </w:p>
        </w:tc>
      </w:tr>
      <w:tr w:rsidR="00CA5849" w:rsidRPr="00D50F2C" w:rsidTr="00CA5849">
        <w:trPr>
          <w:trHeight w:val="558"/>
        </w:trPr>
        <w:tc>
          <w:tcPr>
            <w:tcW w:w="582" w:type="dxa"/>
            <w:tcBorders>
              <w:top w:val="nil"/>
              <w:left w:val="single" w:sz="4" w:space="0" w:color="auto"/>
              <w:bottom w:val="single" w:sz="4" w:space="0" w:color="auto"/>
              <w:right w:val="single" w:sz="4" w:space="0" w:color="auto"/>
            </w:tcBorders>
            <w:shd w:val="clear" w:color="auto" w:fill="auto"/>
            <w:hideMark/>
          </w:tcPr>
          <w:p w:rsidR="00CA5849" w:rsidRPr="009703B7" w:rsidRDefault="00CA5849" w:rsidP="009703B7">
            <w:pPr>
              <w:spacing w:after="0"/>
              <w:jc w:val="both"/>
              <w:rPr>
                <w:rFonts w:ascii="Times New Roman" w:hAnsi="Times New Roman" w:cs="Times New Roman"/>
                <w:b w:val="0"/>
                <w:color w:val="000000" w:themeColor="text1"/>
                <w:lang w:val="en-US"/>
              </w:rPr>
            </w:pPr>
            <w:r w:rsidRPr="009703B7">
              <w:rPr>
                <w:rFonts w:ascii="Times New Roman" w:hAnsi="Times New Roman" w:cs="Times New Roman"/>
                <w:b w:val="0"/>
                <w:color w:val="000000" w:themeColor="text1"/>
                <w:lang w:val="en-US"/>
              </w:rPr>
              <w:t>2</w:t>
            </w:r>
          </w:p>
        </w:tc>
        <w:tc>
          <w:tcPr>
            <w:tcW w:w="5670" w:type="dxa"/>
            <w:tcBorders>
              <w:top w:val="nil"/>
              <w:left w:val="nil"/>
              <w:bottom w:val="single" w:sz="4" w:space="0" w:color="auto"/>
              <w:right w:val="single" w:sz="4" w:space="0" w:color="auto"/>
            </w:tcBorders>
            <w:shd w:val="clear" w:color="auto" w:fill="auto"/>
            <w:hideMark/>
          </w:tcPr>
          <w:p w:rsidR="00CA5849" w:rsidRPr="009703B7" w:rsidRDefault="00126B61" w:rsidP="00A80F58">
            <w:pPr>
              <w:spacing w:after="0"/>
              <w:jc w:val="both"/>
              <w:rPr>
                <w:rFonts w:ascii="Times New Roman" w:hAnsi="Times New Roman" w:cs="Times New Roman"/>
                <w:b w:val="0"/>
                <w:color w:val="000000" w:themeColor="text1"/>
                <w:lang w:val="en-US"/>
              </w:rPr>
            </w:pPr>
            <w:r w:rsidRPr="009703B7">
              <w:rPr>
                <w:rFonts w:ascii="Times New Roman" w:hAnsi="Times New Roman" w:cs="Times New Roman"/>
                <w:b w:val="0"/>
                <w:color w:val="000000" w:themeColor="text1"/>
                <w:lang w:val="en-US"/>
              </w:rPr>
              <w:t xml:space="preserve">Meeting with </w:t>
            </w:r>
            <w:r w:rsidR="00A80F58" w:rsidRPr="009703B7">
              <w:rPr>
                <w:rFonts w:ascii="Times New Roman" w:hAnsi="Times New Roman" w:cs="Times New Roman"/>
                <w:b w:val="0"/>
                <w:color w:val="000000" w:themeColor="text1"/>
                <w:lang w:val="en-US"/>
              </w:rPr>
              <w:t>the</w:t>
            </w:r>
            <w:r w:rsidRPr="009703B7">
              <w:rPr>
                <w:rFonts w:ascii="Times New Roman" w:hAnsi="Times New Roman" w:cs="Times New Roman"/>
                <w:b w:val="0"/>
                <w:color w:val="000000" w:themeColor="text1"/>
                <w:lang w:val="en-US"/>
              </w:rPr>
              <w:t xml:space="preserve"> LSGA representative</w:t>
            </w:r>
            <w:r w:rsidR="00CA5849" w:rsidRPr="009703B7">
              <w:rPr>
                <w:rFonts w:ascii="Times New Roman" w:hAnsi="Times New Roman" w:cs="Times New Roman"/>
                <w:b w:val="0"/>
                <w:color w:val="000000" w:themeColor="text1"/>
                <w:lang w:val="en-US"/>
              </w:rPr>
              <w:t xml:space="preserve"> (</w:t>
            </w:r>
            <w:r w:rsidRPr="009703B7">
              <w:rPr>
                <w:rFonts w:ascii="Times New Roman" w:hAnsi="Times New Roman" w:cs="Times New Roman"/>
                <w:b w:val="0"/>
                <w:color w:val="000000" w:themeColor="text1"/>
                <w:lang w:val="en-US"/>
              </w:rPr>
              <w:t>implementation of a mitigation project – tender</w:t>
            </w:r>
            <w:r w:rsidR="00CA5849" w:rsidRPr="009703B7">
              <w:rPr>
                <w:rFonts w:ascii="Times New Roman" w:hAnsi="Times New Roman" w:cs="Times New Roman"/>
                <w:b w:val="0"/>
                <w:color w:val="000000" w:themeColor="text1"/>
                <w:lang w:val="en-US"/>
              </w:rPr>
              <w:t xml:space="preserve">) </w:t>
            </w:r>
          </w:p>
        </w:tc>
        <w:tc>
          <w:tcPr>
            <w:tcW w:w="3544" w:type="dxa"/>
            <w:tcBorders>
              <w:top w:val="nil"/>
              <w:left w:val="nil"/>
              <w:bottom w:val="single" w:sz="4" w:space="0" w:color="auto"/>
              <w:right w:val="single" w:sz="4" w:space="0" w:color="auto"/>
            </w:tcBorders>
            <w:shd w:val="clear" w:color="auto" w:fill="auto"/>
            <w:hideMark/>
          </w:tcPr>
          <w:p w:rsidR="00CA5849" w:rsidRPr="009703B7" w:rsidRDefault="0063176E" w:rsidP="00EE5646">
            <w:pPr>
              <w:spacing w:after="0"/>
              <w:jc w:val="both"/>
              <w:rPr>
                <w:rFonts w:ascii="Times New Roman" w:hAnsi="Times New Roman" w:cs="Times New Roman"/>
                <w:b w:val="0"/>
                <w:color w:val="000000" w:themeColor="text1"/>
                <w:lang w:val="en-US"/>
              </w:rPr>
            </w:pPr>
            <w:r w:rsidRPr="009C217C">
              <w:rPr>
                <w:rFonts w:ascii="Times New Roman" w:hAnsi="Times New Roman" w:cs="Times New Roman"/>
                <w:b w:val="0"/>
                <w:color w:val="000000" w:themeColor="text1"/>
                <w:lang w:val="en-US"/>
              </w:rPr>
              <w:t xml:space="preserve">Jany-Nookat </w:t>
            </w:r>
            <w:r w:rsidR="00CA5849" w:rsidRPr="00EE5646">
              <w:rPr>
                <w:rFonts w:ascii="Times New Roman" w:hAnsi="Times New Roman" w:cs="Times New Roman"/>
                <w:b w:val="0"/>
                <w:color w:val="000000" w:themeColor="text1"/>
                <w:lang w:val="en-US"/>
              </w:rPr>
              <w:t xml:space="preserve">АА, </w:t>
            </w:r>
            <w:r w:rsidRPr="009C217C">
              <w:rPr>
                <w:rFonts w:ascii="Times New Roman" w:hAnsi="Times New Roman" w:cs="Times New Roman"/>
                <w:b w:val="0"/>
                <w:color w:val="000000" w:themeColor="text1"/>
                <w:lang w:val="en-US"/>
              </w:rPr>
              <w:t>LSG</w:t>
            </w:r>
          </w:p>
        </w:tc>
      </w:tr>
      <w:tr w:rsidR="00CA5849" w:rsidRPr="00D50F2C" w:rsidTr="00CA5849">
        <w:trPr>
          <w:trHeight w:val="416"/>
        </w:trPr>
        <w:tc>
          <w:tcPr>
            <w:tcW w:w="582" w:type="dxa"/>
            <w:tcBorders>
              <w:top w:val="nil"/>
              <w:left w:val="single" w:sz="4" w:space="0" w:color="auto"/>
              <w:bottom w:val="single" w:sz="4" w:space="0" w:color="auto"/>
              <w:right w:val="single" w:sz="4" w:space="0" w:color="auto"/>
            </w:tcBorders>
            <w:shd w:val="clear" w:color="auto" w:fill="auto"/>
            <w:hideMark/>
          </w:tcPr>
          <w:p w:rsidR="00CA5849" w:rsidRPr="009703B7" w:rsidRDefault="00CA5849" w:rsidP="009703B7">
            <w:pPr>
              <w:spacing w:after="0"/>
              <w:jc w:val="both"/>
              <w:rPr>
                <w:rFonts w:ascii="Times New Roman" w:hAnsi="Times New Roman" w:cs="Times New Roman"/>
                <w:b w:val="0"/>
                <w:color w:val="000000" w:themeColor="text1"/>
                <w:lang w:val="en-US"/>
              </w:rPr>
            </w:pPr>
            <w:r w:rsidRPr="009703B7">
              <w:rPr>
                <w:rFonts w:ascii="Times New Roman" w:hAnsi="Times New Roman" w:cs="Times New Roman"/>
                <w:b w:val="0"/>
                <w:color w:val="000000" w:themeColor="text1"/>
                <w:lang w:val="en-US"/>
              </w:rPr>
              <w:t>3</w:t>
            </w:r>
          </w:p>
        </w:tc>
        <w:tc>
          <w:tcPr>
            <w:tcW w:w="5670" w:type="dxa"/>
            <w:tcBorders>
              <w:top w:val="nil"/>
              <w:left w:val="nil"/>
              <w:bottom w:val="single" w:sz="4" w:space="0" w:color="auto"/>
              <w:right w:val="single" w:sz="4" w:space="0" w:color="auto"/>
            </w:tcBorders>
            <w:shd w:val="clear" w:color="auto" w:fill="auto"/>
            <w:hideMark/>
          </w:tcPr>
          <w:p w:rsidR="00CA5849" w:rsidRPr="009703B7" w:rsidRDefault="005D4113" w:rsidP="009703B7">
            <w:pPr>
              <w:spacing w:after="0"/>
              <w:jc w:val="both"/>
              <w:rPr>
                <w:rFonts w:ascii="Times New Roman" w:hAnsi="Times New Roman" w:cs="Times New Roman"/>
                <w:b w:val="0"/>
                <w:color w:val="000000" w:themeColor="text1"/>
                <w:lang w:val="en-US"/>
              </w:rPr>
            </w:pPr>
            <w:r w:rsidRPr="009703B7">
              <w:rPr>
                <w:rFonts w:ascii="Times New Roman" w:hAnsi="Times New Roman" w:cs="Times New Roman"/>
                <w:b w:val="0"/>
                <w:color w:val="000000" w:themeColor="text1"/>
                <w:lang w:val="en-US"/>
              </w:rPr>
              <w:t xml:space="preserve">Monitoring </w:t>
            </w:r>
            <w:r w:rsidR="009B6A5D" w:rsidRPr="009703B7">
              <w:rPr>
                <w:rFonts w:ascii="Times New Roman" w:hAnsi="Times New Roman" w:cs="Times New Roman"/>
                <w:b w:val="0"/>
                <w:color w:val="000000" w:themeColor="text1"/>
                <w:lang w:val="en-US"/>
              </w:rPr>
              <w:t xml:space="preserve">visit to </w:t>
            </w:r>
            <w:r w:rsidRPr="009703B7">
              <w:rPr>
                <w:rFonts w:ascii="Times New Roman" w:hAnsi="Times New Roman" w:cs="Times New Roman"/>
                <w:b w:val="0"/>
                <w:color w:val="000000" w:themeColor="text1"/>
                <w:lang w:val="en-US"/>
              </w:rPr>
              <w:t>a</w:t>
            </w:r>
            <w:r w:rsidR="009B6A5D" w:rsidRPr="009703B7">
              <w:rPr>
                <w:rFonts w:ascii="Times New Roman" w:hAnsi="Times New Roman" w:cs="Times New Roman"/>
                <w:b w:val="0"/>
                <w:color w:val="000000" w:themeColor="text1"/>
                <w:lang w:val="en-US"/>
              </w:rPr>
              <w:t xml:space="preserve"> vocational training classroom,</w:t>
            </w:r>
            <w:r w:rsidRPr="009703B7">
              <w:rPr>
                <w:rFonts w:ascii="Times New Roman" w:hAnsi="Times New Roman" w:cs="Times New Roman"/>
                <w:b w:val="0"/>
                <w:color w:val="000000" w:themeColor="text1"/>
                <w:lang w:val="en-US"/>
              </w:rPr>
              <w:t xml:space="preserve"> </w:t>
            </w:r>
            <w:r w:rsidR="009B6A5D" w:rsidRPr="009703B7">
              <w:rPr>
                <w:rFonts w:ascii="Times New Roman" w:hAnsi="Times New Roman" w:cs="Times New Roman"/>
                <w:b w:val="0"/>
                <w:color w:val="000000" w:themeColor="text1"/>
                <w:lang w:val="en-US"/>
              </w:rPr>
              <w:t>an e-library, and a sports ground in VS #58</w:t>
            </w:r>
          </w:p>
        </w:tc>
        <w:tc>
          <w:tcPr>
            <w:tcW w:w="3544" w:type="dxa"/>
            <w:tcBorders>
              <w:top w:val="nil"/>
              <w:left w:val="nil"/>
              <w:bottom w:val="single" w:sz="4" w:space="0" w:color="auto"/>
              <w:right w:val="single" w:sz="4" w:space="0" w:color="auto"/>
            </w:tcBorders>
            <w:shd w:val="clear" w:color="auto" w:fill="auto"/>
            <w:hideMark/>
          </w:tcPr>
          <w:p w:rsidR="00CA5849" w:rsidRPr="009703B7" w:rsidRDefault="000D0B31" w:rsidP="00EE5646">
            <w:pPr>
              <w:spacing w:after="0"/>
              <w:jc w:val="both"/>
              <w:rPr>
                <w:rFonts w:ascii="Times New Roman" w:hAnsi="Times New Roman" w:cs="Times New Roman"/>
                <w:b w:val="0"/>
                <w:color w:val="000000" w:themeColor="text1"/>
                <w:lang w:val="en-US"/>
              </w:rPr>
            </w:pPr>
            <w:r w:rsidRPr="009C217C">
              <w:rPr>
                <w:rFonts w:ascii="Times New Roman" w:hAnsi="Times New Roman" w:cs="Times New Roman"/>
                <w:b w:val="0"/>
                <w:color w:val="000000" w:themeColor="text1"/>
                <w:lang w:val="en-US"/>
              </w:rPr>
              <w:t>Jany-Nookat village</w:t>
            </w:r>
            <w:r w:rsidR="00761D1E" w:rsidRPr="00342E19">
              <w:rPr>
                <w:rFonts w:ascii="Times New Roman" w:hAnsi="Times New Roman" w:cs="Times New Roman"/>
                <w:b w:val="0"/>
                <w:color w:val="000000" w:themeColor="text1"/>
                <w:lang w:val="en-US"/>
              </w:rPr>
              <w:t xml:space="preserve"> </w:t>
            </w:r>
          </w:p>
        </w:tc>
      </w:tr>
      <w:tr w:rsidR="00CA5849" w:rsidRPr="00D50F2C" w:rsidTr="00CA5849">
        <w:trPr>
          <w:trHeight w:val="338"/>
        </w:trPr>
        <w:tc>
          <w:tcPr>
            <w:tcW w:w="582" w:type="dxa"/>
            <w:tcBorders>
              <w:top w:val="nil"/>
              <w:left w:val="single" w:sz="4" w:space="0" w:color="auto"/>
              <w:bottom w:val="single" w:sz="4" w:space="0" w:color="auto"/>
              <w:right w:val="single" w:sz="4" w:space="0" w:color="auto"/>
            </w:tcBorders>
            <w:shd w:val="clear" w:color="auto" w:fill="auto"/>
            <w:hideMark/>
          </w:tcPr>
          <w:p w:rsidR="00CA5849" w:rsidRPr="009703B7" w:rsidRDefault="00CA5849" w:rsidP="009703B7">
            <w:pPr>
              <w:spacing w:after="0"/>
              <w:jc w:val="both"/>
              <w:rPr>
                <w:rFonts w:ascii="Times New Roman" w:hAnsi="Times New Roman" w:cs="Times New Roman"/>
                <w:b w:val="0"/>
                <w:color w:val="000000" w:themeColor="text1"/>
                <w:lang w:val="en-US"/>
              </w:rPr>
            </w:pPr>
            <w:r w:rsidRPr="009703B7">
              <w:rPr>
                <w:rFonts w:ascii="Times New Roman" w:hAnsi="Times New Roman" w:cs="Times New Roman"/>
                <w:b w:val="0"/>
                <w:color w:val="000000" w:themeColor="text1"/>
                <w:lang w:val="en-US"/>
              </w:rPr>
              <w:t>4</w:t>
            </w:r>
          </w:p>
        </w:tc>
        <w:tc>
          <w:tcPr>
            <w:tcW w:w="5670" w:type="dxa"/>
            <w:tcBorders>
              <w:top w:val="nil"/>
              <w:left w:val="nil"/>
              <w:bottom w:val="single" w:sz="4" w:space="0" w:color="auto"/>
              <w:right w:val="single" w:sz="4" w:space="0" w:color="auto"/>
            </w:tcBorders>
            <w:shd w:val="clear" w:color="auto" w:fill="auto"/>
            <w:hideMark/>
          </w:tcPr>
          <w:p w:rsidR="00CA5849" w:rsidRPr="009703B7" w:rsidRDefault="008875E3" w:rsidP="009703B7">
            <w:pPr>
              <w:spacing w:after="0"/>
              <w:jc w:val="both"/>
              <w:rPr>
                <w:rFonts w:ascii="Times New Roman" w:hAnsi="Times New Roman" w:cs="Times New Roman"/>
                <w:b w:val="0"/>
                <w:color w:val="000000" w:themeColor="text1"/>
                <w:lang w:val="en-US"/>
              </w:rPr>
            </w:pPr>
            <w:r w:rsidRPr="009703B7">
              <w:rPr>
                <w:rFonts w:ascii="Times New Roman" w:eastAsia="Times New Roman" w:hAnsi="Times New Roman" w:cs="Times New Roman"/>
                <w:b w:val="0"/>
                <w:color w:val="000000"/>
                <w:lang w:val="en-US" w:eastAsia="ru-RU"/>
              </w:rPr>
              <w:t xml:space="preserve">Monitoring visit to the </w:t>
            </w:r>
            <w:r w:rsidR="005D4113" w:rsidRPr="009703B7">
              <w:rPr>
                <w:rFonts w:ascii="Times New Roman" w:eastAsia="Times New Roman" w:hAnsi="Times New Roman" w:cs="Times New Roman"/>
                <w:b w:val="0"/>
                <w:color w:val="000000"/>
                <w:lang w:val="en-US" w:eastAsia="ru-RU"/>
              </w:rPr>
              <w:t xml:space="preserve">“Sewing shop” </w:t>
            </w:r>
            <w:r w:rsidR="006B1D8F" w:rsidRPr="009703B7">
              <w:rPr>
                <w:rFonts w:ascii="Times New Roman" w:eastAsia="Times New Roman" w:hAnsi="Times New Roman" w:cs="Times New Roman"/>
                <w:b w:val="0"/>
                <w:color w:val="000000"/>
                <w:lang w:val="en-US" w:eastAsia="ru-RU"/>
              </w:rPr>
              <w:t>facility</w:t>
            </w:r>
          </w:p>
        </w:tc>
        <w:tc>
          <w:tcPr>
            <w:tcW w:w="3544" w:type="dxa"/>
            <w:tcBorders>
              <w:top w:val="nil"/>
              <w:left w:val="nil"/>
              <w:bottom w:val="single" w:sz="4" w:space="0" w:color="auto"/>
              <w:right w:val="single" w:sz="4" w:space="0" w:color="auto"/>
            </w:tcBorders>
            <w:shd w:val="clear" w:color="auto" w:fill="auto"/>
            <w:hideMark/>
          </w:tcPr>
          <w:p w:rsidR="00CA5849" w:rsidRPr="009703B7" w:rsidRDefault="00761D1E" w:rsidP="00EE5646">
            <w:pPr>
              <w:spacing w:after="0"/>
              <w:jc w:val="both"/>
              <w:rPr>
                <w:rFonts w:ascii="Times New Roman" w:hAnsi="Times New Roman" w:cs="Times New Roman"/>
                <w:b w:val="0"/>
                <w:color w:val="000000" w:themeColor="text1"/>
                <w:lang w:val="en-US"/>
              </w:rPr>
            </w:pPr>
            <w:r w:rsidRPr="009C217C">
              <w:rPr>
                <w:rFonts w:ascii="Times New Roman" w:hAnsi="Times New Roman" w:cs="Times New Roman"/>
                <w:b w:val="0"/>
                <w:color w:val="000000" w:themeColor="text1"/>
                <w:lang w:val="en-US"/>
              </w:rPr>
              <w:t>Jany-Nookat village</w:t>
            </w:r>
          </w:p>
        </w:tc>
      </w:tr>
      <w:tr w:rsidR="00CA5849" w:rsidRPr="00D50F2C" w:rsidTr="00CA5849">
        <w:trPr>
          <w:trHeight w:val="272"/>
        </w:trPr>
        <w:tc>
          <w:tcPr>
            <w:tcW w:w="582" w:type="dxa"/>
            <w:tcBorders>
              <w:top w:val="nil"/>
              <w:left w:val="single" w:sz="4" w:space="0" w:color="auto"/>
              <w:bottom w:val="single" w:sz="4" w:space="0" w:color="auto"/>
              <w:right w:val="single" w:sz="4" w:space="0" w:color="auto"/>
            </w:tcBorders>
            <w:shd w:val="clear" w:color="auto" w:fill="auto"/>
            <w:hideMark/>
          </w:tcPr>
          <w:p w:rsidR="00CA5849" w:rsidRPr="009703B7" w:rsidRDefault="00CA5849" w:rsidP="009703B7">
            <w:pPr>
              <w:spacing w:after="0"/>
              <w:jc w:val="both"/>
              <w:rPr>
                <w:rFonts w:ascii="Times New Roman" w:hAnsi="Times New Roman" w:cs="Times New Roman"/>
                <w:b w:val="0"/>
                <w:color w:val="000000" w:themeColor="text1"/>
                <w:lang w:val="en-US"/>
              </w:rPr>
            </w:pPr>
            <w:r w:rsidRPr="009703B7">
              <w:rPr>
                <w:rFonts w:ascii="Times New Roman" w:hAnsi="Times New Roman" w:cs="Times New Roman"/>
                <w:b w:val="0"/>
                <w:color w:val="000000" w:themeColor="text1"/>
                <w:lang w:val="en-US"/>
              </w:rPr>
              <w:t>5</w:t>
            </w:r>
          </w:p>
        </w:tc>
        <w:tc>
          <w:tcPr>
            <w:tcW w:w="5670" w:type="dxa"/>
            <w:tcBorders>
              <w:top w:val="nil"/>
              <w:left w:val="nil"/>
              <w:bottom w:val="single" w:sz="4" w:space="0" w:color="auto"/>
              <w:right w:val="single" w:sz="4" w:space="0" w:color="auto"/>
            </w:tcBorders>
            <w:shd w:val="clear" w:color="auto" w:fill="auto"/>
            <w:hideMark/>
          </w:tcPr>
          <w:p w:rsidR="00CA5849" w:rsidRPr="009703B7" w:rsidRDefault="008875E3" w:rsidP="00A80F58">
            <w:pPr>
              <w:spacing w:after="0"/>
              <w:jc w:val="both"/>
              <w:rPr>
                <w:rFonts w:ascii="Times New Roman" w:hAnsi="Times New Roman" w:cs="Times New Roman"/>
                <w:b w:val="0"/>
                <w:color w:val="000000" w:themeColor="text1"/>
                <w:lang w:val="en-US"/>
              </w:rPr>
            </w:pPr>
            <w:r w:rsidRPr="009703B7">
              <w:rPr>
                <w:rFonts w:ascii="Times New Roman" w:hAnsi="Times New Roman" w:cs="Times New Roman"/>
                <w:b w:val="0"/>
                <w:color w:val="000000" w:themeColor="text1"/>
                <w:lang w:val="en-US"/>
              </w:rPr>
              <w:t xml:space="preserve">Meeting with </w:t>
            </w:r>
            <w:r w:rsidR="00A80F58" w:rsidRPr="009703B7">
              <w:rPr>
                <w:rFonts w:ascii="Times New Roman" w:hAnsi="Times New Roman" w:cs="Times New Roman"/>
                <w:b w:val="0"/>
                <w:color w:val="000000" w:themeColor="text1"/>
                <w:lang w:val="en-US"/>
              </w:rPr>
              <w:t>the</w:t>
            </w:r>
            <w:r w:rsidRPr="009703B7">
              <w:rPr>
                <w:rFonts w:ascii="Times New Roman" w:hAnsi="Times New Roman" w:cs="Times New Roman"/>
                <w:b w:val="0"/>
                <w:color w:val="000000" w:themeColor="text1"/>
                <w:lang w:val="en-US"/>
              </w:rPr>
              <w:t xml:space="preserve"> LSGA representative</w:t>
            </w:r>
            <w:r w:rsidR="00CA5849" w:rsidRPr="009703B7">
              <w:rPr>
                <w:rFonts w:ascii="Times New Roman" w:hAnsi="Times New Roman" w:cs="Times New Roman"/>
                <w:b w:val="0"/>
                <w:color w:val="000000" w:themeColor="text1"/>
                <w:lang w:val="en-US"/>
              </w:rPr>
              <w:t xml:space="preserve">, </w:t>
            </w:r>
            <w:r w:rsidR="009B6A5D" w:rsidRPr="009703B7">
              <w:rPr>
                <w:rFonts w:ascii="Times New Roman" w:hAnsi="Times New Roman" w:cs="Times New Roman"/>
                <w:b w:val="0"/>
                <w:color w:val="000000" w:themeColor="text1"/>
                <w:lang w:val="en-US"/>
              </w:rPr>
              <w:t>SDP, PSDC</w:t>
            </w:r>
            <w:r w:rsidR="00CA5849" w:rsidRPr="009703B7">
              <w:rPr>
                <w:rFonts w:ascii="Times New Roman" w:hAnsi="Times New Roman" w:cs="Times New Roman"/>
                <w:b w:val="0"/>
                <w:color w:val="000000" w:themeColor="text1"/>
                <w:lang w:val="en-US"/>
              </w:rPr>
              <w:t xml:space="preserve"> </w:t>
            </w:r>
          </w:p>
        </w:tc>
        <w:tc>
          <w:tcPr>
            <w:tcW w:w="3544" w:type="dxa"/>
            <w:tcBorders>
              <w:top w:val="nil"/>
              <w:left w:val="nil"/>
              <w:bottom w:val="single" w:sz="4" w:space="0" w:color="auto"/>
              <w:right w:val="single" w:sz="4" w:space="0" w:color="auto"/>
            </w:tcBorders>
            <w:shd w:val="clear" w:color="auto" w:fill="auto"/>
            <w:hideMark/>
          </w:tcPr>
          <w:p w:rsidR="00CA5849" w:rsidRPr="009703B7" w:rsidRDefault="007261D8" w:rsidP="00EE5646">
            <w:pPr>
              <w:spacing w:after="0"/>
              <w:jc w:val="both"/>
              <w:rPr>
                <w:rFonts w:ascii="Times New Roman" w:hAnsi="Times New Roman" w:cs="Times New Roman"/>
                <w:b w:val="0"/>
                <w:color w:val="000000" w:themeColor="text1"/>
                <w:lang w:val="en-US"/>
              </w:rPr>
            </w:pPr>
            <w:r>
              <w:rPr>
                <w:rFonts w:ascii="Times New Roman" w:hAnsi="Times New Roman" w:cs="Times New Roman"/>
                <w:b w:val="0"/>
                <w:color w:val="000000" w:themeColor="text1"/>
                <w:lang w:val="en-US"/>
              </w:rPr>
              <w:t xml:space="preserve">Zulpuyev </w:t>
            </w:r>
            <w:r w:rsidR="00CA5849" w:rsidRPr="00EE5646">
              <w:rPr>
                <w:rFonts w:ascii="Times New Roman" w:hAnsi="Times New Roman" w:cs="Times New Roman"/>
                <w:b w:val="0"/>
                <w:color w:val="000000" w:themeColor="text1"/>
                <w:lang w:val="en-US"/>
              </w:rPr>
              <w:t xml:space="preserve">АА, </w:t>
            </w:r>
            <w:r w:rsidR="0063176E" w:rsidRPr="009C217C">
              <w:rPr>
                <w:rFonts w:ascii="Times New Roman" w:hAnsi="Times New Roman" w:cs="Times New Roman"/>
                <w:b w:val="0"/>
                <w:color w:val="000000" w:themeColor="text1"/>
                <w:lang w:val="en-US"/>
              </w:rPr>
              <w:t>LSG</w:t>
            </w:r>
          </w:p>
        </w:tc>
      </w:tr>
      <w:tr w:rsidR="00CA5849" w:rsidRPr="00D50F2C" w:rsidTr="00CA5849">
        <w:trPr>
          <w:trHeight w:val="404"/>
        </w:trPr>
        <w:tc>
          <w:tcPr>
            <w:tcW w:w="582" w:type="dxa"/>
            <w:tcBorders>
              <w:top w:val="nil"/>
              <w:left w:val="single" w:sz="4" w:space="0" w:color="auto"/>
              <w:bottom w:val="single" w:sz="4" w:space="0" w:color="auto"/>
              <w:right w:val="single" w:sz="4" w:space="0" w:color="auto"/>
            </w:tcBorders>
            <w:shd w:val="clear" w:color="auto" w:fill="auto"/>
            <w:hideMark/>
          </w:tcPr>
          <w:p w:rsidR="00CA5849" w:rsidRPr="009703B7" w:rsidRDefault="00CA5849" w:rsidP="009703B7">
            <w:pPr>
              <w:spacing w:after="0"/>
              <w:jc w:val="both"/>
              <w:rPr>
                <w:rFonts w:ascii="Times New Roman" w:hAnsi="Times New Roman" w:cs="Times New Roman"/>
                <w:b w:val="0"/>
                <w:color w:val="000000" w:themeColor="text1"/>
                <w:lang w:val="en-US"/>
              </w:rPr>
            </w:pPr>
            <w:r w:rsidRPr="009703B7">
              <w:rPr>
                <w:rFonts w:ascii="Times New Roman" w:hAnsi="Times New Roman" w:cs="Times New Roman"/>
                <w:b w:val="0"/>
                <w:color w:val="000000" w:themeColor="text1"/>
                <w:lang w:val="en-US"/>
              </w:rPr>
              <w:t>6</w:t>
            </w:r>
          </w:p>
        </w:tc>
        <w:tc>
          <w:tcPr>
            <w:tcW w:w="5670" w:type="dxa"/>
            <w:tcBorders>
              <w:top w:val="nil"/>
              <w:left w:val="nil"/>
              <w:bottom w:val="single" w:sz="4" w:space="0" w:color="auto"/>
              <w:right w:val="single" w:sz="4" w:space="0" w:color="auto"/>
            </w:tcBorders>
            <w:shd w:val="clear" w:color="auto" w:fill="auto"/>
            <w:hideMark/>
          </w:tcPr>
          <w:p w:rsidR="00CA5849" w:rsidRPr="009703B7" w:rsidRDefault="005D4113" w:rsidP="009703B7">
            <w:pPr>
              <w:spacing w:after="0"/>
              <w:jc w:val="both"/>
              <w:rPr>
                <w:rFonts w:ascii="Times New Roman" w:hAnsi="Times New Roman" w:cs="Times New Roman"/>
                <w:b w:val="0"/>
                <w:color w:val="000000" w:themeColor="text1"/>
                <w:lang w:val="en-US"/>
              </w:rPr>
            </w:pPr>
            <w:r w:rsidRPr="009703B7">
              <w:rPr>
                <w:rFonts w:ascii="Times New Roman" w:eastAsia="Times New Roman" w:hAnsi="Times New Roman" w:cs="Times New Roman"/>
                <w:b w:val="0"/>
                <w:color w:val="000000"/>
                <w:lang w:val="en-US" w:eastAsia="ru-RU"/>
              </w:rPr>
              <w:t xml:space="preserve">Monitoring visit to the </w:t>
            </w:r>
            <w:r w:rsidR="009B6A5D" w:rsidRPr="009703B7">
              <w:rPr>
                <w:rFonts w:ascii="Times New Roman" w:eastAsia="Times New Roman" w:hAnsi="Times New Roman" w:cs="Times New Roman"/>
                <w:b w:val="0"/>
                <w:color w:val="000000"/>
                <w:lang w:val="en-US" w:eastAsia="ru-RU"/>
              </w:rPr>
              <w:t>“Rehabilitation of a school and a FMS</w:t>
            </w:r>
            <w:r w:rsidR="006B1D8F" w:rsidRPr="009703B7">
              <w:rPr>
                <w:rFonts w:ascii="Times New Roman" w:eastAsia="Times New Roman" w:hAnsi="Times New Roman" w:cs="Times New Roman"/>
                <w:b w:val="0"/>
                <w:color w:val="000000"/>
                <w:lang w:val="en-US" w:eastAsia="ru-RU"/>
              </w:rPr>
              <w:t>” facility</w:t>
            </w:r>
            <w:r w:rsidR="00CA5849" w:rsidRPr="009703B7">
              <w:rPr>
                <w:rFonts w:ascii="Times New Roman" w:hAnsi="Times New Roman" w:cs="Times New Roman"/>
                <w:b w:val="0"/>
                <w:color w:val="000000" w:themeColor="text1"/>
                <w:lang w:val="en-US"/>
              </w:rPr>
              <w:t xml:space="preserve">. </w:t>
            </w:r>
            <w:r w:rsidRPr="009703B7">
              <w:rPr>
                <w:rFonts w:ascii="Times New Roman" w:hAnsi="Times New Roman" w:cs="Times New Roman"/>
                <w:b w:val="0"/>
                <w:color w:val="000000" w:themeColor="text1"/>
                <w:lang w:val="en-US"/>
              </w:rPr>
              <w:t>RES promotion</w:t>
            </w:r>
            <w:r w:rsidR="009703B7">
              <w:rPr>
                <w:rFonts w:ascii="Times New Roman" w:hAnsi="Times New Roman" w:cs="Times New Roman"/>
                <w:b w:val="0"/>
                <w:color w:val="000000" w:themeColor="text1"/>
                <w:lang w:val="en-US"/>
              </w:rPr>
              <w:t>.</w:t>
            </w:r>
          </w:p>
        </w:tc>
        <w:tc>
          <w:tcPr>
            <w:tcW w:w="3544" w:type="dxa"/>
            <w:tcBorders>
              <w:top w:val="nil"/>
              <w:left w:val="nil"/>
              <w:bottom w:val="single" w:sz="4" w:space="0" w:color="auto"/>
              <w:right w:val="single" w:sz="4" w:space="0" w:color="auto"/>
            </w:tcBorders>
            <w:shd w:val="clear" w:color="auto" w:fill="auto"/>
            <w:hideMark/>
          </w:tcPr>
          <w:p w:rsidR="00CA5849" w:rsidRPr="009703B7" w:rsidRDefault="0063176E" w:rsidP="00EE5646">
            <w:pPr>
              <w:spacing w:after="0"/>
              <w:jc w:val="both"/>
              <w:rPr>
                <w:rFonts w:ascii="Times New Roman" w:hAnsi="Times New Roman" w:cs="Times New Roman"/>
                <w:b w:val="0"/>
                <w:color w:val="000000" w:themeColor="text1"/>
                <w:lang w:val="en-US"/>
              </w:rPr>
            </w:pPr>
            <w:r w:rsidRPr="009C217C">
              <w:rPr>
                <w:rFonts w:ascii="Times New Roman" w:hAnsi="Times New Roman" w:cs="Times New Roman"/>
                <w:b w:val="0"/>
                <w:color w:val="000000" w:themeColor="text1"/>
                <w:lang w:val="en-US"/>
              </w:rPr>
              <w:t>J</w:t>
            </w:r>
            <w:r w:rsidRPr="00342E19">
              <w:rPr>
                <w:rFonts w:ascii="Times New Roman" w:hAnsi="Times New Roman" w:cs="Times New Roman"/>
                <w:b w:val="0"/>
                <w:color w:val="000000" w:themeColor="text1"/>
                <w:lang w:val="en-US"/>
              </w:rPr>
              <w:t xml:space="preserve">atan village, Zulpuyev AA </w:t>
            </w:r>
          </w:p>
        </w:tc>
      </w:tr>
      <w:tr w:rsidR="00CA5849" w:rsidRPr="00D50F2C" w:rsidTr="00CA5849">
        <w:trPr>
          <w:trHeight w:val="510"/>
        </w:trPr>
        <w:tc>
          <w:tcPr>
            <w:tcW w:w="582" w:type="dxa"/>
            <w:tcBorders>
              <w:top w:val="nil"/>
              <w:left w:val="single" w:sz="4" w:space="0" w:color="auto"/>
              <w:bottom w:val="single" w:sz="4" w:space="0" w:color="auto"/>
              <w:right w:val="single" w:sz="4" w:space="0" w:color="auto"/>
            </w:tcBorders>
            <w:shd w:val="clear" w:color="auto" w:fill="auto"/>
            <w:hideMark/>
          </w:tcPr>
          <w:p w:rsidR="00CA5849" w:rsidRPr="009703B7" w:rsidRDefault="00CA5849" w:rsidP="009703B7">
            <w:pPr>
              <w:spacing w:after="0"/>
              <w:jc w:val="both"/>
              <w:rPr>
                <w:rFonts w:ascii="Times New Roman" w:hAnsi="Times New Roman" w:cs="Times New Roman"/>
                <w:b w:val="0"/>
                <w:color w:val="000000" w:themeColor="text1"/>
                <w:lang w:val="en-US"/>
              </w:rPr>
            </w:pPr>
            <w:r w:rsidRPr="009703B7">
              <w:rPr>
                <w:rFonts w:ascii="Times New Roman" w:hAnsi="Times New Roman" w:cs="Times New Roman"/>
                <w:b w:val="0"/>
                <w:color w:val="000000" w:themeColor="text1"/>
                <w:lang w:val="en-US"/>
              </w:rPr>
              <w:t>7</w:t>
            </w:r>
          </w:p>
        </w:tc>
        <w:tc>
          <w:tcPr>
            <w:tcW w:w="5670" w:type="dxa"/>
            <w:tcBorders>
              <w:top w:val="nil"/>
              <w:left w:val="nil"/>
              <w:bottom w:val="single" w:sz="4" w:space="0" w:color="auto"/>
              <w:right w:val="single" w:sz="4" w:space="0" w:color="auto"/>
            </w:tcBorders>
            <w:shd w:val="clear" w:color="auto" w:fill="auto"/>
            <w:hideMark/>
          </w:tcPr>
          <w:p w:rsidR="00CA5849" w:rsidRPr="009703B7" w:rsidRDefault="008875E3" w:rsidP="009703B7">
            <w:pPr>
              <w:spacing w:after="0"/>
              <w:jc w:val="both"/>
              <w:rPr>
                <w:rFonts w:ascii="Times New Roman" w:hAnsi="Times New Roman" w:cs="Times New Roman"/>
                <w:b w:val="0"/>
                <w:color w:val="000000" w:themeColor="text1"/>
                <w:lang w:val="en-US"/>
              </w:rPr>
            </w:pPr>
            <w:r w:rsidRPr="009703B7">
              <w:rPr>
                <w:rFonts w:ascii="Times New Roman" w:eastAsia="Times New Roman" w:hAnsi="Times New Roman" w:cs="Times New Roman"/>
                <w:b w:val="0"/>
                <w:color w:val="000000"/>
                <w:lang w:val="en-US" w:eastAsia="ru-RU"/>
              </w:rPr>
              <w:t>Monitoring visit to the</w:t>
            </w:r>
            <w:r w:rsidR="00AA55B9" w:rsidRPr="009703B7">
              <w:rPr>
                <w:rFonts w:ascii="Times New Roman" w:eastAsia="Times New Roman" w:hAnsi="Times New Roman" w:cs="Times New Roman"/>
                <w:b w:val="0"/>
                <w:color w:val="000000"/>
                <w:lang w:val="en-US" w:eastAsia="ru-RU"/>
              </w:rPr>
              <w:t xml:space="preserve"> “S</w:t>
            </w:r>
            <w:r w:rsidR="006B1D8F" w:rsidRPr="009703B7">
              <w:rPr>
                <w:rFonts w:ascii="Times New Roman" w:eastAsia="Times New Roman" w:hAnsi="Times New Roman" w:cs="Times New Roman"/>
                <w:b w:val="0"/>
                <w:color w:val="000000"/>
                <w:lang w:val="en-US" w:eastAsia="ru-RU"/>
              </w:rPr>
              <w:t xml:space="preserve">hop for </w:t>
            </w:r>
            <w:r w:rsidR="00AA55B9" w:rsidRPr="009703B7">
              <w:rPr>
                <w:rFonts w:ascii="Times New Roman" w:eastAsia="Times New Roman" w:hAnsi="Times New Roman" w:cs="Times New Roman"/>
                <w:b w:val="0"/>
                <w:color w:val="000000"/>
                <w:lang w:val="en-US" w:eastAsia="ru-RU"/>
              </w:rPr>
              <w:t xml:space="preserve">manufacturing </w:t>
            </w:r>
            <w:r w:rsidR="006B1D8F" w:rsidRPr="009703B7">
              <w:rPr>
                <w:rFonts w:ascii="Times New Roman" w:eastAsia="Times New Roman" w:hAnsi="Times New Roman" w:cs="Times New Roman"/>
                <w:b w:val="0"/>
                <w:color w:val="000000"/>
                <w:lang w:val="en-US" w:eastAsia="ru-RU"/>
              </w:rPr>
              <w:t>plastic window</w:t>
            </w:r>
            <w:r w:rsidR="00AA55B9" w:rsidRPr="009703B7">
              <w:rPr>
                <w:rFonts w:ascii="Times New Roman" w:eastAsia="Times New Roman" w:hAnsi="Times New Roman" w:cs="Times New Roman"/>
                <w:b w:val="0"/>
                <w:color w:val="000000"/>
                <w:lang w:val="en-US" w:eastAsia="ru-RU"/>
              </w:rPr>
              <w:t>s”</w:t>
            </w:r>
            <w:r w:rsidR="006B1D8F" w:rsidRPr="009703B7">
              <w:rPr>
                <w:rFonts w:ascii="Times New Roman" w:eastAsia="Times New Roman" w:hAnsi="Times New Roman" w:cs="Times New Roman"/>
                <w:b w:val="0"/>
                <w:color w:val="000000"/>
                <w:lang w:val="en-US" w:eastAsia="ru-RU"/>
              </w:rPr>
              <w:t xml:space="preserve"> </w:t>
            </w:r>
            <w:r w:rsidR="009703B7" w:rsidRPr="009703B7">
              <w:rPr>
                <w:rFonts w:ascii="Times New Roman" w:hAnsi="Times New Roman" w:cs="Times New Roman"/>
                <w:b w:val="0"/>
                <w:color w:val="000000" w:themeColor="text1"/>
                <w:lang w:val="en-US"/>
              </w:rPr>
              <w:t>facility</w:t>
            </w:r>
            <w:r w:rsidR="009703B7">
              <w:rPr>
                <w:rFonts w:ascii="Times New Roman" w:hAnsi="Times New Roman" w:cs="Times New Roman"/>
                <w:b w:val="0"/>
                <w:color w:val="000000" w:themeColor="text1"/>
                <w:lang w:val="en-US"/>
              </w:rPr>
              <w:t>.</w:t>
            </w:r>
          </w:p>
        </w:tc>
        <w:tc>
          <w:tcPr>
            <w:tcW w:w="3544" w:type="dxa"/>
            <w:tcBorders>
              <w:top w:val="nil"/>
              <w:left w:val="nil"/>
              <w:bottom w:val="single" w:sz="4" w:space="0" w:color="auto"/>
              <w:right w:val="single" w:sz="4" w:space="0" w:color="auto"/>
            </w:tcBorders>
            <w:shd w:val="clear" w:color="auto" w:fill="auto"/>
            <w:hideMark/>
          </w:tcPr>
          <w:p w:rsidR="00CA5849" w:rsidRPr="009703B7" w:rsidRDefault="0063176E" w:rsidP="00EE5646">
            <w:pPr>
              <w:spacing w:after="0"/>
              <w:jc w:val="both"/>
              <w:rPr>
                <w:rFonts w:ascii="Times New Roman" w:hAnsi="Times New Roman" w:cs="Times New Roman"/>
                <w:b w:val="0"/>
                <w:color w:val="000000" w:themeColor="text1"/>
                <w:lang w:val="en-US"/>
              </w:rPr>
            </w:pPr>
            <w:r w:rsidRPr="009C217C">
              <w:rPr>
                <w:rFonts w:ascii="Times New Roman" w:hAnsi="Times New Roman" w:cs="Times New Roman"/>
                <w:b w:val="0"/>
                <w:color w:val="000000" w:themeColor="text1"/>
                <w:lang w:val="en-US"/>
              </w:rPr>
              <w:t>Jatan village, Zulpuyev AA</w:t>
            </w:r>
          </w:p>
        </w:tc>
      </w:tr>
    </w:tbl>
    <w:p w:rsidR="00CA5849" w:rsidRPr="009703B7" w:rsidRDefault="00CA5849" w:rsidP="009703B7">
      <w:pPr>
        <w:spacing w:after="0"/>
        <w:jc w:val="both"/>
        <w:rPr>
          <w:rFonts w:ascii="Times New Roman" w:hAnsi="Times New Roman" w:cs="Times New Roman"/>
          <w:b w:val="0"/>
          <w:color w:val="365F91" w:themeColor="accent1" w:themeShade="BF"/>
          <w:lang w:val="en-US"/>
        </w:rPr>
      </w:pPr>
    </w:p>
    <w:p w:rsidR="00CA5849" w:rsidRPr="00993818" w:rsidRDefault="00F5004A" w:rsidP="00993818">
      <w:pPr>
        <w:spacing w:after="0"/>
        <w:jc w:val="both"/>
        <w:rPr>
          <w:rFonts w:ascii="Times New Roman" w:hAnsi="Times New Roman" w:cs="Times New Roman"/>
          <w:color w:val="000000" w:themeColor="text1"/>
          <w:lang w:val="en-US"/>
        </w:rPr>
      </w:pPr>
      <w:r w:rsidRPr="009C217C">
        <w:rPr>
          <w:rFonts w:ascii="Times New Roman" w:hAnsi="Times New Roman" w:cs="Times New Roman"/>
          <w:color w:val="000000" w:themeColor="text1"/>
          <w:lang w:val="en-US"/>
        </w:rPr>
        <w:t>UNDP</w:t>
      </w:r>
    </w:p>
    <w:tbl>
      <w:tblPr>
        <w:tblW w:w="9513" w:type="dxa"/>
        <w:tblInd w:w="93" w:type="dxa"/>
        <w:tblLook w:val="04A0" w:firstRow="1" w:lastRow="0" w:firstColumn="1" w:lastColumn="0" w:noHBand="0" w:noVBand="1"/>
      </w:tblPr>
      <w:tblGrid>
        <w:gridCol w:w="582"/>
        <w:gridCol w:w="2694"/>
        <w:gridCol w:w="6237"/>
      </w:tblGrid>
      <w:tr w:rsidR="00CA5849" w:rsidRPr="00433E2F" w:rsidTr="00CA5849">
        <w:trPr>
          <w:trHeight w:val="42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CA5849" w:rsidRPr="00993818" w:rsidRDefault="00CA5849" w:rsidP="00993818">
            <w:pPr>
              <w:spacing w:after="0"/>
              <w:jc w:val="both"/>
              <w:rPr>
                <w:rFonts w:ascii="Times New Roman" w:hAnsi="Times New Roman" w:cs="Times New Roman"/>
                <w:b w:val="0"/>
                <w:color w:val="000000" w:themeColor="text1"/>
                <w:lang w:val="en-US"/>
              </w:rPr>
            </w:pPr>
            <w:r w:rsidRPr="00993818">
              <w:rPr>
                <w:rFonts w:ascii="Times New Roman" w:hAnsi="Times New Roman" w:cs="Times New Roman"/>
                <w:b w:val="0"/>
                <w:color w:val="000000" w:themeColor="text1"/>
                <w:lang w:val="en-US"/>
              </w:rPr>
              <w:t>1</w:t>
            </w:r>
          </w:p>
        </w:tc>
        <w:tc>
          <w:tcPr>
            <w:tcW w:w="2694" w:type="dxa"/>
            <w:tcBorders>
              <w:top w:val="single" w:sz="4" w:space="0" w:color="auto"/>
              <w:left w:val="nil"/>
              <w:bottom w:val="single" w:sz="4" w:space="0" w:color="auto"/>
              <w:right w:val="single" w:sz="4" w:space="0" w:color="auto"/>
            </w:tcBorders>
            <w:shd w:val="clear" w:color="auto" w:fill="auto"/>
            <w:hideMark/>
          </w:tcPr>
          <w:p w:rsidR="00CA5849" w:rsidRPr="00993818" w:rsidRDefault="00F5004A" w:rsidP="00993818">
            <w:pPr>
              <w:spacing w:after="0"/>
              <w:jc w:val="both"/>
              <w:rPr>
                <w:rFonts w:ascii="Times New Roman" w:hAnsi="Times New Roman" w:cs="Times New Roman"/>
                <w:b w:val="0"/>
                <w:color w:val="000000" w:themeColor="text1"/>
                <w:lang w:val="en-US"/>
              </w:rPr>
            </w:pPr>
            <w:r w:rsidRPr="009C217C">
              <w:rPr>
                <w:rFonts w:ascii="Times New Roman" w:hAnsi="Times New Roman" w:cs="Times New Roman"/>
                <w:b w:val="0"/>
                <w:color w:val="000000" w:themeColor="text1"/>
                <w:lang w:val="en-US"/>
              </w:rPr>
              <w:t>Choybaeva Nuriya</w:t>
            </w:r>
          </w:p>
        </w:tc>
        <w:tc>
          <w:tcPr>
            <w:tcW w:w="6237" w:type="dxa"/>
            <w:tcBorders>
              <w:top w:val="single" w:sz="4" w:space="0" w:color="auto"/>
              <w:left w:val="nil"/>
              <w:bottom w:val="single" w:sz="4" w:space="0" w:color="auto"/>
              <w:right w:val="single" w:sz="4" w:space="0" w:color="auto"/>
            </w:tcBorders>
            <w:shd w:val="clear" w:color="auto" w:fill="auto"/>
            <w:hideMark/>
          </w:tcPr>
          <w:p w:rsidR="00CA5849" w:rsidRPr="00993818" w:rsidRDefault="004E3DCB" w:rsidP="00993818">
            <w:pPr>
              <w:spacing w:after="0"/>
              <w:jc w:val="both"/>
              <w:rPr>
                <w:rFonts w:ascii="Times New Roman" w:hAnsi="Times New Roman" w:cs="Times New Roman"/>
                <w:b w:val="0"/>
                <w:color w:val="000000" w:themeColor="text1"/>
                <w:lang w:val="en-US"/>
              </w:rPr>
            </w:pPr>
            <w:r>
              <w:rPr>
                <w:rFonts w:ascii="Times New Roman" w:hAnsi="Times New Roman" w:cs="Times New Roman"/>
                <w:b w:val="0"/>
                <w:color w:val="000000"/>
                <w:lang w:val="en-US"/>
              </w:rPr>
              <w:t>Programme</w:t>
            </w:r>
            <w:r w:rsidR="00761D1E" w:rsidRPr="009C217C">
              <w:rPr>
                <w:rFonts w:ascii="Times New Roman" w:hAnsi="Times New Roman" w:cs="Times New Roman"/>
                <w:b w:val="0"/>
                <w:color w:val="000000"/>
                <w:lang w:val="en-US"/>
              </w:rPr>
              <w:t xml:space="preserve"> ana</w:t>
            </w:r>
            <w:r w:rsidR="00623C08" w:rsidRPr="00342E19">
              <w:rPr>
                <w:rFonts w:ascii="Times New Roman" w:hAnsi="Times New Roman" w:cs="Times New Roman"/>
                <w:b w:val="0"/>
                <w:color w:val="000000"/>
                <w:lang w:val="en-US"/>
              </w:rPr>
              <w:t>lyst of the UNDP Country Office</w:t>
            </w:r>
          </w:p>
        </w:tc>
      </w:tr>
      <w:tr w:rsidR="00CA5849" w:rsidRPr="00433E2F" w:rsidTr="00CA5849">
        <w:trPr>
          <w:trHeight w:val="558"/>
        </w:trPr>
        <w:tc>
          <w:tcPr>
            <w:tcW w:w="582" w:type="dxa"/>
            <w:tcBorders>
              <w:top w:val="nil"/>
              <w:left w:val="single" w:sz="4" w:space="0" w:color="auto"/>
              <w:bottom w:val="single" w:sz="4" w:space="0" w:color="auto"/>
              <w:right w:val="single" w:sz="4" w:space="0" w:color="auto"/>
            </w:tcBorders>
            <w:shd w:val="clear" w:color="auto" w:fill="auto"/>
            <w:hideMark/>
          </w:tcPr>
          <w:p w:rsidR="00CA5849" w:rsidRPr="00993818" w:rsidRDefault="00CA5849" w:rsidP="00993818">
            <w:pPr>
              <w:spacing w:after="0"/>
              <w:jc w:val="both"/>
              <w:rPr>
                <w:rFonts w:ascii="Times New Roman" w:hAnsi="Times New Roman" w:cs="Times New Roman"/>
                <w:b w:val="0"/>
                <w:color w:val="000000" w:themeColor="text1"/>
                <w:lang w:val="en-US"/>
              </w:rPr>
            </w:pPr>
            <w:r w:rsidRPr="00993818">
              <w:rPr>
                <w:rFonts w:ascii="Times New Roman" w:hAnsi="Times New Roman" w:cs="Times New Roman"/>
                <w:b w:val="0"/>
                <w:color w:val="000000" w:themeColor="text1"/>
                <w:lang w:val="en-US"/>
              </w:rPr>
              <w:t>2</w:t>
            </w:r>
          </w:p>
        </w:tc>
        <w:tc>
          <w:tcPr>
            <w:tcW w:w="2694" w:type="dxa"/>
            <w:tcBorders>
              <w:top w:val="nil"/>
              <w:left w:val="nil"/>
              <w:bottom w:val="single" w:sz="4" w:space="0" w:color="auto"/>
              <w:right w:val="single" w:sz="4" w:space="0" w:color="auto"/>
            </w:tcBorders>
            <w:shd w:val="clear" w:color="auto" w:fill="auto"/>
            <w:hideMark/>
          </w:tcPr>
          <w:p w:rsidR="00CA5849" w:rsidRPr="00993818" w:rsidRDefault="00435F26" w:rsidP="00993818">
            <w:pPr>
              <w:spacing w:after="0"/>
              <w:jc w:val="both"/>
              <w:rPr>
                <w:rFonts w:ascii="Times New Roman" w:hAnsi="Times New Roman" w:cs="Times New Roman"/>
                <w:b w:val="0"/>
                <w:color w:val="000000" w:themeColor="text1"/>
                <w:lang w:val="en-US"/>
              </w:rPr>
            </w:pPr>
            <w:r w:rsidRPr="009C217C">
              <w:rPr>
                <w:rFonts w:ascii="Times New Roman" w:hAnsi="Times New Roman" w:cs="Times New Roman"/>
                <w:b w:val="0"/>
                <w:color w:val="000000" w:themeColor="text1"/>
                <w:lang w:val="en-US"/>
              </w:rPr>
              <w:t>Subankulova Mira</w:t>
            </w:r>
          </w:p>
        </w:tc>
        <w:tc>
          <w:tcPr>
            <w:tcW w:w="6237" w:type="dxa"/>
            <w:tcBorders>
              <w:top w:val="nil"/>
              <w:left w:val="nil"/>
              <w:bottom w:val="single" w:sz="4" w:space="0" w:color="auto"/>
              <w:right w:val="single" w:sz="4" w:space="0" w:color="auto"/>
            </w:tcBorders>
            <w:shd w:val="clear" w:color="auto" w:fill="auto"/>
            <w:hideMark/>
          </w:tcPr>
          <w:p w:rsidR="00CA5849" w:rsidRPr="00993818" w:rsidRDefault="004E3DCB" w:rsidP="00993818">
            <w:pPr>
              <w:spacing w:after="0"/>
              <w:jc w:val="both"/>
              <w:rPr>
                <w:rFonts w:ascii="Times New Roman" w:hAnsi="Times New Roman" w:cs="Times New Roman"/>
                <w:b w:val="0"/>
                <w:color w:val="000000" w:themeColor="text1"/>
                <w:lang w:val="en-US"/>
              </w:rPr>
            </w:pPr>
            <w:r>
              <w:rPr>
                <w:rFonts w:ascii="Times New Roman" w:hAnsi="Times New Roman" w:cs="Times New Roman"/>
                <w:b w:val="0"/>
                <w:color w:val="000000" w:themeColor="text1"/>
                <w:lang w:val="en-US"/>
              </w:rPr>
              <w:t>Programme</w:t>
            </w:r>
            <w:r w:rsidR="00623C08" w:rsidRPr="008A3F34">
              <w:rPr>
                <w:rFonts w:ascii="Times New Roman" w:hAnsi="Times New Roman" w:cs="Times New Roman"/>
                <w:b w:val="0"/>
                <w:color w:val="000000" w:themeColor="text1"/>
                <w:lang w:val="en-US"/>
              </w:rPr>
              <w:t xml:space="preserve"> </w:t>
            </w:r>
            <w:r w:rsidR="00993818">
              <w:rPr>
                <w:rFonts w:ascii="Times New Roman" w:hAnsi="Times New Roman" w:cs="Times New Roman"/>
                <w:b w:val="0"/>
                <w:color w:val="000000" w:themeColor="text1"/>
                <w:lang w:val="en-US"/>
              </w:rPr>
              <w:t>m</w:t>
            </w:r>
            <w:r w:rsidR="00623C08">
              <w:rPr>
                <w:rFonts w:ascii="Times New Roman" w:hAnsi="Times New Roman" w:cs="Times New Roman"/>
                <w:b w:val="0"/>
                <w:color w:val="000000" w:themeColor="text1"/>
                <w:lang w:val="en-US"/>
              </w:rPr>
              <w:t>anager,</w:t>
            </w:r>
            <w:r w:rsidR="00623C08" w:rsidRPr="0093321E">
              <w:rPr>
                <w:rFonts w:ascii="Times New Roman" w:hAnsi="Times New Roman" w:cs="Times New Roman"/>
                <w:b w:val="0"/>
                <w:color w:val="000000" w:themeColor="text1"/>
                <w:lang w:val="en-US"/>
              </w:rPr>
              <w:t xml:space="preserve"> </w:t>
            </w:r>
            <w:r w:rsidR="00993818" w:rsidRPr="00316E9D">
              <w:rPr>
                <w:rFonts w:ascii="Times New Roman" w:hAnsi="Times New Roman" w:cs="Times New Roman"/>
                <w:b w:val="0"/>
                <w:color w:val="000000" w:themeColor="text1"/>
                <w:lang w:val="en-US"/>
              </w:rPr>
              <w:t xml:space="preserve">UNDP </w:t>
            </w:r>
            <w:r>
              <w:rPr>
                <w:rFonts w:ascii="Times New Roman" w:hAnsi="Times New Roman" w:cs="Times New Roman"/>
                <w:b w:val="0"/>
                <w:color w:val="000000" w:themeColor="text1"/>
                <w:lang w:val="en-US"/>
              </w:rPr>
              <w:t>Programme</w:t>
            </w:r>
            <w:r w:rsidR="00993818">
              <w:rPr>
                <w:rFonts w:ascii="Times New Roman" w:hAnsi="Times New Roman" w:cs="Times New Roman"/>
                <w:b w:val="0"/>
                <w:color w:val="000000" w:themeColor="text1"/>
                <w:lang w:val="en-US"/>
              </w:rPr>
              <w:t xml:space="preserve"> on</w:t>
            </w:r>
            <w:r w:rsidR="00993818" w:rsidRPr="00316E9D">
              <w:rPr>
                <w:rFonts w:ascii="Times New Roman" w:hAnsi="Times New Roman" w:cs="Times New Roman"/>
                <w:b w:val="0"/>
                <w:color w:val="000000" w:themeColor="text1"/>
                <w:lang w:val="en-US"/>
              </w:rPr>
              <w:t xml:space="preserve"> “Integrated</w:t>
            </w:r>
            <w:r w:rsidR="00993818" w:rsidRPr="006978F7">
              <w:rPr>
                <w:rFonts w:ascii="Times New Roman" w:hAnsi="Times New Roman" w:cs="Times New Roman"/>
                <w:b w:val="0"/>
                <w:color w:val="000000" w:themeColor="text1"/>
                <w:lang w:val="en-US"/>
              </w:rPr>
              <w:t xml:space="preserve"> Area-Based Development of Osh </w:t>
            </w:r>
            <w:r w:rsidR="00993818" w:rsidRPr="005D4113">
              <w:rPr>
                <w:rFonts w:ascii="Times New Roman" w:hAnsi="Times New Roman" w:cs="Times New Roman"/>
                <w:b w:val="0"/>
                <w:color w:val="000000" w:themeColor="text1"/>
                <w:lang w:val="en-US"/>
              </w:rPr>
              <w:t>province in the KR</w:t>
            </w:r>
            <w:r w:rsidR="00993818">
              <w:rPr>
                <w:rFonts w:ascii="Times New Roman" w:hAnsi="Times New Roman" w:cs="Times New Roman"/>
                <w:b w:val="0"/>
                <w:color w:val="000000" w:themeColor="text1"/>
                <w:lang w:val="en-US"/>
              </w:rPr>
              <w:t>”</w:t>
            </w:r>
          </w:p>
        </w:tc>
      </w:tr>
      <w:tr w:rsidR="00CA5849" w:rsidRPr="00433E2F" w:rsidTr="00CA5849">
        <w:trPr>
          <w:trHeight w:val="552"/>
        </w:trPr>
        <w:tc>
          <w:tcPr>
            <w:tcW w:w="582" w:type="dxa"/>
            <w:tcBorders>
              <w:top w:val="nil"/>
              <w:left w:val="single" w:sz="4" w:space="0" w:color="auto"/>
              <w:bottom w:val="single" w:sz="4" w:space="0" w:color="auto"/>
              <w:right w:val="single" w:sz="4" w:space="0" w:color="auto"/>
            </w:tcBorders>
            <w:shd w:val="clear" w:color="auto" w:fill="auto"/>
            <w:hideMark/>
          </w:tcPr>
          <w:p w:rsidR="00CA5849" w:rsidRPr="00993818" w:rsidRDefault="00CA5849" w:rsidP="00993818">
            <w:pPr>
              <w:spacing w:after="0"/>
              <w:jc w:val="both"/>
              <w:rPr>
                <w:rFonts w:ascii="Times New Roman" w:hAnsi="Times New Roman" w:cs="Times New Roman"/>
                <w:b w:val="0"/>
                <w:color w:val="000000" w:themeColor="text1"/>
                <w:lang w:val="en-US"/>
              </w:rPr>
            </w:pPr>
            <w:r w:rsidRPr="00993818">
              <w:rPr>
                <w:rFonts w:ascii="Times New Roman" w:hAnsi="Times New Roman" w:cs="Times New Roman"/>
                <w:b w:val="0"/>
                <w:color w:val="000000" w:themeColor="text1"/>
                <w:lang w:val="en-US"/>
              </w:rPr>
              <w:t>3</w:t>
            </w:r>
          </w:p>
        </w:tc>
        <w:tc>
          <w:tcPr>
            <w:tcW w:w="2694" w:type="dxa"/>
            <w:tcBorders>
              <w:top w:val="nil"/>
              <w:left w:val="nil"/>
              <w:bottom w:val="single" w:sz="4" w:space="0" w:color="auto"/>
              <w:right w:val="single" w:sz="4" w:space="0" w:color="auto"/>
            </w:tcBorders>
            <w:shd w:val="clear" w:color="auto" w:fill="auto"/>
            <w:hideMark/>
          </w:tcPr>
          <w:p w:rsidR="00CA5849" w:rsidRPr="00993818" w:rsidRDefault="00435F26" w:rsidP="00993818">
            <w:pPr>
              <w:spacing w:after="0"/>
              <w:jc w:val="both"/>
              <w:rPr>
                <w:rFonts w:ascii="Times New Roman" w:hAnsi="Times New Roman" w:cs="Times New Roman"/>
                <w:b w:val="0"/>
                <w:color w:val="000000" w:themeColor="text1"/>
                <w:lang w:val="en-US"/>
              </w:rPr>
            </w:pPr>
            <w:r w:rsidRPr="009C217C">
              <w:rPr>
                <w:rFonts w:ascii="Times New Roman" w:hAnsi="Times New Roman" w:cs="Times New Roman"/>
                <w:b w:val="0"/>
                <w:color w:val="000000" w:themeColor="text1"/>
                <w:lang w:val="en-US"/>
              </w:rPr>
              <w:t>Tairov Sharabidin</w:t>
            </w:r>
          </w:p>
        </w:tc>
        <w:tc>
          <w:tcPr>
            <w:tcW w:w="6237" w:type="dxa"/>
            <w:tcBorders>
              <w:top w:val="nil"/>
              <w:left w:val="nil"/>
              <w:bottom w:val="single" w:sz="4" w:space="0" w:color="auto"/>
              <w:right w:val="single" w:sz="4" w:space="0" w:color="auto"/>
            </w:tcBorders>
            <w:shd w:val="clear" w:color="auto" w:fill="auto"/>
            <w:hideMark/>
          </w:tcPr>
          <w:p w:rsidR="00CA5849" w:rsidRPr="00993818" w:rsidRDefault="009B6A5D" w:rsidP="00993818">
            <w:pPr>
              <w:spacing w:after="0"/>
              <w:jc w:val="both"/>
              <w:rPr>
                <w:rFonts w:ascii="Times New Roman" w:hAnsi="Times New Roman" w:cs="Times New Roman"/>
                <w:b w:val="0"/>
                <w:color w:val="000000" w:themeColor="text1"/>
                <w:lang w:val="en-US"/>
              </w:rPr>
            </w:pPr>
            <w:r w:rsidRPr="00993818">
              <w:rPr>
                <w:rFonts w:ascii="Times New Roman" w:hAnsi="Times New Roman" w:cs="Times New Roman"/>
                <w:b w:val="0"/>
                <w:color w:val="000000" w:themeColor="text1"/>
                <w:lang w:val="en-US"/>
              </w:rPr>
              <w:t xml:space="preserve">Specialist </w:t>
            </w:r>
            <w:r w:rsidR="00FD114D" w:rsidRPr="00993818">
              <w:rPr>
                <w:rFonts w:ascii="Times New Roman" w:hAnsi="Times New Roman" w:cs="Times New Roman"/>
                <w:b w:val="0"/>
                <w:color w:val="000000" w:themeColor="text1"/>
                <w:lang w:val="en-US"/>
              </w:rPr>
              <w:t xml:space="preserve">in </w:t>
            </w:r>
            <w:r w:rsidR="00993818">
              <w:rPr>
                <w:rFonts w:ascii="Times New Roman" w:hAnsi="Times New Roman" w:cs="Times New Roman"/>
                <w:b w:val="0"/>
                <w:color w:val="000000" w:themeColor="text1"/>
                <w:lang w:val="en-US"/>
              </w:rPr>
              <w:t>cooperation</w:t>
            </w:r>
            <w:r w:rsidR="00FD114D" w:rsidRPr="00993818">
              <w:rPr>
                <w:rFonts w:ascii="Times New Roman" w:hAnsi="Times New Roman" w:cs="Times New Roman"/>
                <w:b w:val="0"/>
                <w:color w:val="000000" w:themeColor="text1"/>
                <w:lang w:val="en-US"/>
              </w:rPr>
              <w:t xml:space="preserve"> with LSGA</w:t>
            </w:r>
            <w:r w:rsidR="00993818">
              <w:rPr>
                <w:rFonts w:ascii="Times New Roman" w:hAnsi="Times New Roman" w:cs="Times New Roman"/>
                <w:b w:val="0"/>
                <w:color w:val="000000" w:themeColor="text1"/>
                <w:lang w:val="en-US"/>
              </w:rPr>
              <w:t>s</w:t>
            </w:r>
            <w:r w:rsidR="00FD114D" w:rsidRPr="00993818">
              <w:rPr>
                <w:rFonts w:ascii="Times New Roman" w:hAnsi="Times New Roman" w:cs="Times New Roman"/>
                <w:b w:val="0"/>
                <w:color w:val="000000" w:themeColor="text1"/>
                <w:lang w:val="en-US"/>
              </w:rPr>
              <w:t xml:space="preserve"> and ES</w:t>
            </w:r>
            <w:r w:rsidR="00FD114D" w:rsidRPr="00FD114D">
              <w:rPr>
                <w:rFonts w:ascii="Times New Roman" w:hAnsi="Times New Roman" w:cs="Times New Roman"/>
                <w:b w:val="0"/>
                <w:color w:val="000000" w:themeColor="text1"/>
                <w:lang w:val="en-US"/>
              </w:rPr>
              <w:t>,</w:t>
            </w:r>
            <w:r w:rsidR="00CA5849" w:rsidRPr="00993818">
              <w:rPr>
                <w:rFonts w:ascii="Times New Roman" w:hAnsi="Times New Roman" w:cs="Times New Roman"/>
                <w:b w:val="0"/>
                <w:color w:val="000000" w:themeColor="text1"/>
                <w:lang w:val="en-US"/>
              </w:rPr>
              <w:t xml:space="preserve"> </w:t>
            </w:r>
            <w:r w:rsidR="00993818" w:rsidRPr="00316E9D">
              <w:rPr>
                <w:rFonts w:ascii="Times New Roman" w:hAnsi="Times New Roman" w:cs="Times New Roman"/>
                <w:b w:val="0"/>
                <w:color w:val="000000" w:themeColor="text1"/>
                <w:lang w:val="en-US"/>
              </w:rPr>
              <w:t xml:space="preserve">UNDP </w:t>
            </w:r>
            <w:r w:rsidR="004E3DCB">
              <w:rPr>
                <w:rFonts w:ascii="Times New Roman" w:hAnsi="Times New Roman" w:cs="Times New Roman"/>
                <w:b w:val="0"/>
                <w:color w:val="000000" w:themeColor="text1"/>
                <w:lang w:val="en-US"/>
              </w:rPr>
              <w:t>Programme</w:t>
            </w:r>
            <w:r w:rsidR="00993818">
              <w:rPr>
                <w:rFonts w:ascii="Times New Roman" w:hAnsi="Times New Roman" w:cs="Times New Roman"/>
                <w:b w:val="0"/>
                <w:color w:val="000000" w:themeColor="text1"/>
                <w:lang w:val="en-US"/>
              </w:rPr>
              <w:t xml:space="preserve"> on</w:t>
            </w:r>
            <w:r w:rsidR="00993818" w:rsidRPr="00316E9D">
              <w:rPr>
                <w:rFonts w:ascii="Times New Roman" w:hAnsi="Times New Roman" w:cs="Times New Roman"/>
                <w:b w:val="0"/>
                <w:color w:val="000000" w:themeColor="text1"/>
                <w:lang w:val="en-US"/>
              </w:rPr>
              <w:t xml:space="preserve"> “Integrated</w:t>
            </w:r>
            <w:r w:rsidR="00993818" w:rsidRPr="006978F7">
              <w:rPr>
                <w:rFonts w:ascii="Times New Roman" w:hAnsi="Times New Roman" w:cs="Times New Roman"/>
                <w:b w:val="0"/>
                <w:color w:val="000000" w:themeColor="text1"/>
                <w:lang w:val="en-US"/>
              </w:rPr>
              <w:t xml:space="preserve"> Area-Based Development of Osh </w:t>
            </w:r>
            <w:r w:rsidR="00993818" w:rsidRPr="005D4113">
              <w:rPr>
                <w:rFonts w:ascii="Times New Roman" w:hAnsi="Times New Roman" w:cs="Times New Roman"/>
                <w:b w:val="0"/>
                <w:color w:val="000000" w:themeColor="text1"/>
                <w:lang w:val="en-US"/>
              </w:rPr>
              <w:t>province in the KR</w:t>
            </w:r>
            <w:r w:rsidR="00993818">
              <w:rPr>
                <w:rFonts w:ascii="Times New Roman" w:hAnsi="Times New Roman" w:cs="Times New Roman"/>
                <w:b w:val="0"/>
                <w:color w:val="000000" w:themeColor="text1"/>
                <w:lang w:val="en-US"/>
              </w:rPr>
              <w:t>”</w:t>
            </w:r>
          </w:p>
        </w:tc>
      </w:tr>
      <w:tr w:rsidR="00CA5849" w:rsidRPr="00433E2F" w:rsidTr="00CA5849">
        <w:trPr>
          <w:trHeight w:val="600"/>
        </w:trPr>
        <w:tc>
          <w:tcPr>
            <w:tcW w:w="582" w:type="dxa"/>
            <w:tcBorders>
              <w:top w:val="nil"/>
              <w:left w:val="single" w:sz="4" w:space="0" w:color="auto"/>
              <w:bottom w:val="single" w:sz="4" w:space="0" w:color="auto"/>
              <w:right w:val="single" w:sz="4" w:space="0" w:color="auto"/>
            </w:tcBorders>
            <w:shd w:val="clear" w:color="auto" w:fill="auto"/>
            <w:hideMark/>
          </w:tcPr>
          <w:p w:rsidR="00CA5849" w:rsidRPr="00993818" w:rsidRDefault="00CA5849" w:rsidP="00993818">
            <w:pPr>
              <w:spacing w:after="0"/>
              <w:jc w:val="both"/>
              <w:rPr>
                <w:rFonts w:ascii="Times New Roman" w:hAnsi="Times New Roman" w:cs="Times New Roman"/>
                <w:b w:val="0"/>
                <w:color w:val="000000" w:themeColor="text1"/>
                <w:lang w:val="en-US"/>
              </w:rPr>
            </w:pPr>
            <w:r w:rsidRPr="00993818">
              <w:rPr>
                <w:rFonts w:ascii="Times New Roman" w:hAnsi="Times New Roman" w:cs="Times New Roman"/>
                <w:b w:val="0"/>
                <w:color w:val="000000" w:themeColor="text1"/>
                <w:lang w:val="en-US"/>
              </w:rPr>
              <w:t>4</w:t>
            </w:r>
          </w:p>
        </w:tc>
        <w:tc>
          <w:tcPr>
            <w:tcW w:w="2694" w:type="dxa"/>
            <w:tcBorders>
              <w:top w:val="nil"/>
              <w:left w:val="nil"/>
              <w:bottom w:val="single" w:sz="4" w:space="0" w:color="auto"/>
              <w:right w:val="single" w:sz="4" w:space="0" w:color="auto"/>
            </w:tcBorders>
            <w:shd w:val="clear" w:color="auto" w:fill="auto"/>
            <w:hideMark/>
          </w:tcPr>
          <w:p w:rsidR="00CA5849" w:rsidRPr="00993818" w:rsidRDefault="00435F26" w:rsidP="00993818">
            <w:pPr>
              <w:spacing w:after="0"/>
              <w:jc w:val="both"/>
              <w:rPr>
                <w:rFonts w:ascii="Times New Roman" w:hAnsi="Times New Roman" w:cs="Times New Roman"/>
                <w:b w:val="0"/>
                <w:color w:val="000000" w:themeColor="text1"/>
                <w:lang w:val="en-US"/>
              </w:rPr>
            </w:pPr>
            <w:r w:rsidRPr="009C217C">
              <w:rPr>
                <w:rFonts w:ascii="Times New Roman" w:hAnsi="Times New Roman" w:cs="Times New Roman"/>
                <w:b w:val="0"/>
                <w:color w:val="000000" w:themeColor="text1"/>
                <w:lang w:val="en-US"/>
              </w:rPr>
              <w:t>Mamatova Gulmira</w:t>
            </w:r>
          </w:p>
        </w:tc>
        <w:tc>
          <w:tcPr>
            <w:tcW w:w="6237" w:type="dxa"/>
            <w:tcBorders>
              <w:top w:val="nil"/>
              <w:left w:val="nil"/>
              <w:bottom w:val="single" w:sz="4" w:space="0" w:color="auto"/>
              <w:right w:val="single" w:sz="4" w:space="0" w:color="auto"/>
            </w:tcBorders>
            <w:shd w:val="clear" w:color="auto" w:fill="auto"/>
            <w:hideMark/>
          </w:tcPr>
          <w:p w:rsidR="00CA5849" w:rsidRPr="00993818" w:rsidRDefault="009B6A5D" w:rsidP="00993818">
            <w:pPr>
              <w:spacing w:after="0"/>
              <w:jc w:val="both"/>
              <w:rPr>
                <w:rFonts w:ascii="Times New Roman" w:hAnsi="Times New Roman" w:cs="Times New Roman"/>
                <w:b w:val="0"/>
                <w:color w:val="000000" w:themeColor="text1"/>
                <w:lang w:val="en-US"/>
              </w:rPr>
            </w:pPr>
            <w:r>
              <w:rPr>
                <w:rFonts w:ascii="Times New Roman" w:hAnsi="Times New Roman" w:cs="Times New Roman"/>
                <w:b w:val="0"/>
                <w:color w:val="000000" w:themeColor="text1"/>
                <w:lang w:val="en-US"/>
              </w:rPr>
              <w:t xml:space="preserve">Specialist in </w:t>
            </w:r>
            <w:r w:rsidR="0063176E" w:rsidRPr="009C217C">
              <w:rPr>
                <w:rFonts w:ascii="Times New Roman" w:hAnsi="Times New Roman" w:cs="Times New Roman"/>
                <w:b w:val="0"/>
                <w:color w:val="000000" w:themeColor="text1"/>
                <w:lang w:val="en-US"/>
              </w:rPr>
              <w:t>VTET development,</w:t>
            </w:r>
            <w:r w:rsidR="00CA5849" w:rsidRPr="00993818">
              <w:rPr>
                <w:rFonts w:ascii="Times New Roman" w:hAnsi="Times New Roman" w:cs="Times New Roman"/>
                <w:b w:val="0"/>
                <w:color w:val="000000" w:themeColor="text1"/>
                <w:lang w:val="en-US"/>
              </w:rPr>
              <w:t xml:space="preserve"> </w:t>
            </w:r>
            <w:r w:rsidR="00993818" w:rsidRPr="00316E9D">
              <w:rPr>
                <w:rFonts w:ascii="Times New Roman" w:hAnsi="Times New Roman" w:cs="Times New Roman"/>
                <w:b w:val="0"/>
                <w:color w:val="000000" w:themeColor="text1"/>
                <w:lang w:val="en-US"/>
              </w:rPr>
              <w:t xml:space="preserve">UNDP </w:t>
            </w:r>
            <w:r w:rsidR="004E3DCB">
              <w:rPr>
                <w:rFonts w:ascii="Times New Roman" w:hAnsi="Times New Roman" w:cs="Times New Roman"/>
                <w:b w:val="0"/>
                <w:color w:val="000000" w:themeColor="text1"/>
                <w:lang w:val="en-US"/>
              </w:rPr>
              <w:t>Programme</w:t>
            </w:r>
            <w:r w:rsidR="00993818">
              <w:rPr>
                <w:rFonts w:ascii="Times New Roman" w:hAnsi="Times New Roman" w:cs="Times New Roman"/>
                <w:b w:val="0"/>
                <w:color w:val="000000" w:themeColor="text1"/>
                <w:lang w:val="en-US"/>
              </w:rPr>
              <w:t xml:space="preserve"> on</w:t>
            </w:r>
            <w:r w:rsidR="00993818" w:rsidRPr="00316E9D">
              <w:rPr>
                <w:rFonts w:ascii="Times New Roman" w:hAnsi="Times New Roman" w:cs="Times New Roman"/>
                <w:b w:val="0"/>
                <w:color w:val="000000" w:themeColor="text1"/>
                <w:lang w:val="en-US"/>
              </w:rPr>
              <w:t xml:space="preserve"> “Integrated</w:t>
            </w:r>
            <w:r w:rsidR="00993818" w:rsidRPr="006978F7">
              <w:rPr>
                <w:rFonts w:ascii="Times New Roman" w:hAnsi="Times New Roman" w:cs="Times New Roman"/>
                <w:b w:val="0"/>
                <w:color w:val="000000" w:themeColor="text1"/>
                <w:lang w:val="en-US"/>
              </w:rPr>
              <w:t xml:space="preserve"> Area-Based Development of Osh </w:t>
            </w:r>
            <w:r w:rsidR="00993818" w:rsidRPr="005D4113">
              <w:rPr>
                <w:rFonts w:ascii="Times New Roman" w:hAnsi="Times New Roman" w:cs="Times New Roman"/>
                <w:b w:val="0"/>
                <w:color w:val="000000" w:themeColor="text1"/>
                <w:lang w:val="en-US"/>
              </w:rPr>
              <w:t>province in the KR</w:t>
            </w:r>
            <w:r w:rsidR="00993818">
              <w:rPr>
                <w:rFonts w:ascii="Times New Roman" w:hAnsi="Times New Roman" w:cs="Times New Roman"/>
                <w:b w:val="0"/>
                <w:color w:val="000000" w:themeColor="text1"/>
                <w:lang w:val="en-US"/>
              </w:rPr>
              <w:t>”</w:t>
            </w:r>
          </w:p>
        </w:tc>
      </w:tr>
      <w:tr w:rsidR="00CA5849" w:rsidRPr="00433E2F" w:rsidTr="00CA5849">
        <w:trPr>
          <w:trHeight w:val="690"/>
        </w:trPr>
        <w:tc>
          <w:tcPr>
            <w:tcW w:w="582" w:type="dxa"/>
            <w:tcBorders>
              <w:top w:val="nil"/>
              <w:left w:val="single" w:sz="4" w:space="0" w:color="auto"/>
              <w:bottom w:val="single" w:sz="4" w:space="0" w:color="auto"/>
              <w:right w:val="single" w:sz="4" w:space="0" w:color="auto"/>
            </w:tcBorders>
            <w:shd w:val="clear" w:color="auto" w:fill="auto"/>
            <w:hideMark/>
          </w:tcPr>
          <w:p w:rsidR="00CA5849" w:rsidRPr="00993818" w:rsidRDefault="00CA5849" w:rsidP="00993818">
            <w:pPr>
              <w:spacing w:after="0"/>
              <w:jc w:val="both"/>
              <w:rPr>
                <w:rFonts w:ascii="Times New Roman" w:hAnsi="Times New Roman" w:cs="Times New Roman"/>
                <w:b w:val="0"/>
                <w:color w:val="000000" w:themeColor="text1"/>
                <w:lang w:val="en-US"/>
              </w:rPr>
            </w:pPr>
            <w:r w:rsidRPr="00993818">
              <w:rPr>
                <w:rFonts w:ascii="Times New Roman" w:hAnsi="Times New Roman" w:cs="Times New Roman"/>
                <w:b w:val="0"/>
                <w:color w:val="000000" w:themeColor="text1"/>
                <w:lang w:val="en-US"/>
              </w:rPr>
              <w:t>5</w:t>
            </w:r>
          </w:p>
        </w:tc>
        <w:tc>
          <w:tcPr>
            <w:tcW w:w="2694" w:type="dxa"/>
            <w:tcBorders>
              <w:top w:val="nil"/>
              <w:left w:val="nil"/>
              <w:bottom w:val="single" w:sz="4" w:space="0" w:color="auto"/>
              <w:right w:val="single" w:sz="4" w:space="0" w:color="auto"/>
            </w:tcBorders>
            <w:shd w:val="clear" w:color="auto" w:fill="auto"/>
            <w:hideMark/>
          </w:tcPr>
          <w:p w:rsidR="00CA5849" w:rsidRPr="00993818" w:rsidRDefault="00435F26" w:rsidP="00993818">
            <w:pPr>
              <w:spacing w:after="0"/>
              <w:jc w:val="both"/>
              <w:rPr>
                <w:rFonts w:ascii="Times New Roman" w:hAnsi="Times New Roman" w:cs="Times New Roman"/>
                <w:b w:val="0"/>
                <w:color w:val="000000" w:themeColor="text1"/>
                <w:lang w:val="en-US"/>
              </w:rPr>
            </w:pPr>
            <w:r w:rsidRPr="009C217C">
              <w:rPr>
                <w:rFonts w:ascii="Times New Roman" w:hAnsi="Times New Roman" w:cs="Times New Roman"/>
                <w:b w:val="0"/>
                <w:color w:val="000000" w:themeColor="text1"/>
                <w:lang w:val="en-US"/>
              </w:rPr>
              <w:t>Amatov Emil</w:t>
            </w:r>
          </w:p>
        </w:tc>
        <w:tc>
          <w:tcPr>
            <w:tcW w:w="6237" w:type="dxa"/>
            <w:tcBorders>
              <w:top w:val="nil"/>
              <w:left w:val="nil"/>
              <w:bottom w:val="single" w:sz="4" w:space="0" w:color="auto"/>
              <w:right w:val="single" w:sz="4" w:space="0" w:color="auto"/>
            </w:tcBorders>
            <w:shd w:val="clear" w:color="auto" w:fill="auto"/>
            <w:hideMark/>
          </w:tcPr>
          <w:p w:rsidR="00CA5849" w:rsidRPr="00993818" w:rsidRDefault="00FD114D" w:rsidP="00993818">
            <w:pPr>
              <w:spacing w:after="0"/>
              <w:jc w:val="both"/>
              <w:rPr>
                <w:rFonts w:ascii="Times New Roman" w:hAnsi="Times New Roman" w:cs="Times New Roman"/>
                <w:b w:val="0"/>
                <w:color w:val="000000" w:themeColor="text1"/>
                <w:lang w:val="en-US"/>
              </w:rPr>
            </w:pPr>
            <w:r>
              <w:rPr>
                <w:rFonts w:ascii="Times New Roman" w:hAnsi="Times New Roman" w:cs="Times New Roman"/>
                <w:b w:val="0"/>
                <w:color w:val="000000" w:themeColor="text1"/>
                <w:lang w:val="en-US"/>
              </w:rPr>
              <w:t>Specialist i</w:t>
            </w:r>
            <w:r w:rsidR="0063176E" w:rsidRPr="009C217C">
              <w:rPr>
                <w:rFonts w:ascii="Times New Roman" w:hAnsi="Times New Roman" w:cs="Times New Roman"/>
                <w:b w:val="0"/>
                <w:color w:val="000000" w:themeColor="text1"/>
                <w:lang w:val="en-US"/>
              </w:rPr>
              <w:t>n water management,</w:t>
            </w:r>
            <w:r w:rsidR="00CA5849" w:rsidRPr="00993818">
              <w:rPr>
                <w:rFonts w:ascii="Times New Roman" w:hAnsi="Times New Roman" w:cs="Times New Roman"/>
                <w:b w:val="0"/>
                <w:color w:val="000000" w:themeColor="text1"/>
                <w:lang w:val="en-US"/>
              </w:rPr>
              <w:t xml:space="preserve"> </w:t>
            </w:r>
            <w:r w:rsidR="00993818" w:rsidRPr="00316E9D">
              <w:rPr>
                <w:rFonts w:ascii="Times New Roman" w:hAnsi="Times New Roman" w:cs="Times New Roman"/>
                <w:b w:val="0"/>
                <w:color w:val="000000" w:themeColor="text1"/>
                <w:lang w:val="en-US"/>
              </w:rPr>
              <w:t xml:space="preserve">UNDP </w:t>
            </w:r>
            <w:r w:rsidR="004E3DCB">
              <w:rPr>
                <w:rFonts w:ascii="Times New Roman" w:hAnsi="Times New Roman" w:cs="Times New Roman"/>
                <w:b w:val="0"/>
                <w:color w:val="000000" w:themeColor="text1"/>
                <w:lang w:val="en-US"/>
              </w:rPr>
              <w:t>Programme</w:t>
            </w:r>
            <w:r w:rsidR="00993818">
              <w:rPr>
                <w:rFonts w:ascii="Times New Roman" w:hAnsi="Times New Roman" w:cs="Times New Roman"/>
                <w:b w:val="0"/>
                <w:color w:val="000000" w:themeColor="text1"/>
                <w:lang w:val="en-US"/>
              </w:rPr>
              <w:t xml:space="preserve"> on</w:t>
            </w:r>
            <w:r w:rsidR="00993818" w:rsidRPr="00316E9D">
              <w:rPr>
                <w:rFonts w:ascii="Times New Roman" w:hAnsi="Times New Roman" w:cs="Times New Roman"/>
                <w:b w:val="0"/>
                <w:color w:val="000000" w:themeColor="text1"/>
                <w:lang w:val="en-US"/>
              </w:rPr>
              <w:t xml:space="preserve"> “Integrated</w:t>
            </w:r>
            <w:r w:rsidR="00993818" w:rsidRPr="006978F7">
              <w:rPr>
                <w:rFonts w:ascii="Times New Roman" w:hAnsi="Times New Roman" w:cs="Times New Roman"/>
                <w:b w:val="0"/>
                <w:color w:val="000000" w:themeColor="text1"/>
                <w:lang w:val="en-US"/>
              </w:rPr>
              <w:t xml:space="preserve"> Area-Based Development of Osh </w:t>
            </w:r>
            <w:r w:rsidR="00993818" w:rsidRPr="005D4113">
              <w:rPr>
                <w:rFonts w:ascii="Times New Roman" w:hAnsi="Times New Roman" w:cs="Times New Roman"/>
                <w:b w:val="0"/>
                <w:color w:val="000000" w:themeColor="text1"/>
                <w:lang w:val="en-US"/>
              </w:rPr>
              <w:t>province in the KR</w:t>
            </w:r>
            <w:r w:rsidR="00993818">
              <w:rPr>
                <w:rFonts w:ascii="Times New Roman" w:hAnsi="Times New Roman" w:cs="Times New Roman"/>
                <w:b w:val="0"/>
                <w:color w:val="000000" w:themeColor="text1"/>
                <w:lang w:val="en-US"/>
              </w:rPr>
              <w:t>”</w:t>
            </w:r>
          </w:p>
        </w:tc>
      </w:tr>
      <w:tr w:rsidR="00CA5849" w:rsidRPr="00433E2F" w:rsidTr="00CA5849">
        <w:trPr>
          <w:trHeight w:val="690"/>
        </w:trPr>
        <w:tc>
          <w:tcPr>
            <w:tcW w:w="582" w:type="dxa"/>
            <w:tcBorders>
              <w:top w:val="nil"/>
              <w:left w:val="single" w:sz="4" w:space="0" w:color="auto"/>
              <w:bottom w:val="single" w:sz="4" w:space="0" w:color="auto"/>
              <w:right w:val="single" w:sz="4" w:space="0" w:color="auto"/>
            </w:tcBorders>
            <w:shd w:val="clear" w:color="auto" w:fill="auto"/>
            <w:hideMark/>
          </w:tcPr>
          <w:p w:rsidR="00CA5849" w:rsidRPr="00993818" w:rsidRDefault="00CA5849" w:rsidP="00993818">
            <w:pPr>
              <w:spacing w:after="0"/>
              <w:jc w:val="both"/>
              <w:rPr>
                <w:rFonts w:ascii="Times New Roman" w:hAnsi="Times New Roman" w:cs="Times New Roman"/>
                <w:b w:val="0"/>
                <w:color w:val="000000" w:themeColor="text1"/>
                <w:lang w:val="en-US"/>
              </w:rPr>
            </w:pPr>
            <w:r w:rsidRPr="00993818">
              <w:rPr>
                <w:rFonts w:ascii="Times New Roman" w:hAnsi="Times New Roman" w:cs="Times New Roman"/>
                <w:b w:val="0"/>
                <w:color w:val="000000" w:themeColor="text1"/>
                <w:lang w:val="en-US"/>
              </w:rPr>
              <w:t>6</w:t>
            </w:r>
          </w:p>
        </w:tc>
        <w:tc>
          <w:tcPr>
            <w:tcW w:w="2694" w:type="dxa"/>
            <w:tcBorders>
              <w:top w:val="nil"/>
              <w:left w:val="nil"/>
              <w:bottom w:val="single" w:sz="4" w:space="0" w:color="auto"/>
              <w:right w:val="single" w:sz="4" w:space="0" w:color="auto"/>
            </w:tcBorders>
            <w:shd w:val="clear" w:color="auto" w:fill="auto"/>
            <w:hideMark/>
          </w:tcPr>
          <w:p w:rsidR="00CA5849" w:rsidRPr="00993818" w:rsidRDefault="00435F26" w:rsidP="00993818">
            <w:pPr>
              <w:spacing w:after="0"/>
              <w:jc w:val="both"/>
              <w:rPr>
                <w:rFonts w:ascii="Times New Roman" w:hAnsi="Times New Roman" w:cs="Times New Roman"/>
                <w:b w:val="0"/>
                <w:color w:val="000000" w:themeColor="text1"/>
                <w:lang w:val="en-US"/>
              </w:rPr>
            </w:pPr>
            <w:r w:rsidRPr="009C217C">
              <w:rPr>
                <w:rFonts w:ascii="Times New Roman" w:hAnsi="Times New Roman" w:cs="Times New Roman"/>
                <w:b w:val="0"/>
                <w:color w:val="000000" w:themeColor="text1"/>
                <w:lang w:val="en-US"/>
              </w:rPr>
              <w:t>Hashtyrov Ibragim</w:t>
            </w:r>
          </w:p>
        </w:tc>
        <w:tc>
          <w:tcPr>
            <w:tcW w:w="6237" w:type="dxa"/>
            <w:tcBorders>
              <w:top w:val="nil"/>
              <w:left w:val="nil"/>
              <w:bottom w:val="single" w:sz="4" w:space="0" w:color="auto"/>
              <w:right w:val="single" w:sz="4" w:space="0" w:color="auto"/>
            </w:tcBorders>
            <w:shd w:val="clear" w:color="auto" w:fill="auto"/>
            <w:hideMark/>
          </w:tcPr>
          <w:p w:rsidR="00CA5849" w:rsidRPr="00993818" w:rsidRDefault="00CA5849" w:rsidP="00993818">
            <w:pPr>
              <w:spacing w:after="0"/>
              <w:jc w:val="both"/>
              <w:rPr>
                <w:rFonts w:ascii="Times New Roman" w:hAnsi="Times New Roman" w:cs="Times New Roman"/>
                <w:b w:val="0"/>
                <w:color w:val="000000" w:themeColor="text1"/>
                <w:lang w:val="en-US"/>
              </w:rPr>
            </w:pPr>
            <w:r w:rsidRPr="00993818">
              <w:rPr>
                <w:rFonts w:ascii="Times New Roman" w:hAnsi="Times New Roman" w:cs="Times New Roman"/>
                <w:b w:val="0"/>
                <w:color w:val="000000" w:themeColor="text1"/>
                <w:lang w:val="en-US"/>
              </w:rPr>
              <w:t>UNV,</w:t>
            </w:r>
            <w:r w:rsidR="0063176E" w:rsidRPr="009C217C">
              <w:rPr>
                <w:rFonts w:ascii="Times New Roman" w:hAnsi="Times New Roman" w:cs="Times New Roman"/>
                <w:b w:val="0"/>
                <w:color w:val="000000" w:themeColor="text1"/>
                <w:lang w:val="en-US"/>
              </w:rPr>
              <w:t xml:space="preserve"> </w:t>
            </w:r>
            <w:r w:rsidR="0063176E" w:rsidRPr="00342E19">
              <w:rPr>
                <w:rFonts w:ascii="Times New Roman" w:hAnsi="Times New Roman" w:cs="Times New Roman"/>
                <w:b w:val="0"/>
                <w:color w:val="000000" w:themeColor="text1"/>
                <w:lang w:val="en-US"/>
              </w:rPr>
              <w:t xml:space="preserve">expert </w:t>
            </w:r>
            <w:r w:rsidR="00FD114D">
              <w:rPr>
                <w:rFonts w:ascii="Times New Roman" w:hAnsi="Times New Roman" w:cs="Times New Roman"/>
                <w:b w:val="0"/>
                <w:color w:val="000000" w:themeColor="text1"/>
                <w:lang w:val="en-US"/>
              </w:rPr>
              <w:t>in</w:t>
            </w:r>
            <w:r w:rsidR="0063176E" w:rsidRPr="00342E19">
              <w:rPr>
                <w:rFonts w:ascii="Times New Roman" w:hAnsi="Times New Roman" w:cs="Times New Roman"/>
                <w:b w:val="0"/>
                <w:color w:val="000000" w:themeColor="text1"/>
                <w:lang w:val="en-US"/>
              </w:rPr>
              <w:t xml:space="preserve"> agricultural development</w:t>
            </w:r>
            <w:r w:rsidR="0063176E" w:rsidRPr="00316E9D">
              <w:rPr>
                <w:rFonts w:ascii="Times New Roman" w:hAnsi="Times New Roman" w:cs="Times New Roman"/>
                <w:b w:val="0"/>
                <w:color w:val="000000" w:themeColor="text1"/>
                <w:lang w:val="en-US"/>
              </w:rPr>
              <w:t xml:space="preserve">, </w:t>
            </w:r>
            <w:r w:rsidR="00993818" w:rsidRPr="00316E9D">
              <w:rPr>
                <w:rFonts w:ascii="Times New Roman" w:hAnsi="Times New Roman" w:cs="Times New Roman"/>
                <w:b w:val="0"/>
                <w:color w:val="000000" w:themeColor="text1"/>
                <w:lang w:val="en-US"/>
              </w:rPr>
              <w:t xml:space="preserve">UNDP </w:t>
            </w:r>
            <w:r w:rsidR="004E3DCB">
              <w:rPr>
                <w:rFonts w:ascii="Times New Roman" w:hAnsi="Times New Roman" w:cs="Times New Roman"/>
                <w:b w:val="0"/>
                <w:color w:val="000000" w:themeColor="text1"/>
                <w:lang w:val="en-US"/>
              </w:rPr>
              <w:t>Programme</w:t>
            </w:r>
            <w:r w:rsidR="00993818">
              <w:rPr>
                <w:rFonts w:ascii="Times New Roman" w:hAnsi="Times New Roman" w:cs="Times New Roman"/>
                <w:b w:val="0"/>
                <w:color w:val="000000" w:themeColor="text1"/>
                <w:lang w:val="en-US"/>
              </w:rPr>
              <w:t xml:space="preserve"> on</w:t>
            </w:r>
            <w:r w:rsidR="00993818" w:rsidRPr="00316E9D">
              <w:rPr>
                <w:rFonts w:ascii="Times New Roman" w:hAnsi="Times New Roman" w:cs="Times New Roman"/>
                <w:b w:val="0"/>
                <w:color w:val="000000" w:themeColor="text1"/>
                <w:lang w:val="en-US"/>
              </w:rPr>
              <w:t xml:space="preserve"> “Integrated</w:t>
            </w:r>
            <w:r w:rsidR="00993818" w:rsidRPr="006978F7">
              <w:rPr>
                <w:rFonts w:ascii="Times New Roman" w:hAnsi="Times New Roman" w:cs="Times New Roman"/>
                <w:b w:val="0"/>
                <w:color w:val="000000" w:themeColor="text1"/>
                <w:lang w:val="en-US"/>
              </w:rPr>
              <w:t xml:space="preserve"> Area-Based Development of Osh </w:t>
            </w:r>
            <w:r w:rsidR="00993818" w:rsidRPr="005D4113">
              <w:rPr>
                <w:rFonts w:ascii="Times New Roman" w:hAnsi="Times New Roman" w:cs="Times New Roman"/>
                <w:b w:val="0"/>
                <w:color w:val="000000" w:themeColor="text1"/>
                <w:lang w:val="en-US"/>
              </w:rPr>
              <w:t>province in the KR</w:t>
            </w:r>
            <w:r w:rsidR="00993818">
              <w:rPr>
                <w:rFonts w:ascii="Times New Roman" w:hAnsi="Times New Roman" w:cs="Times New Roman"/>
                <w:b w:val="0"/>
                <w:color w:val="000000" w:themeColor="text1"/>
                <w:lang w:val="en-US"/>
              </w:rPr>
              <w:t>”</w:t>
            </w:r>
          </w:p>
        </w:tc>
      </w:tr>
      <w:tr w:rsidR="00CA5849" w:rsidRPr="00433E2F" w:rsidTr="00CA5849">
        <w:trPr>
          <w:trHeight w:val="510"/>
        </w:trPr>
        <w:tc>
          <w:tcPr>
            <w:tcW w:w="582" w:type="dxa"/>
            <w:tcBorders>
              <w:top w:val="nil"/>
              <w:left w:val="single" w:sz="4" w:space="0" w:color="auto"/>
              <w:bottom w:val="single" w:sz="4" w:space="0" w:color="auto"/>
              <w:right w:val="single" w:sz="4" w:space="0" w:color="auto"/>
            </w:tcBorders>
            <w:shd w:val="clear" w:color="auto" w:fill="auto"/>
            <w:hideMark/>
          </w:tcPr>
          <w:p w:rsidR="00CA5849" w:rsidRPr="00993818" w:rsidRDefault="00CA5849" w:rsidP="00993818">
            <w:pPr>
              <w:spacing w:after="0"/>
              <w:jc w:val="both"/>
              <w:rPr>
                <w:rFonts w:ascii="Times New Roman" w:hAnsi="Times New Roman" w:cs="Times New Roman"/>
                <w:b w:val="0"/>
                <w:color w:val="000000" w:themeColor="text1"/>
                <w:lang w:val="en-US"/>
              </w:rPr>
            </w:pPr>
            <w:r w:rsidRPr="00993818">
              <w:rPr>
                <w:rFonts w:ascii="Times New Roman" w:hAnsi="Times New Roman" w:cs="Times New Roman"/>
                <w:b w:val="0"/>
                <w:color w:val="000000" w:themeColor="text1"/>
                <w:lang w:val="en-US"/>
              </w:rPr>
              <w:t>7</w:t>
            </w:r>
          </w:p>
        </w:tc>
        <w:tc>
          <w:tcPr>
            <w:tcW w:w="2694" w:type="dxa"/>
            <w:tcBorders>
              <w:top w:val="nil"/>
              <w:left w:val="nil"/>
              <w:bottom w:val="single" w:sz="4" w:space="0" w:color="auto"/>
              <w:right w:val="single" w:sz="4" w:space="0" w:color="auto"/>
            </w:tcBorders>
            <w:shd w:val="clear" w:color="auto" w:fill="auto"/>
            <w:hideMark/>
          </w:tcPr>
          <w:p w:rsidR="00CA5849" w:rsidRPr="00993818" w:rsidRDefault="00435F26" w:rsidP="00993818">
            <w:pPr>
              <w:spacing w:after="0"/>
              <w:jc w:val="both"/>
              <w:rPr>
                <w:rFonts w:ascii="Times New Roman" w:hAnsi="Times New Roman" w:cs="Times New Roman"/>
                <w:b w:val="0"/>
                <w:color w:val="000000" w:themeColor="text1"/>
                <w:lang w:val="en-US"/>
              </w:rPr>
            </w:pPr>
            <w:r w:rsidRPr="009C217C">
              <w:rPr>
                <w:rFonts w:ascii="Times New Roman" w:hAnsi="Times New Roman" w:cs="Times New Roman"/>
                <w:b w:val="0"/>
                <w:color w:val="000000" w:themeColor="text1"/>
                <w:lang w:val="en-US"/>
              </w:rPr>
              <w:t>Hodjaeva Mavlyuda</w:t>
            </w:r>
          </w:p>
        </w:tc>
        <w:tc>
          <w:tcPr>
            <w:tcW w:w="6237" w:type="dxa"/>
            <w:tcBorders>
              <w:top w:val="nil"/>
              <w:left w:val="nil"/>
              <w:bottom w:val="single" w:sz="4" w:space="0" w:color="auto"/>
              <w:right w:val="single" w:sz="4" w:space="0" w:color="auto"/>
            </w:tcBorders>
            <w:shd w:val="clear" w:color="auto" w:fill="auto"/>
            <w:hideMark/>
          </w:tcPr>
          <w:p w:rsidR="00CA5849" w:rsidRPr="00993818" w:rsidRDefault="00CA5849" w:rsidP="00993818">
            <w:pPr>
              <w:spacing w:after="0"/>
              <w:jc w:val="both"/>
              <w:rPr>
                <w:rFonts w:ascii="Times New Roman" w:hAnsi="Times New Roman" w:cs="Times New Roman"/>
                <w:b w:val="0"/>
                <w:color w:val="000000" w:themeColor="text1"/>
                <w:lang w:val="en-US"/>
              </w:rPr>
            </w:pPr>
            <w:r w:rsidRPr="00993818">
              <w:rPr>
                <w:rFonts w:ascii="Times New Roman" w:hAnsi="Times New Roman" w:cs="Times New Roman"/>
                <w:b w:val="0"/>
                <w:color w:val="000000" w:themeColor="text1"/>
                <w:lang w:val="en-US"/>
              </w:rPr>
              <w:t xml:space="preserve">PR </w:t>
            </w:r>
            <w:r w:rsidR="0063176E" w:rsidRPr="009C217C">
              <w:rPr>
                <w:rFonts w:ascii="Times New Roman" w:hAnsi="Times New Roman" w:cs="Times New Roman"/>
                <w:b w:val="0"/>
                <w:color w:val="000000" w:themeColor="text1"/>
                <w:lang w:val="en-US"/>
              </w:rPr>
              <w:t>specialist</w:t>
            </w:r>
            <w:r w:rsidR="0063176E" w:rsidRPr="00342E19">
              <w:rPr>
                <w:rFonts w:ascii="Times New Roman" w:hAnsi="Times New Roman" w:cs="Times New Roman"/>
                <w:b w:val="0"/>
                <w:color w:val="000000" w:themeColor="text1"/>
                <w:lang w:val="en-US"/>
              </w:rPr>
              <w:t xml:space="preserve"> of the </w:t>
            </w:r>
            <w:r w:rsidR="0063176E" w:rsidRPr="00316E9D">
              <w:rPr>
                <w:rFonts w:ascii="Times New Roman" w:hAnsi="Times New Roman" w:cs="Times New Roman"/>
                <w:b w:val="0"/>
                <w:color w:val="000000" w:themeColor="text1"/>
                <w:lang w:val="en-US"/>
              </w:rPr>
              <w:t xml:space="preserve">UNDP </w:t>
            </w:r>
            <w:r w:rsidR="004E3DCB">
              <w:rPr>
                <w:rFonts w:ascii="Times New Roman" w:hAnsi="Times New Roman" w:cs="Times New Roman"/>
                <w:b w:val="0"/>
                <w:color w:val="000000" w:themeColor="text1"/>
                <w:lang w:val="en-US"/>
              </w:rPr>
              <w:t>Programme</w:t>
            </w:r>
            <w:r w:rsidR="00993818">
              <w:rPr>
                <w:rFonts w:ascii="Times New Roman" w:hAnsi="Times New Roman" w:cs="Times New Roman"/>
                <w:b w:val="0"/>
                <w:color w:val="000000" w:themeColor="text1"/>
                <w:lang w:val="en-US"/>
              </w:rPr>
              <w:t xml:space="preserve"> on</w:t>
            </w:r>
            <w:r w:rsidR="00993818" w:rsidRPr="00316E9D">
              <w:rPr>
                <w:rFonts w:ascii="Times New Roman" w:hAnsi="Times New Roman" w:cs="Times New Roman"/>
                <w:b w:val="0"/>
                <w:color w:val="000000" w:themeColor="text1"/>
                <w:lang w:val="en-US"/>
              </w:rPr>
              <w:t xml:space="preserve"> </w:t>
            </w:r>
            <w:r w:rsidR="0063176E" w:rsidRPr="00316E9D">
              <w:rPr>
                <w:rFonts w:ascii="Times New Roman" w:hAnsi="Times New Roman" w:cs="Times New Roman"/>
                <w:b w:val="0"/>
                <w:color w:val="000000" w:themeColor="text1"/>
                <w:lang w:val="en-US"/>
              </w:rPr>
              <w:t>“Integrated</w:t>
            </w:r>
            <w:r w:rsidR="0063176E" w:rsidRPr="006978F7">
              <w:rPr>
                <w:rFonts w:ascii="Times New Roman" w:hAnsi="Times New Roman" w:cs="Times New Roman"/>
                <w:b w:val="0"/>
                <w:color w:val="000000" w:themeColor="text1"/>
                <w:lang w:val="en-US"/>
              </w:rPr>
              <w:t xml:space="preserve"> Area-Based Development of Osh </w:t>
            </w:r>
            <w:r w:rsidR="0063176E" w:rsidRPr="005D4113">
              <w:rPr>
                <w:rFonts w:ascii="Times New Roman" w:hAnsi="Times New Roman" w:cs="Times New Roman"/>
                <w:b w:val="0"/>
                <w:color w:val="000000" w:themeColor="text1"/>
                <w:lang w:val="en-US"/>
              </w:rPr>
              <w:t xml:space="preserve">province in the </w:t>
            </w:r>
            <w:r w:rsidR="00993818" w:rsidRPr="005D4113">
              <w:rPr>
                <w:rFonts w:ascii="Times New Roman" w:hAnsi="Times New Roman" w:cs="Times New Roman"/>
                <w:b w:val="0"/>
                <w:color w:val="000000" w:themeColor="text1"/>
                <w:lang w:val="en-US"/>
              </w:rPr>
              <w:t>KR</w:t>
            </w:r>
            <w:r w:rsidR="00993818">
              <w:rPr>
                <w:rFonts w:ascii="Times New Roman" w:hAnsi="Times New Roman" w:cs="Times New Roman"/>
                <w:b w:val="0"/>
                <w:color w:val="000000" w:themeColor="text1"/>
                <w:lang w:val="en-US"/>
              </w:rPr>
              <w:t>”</w:t>
            </w:r>
            <w:r w:rsidR="00993818" w:rsidRPr="00316E9D">
              <w:rPr>
                <w:rFonts w:ascii="Times New Roman" w:hAnsi="Times New Roman" w:cs="Times New Roman"/>
                <w:b w:val="0"/>
                <w:color w:val="000000" w:themeColor="text1"/>
                <w:lang w:val="en-US"/>
              </w:rPr>
              <w:t xml:space="preserve"> </w:t>
            </w:r>
          </w:p>
        </w:tc>
      </w:tr>
    </w:tbl>
    <w:p w:rsidR="002A4733" w:rsidRPr="00993818" w:rsidRDefault="002A4733" w:rsidP="00993818">
      <w:pPr>
        <w:spacing w:after="0"/>
        <w:rPr>
          <w:rFonts w:ascii="Times New Roman" w:hAnsi="Times New Roman" w:cs="Times New Roman"/>
          <w:color w:val="000000" w:themeColor="text1"/>
          <w:lang w:val="en-US"/>
        </w:rPr>
      </w:pPr>
    </w:p>
    <w:p w:rsidR="00CA5849" w:rsidRPr="00993818" w:rsidRDefault="00CA5849" w:rsidP="00993818">
      <w:pPr>
        <w:spacing w:after="0"/>
        <w:rPr>
          <w:rFonts w:ascii="Times New Roman" w:hAnsi="Times New Roman" w:cs="Times New Roman"/>
          <w:color w:val="000000" w:themeColor="text1"/>
          <w:lang w:val="en-US"/>
        </w:rPr>
      </w:pPr>
    </w:p>
    <w:p w:rsidR="00DD4788" w:rsidRPr="00993818" w:rsidRDefault="00DD4788" w:rsidP="00993818">
      <w:pPr>
        <w:spacing w:after="0"/>
        <w:rPr>
          <w:rFonts w:ascii="Times New Roman" w:hAnsi="Times New Roman" w:cs="Times New Roman"/>
          <w:color w:val="000000" w:themeColor="text1"/>
          <w:lang w:val="en-US"/>
        </w:rPr>
        <w:sectPr w:rsidR="00DD4788" w:rsidRPr="00993818" w:rsidSect="0072350D">
          <w:footerReference w:type="default" r:id="rId11"/>
          <w:pgSz w:w="11906" w:h="16838"/>
          <w:pgMar w:top="1134" w:right="849" w:bottom="426" w:left="1701" w:header="708" w:footer="708" w:gutter="0"/>
          <w:cols w:space="708"/>
          <w:docGrid w:linePitch="360"/>
        </w:sectPr>
      </w:pPr>
    </w:p>
    <w:p w:rsidR="00CA5849" w:rsidRPr="006B1D8F" w:rsidRDefault="00F46A00" w:rsidP="006B1D8F">
      <w:pPr>
        <w:spacing w:after="0"/>
        <w:rPr>
          <w:rFonts w:cstheme="minorHAnsi"/>
          <w:color w:val="000000" w:themeColor="text1"/>
          <w:lang w:val="en-US"/>
        </w:rPr>
      </w:pPr>
      <w:r w:rsidRPr="006B1D8F">
        <w:rPr>
          <w:rFonts w:cstheme="minorHAnsi"/>
          <w:color w:val="000000" w:themeColor="text1"/>
          <w:lang w:val="en-US"/>
        </w:rPr>
        <w:t>Annex</w:t>
      </w:r>
      <w:r w:rsidR="006149A5" w:rsidRPr="006B1D8F">
        <w:rPr>
          <w:rFonts w:cstheme="minorHAnsi"/>
          <w:color w:val="000000" w:themeColor="text1"/>
          <w:lang w:val="en-US"/>
        </w:rPr>
        <w:t xml:space="preserve"> 3. </w:t>
      </w:r>
      <w:r w:rsidRPr="006B1D8F">
        <w:rPr>
          <w:rFonts w:cstheme="minorHAnsi"/>
          <w:color w:val="000000" w:themeColor="text1"/>
          <w:lang w:val="en-US"/>
        </w:rPr>
        <w:t xml:space="preserve">Table of </w:t>
      </w:r>
      <w:r w:rsidR="004E3DCB">
        <w:rPr>
          <w:rFonts w:cstheme="minorHAnsi"/>
          <w:color w:val="000000" w:themeColor="text1"/>
          <w:lang w:val="en-US"/>
        </w:rPr>
        <w:t>Programme</w:t>
      </w:r>
      <w:r w:rsidRPr="006B1D8F">
        <w:rPr>
          <w:rFonts w:cstheme="minorHAnsi"/>
          <w:color w:val="000000" w:themeColor="text1"/>
          <w:lang w:val="en-US"/>
        </w:rPr>
        <w:t xml:space="preserve"> </w:t>
      </w:r>
      <w:r w:rsidR="00652707">
        <w:rPr>
          <w:rFonts w:cstheme="minorHAnsi"/>
          <w:color w:val="000000" w:themeColor="text1"/>
          <w:lang w:val="en-US"/>
        </w:rPr>
        <w:t>R</w:t>
      </w:r>
      <w:r w:rsidRPr="006B1D8F">
        <w:rPr>
          <w:rFonts w:cstheme="minorHAnsi"/>
          <w:color w:val="000000" w:themeColor="text1"/>
          <w:lang w:val="en-US"/>
        </w:rPr>
        <w:t>esults</w:t>
      </w:r>
    </w:p>
    <w:tbl>
      <w:tblPr>
        <w:tblW w:w="16640" w:type="dxa"/>
        <w:tblInd w:w="-1042" w:type="dxa"/>
        <w:tblLayout w:type="fixed"/>
        <w:tblLook w:val="04A0" w:firstRow="1" w:lastRow="0" w:firstColumn="1" w:lastColumn="0" w:noHBand="0" w:noVBand="1"/>
      </w:tblPr>
      <w:tblGrid>
        <w:gridCol w:w="401"/>
        <w:gridCol w:w="1437"/>
        <w:gridCol w:w="992"/>
        <w:gridCol w:w="1120"/>
        <w:gridCol w:w="1007"/>
        <w:gridCol w:w="1134"/>
        <w:gridCol w:w="900"/>
        <w:gridCol w:w="940"/>
        <w:gridCol w:w="900"/>
        <w:gridCol w:w="980"/>
        <w:gridCol w:w="780"/>
        <w:gridCol w:w="764"/>
        <w:gridCol w:w="764"/>
        <w:gridCol w:w="764"/>
        <w:gridCol w:w="660"/>
        <w:gridCol w:w="660"/>
        <w:gridCol w:w="640"/>
        <w:gridCol w:w="637"/>
        <w:gridCol w:w="580"/>
        <w:gridCol w:w="580"/>
      </w:tblGrid>
      <w:tr w:rsidR="00803E65" w:rsidRPr="00433E2F" w:rsidTr="00BD09FB">
        <w:trPr>
          <w:trHeight w:val="240"/>
        </w:trPr>
        <w:tc>
          <w:tcPr>
            <w:tcW w:w="16640" w:type="dxa"/>
            <w:gridSpan w:val="2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3E65" w:rsidRPr="006B1D8F" w:rsidRDefault="00DA2061" w:rsidP="006B1D8F">
            <w:pPr>
              <w:spacing w:after="0"/>
              <w:jc w:val="center"/>
              <w:rPr>
                <w:rFonts w:eastAsia="Times New Roman" w:cstheme="minorHAnsi"/>
                <w:b w:val="0"/>
                <w:bCs/>
                <w:color w:val="000000"/>
                <w:lang w:val="en-US" w:eastAsia="ru-RU"/>
              </w:rPr>
            </w:pPr>
            <w:r w:rsidRPr="009C217C">
              <w:rPr>
                <w:rFonts w:eastAsia="Times New Roman" w:cstheme="minorHAnsi"/>
                <w:b w:val="0"/>
                <w:bCs/>
                <w:color w:val="000000"/>
                <w:lang w:val="en-US" w:eastAsia="ru-RU"/>
              </w:rPr>
              <w:t>INTERIM</w:t>
            </w:r>
            <w:r w:rsidR="00F46A00" w:rsidRPr="006B1D8F">
              <w:rPr>
                <w:rFonts w:eastAsia="Times New Roman" w:cstheme="minorHAnsi"/>
                <w:b w:val="0"/>
                <w:bCs/>
                <w:color w:val="000000"/>
                <w:lang w:val="en-US" w:eastAsia="ru-RU"/>
              </w:rPr>
              <w:t xml:space="preserve"> results of the UNDP </w:t>
            </w:r>
            <w:r w:rsidR="004E3DCB">
              <w:rPr>
                <w:rFonts w:eastAsia="Times New Roman" w:cstheme="minorHAnsi"/>
                <w:b w:val="0"/>
                <w:bCs/>
                <w:color w:val="000000"/>
                <w:lang w:val="en-US" w:eastAsia="ru-RU"/>
              </w:rPr>
              <w:t>Programme</w:t>
            </w:r>
            <w:r w:rsidR="00F46A00" w:rsidRPr="006B1D8F">
              <w:rPr>
                <w:rFonts w:eastAsia="Times New Roman" w:cstheme="minorHAnsi"/>
                <w:b w:val="0"/>
                <w:bCs/>
                <w:color w:val="000000"/>
                <w:lang w:val="en-US" w:eastAsia="ru-RU"/>
              </w:rPr>
              <w:t xml:space="preserve"> </w:t>
            </w:r>
            <w:r w:rsidR="006B1D8F">
              <w:rPr>
                <w:rFonts w:eastAsia="Times New Roman" w:cstheme="minorHAnsi"/>
                <w:b w:val="0"/>
                <w:bCs/>
                <w:color w:val="000000"/>
                <w:lang w:val="en-US" w:eastAsia="ru-RU"/>
              </w:rPr>
              <w:t>on</w:t>
            </w:r>
            <w:r w:rsidR="00652707">
              <w:rPr>
                <w:rFonts w:eastAsia="Times New Roman" w:cstheme="minorHAnsi"/>
                <w:b w:val="0"/>
                <w:bCs/>
                <w:color w:val="000000"/>
                <w:lang w:val="en-US" w:eastAsia="ru-RU"/>
              </w:rPr>
              <w:t xml:space="preserve"> </w:t>
            </w:r>
            <w:r w:rsidR="00F46A00" w:rsidRPr="006B1D8F">
              <w:rPr>
                <w:rFonts w:eastAsia="Times New Roman" w:cstheme="minorHAnsi"/>
                <w:b w:val="0"/>
                <w:bCs/>
                <w:color w:val="000000"/>
                <w:lang w:val="en-US" w:eastAsia="ru-RU"/>
              </w:rPr>
              <w:t xml:space="preserve">the </w:t>
            </w:r>
            <w:r w:rsidR="00F46A00" w:rsidRPr="006B1D8F">
              <w:rPr>
                <w:rFonts w:eastAsia="Times New Roman" w:cstheme="minorHAnsi"/>
                <w:b w:val="0"/>
                <w:bCs/>
                <w:i/>
                <w:color w:val="000000"/>
                <w:lang w:val="en-US" w:eastAsia="ru-RU"/>
              </w:rPr>
              <w:t>Integrated Area-Based Development of Osh Province</w:t>
            </w:r>
            <w:r w:rsidR="00F46A00" w:rsidRPr="006B1D8F">
              <w:rPr>
                <w:rFonts w:eastAsia="Times New Roman" w:cstheme="minorHAnsi"/>
                <w:b w:val="0"/>
                <w:bCs/>
                <w:color w:val="000000"/>
                <w:lang w:val="en-US" w:eastAsia="ru-RU"/>
              </w:rPr>
              <w:t xml:space="preserve"> in </w:t>
            </w:r>
            <w:r w:rsidR="00803E65" w:rsidRPr="006B1D8F">
              <w:rPr>
                <w:rFonts w:eastAsia="Times New Roman" w:cstheme="minorHAnsi"/>
                <w:b w:val="0"/>
                <w:bCs/>
                <w:color w:val="000000"/>
                <w:lang w:val="en-US" w:eastAsia="ru-RU"/>
              </w:rPr>
              <w:t>2017</w:t>
            </w:r>
          </w:p>
        </w:tc>
      </w:tr>
      <w:tr w:rsidR="00803E65" w:rsidRPr="00433E2F" w:rsidTr="00BD09FB">
        <w:trPr>
          <w:trHeight w:val="1050"/>
        </w:trPr>
        <w:tc>
          <w:tcPr>
            <w:tcW w:w="401" w:type="dxa"/>
            <w:vMerge w:val="restart"/>
            <w:tcBorders>
              <w:top w:val="nil"/>
              <w:left w:val="single" w:sz="4" w:space="0" w:color="auto"/>
              <w:bottom w:val="single" w:sz="4" w:space="0" w:color="000000"/>
              <w:right w:val="single" w:sz="4" w:space="0" w:color="auto"/>
            </w:tcBorders>
            <w:shd w:val="clear" w:color="auto" w:fill="auto"/>
            <w:vAlign w:val="center"/>
            <w:hideMark/>
          </w:tcPr>
          <w:p w:rsidR="00803E65" w:rsidRPr="006F77AE" w:rsidRDefault="00F46A00" w:rsidP="00567CF1">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 xml:space="preserve"># </w:t>
            </w:r>
          </w:p>
        </w:tc>
        <w:tc>
          <w:tcPr>
            <w:tcW w:w="1437" w:type="dxa"/>
            <w:vMerge w:val="restart"/>
            <w:tcBorders>
              <w:top w:val="nil"/>
              <w:left w:val="single" w:sz="4" w:space="0" w:color="auto"/>
              <w:bottom w:val="single" w:sz="4" w:space="0" w:color="000000"/>
              <w:right w:val="single" w:sz="4" w:space="0" w:color="auto"/>
            </w:tcBorders>
            <w:shd w:val="clear" w:color="auto" w:fill="auto"/>
            <w:vAlign w:val="center"/>
            <w:hideMark/>
          </w:tcPr>
          <w:p w:rsidR="00803E65" w:rsidRPr="006F77AE" w:rsidRDefault="00663B46"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Components</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803E65" w:rsidRPr="006F77AE" w:rsidRDefault="00F46A0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Number of projects</w:t>
            </w:r>
          </w:p>
        </w:tc>
        <w:tc>
          <w:tcPr>
            <w:tcW w:w="7761" w:type="dxa"/>
            <w:gridSpan w:val="8"/>
            <w:tcBorders>
              <w:top w:val="single" w:sz="4" w:space="0" w:color="auto"/>
              <w:left w:val="nil"/>
              <w:bottom w:val="single" w:sz="4" w:space="0" w:color="auto"/>
              <w:right w:val="single" w:sz="4" w:space="0" w:color="auto"/>
            </w:tcBorders>
            <w:shd w:val="clear" w:color="auto" w:fill="auto"/>
            <w:vAlign w:val="center"/>
            <w:hideMark/>
          </w:tcPr>
          <w:p w:rsidR="00803E65" w:rsidRPr="006F77AE" w:rsidRDefault="00F46A0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Project cost, KGS</w:t>
            </w:r>
          </w:p>
        </w:tc>
        <w:tc>
          <w:tcPr>
            <w:tcW w:w="22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03E65" w:rsidRPr="006F77AE" w:rsidRDefault="00F46A0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Indirect beneficiaries, persons</w:t>
            </w:r>
          </w:p>
        </w:tc>
        <w:tc>
          <w:tcPr>
            <w:tcW w:w="1960" w:type="dxa"/>
            <w:gridSpan w:val="3"/>
            <w:tcBorders>
              <w:top w:val="single" w:sz="4" w:space="0" w:color="auto"/>
              <w:left w:val="nil"/>
              <w:bottom w:val="single" w:sz="4" w:space="0" w:color="auto"/>
              <w:right w:val="single" w:sz="4" w:space="0" w:color="000000"/>
            </w:tcBorders>
            <w:shd w:val="clear" w:color="auto" w:fill="auto"/>
            <w:vAlign w:val="center"/>
            <w:hideMark/>
          </w:tcPr>
          <w:p w:rsidR="00803E65" w:rsidRPr="006F77AE" w:rsidRDefault="00F46A0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Long-term jobs created, persons</w:t>
            </w:r>
          </w:p>
        </w:tc>
        <w:tc>
          <w:tcPr>
            <w:tcW w:w="1797" w:type="dxa"/>
            <w:gridSpan w:val="3"/>
            <w:tcBorders>
              <w:top w:val="single" w:sz="4" w:space="0" w:color="auto"/>
              <w:left w:val="nil"/>
              <w:bottom w:val="single" w:sz="4" w:space="0" w:color="auto"/>
              <w:right w:val="single" w:sz="4" w:space="0" w:color="000000"/>
            </w:tcBorders>
            <w:shd w:val="clear" w:color="auto" w:fill="auto"/>
            <w:hideMark/>
          </w:tcPr>
          <w:p w:rsidR="00803E65" w:rsidRPr="006F77AE" w:rsidRDefault="00F46A0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Temporary jobs created during project implementation or for seasonal work</w:t>
            </w:r>
          </w:p>
        </w:tc>
      </w:tr>
      <w:tr w:rsidR="00803E65" w:rsidRPr="00D50F2C" w:rsidTr="00BD09FB">
        <w:trPr>
          <w:trHeight w:val="630"/>
        </w:trPr>
        <w:tc>
          <w:tcPr>
            <w:tcW w:w="401" w:type="dxa"/>
            <w:vMerge/>
            <w:tcBorders>
              <w:top w:val="nil"/>
              <w:left w:val="single" w:sz="4" w:space="0" w:color="auto"/>
              <w:bottom w:val="single" w:sz="4" w:space="0" w:color="000000"/>
              <w:right w:val="single" w:sz="4" w:space="0" w:color="auto"/>
            </w:tcBorders>
            <w:shd w:val="clear" w:color="auto" w:fill="auto"/>
            <w:vAlign w:val="center"/>
            <w:hideMark/>
          </w:tcPr>
          <w:p w:rsidR="00803E65" w:rsidRPr="006F77AE" w:rsidRDefault="00803E65" w:rsidP="006F77AE">
            <w:pPr>
              <w:spacing w:after="0"/>
              <w:rPr>
                <w:rFonts w:eastAsia="Times New Roman" w:cstheme="minorHAnsi"/>
                <w:b w:val="0"/>
                <w:bCs/>
                <w:color w:val="000000"/>
                <w:lang w:val="en-US" w:eastAsia="ru-RU"/>
              </w:rPr>
            </w:pPr>
          </w:p>
        </w:tc>
        <w:tc>
          <w:tcPr>
            <w:tcW w:w="1437" w:type="dxa"/>
            <w:vMerge/>
            <w:tcBorders>
              <w:top w:val="nil"/>
              <w:left w:val="single" w:sz="4" w:space="0" w:color="auto"/>
              <w:bottom w:val="single" w:sz="4" w:space="0" w:color="000000"/>
              <w:right w:val="single" w:sz="4" w:space="0" w:color="auto"/>
            </w:tcBorders>
            <w:shd w:val="clear" w:color="auto" w:fill="auto"/>
            <w:vAlign w:val="center"/>
            <w:hideMark/>
          </w:tcPr>
          <w:p w:rsidR="00803E65" w:rsidRPr="006F77AE" w:rsidRDefault="00803E65" w:rsidP="006F77AE">
            <w:pPr>
              <w:spacing w:after="0"/>
              <w:rPr>
                <w:rFonts w:eastAsia="Times New Roman" w:cstheme="minorHAnsi"/>
                <w:b w:val="0"/>
                <w:bCs/>
                <w:color w:val="000000"/>
                <w:lang w:val="en-US" w:eastAsia="ru-RU"/>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803E65" w:rsidRPr="006F77AE" w:rsidRDefault="00803E65" w:rsidP="006F77AE">
            <w:pPr>
              <w:spacing w:after="0"/>
              <w:rPr>
                <w:rFonts w:eastAsia="Times New Roman" w:cstheme="minorHAnsi"/>
                <w:b w:val="0"/>
                <w:bCs/>
                <w:color w:val="000000"/>
                <w:lang w:val="en-US" w:eastAsia="ru-RU"/>
              </w:rPr>
            </w:pPr>
          </w:p>
        </w:tc>
        <w:tc>
          <w:tcPr>
            <w:tcW w:w="2127" w:type="dxa"/>
            <w:gridSpan w:val="2"/>
            <w:tcBorders>
              <w:top w:val="single" w:sz="4" w:space="0" w:color="auto"/>
              <w:left w:val="nil"/>
              <w:bottom w:val="single" w:sz="4" w:space="0" w:color="auto"/>
              <w:right w:val="single" w:sz="4" w:space="0" w:color="auto"/>
            </w:tcBorders>
            <w:shd w:val="clear" w:color="auto" w:fill="auto"/>
            <w:vAlign w:val="center"/>
            <w:hideMark/>
          </w:tcPr>
          <w:p w:rsidR="00803E65" w:rsidRPr="006F77AE" w:rsidRDefault="00F46A0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Total</w:t>
            </w:r>
          </w:p>
        </w:tc>
        <w:tc>
          <w:tcPr>
            <w:tcW w:w="20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03E65" w:rsidRPr="006F77AE" w:rsidRDefault="00F46A0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UNDP</w:t>
            </w:r>
          </w:p>
        </w:tc>
        <w:tc>
          <w:tcPr>
            <w:tcW w:w="18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03E65" w:rsidRPr="006F77AE" w:rsidRDefault="00F46A0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KR Government</w:t>
            </w:r>
          </w:p>
        </w:tc>
        <w:tc>
          <w:tcPr>
            <w:tcW w:w="17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03E65" w:rsidRPr="006F77AE" w:rsidRDefault="00F46A0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Community</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03E65" w:rsidRPr="006F77AE" w:rsidRDefault="00803E65"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 </w:t>
            </w:r>
          </w:p>
        </w:tc>
        <w:tc>
          <w:tcPr>
            <w:tcW w:w="15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03E65" w:rsidRPr="006F77AE" w:rsidRDefault="00F46A0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gender distribution</w:t>
            </w:r>
          </w:p>
        </w:tc>
        <w:tc>
          <w:tcPr>
            <w:tcW w:w="660" w:type="dxa"/>
            <w:tcBorders>
              <w:top w:val="nil"/>
              <w:left w:val="single" w:sz="4" w:space="0" w:color="auto"/>
              <w:bottom w:val="single" w:sz="4" w:space="0" w:color="auto"/>
              <w:right w:val="nil"/>
            </w:tcBorders>
            <w:shd w:val="clear" w:color="auto" w:fill="auto"/>
            <w:hideMark/>
          </w:tcPr>
          <w:p w:rsidR="00803E65" w:rsidRPr="006F77AE" w:rsidRDefault="00803E65"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 </w:t>
            </w:r>
          </w:p>
        </w:tc>
        <w:tc>
          <w:tcPr>
            <w:tcW w:w="130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03E65" w:rsidRPr="006F77AE" w:rsidRDefault="00F46A0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gender distribution</w:t>
            </w:r>
          </w:p>
        </w:tc>
        <w:tc>
          <w:tcPr>
            <w:tcW w:w="637" w:type="dxa"/>
            <w:tcBorders>
              <w:top w:val="nil"/>
              <w:left w:val="nil"/>
              <w:bottom w:val="single" w:sz="4" w:space="0" w:color="auto"/>
              <w:right w:val="nil"/>
            </w:tcBorders>
            <w:shd w:val="clear" w:color="auto" w:fill="auto"/>
            <w:hideMark/>
          </w:tcPr>
          <w:p w:rsidR="00803E65" w:rsidRPr="006F77AE" w:rsidRDefault="00803E65"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 </w:t>
            </w:r>
          </w:p>
        </w:tc>
        <w:tc>
          <w:tcPr>
            <w:tcW w:w="116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03E65" w:rsidRPr="006F77AE" w:rsidRDefault="00F46A0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gender distribution</w:t>
            </w:r>
          </w:p>
        </w:tc>
      </w:tr>
      <w:tr w:rsidR="00803E65" w:rsidRPr="00D50F2C" w:rsidTr="00BD09FB">
        <w:trPr>
          <w:trHeight w:val="720"/>
        </w:trPr>
        <w:tc>
          <w:tcPr>
            <w:tcW w:w="401" w:type="dxa"/>
            <w:vMerge/>
            <w:tcBorders>
              <w:top w:val="nil"/>
              <w:left w:val="single" w:sz="4" w:space="0" w:color="auto"/>
              <w:bottom w:val="single" w:sz="4" w:space="0" w:color="000000"/>
              <w:right w:val="single" w:sz="4" w:space="0" w:color="auto"/>
            </w:tcBorders>
            <w:shd w:val="clear" w:color="auto" w:fill="auto"/>
            <w:vAlign w:val="center"/>
            <w:hideMark/>
          </w:tcPr>
          <w:p w:rsidR="00803E65" w:rsidRPr="006F77AE" w:rsidRDefault="00803E65" w:rsidP="006F77AE">
            <w:pPr>
              <w:spacing w:after="0"/>
              <w:rPr>
                <w:rFonts w:eastAsia="Times New Roman" w:cstheme="minorHAnsi"/>
                <w:b w:val="0"/>
                <w:bCs/>
                <w:color w:val="000000"/>
                <w:lang w:val="en-US" w:eastAsia="ru-RU"/>
              </w:rPr>
            </w:pPr>
          </w:p>
        </w:tc>
        <w:tc>
          <w:tcPr>
            <w:tcW w:w="1437" w:type="dxa"/>
            <w:vMerge/>
            <w:tcBorders>
              <w:top w:val="nil"/>
              <w:left w:val="single" w:sz="4" w:space="0" w:color="auto"/>
              <w:bottom w:val="single" w:sz="4" w:space="0" w:color="000000"/>
              <w:right w:val="single" w:sz="4" w:space="0" w:color="auto"/>
            </w:tcBorders>
            <w:shd w:val="clear" w:color="auto" w:fill="auto"/>
            <w:vAlign w:val="center"/>
            <w:hideMark/>
          </w:tcPr>
          <w:p w:rsidR="00803E65" w:rsidRPr="006F77AE" w:rsidRDefault="00803E65" w:rsidP="006F77AE">
            <w:pPr>
              <w:spacing w:after="0"/>
              <w:rPr>
                <w:rFonts w:eastAsia="Times New Roman" w:cstheme="minorHAnsi"/>
                <w:b w:val="0"/>
                <w:bCs/>
                <w:color w:val="000000"/>
                <w:lang w:val="en-US" w:eastAsia="ru-RU"/>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803E65" w:rsidRPr="006F77AE" w:rsidRDefault="00803E65" w:rsidP="006F77AE">
            <w:pPr>
              <w:spacing w:after="0"/>
              <w:rPr>
                <w:rFonts w:eastAsia="Times New Roman" w:cstheme="minorHAnsi"/>
                <w:b w:val="0"/>
                <w:bCs/>
                <w:color w:val="000000"/>
                <w:lang w:val="en-US" w:eastAsia="ru-RU"/>
              </w:rPr>
            </w:pPr>
          </w:p>
        </w:tc>
        <w:tc>
          <w:tcPr>
            <w:tcW w:w="1120" w:type="dxa"/>
            <w:tcBorders>
              <w:top w:val="nil"/>
              <w:left w:val="nil"/>
              <w:bottom w:val="single" w:sz="4" w:space="0" w:color="auto"/>
              <w:right w:val="single" w:sz="4" w:space="0" w:color="auto"/>
            </w:tcBorders>
            <w:shd w:val="clear" w:color="auto" w:fill="auto"/>
            <w:vAlign w:val="center"/>
            <w:hideMark/>
          </w:tcPr>
          <w:p w:rsidR="00803E65" w:rsidRPr="006F77AE" w:rsidRDefault="00F46A0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in KGS</w:t>
            </w:r>
          </w:p>
        </w:tc>
        <w:tc>
          <w:tcPr>
            <w:tcW w:w="1007" w:type="dxa"/>
            <w:tcBorders>
              <w:top w:val="nil"/>
              <w:left w:val="nil"/>
              <w:bottom w:val="single" w:sz="4" w:space="0" w:color="auto"/>
              <w:right w:val="single" w:sz="4" w:space="0" w:color="auto"/>
            </w:tcBorders>
            <w:shd w:val="clear" w:color="auto" w:fill="auto"/>
            <w:vAlign w:val="center"/>
            <w:hideMark/>
          </w:tcPr>
          <w:p w:rsidR="00803E65" w:rsidRPr="006F77AE" w:rsidRDefault="00F46A0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in USD</w:t>
            </w:r>
          </w:p>
        </w:tc>
        <w:tc>
          <w:tcPr>
            <w:tcW w:w="1134" w:type="dxa"/>
            <w:tcBorders>
              <w:top w:val="nil"/>
              <w:left w:val="nil"/>
              <w:bottom w:val="single" w:sz="4" w:space="0" w:color="auto"/>
              <w:right w:val="single" w:sz="4" w:space="0" w:color="auto"/>
            </w:tcBorders>
            <w:shd w:val="clear" w:color="auto" w:fill="auto"/>
            <w:vAlign w:val="center"/>
            <w:hideMark/>
          </w:tcPr>
          <w:p w:rsidR="00803E65" w:rsidRPr="006F77AE" w:rsidRDefault="00F46A0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in KGS</w:t>
            </w:r>
          </w:p>
        </w:tc>
        <w:tc>
          <w:tcPr>
            <w:tcW w:w="900" w:type="dxa"/>
            <w:tcBorders>
              <w:top w:val="nil"/>
              <w:left w:val="nil"/>
              <w:bottom w:val="single" w:sz="4" w:space="0" w:color="auto"/>
              <w:right w:val="single" w:sz="4" w:space="0" w:color="auto"/>
            </w:tcBorders>
            <w:shd w:val="clear" w:color="auto" w:fill="auto"/>
            <w:vAlign w:val="center"/>
            <w:hideMark/>
          </w:tcPr>
          <w:p w:rsidR="00803E65" w:rsidRPr="006F77AE" w:rsidRDefault="00F46A0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in USD</w:t>
            </w:r>
          </w:p>
        </w:tc>
        <w:tc>
          <w:tcPr>
            <w:tcW w:w="940" w:type="dxa"/>
            <w:tcBorders>
              <w:top w:val="nil"/>
              <w:left w:val="nil"/>
              <w:bottom w:val="single" w:sz="4" w:space="0" w:color="auto"/>
              <w:right w:val="single" w:sz="4" w:space="0" w:color="auto"/>
            </w:tcBorders>
            <w:shd w:val="clear" w:color="auto" w:fill="auto"/>
            <w:vAlign w:val="center"/>
            <w:hideMark/>
          </w:tcPr>
          <w:p w:rsidR="00803E65" w:rsidRPr="006F77AE" w:rsidRDefault="00F46A0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in KGS</w:t>
            </w:r>
          </w:p>
        </w:tc>
        <w:tc>
          <w:tcPr>
            <w:tcW w:w="900" w:type="dxa"/>
            <w:tcBorders>
              <w:top w:val="nil"/>
              <w:left w:val="nil"/>
              <w:bottom w:val="single" w:sz="4" w:space="0" w:color="auto"/>
              <w:right w:val="single" w:sz="4" w:space="0" w:color="auto"/>
            </w:tcBorders>
            <w:shd w:val="clear" w:color="auto" w:fill="auto"/>
            <w:vAlign w:val="center"/>
            <w:hideMark/>
          </w:tcPr>
          <w:p w:rsidR="00803E65" w:rsidRPr="006F77AE" w:rsidRDefault="00F46A0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in USD</w:t>
            </w:r>
          </w:p>
        </w:tc>
        <w:tc>
          <w:tcPr>
            <w:tcW w:w="980" w:type="dxa"/>
            <w:tcBorders>
              <w:top w:val="nil"/>
              <w:left w:val="nil"/>
              <w:bottom w:val="single" w:sz="4" w:space="0" w:color="auto"/>
              <w:right w:val="single" w:sz="4" w:space="0" w:color="auto"/>
            </w:tcBorders>
            <w:shd w:val="clear" w:color="auto" w:fill="auto"/>
            <w:vAlign w:val="center"/>
            <w:hideMark/>
          </w:tcPr>
          <w:p w:rsidR="00803E65" w:rsidRPr="006F77AE" w:rsidRDefault="00F46A0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in KGS</w:t>
            </w:r>
          </w:p>
        </w:tc>
        <w:tc>
          <w:tcPr>
            <w:tcW w:w="780" w:type="dxa"/>
            <w:tcBorders>
              <w:top w:val="nil"/>
              <w:left w:val="nil"/>
              <w:bottom w:val="single" w:sz="4" w:space="0" w:color="auto"/>
              <w:right w:val="single" w:sz="4" w:space="0" w:color="auto"/>
            </w:tcBorders>
            <w:shd w:val="clear" w:color="auto" w:fill="auto"/>
            <w:vAlign w:val="center"/>
            <w:hideMark/>
          </w:tcPr>
          <w:p w:rsidR="00803E65" w:rsidRPr="006F77AE" w:rsidRDefault="00F46A0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in USD</w:t>
            </w:r>
          </w:p>
        </w:tc>
        <w:tc>
          <w:tcPr>
            <w:tcW w:w="764" w:type="dxa"/>
            <w:tcBorders>
              <w:top w:val="nil"/>
              <w:left w:val="nil"/>
              <w:bottom w:val="single" w:sz="4" w:space="0" w:color="auto"/>
              <w:right w:val="single" w:sz="4" w:space="0" w:color="auto"/>
            </w:tcBorders>
            <w:shd w:val="clear" w:color="auto" w:fill="auto"/>
            <w:hideMark/>
          </w:tcPr>
          <w:p w:rsidR="00803E65" w:rsidRPr="006F77AE" w:rsidRDefault="00F46A0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Total</w:t>
            </w:r>
          </w:p>
        </w:tc>
        <w:tc>
          <w:tcPr>
            <w:tcW w:w="764" w:type="dxa"/>
            <w:tcBorders>
              <w:top w:val="nil"/>
              <w:left w:val="nil"/>
              <w:bottom w:val="single" w:sz="4" w:space="0" w:color="auto"/>
              <w:right w:val="single" w:sz="4" w:space="0" w:color="auto"/>
            </w:tcBorders>
            <w:shd w:val="clear" w:color="auto" w:fill="auto"/>
            <w:hideMark/>
          </w:tcPr>
          <w:p w:rsidR="00803E65" w:rsidRPr="006F77AE" w:rsidRDefault="00F46A0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men</w:t>
            </w:r>
          </w:p>
        </w:tc>
        <w:tc>
          <w:tcPr>
            <w:tcW w:w="764" w:type="dxa"/>
            <w:tcBorders>
              <w:top w:val="nil"/>
              <w:left w:val="nil"/>
              <w:bottom w:val="single" w:sz="4" w:space="0" w:color="auto"/>
              <w:right w:val="single" w:sz="4" w:space="0" w:color="auto"/>
            </w:tcBorders>
            <w:shd w:val="clear" w:color="auto" w:fill="auto"/>
            <w:hideMark/>
          </w:tcPr>
          <w:p w:rsidR="00803E65" w:rsidRPr="006F77AE" w:rsidRDefault="00F46A0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women</w:t>
            </w:r>
          </w:p>
        </w:tc>
        <w:tc>
          <w:tcPr>
            <w:tcW w:w="660" w:type="dxa"/>
            <w:tcBorders>
              <w:top w:val="nil"/>
              <w:left w:val="nil"/>
              <w:bottom w:val="single" w:sz="4" w:space="0" w:color="auto"/>
              <w:right w:val="single" w:sz="4" w:space="0" w:color="auto"/>
            </w:tcBorders>
            <w:shd w:val="clear" w:color="auto" w:fill="auto"/>
            <w:hideMark/>
          </w:tcPr>
          <w:p w:rsidR="00803E65" w:rsidRPr="006F77AE" w:rsidRDefault="00F46A0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Total</w:t>
            </w:r>
          </w:p>
        </w:tc>
        <w:tc>
          <w:tcPr>
            <w:tcW w:w="660" w:type="dxa"/>
            <w:tcBorders>
              <w:top w:val="nil"/>
              <w:left w:val="nil"/>
              <w:bottom w:val="single" w:sz="4" w:space="0" w:color="auto"/>
              <w:right w:val="single" w:sz="4" w:space="0" w:color="auto"/>
            </w:tcBorders>
            <w:shd w:val="clear" w:color="auto" w:fill="auto"/>
            <w:hideMark/>
          </w:tcPr>
          <w:p w:rsidR="00803E65" w:rsidRPr="006F77AE" w:rsidRDefault="00F46A0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men</w:t>
            </w:r>
          </w:p>
        </w:tc>
        <w:tc>
          <w:tcPr>
            <w:tcW w:w="640" w:type="dxa"/>
            <w:tcBorders>
              <w:top w:val="nil"/>
              <w:left w:val="nil"/>
              <w:bottom w:val="single" w:sz="4" w:space="0" w:color="auto"/>
              <w:right w:val="single" w:sz="4" w:space="0" w:color="auto"/>
            </w:tcBorders>
            <w:shd w:val="clear" w:color="auto" w:fill="auto"/>
            <w:hideMark/>
          </w:tcPr>
          <w:p w:rsidR="00803E65" w:rsidRPr="006F77AE" w:rsidRDefault="00F46A0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women</w:t>
            </w:r>
          </w:p>
        </w:tc>
        <w:tc>
          <w:tcPr>
            <w:tcW w:w="637" w:type="dxa"/>
            <w:tcBorders>
              <w:top w:val="nil"/>
              <w:left w:val="nil"/>
              <w:bottom w:val="single" w:sz="4" w:space="0" w:color="auto"/>
              <w:right w:val="single" w:sz="4" w:space="0" w:color="auto"/>
            </w:tcBorders>
            <w:shd w:val="clear" w:color="auto" w:fill="auto"/>
            <w:hideMark/>
          </w:tcPr>
          <w:p w:rsidR="00803E65" w:rsidRPr="006F77AE" w:rsidRDefault="00F46A0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Total</w:t>
            </w:r>
          </w:p>
        </w:tc>
        <w:tc>
          <w:tcPr>
            <w:tcW w:w="580" w:type="dxa"/>
            <w:tcBorders>
              <w:top w:val="nil"/>
              <w:left w:val="nil"/>
              <w:bottom w:val="single" w:sz="4" w:space="0" w:color="auto"/>
              <w:right w:val="single" w:sz="4" w:space="0" w:color="auto"/>
            </w:tcBorders>
            <w:shd w:val="clear" w:color="auto" w:fill="auto"/>
            <w:hideMark/>
          </w:tcPr>
          <w:p w:rsidR="00803E65" w:rsidRPr="006F77AE" w:rsidRDefault="00F46A0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men</w:t>
            </w:r>
          </w:p>
        </w:tc>
        <w:tc>
          <w:tcPr>
            <w:tcW w:w="580" w:type="dxa"/>
            <w:tcBorders>
              <w:top w:val="nil"/>
              <w:left w:val="nil"/>
              <w:bottom w:val="single" w:sz="4" w:space="0" w:color="auto"/>
              <w:right w:val="single" w:sz="4" w:space="0" w:color="auto"/>
            </w:tcBorders>
            <w:shd w:val="clear" w:color="auto" w:fill="auto"/>
            <w:hideMark/>
          </w:tcPr>
          <w:p w:rsidR="00803E65" w:rsidRPr="006F77AE" w:rsidRDefault="00F46A0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women</w:t>
            </w:r>
          </w:p>
        </w:tc>
      </w:tr>
      <w:tr w:rsidR="00803E65" w:rsidRPr="00D50F2C" w:rsidTr="00BD09FB">
        <w:trPr>
          <w:trHeight w:val="375"/>
        </w:trPr>
        <w:tc>
          <w:tcPr>
            <w:tcW w:w="401" w:type="dxa"/>
            <w:tcBorders>
              <w:top w:val="nil"/>
              <w:left w:val="single" w:sz="4" w:space="0" w:color="auto"/>
              <w:bottom w:val="single" w:sz="4" w:space="0" w:color="auto"/>
              <w:right w:val="single" w:sz="4" w:space="0" w:color="auto"/>
            </w:tcBorders>
            <w:shd w:val="clear" w:color="auto" w:fill="auto"/>
            <w:vAlign w:val="center"/>
            <w:hideMark/>
          </w:tcPr>
          <w:p w:rsidR="00803E65" w:rsidRPr="006F77AE" w:rsidRDefault="00803E65"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 1</w:t>
            </w:r>
          </w:p>
        </w:tc>
        <w:tc>
          <w:tcPr>
            <w:tcW w:w="1437" w:type="dxa"/>
            <w:tcBorders>
              <w:top w:val="nil"/>
              <w:left w:val="nil"/>
              <w:bottom w:val="single" w:sz="4" w:space="0" w:color="auto"/>
              <w:right w:val="single" w:sz="4" w:space="0" w:color="auto"/>
            </w:tcBorders>
            <w:shd w:val="clear" w:color="auto" w:fill="auto"/>
            <w:hideMark/>
          </w:tcPr>
          <w:p w:rsidR="00803E65" w:rsidRPr="006F77AE" w:rsidRDefault="00F46A00" w:rsidP="006F77AE">
            <w:pPr>
              <w:spacing w:after="0"/>
              <w:rPr>
                <w:rFonts w:eastAsia="Times New Roman" w:cstheme="minorHAnsi"/>
                <w:b w:val="0"/>
                <w:bCs/>
                <w:color w:val="000000"/>
                <w:lang w:val="en-US" w:eastAsia="ru-RU"/>
              </w:rPr>
            </w:pPr>
            <w:r w:rsidRPr="006F77AE">
              <w:rPr>
                <w:rFonts w:eastAsia="Times New Roman" w:cstheme="minorHAnsi"/>
                <w:b w:val="0"/>
                <w:bCs/>
                <w:color w:val="000000"/>
                <w:lang w:val="en-US" w:eastAsia="ru-RU"/>
              </w:rPr>
              <w:t>Total for RES</w:t>
            </w:r>
          </w:p>
        </w:tc>
        <w:tc>
          <w:tcPr>
            <w:tcW w:w="992" w:type="dxa"/>
            <w:tcBorders>
              <w:top w:val="nil"/>
              <w:left w:val="nil"/>
              <w:bottom w:val="single" w:sz="4" w:space="0" w:color="auto"/>
              <w:right w:val="single" w:sz="4" w:space="0" w:color="auto"/>
            </w:tcBorders>
            <w:shd w:val="clear" w:color="auto" w:fill="auto"/>
            <w:vAlign w:val="center"/>
            <w:hideMark/>
          </w:tcPr>
          <w:p w:rsidR="00803E65" w:rsidRPr="006F77AE" w:rsidRDefault="00803E65"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15</w:t>
            </w:r>
          </w:p>
        </w:tc>
        <w:tc>
          <w:tcPr>
            <w:tcW w:w="1120" w:type="dxa"/>
            <w:tcBorders>
              <w:top w:val="nil"/>
              <w:left w:val="nil"/>
              <w:bottom w:val="single" w:sz="4" w:space="0" w:color="auto"/>
              <w:right w:val="single" w:sz="4" w:space="0" w:color="auto"/>
            </w:tcBorders>
            <w:shd w:val="clear" w:color="auto" w:fill="auto"/>
            <w:vAlign w:val="center"/>
            <w:hideMark/>
          </w:tcPr>
          <w:p w:rsidR="00803E65" w:rsidRPr="006F77AE" w:rsidRDefault="00803E65"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12 799 600</w:t>
            </w:r>
          </w:p>
        </w:tc>
        <w:tc>
          <w:tcPr>
            <w:tcW w:w="1007" w:type="dxa"/>
            <w:tcBorders>
              <w:top w:val="nil"/>
              <w:left w:val="nil"/>
              <w:bottom w:val="single" w:sz="4" w:space="0" w:color="auto"/>
              <w:right w:val="single" w:sz="4" w:space="0" w:color="auto"/>
            </w:tcBorders>
            <w:shd w:val="clear" w:color="auto" w:fill="auto"/>
            <w:vAlign w:val="center"/>
            <w:hideMark/>
          </w:tcPr>
          <w:p w:rsidR="00803E65" w:rsidRPr="006F77AE" w:rsidRDefault="00803E65"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183 531</w:t>
            </w:r>
          </w:p>
        </w:tc>
        <w:tc>
          <w:tcPr>
            <w:tcW w:w="1134" w:type="dxa"/>
            <w:tcBorders>
              <w:top w:val="nil"/>
              <w:left w:val="nil"/>
              <w:bottom w:val="single" w:sz="4" w:space="0" w:color="auto"/>
              <w:right w:val="single" w:sz="4" w:space="0" w:color="auto"/>
            </w:tcBorders>
            <w:shd w:val="clear" w:color="auto" w:fill="auto"/>
            <w:vAlign w:val="center"/>
            <w:hideMark/>
          </w:tcPr>
          <w:p w:rsidR="00803E65" w:rsidRPr="006F77AE" w:rsidRDefault="00803E65"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9 515 794</w:t>
            </w:r>
          </w:p>
        </w:tc>
        <w:tc>
          <w:tcPr>
            <w:tcW w:w="900" w:type="dxa"/>
            <w:tcBorders>
              <w:top w:val="nil"/>
              <w:left w:val="nil"/>
              <w:bottom w:val="single" w:sz="4" w:space="0" w:color="auto"/>
              <w:right w:val="single" w:sz="4" w:space="0" w:color="auto"/>
            </w:tcBorders>
            <w:shd w:val="clear" w:color="auto" w:fill="auto"/>
            <w:vAlign w:val="center"/>
            <w:hideMark/>
          </w:tcPr>
          <w:p w:rsidR="00803E65" w:rsidRPr="006F77AE" w:rsidRDefault="00803E65"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135 940</w:t>
            </w:r>
          </w:p>
        </w:tc>
        <w:tc>
          <w:tcPr>
            <w:tcW w:w="940" w:type="dxa"/>
            <w:tcBorders>
              <w:top w:val="nil"/>
              <w:left w:val="nil"/>
              <w:bottom w:val="single" w:sz="4" w:space="0" w:color="auto"/>
              <w:right w:val="single" w:sz="4" w:space="0" w:color="auto"/>
            </w:tcBorders>
            <w:shd w:val="clear" w:color="auto" w:fill="auto"/>
            <w:vAlign w:val="center"/>
            <w:hideMark/>
          </w:tcPr>
          <w:p w:rsidR="00803E65" w:rsidRPr="006F77AE" w:rsidRDefault="00803E65"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778229</w:t>
            </w:r>
          </w:p>
        </w:tc>
        <w:tc>
          <w:tcPr>
            <w:tcW w:w="900" w:type="dxa"/>
            <w:tcBorders>
              <w:top w:val="nil"/>
              <w:left w:val="nil"/>
              <w:bottom w:val="single" w:sz="4" w:space="0" w:color="auto"/>
              <w:right w:val="single" w:sz="4" w:space="0" w:color="auto"/>
            </w:tcBorders>
            <w:shd w:val="clear" w:color="auto" w:fill="auto"/>
            <w:vAlign w:val="center"/>
            <w:hideMark/>
          </w:tcPr>
          <w:p w:rsidR="00803E65" w:rsidRPr="006F77AE" w:rsidRDefault="00803E65"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11278,68</w:t>
            </w:r>
          </w:p>
        </w:tc>
        <w:tc>
          <w:tcPr>
            <w:tcW w:w="980" w:type="dxa"/>
            <w:tcBorders>
              <w:top w:val="nil"/>
              <w:left w:val="nil"/>
              <w:bottom w:val="single" w:sz="4" w:space="0" w:color="auto"/>
              <w:right w:val="single" w:sz="4" w:space="0" w:color="auto"/>
            </w:tcBorders>
            <w:shd w:val="clear" w:color="auto" w:fill="auto"/>
            <w:vAlign w:val="center"/>
            <w:hideMark/>
          </w:tcPr>
          <w:p w:rsidR="00803E65" w:rsidRPr="006F77AE" w:rsidRDefault="00803E65"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2 505 577</w:t>
            </w:r>
          </w:p>
        </w:tc>
        <w:tc>
          <w:tcPr>
            <w:tcW w:w="780" w:type="dxa"/>
            <w:tcBorders>
              <w:top w:val="nil"/>
              <w:left w:val="nil"/>
              <w:bottom w:val="single" w:sz="4" w:space="0" w:color="auto"/>
              <w:right w:val="single" w:sz="4" w:space="0" w:color="auto"/>
            </w:tcBorders>
            <w:shd w:val="clear" w:color="auto" w:fill="auto"/>
            <w:vAlign w:val="center"/>
            <w:hideMark/>
          </w:tcPr>
          <w:p w:rsidR="00803E65" w:rsidRPr="006F77AE" w:rsidRDefault="00803E65"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36 313</w:t>
            </w:r>
          </w:p>
        </w:tc>
        <w:tc>
          <w:tcPr>
            <w:tcW w:w="764" w:type="dxa"/>
            <w:tcBorders>
              <w:top w:val="nil"/>
              <w:left w:val="nil"/>
              <w:bottom w:val="single" w:sz="4" w:space="0" w:color="auto"/>
              <w:right w:val="single" w:sz="4" w:space="0" w:color="auto"/>
            </w:tcBorders>
            <w:shd w:val="clear" w:color="auto" w:fill="auto"/>
            <w:vAlign w:val="center"/>
            <w:hideMark/>
          </w:tcPr>
          <w:p w:rsidR="00803E65" w:rsidRPr="006F77AE" w:rsidRDefault="00803E65" w:rsidP="006F77AE">
            <w:pPr>
              <w:spacing w:after="0"/>
              <w:jc w:val="right"/>
              <w:rPr>
                <w:rFonts w:eastAsia="Times New Roman" w:cstheme="minorHAnsi"/>
                <w:b w:val="0"/>
                <w:bCs/>
                <w:color w:val="000000"/>
                <w:lang w:val="en-US" w:eastAsia="ru-RU"/>
              </w:rPr>
            </w:pPr>
            <w:r w:rsidRPr="006F77AE">
              <w:rPr>
                <w:rFonts w:eastAsia="Times New Roman" w:cstheme="minorHAnsi"/>
                <w:b w:val="0"/>
                <w:bCs/>
                <w:color w:val="000000"/>
                <w:lang w:val="en-US" w:eastAsia="ru-RU"/>
              </w:rPr>
              <w:t>1944</w:t>
            </w:r>
          </w:p>
        </w:tc>
        <w:tc>
          <w:tcPr>
            <w:tcW w:w="764" w:type="dxa"/>
            <w:tcBorders>
              <w:top w:val="nil"/>
              <w:left w:val="nil"/>
              <w:bottom w:val="single" w:sz="4" w:space="0" w:color="auto"/>
              <w:right w:val="single" w:sz="4" w:space="0" w:color="auto"/>
            </w:tcBorders>
            <w:shd w:val="clear" w:color="auto" w:fill="auto"/>
            <w:vAlign w:val="center"/>
            <w:hideMark/>
          </w:tcPr>
          <w:p w:rsidR="00803E65" w:rsidRPr="006F77AE" w:rsidRDefault="00803E65" w:rsidP="006F77AE">
            <w:pPr>
              <w:spacing w:after="0"/>
              <w:jc w:val="right"/>
              <w:rPr>
                <w:rFonts w:eastAsia="Times New Roman" w:cstheme="minorHAnsi"/>
                <w:b w:val="0"/>
                <w:bCs/>
                <w:color w:val="000000"/>
                <w:lang w:val="en-US" w:eastAsia="ru-RU"/>
              </w:rPr>
            </w:pPr>
            <w:r w:rsidRPr="006F77AE">
              <w:rPr>
                <w:rFonts w:eastAsia="Times New Roman" w:cstheme="minorHAnsi"/>
                <w:b w:val="0"/>
                <w:bCs/>
                <w:color w:val="000000"/>
                <w:lang w:val="en-US" w:eastAsia="ru-RU"/>
              </w:rPr>
              <w:t>932</w:t>
            </w:r>
          </w:p>
        </w:tc>
        <w:tc>
          <w:tcPr>
            <w:tcW w:w="764" w:type="dxa"/>
            <w:tcBorders>
              <w:top w:val="nil"/>
              <w:left w:val="nil"/>
              <w:bottom w:val="single" w:sz="4" w:space="0" w:color="auto"/>
              <w:right w:val="single" w:sz="4" w:space="0" w:color="auto"/>
            </w:tcBorders>
            <w:shd w:val="clear" w:color="auto" w:fill="auto"/>
            <w:vAlign w:val="center"/>
            <w:hideMark/>
          </w:tcPr>
          <w:p w:rsidR="00803E65" w:rsidRPr="006F77AE" w:rsidRDefault="00803E65" w:rsidP="006F77AE">
            <w:pPr>
              <w:spacing w:after="0"/>
              <w:jc w:val="right"/>
              <w:rPr>
                <w:rFonts w:eastAsia="Times New Roman" w:cstheme="minorHAnsi"/>
                <w:b w:val="0"/>
                <w:bCs/>
                <w:color w:val="000000"/>
                <w:lang w:val="en-US" w:eastAsia="ru-RU"/>
              </w:rPr>
            </w:pPr>
            <w:r w:rsidRPr="006F77AE">
              <w:rPr>
                <w:rFonts w:eastAsia="Times New Roman" w:cstheme="minorHAnsi"/>
                <w:b w:val="0"/>
                <w:bCs/>
                <w:color w:val="000000"/>
                <w:lang w:val="en-US" w:eastAsia="ru-RU"/>
              </w:rPr>
              <w:t>1012</w:t>
            </w:r>
          </w:p>
        </w:tc>
        <w:tc>
          <w:tcPr>
            <w:tcW w:w="660" w:type="dxa"/>
            <w:tcBorders>
              <w:top w:val="nil"/>
              <w:left w:val="nil"/>
              <w:bottom w:val="single" w:sz="4" w:space="0" w:color="auto"/>
              <w:right w:val="single" w:sz="4" w:space="0" w:color="auto"/>
            </w:tcBorders>
            <w:shd w:val="clear" w:color="auto" w:fill="auto"/>
            <w:vAlign w:val="center"/>
            <w:hideMark/>
          </w:tcPr>
          <w:p w:rsidR="00803E65" w:rsidRPr="006F77AE" w:rsidRDefault="00803E65"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17</w:t>
            </w:r>
          </w:p>
        </w:tc>
        <w:tc>
          <w:tcPr>
            <w:tcW w:w="660" w:type="dxa"/>
            <w:tcBorders>
              <w:top w:val="nil"/>
              <w:left w:val="nil"/>
              <w:bottom w:val="single" w:sz="4" w:space="0" w:color="auto"/>
              <w:right w:val="single" w:sz="4" w:space="0" w:color="auto"/>
            </w:tcBorders>
            <w:shd w:val="clear" w:color="auto" w:fill="auto"/>
            <w:vAlign w:val="center"/>
            <w:hideMark/>
          </w:tcPr>
          <w:p w:rsidR="00803E65" w:rsidRPr="006F77AE" w:rsidRDefault="00803E65"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11</w:t>
            </w:r>
          </w:p>
        </w:tc>
        <w:tc>
          <w:tcPr>
            <w:tcW w:w="640" w:type="dxa"/>
            <w:tcBorders>
              <w:top w:val="nil"/>
              <w:left w:val="nil"/>
              <w:bottom w:val="single" w:sz="4" w:space="0" w:color="auto"/>
              <w:right w:val="single" w:sz="4" w:space="0" w:color="auto"/>
            </w:tcBorders>
            <w:shd w:val="clear" w:color="auto" w:fill="auto"/>
            <w:vAlign w:val="center"/>
            <w:hideMark/>
          </w:tcPr>
          <w:p w:rsidR="00803E65" w:rsidRPr="006F77AE" w:rsidRDefault="00803E65"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6</w:t>
            </w:r>
          </w:p>
        </w:tc>
        <w:tc>
          <w:tcPr>
            <w:tcW w:w="637" w:type="dxa"/>
            <w:tcBorders>
              <w:top w:val="nil"/>
              <w:left w:val="nil"/>
              <w:bottom w:val="single" w:sz="4" w:space="0" w:color="auto"/>
              <w:right w:val="single" w:sz="4" w:space="0" w:color="auto"/>
            </w:tcBorders>
            <w:shd w:val="clear" w:color="auto" w:fill="auto"/>
            <w:vAlign w:val="center"/>
            <w:hideMark/>
          </w:tcPr>
          <w:p w:rsidR="00803E65" w:rsidRPr="006F77AE" w:rsidRDefault="00803E65"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 </w:t>
            </w:r>
          </w:p>
        </w:tc>
        <w:tc>
          <w:tcPr>
            <w:tcW w:w="580" w:type="dxa"/>
            <w:tcBorders>
              <w:top w:val="nil"/>
              <w:left w:val="nil"/>
              <w:bottom w:val="single" w:sz="4" w:space="0" w:color="auto"/>
              <w:right w:val="single" w:sz="4" w:space="0" w:color="auto"/>
            </w:tcBorders>
            <w:shd w:val="clear" w:color="auto" w:fill="auto"/>
            <w:vAlign w:val="center"/>
            <w:hideMark/>
          </w:tcPr>
          <w:p w:rsidR="00803E65" w:rsidRPr="006F77AE" w:rsidRDefault="00803E65"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 </w:t>
            </w:r>
          </w:p>
        </w:tc>
        <w:tc>
          <w:tcPr>
            <w:tcW w:w="580" w:type="dxa"/>
            <w:tcBorders>
              <w:top w:val="nil"/>
              <w:left w:val="nil"/>
              <w:bottom w:val="single" w:sz="4" w:space="0" w:color="auto"/>
              <w:right w:val="single" w:sz="4" w:space="0" w:color="auto"/>
            </w:tcBorders>
            <w:shd w:val="clear" w:color="auto" w:fill="auto"/>
            <w:vAlign w:val="center"/>
            <w:hideMark/>
          </w:tcPr>
          <w:p w:rsidR="00803E65" w:rsidRPr="006F77AE" w:rsidRDefault="00803E65"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 </w:t>
            </w:r>
          </w:p>
        </w:tc>
      </w:tr>
      <w:tr w:rsidR="00803E65" w:rsidRPr="00D50F2C" w:rsidTr="00BD09FB">
        <w:trPr>
          <w:trHeight w:val="240"/>
        </w:trPr>
        <w:tc>
          <w:tcPr>
            <w:tcW w:w="401" w:type="dxa"/>
            <w:tcBorders>
              <w:top w:val="nil"/>
              <w:left w:val="single" w:sz="4" w:space="0" w:color="auto"/>
              <w:bottom w:val="single" w:sz="4" w:space="0" w:color="auto"/>
              <w:right w:val="single" w:sz="4" w:space="0" w:color="auto"/>
            </w:tcBorders>
            <w:shd w:val="clear" w:color="auto" w:fill="auto"/>
            <w:vAlign w:val="center"/>
            <w:hideMark/>
          </w:tcPr>
          <w:p w:rsidR="00803E65" w:rsidRPr="006F77AE" w:rsidRDefault="00803E65"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 2</w:t>
            </w:r>
          </w:p>
        </w:tc>
        <w:tc>
          <w:tcPr>
            <w:tcW w:w="1437" w:type="dxa"/>
            <w:tcBorders>
              <w:top w:val="nil"/>
              <w:left w:val="nil"/>
              <w:bottom w:val="single" w:sz="4" w:space="0" w:color="auto"/>
              <w:right w:val="single" w:sz="4" w:space="0" w:color="auto"/>
            </w:tcBorders>
            <w:shd w:val="clear" w:color="auto" w:fill="auto"/>
            <w:hideMark/>
          </w:tcPr>
          <w:p w:rsidR="00803E65" w:rsidRPr="006F77AE" w:rsidRDefault="00F46A00" w:rsidP="006F77AE">
            <w:pPr>
              <w:spacing w:after="0"/>
              <w:rPr>
                <w:rFonts w:eastAsia="Times New Roman" w:cstheme="minorHAnsi"/>
                <w:b w:val="0"/>
                <w:bCs/>
                <w:color w:val="000000"/>
                <w:lang w:val="en-US" w:eastAsia="ru-RU"/>
              </w:rPr>
            </w:pPr>
            <w:r w:rsidRPr="006F77AE">
              <w:rPr>
                <w:rFonts w:eastAsia="Times New Roman" w:cstheme="minorHAnsi"/>
                <w:b w:val="0"/>
                <w:bCs/>
                <w:color w:val="000000"/>
                <w:lang w:val="en-US" w:eastAsia="ru-RU"/>
              </w:rPr>
              <w:t>Total for TOURISM</w:t>
            </w:r>
          </w:p>
        </w:tc>
        <w:tc>
          <w:tcPr>
            <w:tcW w:w="992" w:type="dxa"/>
            <w:tcBorders>
              <w:top w:val="nil"/>
              <w:left w:val="nil"/>
              <w:bottom w:val="single" w:sz="4" w:space="0" w:color="auto"/>
              <w:right w:val="single" w:sz="4" w:space="0" w:color="auto"/>
            </w:tcBorders>
            <w:shd w:val="clear" w:color="auto" w:fill="auto"/>
            <w:vAlign w:val="center"/>
            <w:hideMark/>
          </w:tcPr>
          <w:p w:rsidR="00803E65" w:rsidRPr="006F77AE" w:rsidRDefault="00803E65"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13</w:t>
            </w:r>
          </w:p>
        </w:tc>
        <w:tc>
          <w:tcPr>
            <w:tcW w:w="1120" w:type="dxa"/>
            <w:tcBorders>
              <w:top w:val="nil"/>
              <w:left w:val="nil"/>
              <w:bottom w:val="single" w:sz="4" w:space="0" w:color="auto"/>
              <w:right w:val="single" w:sz="4" w:space="0" w:color="auto"/>
            </w:tcBorders>
            <w:shd w:val="clear" w:color="auto" w:fill="auto"/>
            <w:vAlign w:val="center"/>
            <w:hideMark/>
          </w:tcPr>
          <w:p w:rsidR="00803E65" w:rsidRPr="006F77AE" w:rsidRDefault="00803E65"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14 456 586</w:t>
            </w:r>
          </w:p>
        </w:tc>
        <w:tc>
          <w:tcPr>
            <w:tcW w:w="1007" w:type="dxa"/>
            <w:tcBorders>
              <w:top w:val="nil"/>
              <w:left w:val="nil"/>
              <w:bottom w:val="single" w:sz="4" w:space="0" w:color="auto"/>
              <w:right w:val="single" w:sz="4" w:space="0" w:color="auto"/>
            </w:tcBorders>
            <w:shd w:val="clear" w:color="auto" w:fill="auto"/>
            <w:vAlign w:val="center"/>
            <w:hideMark/>
          </w:tcPr>
          <w:p w:rsidR="00803E65" w:rsidRPr="006F77AE" w:rsidRDefault="00803E65"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208 605</w:t>
            </w:r>
          </w:p>
        </w:tc>
        <w:tc>
          <w:tcPr>
            <w:tcW w:w="1134" w:type="dxa"/>
            <w:tcBorders>
              <w:top w:val="nil"/>
              <w:left w:val="nil"/>
              <w:bottom w:val="single" w:sz="4" w:space="0" w:color="auto"/>
              <w:right w:val="single" w:sz="4" w:space="0" w:color="auto"/>
            </w:tcBorders>
            <w:shd w:val="clear" w:color="auto" w:fill="auto"/>
            <w:vAlign w:val="center"/>
            <w:hideMark/>
          </w:tcPr>
          <w:p w:rsidR="00803E65" w:rsidRPr="006F77AE" w:rsidRDefault="00803E65"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5 382 859</w:t>
            </w:r>
          </w:p>
        </w:tc>
        <w:tc>
          <w:tcPr>
            <w:tcW w:w="900" w:type="dxa"/>
            <w:tcBorders>
              <w:top w:val="nil"/>
              <w:left w:val="nil"/>
              <w:bottom w:val="single" w:sz="4" w:space="0" w:color="auto"/>
              <w:right w:val="single" w:sz="4" w:space="0" w:color="auto"/>
            </w:tcBorders>
            <w:shd w:val="clear" w:color="auto" w:fill="auto"/>
            <w:vAlign w:val="center"/>
            <w:hideMark/>
          </w:tcPr>
          <w:p w:rsidR="00803E65" w:rsidRPr="006F77AE" w:rsidRDefault="00803E65"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78</w:t>
            </w:r>
            <w:r w:rsidR="00BD09FB" w:rsidRPr="006F77AE">
              <w:rPr>
                <w:rFonts w:eastAsia="Times New Roman" w:cstheme="minorHAnsi"/>
                <w:b w:val="0"/>
                <w:bCs/>
                <w:color w:val="000000"/>
                <w:lang w:val="en-US" w:eastAsia="ru-RU"/>
              </w:rPr>
              <w:t xml:space="preserve"> </w:t>
            </w:r>
            <w:r w:rsidRPr="006F77AE">
              <w:rPr>
                <w:rFonts w:eastAsia="Times New Roman" w:cstheme="minorHAnsi"/>
                <w:b w:val="0"/>
                <w:bCs/>
                <w:color w:val="000000"/>
                <w:lang w:val="en-US" w:eastAsia="ru-RU"/>
              </w:rPr>
              <w:t>012,4</w:t>
            </w:r>
          </w:p>
        </w:tc>
        <w:tc>
          <w:tcPr>
            <w:tcW w:w="940" w:type="dxa"/>
            <w:tcBorders>
              <w:top w:val="nil"/>
              <w:left w:val="nil"/>
              <w:bottom w:val="single" w:sz="4" w:space="0" w:color="auto"/>
              <w:right w:val="single" w:sz="4" w:space="0" w:color="auto"/>
            </w:tcBorders>
            <w:shd w:val="clear" w:color="auto" w:fill="auto"/>
            <w:vAlign w:val="center"/>
            <w:hideMark/>
          </w:tcPr>
          <w:p w:rsidR="00803E65" w:rsidRPr="006F77AE" w:rsidRDefault="00803E65"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0</w:t>
            </w:r>
          </w:p>
        </w:tc>
        <w:tc>
          <w:tcPr>
            <w:tcW w:w="900" w:type="dxa"/>
            <w:tcBorders>
              <w:top w:val="nil"/>
              <w:left w:val="nil"/>
              <w:bottom w:val="single" w:sz="4" w:space="0" w:color="auto"/>
              <w:right w:val="single" w:sz="4" w:space="0" w:color="auto"/>
            </w:tcBorders>
            <w:shd w:val="clear" w:color="auto" w:fill="auto"/>
            <w:vAlign w:val="center"/>
            <w:hideMark/>
          </w:tcPr>
          <w:p w:rsidR="00803E65" w:rsidRPr="006F77AE" w:rsidRDefault="00803E65"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0</w:t>
            </w:r>
          </w:p>
        </w:tc>
        <w:tc>
          <w:tcPr>
            <w:tcW w:w="980" w:type="dxa"/>
            <w:tcBorders>
              <w:top w:val="nil"/>
              <w:left w:val="nil"/>
              <w:bottom w:val="single" w:sz="4" w:space="0" w:color="auto"/>
              <w:right w:val="single" w:sz="4" w:space="0" w:color="auto"/>
            </w:tcBorders>
            <w:shd w:val="clear" w:color="auto" w:fill="auto"/>
            <w:vAlign w:val="center"/>
            <w:hideMark/>
          </w:tcPr>
          <w:p w:rsidR="00803E65" w:rsidRPr="006F77AE" w:rsidRDefault="00803E65"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9073727</w:t>
            </w:r>
          </w:p>
        </w:tc>
        <w:tc>
          <w:tcPr>
            <w:tcW w:w="780" w:type="dxa"/>
            <w:tcBorders>
              <w:top w:val="nil"/>
              <w:left w:val="nil"/>
              <w:bottom w:val="single" w:sz="4" w:space="0" w:color="auto"/>
              <w:right w:val="single" w:sz="4" w:space="0" w:color="auto"/>
            </w:tcBorders>
            <w:shd w:val="clear" w:color="auto" w:fill="auto"/>
            <w:vAlign w:val="center"/>
            <w:hideMark/>
          </w:tcPr>
          <w:p w:rsidR="00803E65" w:rsidRPr="006F77AE" w:rsidRDefault="00803E65"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130593</w:t>
            </w:r>
          </w:p>
        </w:tc>
        <w:tc>
          <w:tcPr>
            <w:tcW w:w="764" w:type="dxa"/>
            <w:tcBorders>
              <w:top w:val="nil"/>
              <w:left w:val="nil"/>
              <w:bottom w:val="single" w:sz="4" w:space="0" w:color="auto"/>
              <w:right w:val="single" w:sz="4" w:space="0" w:color="auto"/>
            </w:tcBorders>
            <w:shd w:val="clear" w:color="auto" w:fill="auto"/>
            <w:vAlign w:val="center"/>
            <w:hideMark/>
          </w:tcPr>
          <w:p w:rsidR="00803E65" w:rsidRPr="006F77AE" w:rsidRDefault="00803E65" w:rsidP="006F77AE">
            <w:pPr>
              <w:spacing w:after="0"/>
              <w:jc w:val="right"/>
              <w:rPr>
                <w:rFonts w:eastAsia="Times New Roman" w:cstheme="minorHAnsi"/>
                <w:b w:val="0"/>
                <w:bCs/>
                <w:color w:val="000000"/>
                <w:lang w:val="en-US" w:eastAsia="ru-RU"/>
              </w:rPr>
            </w:pPr>
            <w:r w:rsidRPr="006F77AE">
              <w:rPr>
                <w:rFonts w:eastAsia="Times New Roman" w:cstheme="minorHAnsi"/>
                <w:b w:val="0"/>
                <w:bCs/>
                <w:color w:val="000000"/>
                <w:lang w:val="en-US" w:eastAsia="ru-RU"/>
              </w:rPr>
              <w:t>35420</w:t>
            </w:r>
          </w:p>
        </w:tc>
        <w:tc>
          <w:tcPr>
            <w:tcW w:w="764" w:type="dxa"/>
            <w:tcBorders>
              <w:top w:val="nil"/>
              <w:left w:val="nil"/>
              <w:bottom w:val="single" w:sz="4" w:space="0" w:color="auto"/>
              <w:right w:val="single" w:sz="4" w:space="0" w:color="auto"/>
            </w:tcBorders>
            <w:shd w:val="clear" w:color="auto" w:fill="auto"/>
            <w:vAlign w:val="center"/>
            <w:hideMark/>
          </w:tcPr>
          <w:p w:rsidR="00803E65" w:rsidRPr="006F77AE" w:rsidRDefault="00803E65" w:rsidP="006F77AE">
            <w:pPr>
              <w:spacing w:after="0"/>
              <w:jc w:val="right"/>
              <w:rPr>
                <w:rFonts w:eastAsia="Times New Roman" w:cstheme="minorHAnsi"/>
                <w:b w:val="0"/>
                <w:bCs/>
                <w:color w:val="000000"/>
                <w:lang w:val="en-US" w:eastAsia="ru-RU"/>
              </w:rPr>
            </w:pPr>
            <w:r w:rsidRPr="006F77AE">
              <w:rPr>
                <w:rFonts w:eastAsia="Times New Roman" w:cstheme="minorHAnsi"/>
                <w:b w:val="0"/>
                <w:bCs/>
                <w:color w:val="000000"/>
                <w:lang w:val="en-US" w:eastAsia="ru-RU"/>
              </w:rPr>
              <w:t>18494</w:t>
            </w:r>
          </w:p>
        </w:tc>
        <w:tc>
          <w:tcPr>
            <w:tcW w:w="764" w:type="dxa"/>
            <w:tcBorders>
              <w:top w:val="nil"/>
              <w:left w:val="nil"/>
              <w:bottom w:val="single" w:sz="4" w:space="0" w:color="auto"/>
              <w:right w:val="single" w:sz="4" w:space="0" w:color="auto"/>
            </w:tcBorders>
            <w:shd w:val="clear" w:color="auto" w:fill="auto"/>
            <w:vAlign w:val="center"/>
            <w:hideMark/>
          </w:tcPr>
          <w:p w:rsidR="00803E65" w:rsidRPr="006F77AE" w:rsidRDefault="00803E65" w:rsidP="006F77AE">
            <w:pPr>
              <w:spacing w:after="0"/>
              <w:jc w:val="right"/>
              <w:rPr>
                <w:rFonts w:eastAsia="Times New Roman" w:cstheme="minorHAnsi"/>
                <w:b w:val="0"/>
                <w:bCs/>
                <w:color w:val="000000"/>
                <w:lang w:val="en-US" w:eastAsia="ru-RU"/>
              </w:rPr>
            </w:pPr>
            <w:r w:rsidRPr="006F77AE">
              <w:rPr>
                <w:rFonts w:eastAsia="Times New Roman" w:cstheme="minorHAnsi"/>
                <w:b w:val="0"/>
                <w:bCs/>
                <w:color w:val="000000"/>
                <w:lang w:val="en-US" w:eastAsia="ru-RU"/>
              </w:rPr>
              <w:t>16926</w:t>
            </w:r>
          </w:p>
        </w:tc>
        <w:tc>
          <w:tcPr>
            <w:tcW w:w="660" w:type="dxa"/>
            <w:tcBorders>
              <w:top w:val="nil"/>
              <w:left w:val="nil"/>
              <w:bottom w:val="single" w:sz="4" w:space="0" w:color="auto"/>
              <w:right w:val="single" w:sz="4" w:space="0" w:color="auto"/>
            </w:tcBorders>
            <w:shd w:val="clear" w:color="auto" w:fill="auto"/>
            <w:vAlign w:val="center"/>
            <w:hideMark/>
          </w:tcPr>
          <w:p w:rsidR="00803E65" w:rsidRPr="006F77AE" w:rsidRDefault="00803E65"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46</w:t>
            </w:r>
          </w:p>
        </w:tc>
        <w:tc>
          <w:tcPr>
            <w:tcW w:w="660" w:type="dxa"/>
            <w:tcBorders>
              <w:top w:val="nil"/>
              <w:left w:val="nil"/>
              <w:bottom w:val="single" w:sz="4" w:space="0" w:color="auto"/>
              <w:right w:val="single" w:sz="4" w:space="0" w:color="auto"/>
            </w:tcBorders>
            <w:shd w:val="clear" w:color="auto" w:fill="auto"/>
            <w:vAlign w:val="center"/>
            <w:hideMark/>
          </w:tcPr>
          <w:p w:rsidR="00803E65" w:rsidRPr="006F77AE" w:rsidRDefault="00803E65"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15</w:t>
            </w:r>
          </w:p>
        </w:tc>
        <w:tc>
          <w:tcPr>
            <w:tcW w:w="640" w:type="dxa"/>
            <w:tcBorders>
              <w:top w:val="nil"/>
              <w:left w:val="nil"/>
              <w:bottom w:val="single" w:sz="4" w:space="0" w:color="auto"/>
              <w:right w:val="single" w:sz="4" w:space="0" w:color="auto"/>
            </w:tcBorders>
            <w:shd w:val="clear" w:color="auto" w:fill="auto"/>
            <w:vAlign w:val="center"/>
            <w:hideMark/>
          </w:tcPr>
          <w:p w:rsidR="00803E65" w:rsidRPr="006F77AE" w:rsidRDefault="00803E65"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31</w:t>
            </w:r>
          </w:p>
        </w:tc>
        <w:tc>
          <w:tcPr>
            <w:tcW w:w="637" w:type="dxa"/>
            <w:tcBorders>
              <w:top w:val="nil"/>
              <w:left w:val="nil"/>
              <w:bottom w:val="single" w:sz="4" w:space="0" w:color="auto"/>
              <w:right w:val="single" w:sz="4" w:space="0" w:color="auto"/>
            </w:tcBorders>
            <w:shd w:val="clear" w:color="auto" w:fill="auto"/>
            <w:vAlign w:val="center"/>
            <w:hideMark/>
          </w:tcPr>
          <w:p w:rsidR="00803E65" w:rsidRPr="006F77AE" w:rsidRDefault="00803E65"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54</w:t>
            </w:r>
          </w:p>
        </w:tc>
        <w:tc>
          <w:tcPr>
            <w:tcW w:w="580" w:type="dxa"/>
            <w:tcBorders>
              <w:top w:val="nil"/>
              <w:left w:val="nil"/>
              <w:bottom w:val="single" w:sz="4" w:space="0" w:color="auto"/>
              <w:right w:val="single" w:sz="4" w:space="0" w:color="auto"/>
            </w:tcBorders>
            <w:shd w:val="clear" w:color="auto" w:fill="auto"/>
            <w:vAlign w:val="center"/>
            <w:hideMark/>
          </w:tcPr>
          <w:p w:rsidR="00803E65" w:rsidRPr="006F77AE" w:rsidRDefault="00803E65"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45</w:t>
            </w:r>
          </w:p>
        </w:tc>
        <w:tc>
          <w:tcPr>
            <w:tcW w:w="580" w:type="dxa"/>
            <w:tcBorders>
              <w:top w:val="nil"/>
              <w:left w:val="nil"/>
              <w:bottom w:val="single" w:sz="4" w:space="0" w:color="auto"/>
              <w:right w:val="single" w:sz="4" w:space="0" w:color="auto"/>
            </w:tcBorders>
            <w:shd w:val="clear" w:color="auto" w:fill="auto"/>
            <w:vAlign w:val="center"/>
            <w:hideMark/>
          </w:tcPr>
          <w:p w:rsidR="00803E65" w:rsidRPr="006F77AE" w:rsidRDefault="00803E65"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9</w:t>
            </w:r>
          </w:p>
        </w:tc>
      </w:tr>
      <w:tr w:rsidR="00803E65" w:rsidRPr="00D50F2C" w:rsidTr="00BD09FB">
        <w:trPr>
          <w:trHeight w:val="240"/>
        </w:trPr>
        <w:tc>
          <w:tcPr>
            <w:tcW w:w="401" w:type="dxa"/>
            <w:tcBorders>
              <w:top w:val="nil"/>
              <w:left w:val="single" w:sz="4" w:space="0" w:color="auto"/>
              <w:bottom w:val="single" w:sz="4" w:space="0" w:color="auto"/>
              <w:right w:val="single" w:sz="4" w:space="0" w:color="auto"/>
            </w:tcBorders>
            <w:shd w:val="clear" w:color="auto" w:fill="auto"/>
            <w:vAlign w:val="center"/>
            <w:hideMark/>
          </w:tcPr>
          <w:p w:rsidR="00803E65" w:rsidRPr="006F77AE" w:rsidRDefault="00803E65"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 3</w:t>
            </w:r>
          </w:p>
        </w:tc>
        <w:tc>
          <w:tcPr>
            <w:tcW w:w="1437" w:type="dxa"/>
            <w:tcBorders>
              <w:top w:val="nil"/>
              <w:left w:val="nil"/>
              <w:bottom w:val="single" w:sz="4" w:space="0" w:color="auto"/>
              <w:right w:val="single" w:sz="4" w:space="0" w:color="auto"/>
            </w:tcBorders>
            <w:shd w:val="clear" w:color="auto" w:fill="auto"/>
            <w:hideMark/>
          </w:tcPr>
          <w:p w:rsidR="00803E65" w:rsidRPr="006F77AE" w:rsidRDefault="00F46A00" w:rsidP="006F77AE">
            <w:pPr>
              <w:spacing w:after="0"/>
              <w:rPr>
                <w:rFonts w:eastAsia="Times New Roman" w:cstheme="minorHAnsi"/>
                <w:b w:val="0"/>
                <w:bCs/>
                <w:color w:val="000000"/>
                <w:lang w:val="en-US" w:eastAsia="ru-RU"/>
              </w:rPr>
            </w:pPr>
            <w:r w:rsidRPr="006F77AE">
              <w:rPr>
                <w:rFonts w:eastAsia="Times New Roman" w:cstheme="minorHAnsi"/>
                <w:b w:val="0"/>
                <w:bCs/>
                <w:color w:val="000000"/>
                <w:lang w:val="en-US" w:eastAsia="ru-RU"/>
              </w:rPr>
              <w:t>Total for PASTURES</w:t>
            </w:r>
          </w:p>
        </w:tc>
        <w:tc>
          <w:tcPr>
            <w:tcW w:w="992" w:type="dxa"/>
            <w:tcBorders>
              <w:top w:val="nil"/>
              <w:left w:val="nil"/>
              <w:bottom w:val="single" w:sz="4" w:space="0" w:color="auto"/>
              <w:right w:val="single" w:sz="4" w:space="0" w:color="auto"/>
            </w:tcBorders>
            <w:shd w:val="clear" w:color="auto" w:fill="auto"/>
            <w:vAlign w:val="center"/>
            <w:hideMark/>
          </w:tcPr>
          <w:p w:rsidR="00803E65" w:rsidRPr="006F77AE" w:rsidRDefault="00803E65"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7</w:t>
            </w:r>
          </w:p>
        </w:tc>
        <w:tc>
          <w:tcPr>
            <w:tcW w:w="1120" w:type="dxa"/>
            <w:tcBorders>
              <w:top w:val="nil"/>
              <w:left w:val="nil"/>
              <w:bottom w:val="single" w:sz="4" w:space="0" w:color="auto"/>
              <w:right w:val="single" w:sz="4" w:space="0" w:color="auto"/>
            </w:tcBorders>
            <w:shd w:val="clear" w:color="auto" w:fill="auto"/>
            <w:vAlign w:val="center"/>
            <w:hideMark/>
          </w:tcPr>
          <w:p w:rsidR="00803E65" w:rsidRPr="006F77AE" w:rsidRDefault="00803E65"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3 656 230</w:t>
            </w:r>
          </w:p>
        </w:tc>
        <w:tc>
          <w:tcPr>
            <w:tcW w:w="1007" w:type="dxa"/>
            <w:tcBorders>
              <w:top w:val="nil"/>
              <w:left w:val="nil"/>
              <w:bottom w:val="single" w:sz="4" w:space="0" w:color="auto"/>
              <w:right w:val="single" w:sz="4" w:space="0" w:color="auto"/>
            </w:tcBorders>
            <w:shd w:val="clear" w:color="auto" w:fill="auto"/>
            <w:vAlign w:val="center"/>
            <w:hideMark/>
          </w:tcPr>
          <w:p w:rsidR="00803E65" w:rsidRPr="006F77AE" w:rsidRDefault="00803E65"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52 988,8</w:t>
            </w:r>
          </w:p>
        </w:tc>
        <w:tc>
          <w:tcPr>
            <w:tcW w:w="1134" w:type="dxa"/>
            <w:tcBorders>
              <w:top w:val="nil"/>
              <w:left w:val="nil"/>
              <w:bottom w:val="single" w:sz="4" w:space="0" w:color="auto"/>
              <w:right w:val="single" w:sz="4" w:space="0" w:color="auto"/>
            </w:tcBorders>
            <w:shd w:val="clear" w:color="auto" w:fill="auto"/>
            <w:vAlign w:val="center"/>
            <w:hideMark/>
          </w:tcPr>
          <w:p w:rsidR="00803E65" w:rsidRPr="006F77AE" w:rsidRDefault="00803E65"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2 068 518</w:t>
            </w:r>
          </w:p>
        </w:tc>
        <w:tc>
          <w:tcPr>
            <w:tcW w:w="900" w:type="dxa"/>
            <w:tcBorders>
              <w:top w:val="nil"/>
              <w:left w:val="nil"/>
              <w:bottom w:val="single" w:sz="4" w:space="0" w:color="auto"/>
              <w:right w:val="single" w:sz="4" w:space="0" w:color="auto"/>
            </w:tcBorders>
            <w:shd w:val="clear" w:color="auto" w:fill="auto"/>
            <w:vAlign w:val="center"/>
            <w:hideMark/>
          </w:tcPr>
          <w:p w:rsidR="00803E65" w:rsidRPr="006F77AE" w:rsidRDefault="00803E65"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29</w:t>
            </w:r>
            <w:r w:rsidR="00BD09FB" w:rsidRPr="006F77AE">
              <w:rPr>
                <w:rFonts w:eastAsia="Times New Roman" w:cstheme="minorHAnsi"/>
                <w:b w:val="0"/>
                <w:bCs/>
                <w:color w:val="000000"/>
                <w:lang w:val="en-US" w:eastAsia="ru-RU"/>
              </w:rPr>
              <w:t xml:space="preserve"> </w:t>
            </w:r>
            <w:r w:rsidRPr="006F77AE">
              <w:rPr>
                <w:rFonts w:eastAsia="Times New Roman" w:cstheme="minorHAnsi"/>
                <w:b w:val="0"/>
                <w:bCs/>
                <w:color w:val="000000"/>
                <w:lang w:val="en-US" w:eastAsia="ru-RU"/>
              </w:rPr>
              <w:t>978,5</w:t>
            </w:r>
          </w:p>
        </w:tc>
        <w:tc>
          <w:tcPr>
            <w:tcW w:w="940" w:type="dxa"/>
            <w:tcBorders>
              <w:top w:val="nil"/>
              <w:left w:val="nil"/>
              <w:bottom w:val="single" w:sz="4" w:space="0" w:color="auto"/>
              <w:right w:val="single" w:sz="4" w:space="0" w:color="auto"/>
            </w:tcBorders>
            <w:shd w:val="clear" w:color="auto" w:fill="auto"/>
            <w:vAlign w:val="center"/>
            <w:hideMark/>
          </w:tcPr>
          <w:p w:rsidR="00803E65" w:rsidRPr="006F77AE" w:rsidRDefault="00803E65"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1587712</w:t>
            </w:r>
          </w:p>
        </w:tc>
        <w:tc>
          <w:tcPr>
            <w:tcW w:w="900" w:type="dxa"/>
            <w:tcBorders>
              <w:top w:val="nil"/>
              <w:left w:val="nil"/>
              <w:bottom w:val="single" w:sz="4" w:space="0" w:color="auto"/>
              <w:right w:val="single" w:sz="4" w:space="0" w:color="auto"/>
            </w:tcBorders>
            <w:shd w:val="clear" w:color="auto" w:fill="auto"/>
            <w:vAlign w:val="center"/>
            <w:hideMark/>
          </w:tcPr>
          <w:p w:rsidR="00803E65" w:rsidRPr="006F77AE" w:rsidRDefault="00803E65"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23010,3</w:t>
            </w:r>
          </w:p>
        </w:tc>
        <w:tc>
          <w:tcPr>
            <w:tcW w:w="980" w:type="dxa"/>
            <w:tcBorders>
              <w:top w:val="nil"/>
              <w:left w:val="nil"/>
              <w:bottom w:val="single" w:sz="4" w:space="0" w:color="auto"/>
              <w:right w:val="single" w:sz="4" w:space="0" w:color="auto"/>
            </w:tcBorders>
            <w:shd w:val="clear" w:color="auto" w:fill="auto"/>
            <w:vAlign w:val="center"/>
            <w:hideMark/>
          </w:tcPr>
          <w:p w:rsidR="00803E65" w:rsidRPr="006F77AE" w:rsidRDefault="00803E65"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 </w:t>
            </w:r>
          </w:p>
        </w:tc>
        <w:tc>
          <w:tcPr>
            <w:tcW w:w="780" w:type="dxa"/>
            <w:tcBorders>
              <w:top w:val="nil"/>
              <w:left w:val="nil"/>
              <w:bottom w:val="single" w:sz="4" w:space="0" w:color="auto"/>
              <w:right w:val="single" w:sz="4" w:space="0" w:color="auto"/>
            </w:tcBorders>
            <w:shd w:val="clear" w:color="auto" w:fill="auto"/>
            <w:vAlign w:val="center"/>
            <w:hideMark/>
          </w:tcPr>
          <w:p w:rsidR="00803E65" w:rsidRPr="006F77AE" w:rsidRDefault="00803E65"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 </w:t>
            </w:r>
          </w:p>
        </w:tc>
        <w:tc>
          <w:tcPr>
            <w:tcW w:w="764" w:type="dxa"/>
            <w:tcBorders>
              <w:top w:val="nil"/>
              <w:left w:val="nil"/>
              <w:bottom w:val="single" w:sz="4" w:space="0" w:color="auto"/>
              <w:right w:val="single" w:sz="4" w:space="0" w:color="auto"/>
            </w:tcBorders>
            <w:shd w:val="clear" w:color="auto" w:fill="auto"/>
            <w:vAlign w:val="center"/>
            <w:hideMark/>
          </w:tcPr>
          <w:p w:rsidR="00803E65" w:rsidRPr="006F77AE" w:rsidRDefault="00803E65"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6686</w:t>
            </w:r>
          </w:p>
        </w:tc>
        <w:tc>
          <w:tcPr>
            <w:tcW w:w="764" w:type="dxa"/>
            <w:tcBorders>
              <w:top w:val="nil"/>
              <w:left w:val="nil"/>
              <w:bottom w:val="single" w:sz="4" w:space="0" w:color="auto"/>
              <w:right w:val="single" w:sz="4" w:space="0" w:color="auto"/>
            </w:tcBorders>
            <w:shd w:val="clear" w:color="auto" w:fill="auto"/>
            <w:vAlign w:val="center"/>
            <w:hideMark/>
          </w:tcPr>
          <w:p w:rsidR="00803E65" w:rsidRPr="006F77AE" w:rsidRDefault="00803E65"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4475</w:t>
            </w:r>
          </w:p>
        </w:tc>
        <w:tc>
          <w:tcPr>
            <w:tcW w:w="764" w:type="dxa"/>
            <w:tcBorders>
              <w:top w:val="nil"/>
              <w:left w:val="nil"/>
              <w:bottom w:val="single" w:sz="4" w:space="0" w:color="auto"/>
              <w:right w:val="single" w:sz="4" w:space="0" w:color="auto"/>
            </w:tcBorders>
            <w:shd w:val="clear" w:color="auto" w:fill="auto"/>
            <w:vAlign w:val="center"/>
            <w:hideMark/>
          </w:tcPr>
          <w:p w:rsidR="00803E65" w:rsidRPr="006F77AE" w:rsidRDefault="00803E65"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2211</w:t>
            </w:r>
          </w:p>
        </w:tc>
        <w:tc>
          <w:tcPr>
            <w:tcW w:w="660" w:type="dxa"/>
            <w:tcBorders>
              <w:top w:val="nil"/>
              <w:left w:val="nil"/>
              <w:bottom w:val="single" w:sz="4" w:space="0" w:color="auto"/>
              <w:right w:val="single" w:sz="4" w:space="0" w:color="auto"/>
            </w:tcBorders>
            <w:shd w:val="clear" w:color="auto" w:fill="auto"/>
            <w:vAlign w:val="center"/>
            <w:hideMark/>
          </w:tcPr>
          <w:p w:rsidR="00803E65" w:rsidRPr="006F77AE" w:rsidRDefault="00803E65"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22</w:t>
            </w:r>
          </w:p>
        </w:tc>
        <w:tc>
          <w:tcPr>
            <w:tcW w:w="660" w:type="dxa"/>
            <w:tcBorders>
              <w:top w:val="nil"/>
              <w:left w:val="nil"/>
              <w:bottom w:val="single" w:sz="4" w:space="0" w:color="auto"/>
              <w:right w:val="single" w:sz="4" w:space="0" w:color="auto"/>
            </w:tcBorders>
            <w:shd w:val="clear" w:color="auto" w:fill="auto"/>
            <w:vAlign w:val="center"/>
            <w:hideMark/>
          </w:tcPr>
          <w:p w:rsidR="00803E65" w:rsidRPr="006F77AE" w:rsidRDefault="00803E65"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22</w:t>
            </w:r>
          </w:p>
        </w:tc>
        <w:tc>
          <w:tcPr>
            <w:tcW w:w="640" w:type="dxa"/>
            <w:tcBorders>
              <w:top w:val="nil"/>
              <w:left w:val="nil"/>
              <w:bottom w:val="single" w:sz="4" w:space="0" w:color="auto"/>
              <w:right w:val="single" w:sz="4" w:space="0" w:color="auto"/>
            </w:tcBorders>
            <w:shd w:val="clear" w:color="auto" w:fill="auto"/>
            <w:vAlign w:val="center"/>
            <w:hideMark/>
          </w:tcPr>
          <w:p w:rsidR="00803E65" w:rsidRPr="006F77AE" w:rsidRDefault="00803E65"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0</w:t>
            </w:r>
          </w:p>
        </w:tc>
        <w:tc>
          <w:tcPr>
            <w:tcW w:w="637" w:type="dxa"/>
            <w:tcBorders>
              <w:top w:val="nil"/>
              <w:left w:val="nil"/>
              <w:bottom w:val="single" w:sz="4" w:space="0" w:color="auto"/>
              <w:right w:val="single" w:sz="4" w:space="0" w:color="auto"/>
            </w:tcBorders>
            <w:shd w:val="clear" w:color="auto" w:fill="auto"/>
            <w:vAlign w:val="center"/>
            <w:hideMark/>
          </w:tcPr>
          <w:p w:rsidR="00803E65" w:rsidRPr="006F77AE" w:rsidRDefault="00803E65"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130</w:t>
            </w:r>
          </w:p>
        </w:tc>
        <w:tc>
          <w:tcPr>
            <w:tcW w:w="580" w:type="dxa"/>
            <w:tcBorders>
              <w:top w:val="nil"/>
              <w:left w:val="nil"/>
              <w:bottom w:val="single" w:sz="4" w:space="0" w:color="auto"/>
              <w:right w:val="single" w:sz="4" w:space="0" w:color="auto"/>
            </w:tcBorders>
            <w:shd w:val="clear" w:color="auto" w:fill="auto"/>
            <w:vAlign w:val="center"/>
            <w:hideMark/>
          </w:tcPr>
          <w:p w:rsidR="00803E65" w:rsidRPr="006F77AE" w:rsidRDefault="00803E65"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72</w:t>
            </w:r>
          </w:p>
        </w:tc>
        <w:tc>
          <w:tcPr>
            <w:tcW w:w="580" w:type="dxa"/>
            <w:tcBorders>
              <w:top w:val="nil"/>
              <w:left w:val="nil"/>
              <w:bottom w:val="single" w:sz="4" w:space="0" w:color="auto"/>
              <w:right w:val="single" w:sz="4" w:space="0" w:color="auto"/>
            </w:tcBorders>
            <w:shd w:val="clear" w:color="auto" w:fill="auto"/>
            <w:vAlign w:val="center"/>
            <w:hideMark/>
          </w:tcPr>
          <w:p w:rsidR="00803E65" w:rsidRPr="006F77AE" w:rsidRDefault="00803E65"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58</w:t>
            </w:r>
          </w:p>
        </w:tc>
      </w:tr>
      <w:tr w:rsidR="00803E65" w:rsidRPr="00D50F2C" w:rsidTr="00BD09FB">
        <w:trPr>
          <w:trHeight w:val="240"/>
        </w:trPr>
        <w:tc>
          <w:tcPr>
            <w:tcW w:w="401" w:type="dxa"/>
            <w:tcBorders>
              <w:top w:val="single" w:sz="4" w:space="0" w:color="auto"/>
              <w:left w:val="single" w:sz="4" w:space="0" w:color="auto"/>
              <w:bottom w:val="single" w:sz="4" w:space="0" w:color="auto"/>
              <w:right w:val="nil"/>
            </w:tcBorders>
            <w:shd w:val="clear" w:color="auto" w:fill="auto"/>
            <w:vAlign w:val="center"/>
            <w:hideMark/>
          </w:tcPr>
          <w:p w:rsidR="00803E65" w:rsidRPr="006F77AE" w:rsidRDefault="00803E65"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 4</w:t>
            </w:r>
          </w:p>
        </w:tc>
        <w:tc>
          <w:tcPr>
            <w:tcW w:w="1437" w:type="dxa"/>
            <w:tcBorders>
              <w:top w:val="single" w:sz="4" w:space="0" w:color="auto"/>
              <w:left w:val="single" w:sz="4" w:space="0" w:color="auto"/>
              <w:bottom w:val="single" w:sz="4" w:space="0" w:color="auto"/>
              <w:right w:val="single" w:sz="4" w:space="0" w:color="auto"/>
            </w:tcBorders>
            <w:shd w:val="clear" w:color="auto" w:fill="auto"/>
            <w:hideMark/>
          </w:tcPr>
          <w:p w:rsidR="00803E65" w:rsidRPr="006F77AE" w:rsidRDefault="00F46A00" w:rsidP="006F77AE">
            <w:pPr>
              <w:spacing w:after="0"/>
              <w:rPr>
                <w:rFonts w:eastAsia="Times New Roman" w:cstheme="minorHAnsi"/>
                <w:b w:val="0"/>
                <w:bCs/>
                <w:color w:val="000000"/>
                <w:lang w:val="en-US" w:eastAsia="ru-RU"/>
              </w:rPr>
            </w:pPr>
            <w:r w:rsidRPr="006F77AE">
              <w:rPr>
                <w:rFonts w:eastAsia="Times New Roman" w:cstheme="minorHAnsi"/>
                <w:b w:val="0"/>
                <w:bCs/>
                <w:color w:val="000000"/>
                <w:lang w:val="en-US" w:eastAsia="ru-RU"/>
              </w:rPr>
              <w:t>Total for SANITATION</w:t>
            </w:r>
          </w:p>
        </w:tc>
        <w:tc>
          <w:tcPr>
            <w:tcW w:w="992" w:type="dxa"/>
            <w:tcBorders>
              <w:top w:val="nil"/>
              <w:left w:val="nil"/>
              <w:bottom w:val="single" w:sz="4" w:space="0" w:color="auto"/>
              <w:right w:val="single" w:sz="4" w:space="0" w:color="auto"/>
            </w:tcBorders>
            <w:shd w:val="clear" w:color="auto" w:fill="auto"/>
            <w:vAlign w:val="center"/>
            <w:hideMark/>
          </w:tcPr>
          <w:p w:rsidR="00803E65" w:rsidRPr="006F77AE" w:rsidRDefault="00803E65"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30</w:t>
            </w:r>
          </w:p>
        </w:tc>
        <w:tc>
          <w:tcPr>
            <w:tcW w:w="1120" w:type="dxa"/>
            <w:tcBorders>
              <w:top w:val="nil"/>
              <w:left w:val="nil"/>
              <w:bottom w:val="single" w:sz="4" w:space="0" w:color="auto"/>
              <w:right w:val="single" w:sz="4" w:space="0" w:color="auto"/>
            </w:tcBorders>
            <w:shd w:val="clear" w:color="auto" w:fill="auto"/>
            <w:vAlign w:val="center"/>
            <w:hideMark/>
          </w:tcPr>
          <w:p w:rsidR="00803E65" w:rsidRPr="006F77AE" w:rsidRDefault="00803E65"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15 857 874</w:t>
            </w:r>
          </w:p>
        </w:tc>
        <w:tc>
          <w:tcPr>
            <w:tcW w:w="1007" w:type="dxa"/>
            <w:tcBorders>
              <w:top w:val="nil"/>
              <w:left w:val="nil"/>
              <w:bottom w:val="single" w:sz="4" w:space="0" w:color="auto"/>
              <w:right w:val="single" w:sz="4" w:space="0" w:color="auto"/>
            </w:tcBorders>
            <w:shd w:val="clear" w:color="auto" w:fill="auto"/>
            <w:vAlign w:val="center"/>
            <w:hideMark/>
          </w:tcPr>
          <w:p w:rsidR="00803E65" w:rsidRPr="006F77AE" w:rsidRDefault="00803E65"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229 353,2</w:t>
            </w:r>
          </w:p>
        </w:tc>
        <w:tc>
          <w:tcPr>
            <w:tcW w:w="1134" w:type="dxa"/>
            <w:tcBorders>
              <w:top w:val="nil"/>
              <w:left w:val="nil"/>
              <w:bottom w:val="single" w:sz="4" w:space="0" w:color="auto"/>
              <w:right w:val="single" w:sz="4" w:space="0" w:color="auto"/>
            </w:tcBorders>
            <w:shd w:val="clear" w:color="auto" w:fill="auto"/>
            <w:vAlign w:val="center"/>
            <w:hideMark/>
          </w:tcPr>
          <w:p w:rsidR="00803E65" w:rsidRPr="006F77AE" w:rsidRDefault="00803E65"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10 371 613</w:t>
            </w:r>
          </w:p>
        </w:tc>
        <w:tc>
          <w:tcPr>
            <w:tcW w:w="900" w:type="dxa"/>
            <w:tcBorders>
              <w:top w:val="nil"/>
              <w:left w:val="nil"/>
              <w:bottom w:val="single" w:sz="4" w:space="0" w:color="auto"/>
              <w:right w:val="single" w:sz="4" w:space="0" w:color="auto"/>
            </w:tcBorders>
            <w:shd w:val="clear" w:color="auto" w:fill="auto"/>
            <w:vAlign w:val="center"/>
            <w:hideMark/>
          </w:tcPr>
          <w:p w:rsidR="00803E65" w:rsidRPr="006F77AE" w:rsidRDefault="00803E65"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149842,1</w:t>
            </w:r>
          </w:p>
        </w:tc>
        <w:tc>
          <w:tcPr>
            <w:tcW w:w="940" w:type="dxa"/>
            <w:tcBorders>
              <w:top w:val="nil"/>
              <w:left w:val="nil"/>
              <w:bottom w:val="single" w:sz="4" w:space="0" w:color="auto"/>
              <w:right w:val="single" w:sz="4" w:space="0" w:color="auto"/>
            </w:tcBorders>
            <w:shd w:val="clear" w:color="auto" w:fill="auto"/>
            <w:vAlign w:val="center"/>
            <w:hideMark/>
          </w:tcPr>
          <w:p w:rsidR="00803E65" w:rsidRPr="006F77AE" w:rsidRDefault="00803E65"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5486261</w:t>
            </w:r>
          </w:p>
        </w:tc>
        <w:tc>
          <w:tcPr>
            <w:tcW w:w="900" w:type="dxa"/>
            <w:tcBorders>
              <w:top w:val="nil"/>
              <w:left w:val="nil"/>
              <w:bottom w:val="single" w:sz="4" w:space="0" w:color="auto"/>
              <w:right w:val="single" w:sz="4" w:space="0" w:color="auto"/>
            </w:tcBorders>
            <w:shd w:val="clear" w:color="auto" w:fill="auto"/>
            <w:vAlign w:val="center"/>
            <w:hideMark/>
          </w:tcPr>
          <w:p w:rsidR="00803E65" w:rsidRPr="006F77AE" w:rsidRDefault="00803E65"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79511,0</w:t>
            </w:r>
          </w:p>
        </w:tc>
        <w:tc>
          <w:tcPr>
            <w:tcW w:w="980" w:type="dxa"/>
            <w:tcBorders>
              <w:top w:val="nil"/>
              <w:left w:val="nil"/>
              <w:bottom w:val="single" w:sz="4" w:space="0" w:color="auto"/>
              <w:right w:val="single" w:sz="4" w:space="0" w:color="auto"/>
            </w:tcBorders>
            <w:shd w:val="clear" w:color="auto" w:fill="auto"/>
            <w:vAlign w:val="center"/>
            <w:hideMark/>
          </w:tcPr>
          <w:p w:rsidR="00803E65" w:rsidRPr="006F77AE" w:rsidRDefault="00803E65"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0</w:t>
            </w:r>
          </w:p>
        </w:tc>
        <w:tc>
          <w:tcPr>
            <w:tcW w:w="780" w:type="dxa"/>
            <w:tcBorders>
              <w:top w:val="nil"/>
              <w:left w:val="nil"/>
              <w:bottom w:val="single" w:sz="4" w:space="0" w:color="auto"/>
              <w:right w:val="single" w:sz="4" w:space="0" w:color="auto"/>
            </w:tcBorders>
            <w:shd w:val="clear" w:color="auto" w:fill="auto"/>
            <w:vAlign w:val="center"/>
            <w:hideMark/>
          </w:tcPr>
          <w:p w:rsidR="00803E65" w:rsidRPr="006F77AE" w:rsidRDefault="00803E65"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0</w:t>
            </w:r>
          </w:p>
        </w:tc>
        <w:tc>
          <w:tcPr>
            <w:tcW w:w="764" w:type="dxa"/>
            <w:tcBorders>
              <w:top w:val="nil"/>
              <w:left w:val="nil"/>
              <w:bottom w:val="single" w:sz="4" w:space="0" w:color="auto"/>
              <w:right w:val="single" w:sz="4" w:space="0" w:color="auto"/>
            </w:tcBorders>
            <w:shd w:val="clear" w:color="auto" w:fill="auto"/>
            <w:vAlign w:val="center"/>
            <w:hideMark/>
          </w:tcPr>
          <w:p w:rsidR="00803E65" w:rsidRPr="006F77AE" w:rsidRDefault="00803E65"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33166</w:t>
            </w:r>
          </w:p>
        </w:tc>
        <w:tc>
          <w:tcPr>
            <w:tcW w:w="764" w:type="dxa"/>
            <w:tcBorders>
              <w:top w:val="nil"/>
              <w:left w:val="nil"/>
              <w:bottom w:val="single" w:sz="4" w:space="0" w:color="auto"/>
              <w:right w:val="single" w:sz="4" w:space="0" w:color="auto"/>
            </w:tcBorders>
            <w:shd w:val="clear" w:color="auto" w:fill="auto"/>
            <w:vAlign w:val="center"/>
            <w:hideMark/>
          </w:tcPr>
          <w:p w:rsidR="00803E65" w:rsidRPr="006F77AE" w:rsidRDefault="00803E65"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15536</w:t>
            </w:r>
          </w:p>
        </w:tc>
        <w:tc>
          <w:tcPr>
            <w:tcW w:w="764" w:type="dxa"/>
            <w:tcBorders>
              <w:top w:val="nil"/>
              <w:left w:val="nil"/>
              <w:bottom w:val="single" w:sz="4" w:space="0" w:color="auto"/>
              <w:right w:val="single" w:sz="4" w:space="0" w:color="auto"/>
            </w:tcBorders>
            <w:shd w:val="clear" w:color="auto" w:fill="auto"/>
            <w:vAlign w:val="center"/>
            <w:hideMark/>
          </w:tcPr>
          <w:p w:rsidR="00803E65" w:rsidRPr="006F77AE" w:rsidRDefault="00803E65"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17630</w:t>
            </w:r>
          </w:p>
        </w:tc>
        <w:tc>
          <w:tcPr>
            <w:tcW w:w="660" w:type="dxa"/>
            <w:tcBorders>
              <w:top w:val="nil"/>
              <w:left w:val="nil"/>
              <w:bottom w:val="single" w:sz="4" w:space="0" w:color="auto"/>
              <w:right w:val="single" w:sz="4" w:space="0" w:color="auto"/>
            </w:tcBorders>
            <w:shd w:val="clear" w:color="auto" w:fill="auto"/>
            <w:vAlign w:val="center"/>
            <w:hideMark/>
          </w:tcPr>
          <w:p w:rsidR="00803E65" w:rsidRPr="006F77AE" w:rsidRDefault="00803E65"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0</w:t>
            </w:r>
          </w:p>
        </w:tc>
        <w:tc>
          <w:tcPr>
            <w:tcW w:w="660" w:type="dxa"/>
            <w:tcBorders>
              <w:top w:val="nil"/>
              <w:left w:val="nil"/>
              <w:bottom w:val="single" w:sz="4" w:space="0" w:color="auto"/>
              <w:right w:val="single" w:sz="4" w:space="0" w:color="auto"/>
            </w:tcBorders>
            <w:shd w:val="clear" w:color="auto" w:fill="auto"/>
            <w:vAlign w:val="center"/>
            <w:hideMark/>
          </w:tcPr>
          <w:p w:rsidR="00803E65" w:rsidRPr="006F77AE" w:rsidRDefault="00803E65"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0</w:t>
            </w:r>
          </w:p>
        </w:tc>
        <w:tc>
          <w:tcPr>
            <w:tcW w:w="640" w:type="dxa"/>
            <w:tcBorders>
              <w:top w:val="nil"/>
              <w:left w:val="nil"/>
              <w:bottom w:val="single" w:sz="4" w:space="0" w:color="auto"/>
              <w:right w:val="single" w:sz="4" w:space="0" w:color="auto"/>
            </w:tcBorders>
            <w:shd w:val="clear" w:color="auto" w:fill="auto"/>
            <w:vAlign w:val="center"/>
            <w:hideMark/>
          </w:tcPr>
          <w:p w:rsidR="00803E65" w:rsidRPr="006F77AE" w:rsidRDefault="00803E65"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0</w:t>
            </w:r>
          </w:p>
        </w:tc>
        <w:tc>
          <w:tcPr>
            <w:tcW w:w="637" w:type="dxa"/>
            <w:tcBorders>
              <w:top w:val="nil"/>
              <w:left w:val="nil"/>
              <w:bottom w:val="single" w:sz="4" w:space="0" w:color="auto"/>
              <w:right w:val="single" w:sz="4" w:space="0" w:color="auto"/>
            </w:tcBorders>
            <w:shd w:val="clear" w:color="auto" w:fill="auto"/>
            <w:vAlign w:val="center"/>
            <w:hideMark/>
          </w:tcPr>
          <w:p w:rsidR="00803E65" w:rsidRPr="006F77AE" w:rsidRDefault="00803E65"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803E65" w:rsidRPr="006F77AE" w:rsidRDefault="00803E65"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803E65" w:rsidRPr="006F77AE" w:rsidRDefault="00803E65"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0</w:t>
            </w:r>
          </w:p>
        </w:tc>
      </w:tr>
      <w:tr w:rsidR="00803E65" w:rsidRPr="00D50F2C" w:rsidTr="00BD09FB">
        <w:trPr>
          <w:trHeight w:val="240"/>
        </w:trPr>
        <w:tc>
          <w:tcPr>
            <w:tcW w:w="401" w:type="dxa"/>
            <w:tcBorders>
              <w:top w:val="single" w:sz="4" w:space="0" w:color="auto"/>
              <w:left w:val="single" w:sz="4" w:space="0" w:color="auto"/>
              <w:bottom w:val="single" w:sz="4" w:space="0" w:color="auto"/>
              <w:right w:val="nil"/>
            </w:tcBorders>
            <w:shd w:val="clear" w:color="auto" w:fill="auto"/>
            <w:vAlign w:val="center"/>
            <w:hideMark/>
          </w:tcPr>
          <w:p w:rsidR="00803E65" w:rsidRPr="006F77AE" w:rsidRDefault="00803E65"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 5</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E65" w:rsidRPr="006F77AE" w:rsidRDefault="00F46A00" w:rsidP="006F77AE">
            <w:pPr>
              <w:spacing w:after="0"/>
              <w:rPr>
                <w:rFonts w:eastAsia="Times New Roman" w:cstheme="minorHAnsi"/>
                <w:b w:val="0"/>
                <w:bCs/>
                <w:color w:val="000000"/>
                <w:lang w:val="en-US" w:eastAsia="ru-RU"/>
              </w:rPr>
            </w:pPr>
            <w:r w:rsidRPr="006F77AE">
              <w:rPr>
                <w:rFonts w:eastAsia="Times New Roman" w:cstheme="minorHAnsi"/>
                <w:b w:val="0"/>
                <w:bCs/>
                <w:color w:val="000000"/>
                <w:lang w:val="en-US" w:eastAsia="ru-RU"/>
              </w:rPr>
              <w:t>Total for SDCs</w:t>
            </w:r>
            <w:r w:rsidR="00803E65" w:rsidRPr="006F77AE">
              <w:rPr>
                <w:rFonts w:eastAsia="Times New Roman" w:cstheme="minorHAnsi"/>
                <w:b w:val="0"/>
                <w:bCs/>
                <w:color w:val="000000"/>
                <w:lang w:val="en-US" w:eastAsia="ru-RU"/>
              </w:rPr>
              <w:t xml:space="preserve"> </w:t>
            </w:r>
            <w:r w:rsidRPr="006F77AE">
              <w:rPr>
                <w:rFonts w:eastAsia="Times New Roman" w:cstheme="minorHAnsi"/>
                <w:b w:val="0"/>
                <w:bCs/>
                <w:color w:val="000000"/>
                <w:lang w:val="en-US" w:eastAsia="ru-RU"/>
              </w:rPr>
              <w:t>and CES</w:t>
            </w:r>
          </w:p>
        </w:tc>
        <w:tc>
          <w:tcPr>
            <w:tcW w:w="992" w:type="dxa"/>
            <w:tcBorders>
              <w:top w:val="nil"/>
              <w:left w:val="nil"/>
              <w:bottom w:val="single" w:sz="4" w:space="0" w:color="auto"/>
              <w:right w:val="single" w:sz="4" w:space="0" w:color="auto"/>
            </w:tcBorders>
            <w:shd w:val="clear" w:color="auto" w:fill="auto"/>
            <w:vAlign w:val="center"/>
            <w:hideMark/>
          </w:tcPr>
          <w:p w:rsidR="00803E65" w:rsidRPr="006F77AE" w:rsidRDefault="00803E65"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2</w:t>
            </w:r>
          </w:p>
        </w:tc>
        <w:tc>
          <w:tcPr>
            <w:tcW w:w="1120" w:type="dxa"/>
            <w:tcBorders>
              <w:top w:val="nil"/>
              <w:left w:val="nil"/>
              <w:bottom w:val="single" w:sz="4" w:space="0" w:color="auto"/>
              <w:right w:val="single" w:sz="4" w:space="0" w:color="auto"/>
            </w:tcBorders>
            <w:shd w:val="clear" w:color="auto" w:fill="auto"/>
            <w:vAlign w:val="center"/>
            <w:hideMark/>
          </w:tcPr>
          <w:p w:rsidR="00803E65" w:rsidRPr="006F77AE" w:rsidRDefault="00803E65"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3 736 934</w:t>
            </w:r>
          </w:p>
        </w:tc>
        <w:tc>
          <w:tcPr>
            <w:tcW w:w="1007" w:type="dxa"/>
            <w:tcBorders>
              <w:top w:val="nil"/>
              <w:left w:val="nil"/>
              <w:bottom w:val="single" w:sz="4" w:space="0" w:color="auto"/>
              <w:right w:val="single" w:sz="4" w:space="0" w:color="auto"/>
            </w:tcBorders>
            <w:shd w:val="clear" w:color="auto" w:fill="auto"/>
            <w:vAlign w:val="center"/>
            <w:hideMark/>
          </w:tcPr>
          <w:p w:rsidR="00803E65" w:rsidRPr="006F77AE" w:rsidRDefault="00803E65"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54 158,46</w:t>
            </w:r>
          </w:p>
        </w:tc>
        <w:tc>
          <w:tcPr>
            <w:tcW w:w="1134" w:type="dxa"/>
            <w:tcBorders>
              <w:top w:val="nil"/>
              <w:left w:val="nil"/>
              <w:bottom w:val="single" w:sz="4" w:space="0" w:color="auto"/>
              <w:right w:val="single" w:sz="4" w:space="0" w:color="auto"/>
            </w:tcBorders>
            <w:shd w:val="clear" w:color="auto" w:fill="auto"/>
            <w:vAlign w:val="center"/>
            <w:hideMark/>
          </w:tcPr>
          <w:p w:rsidR="00803E65" w:rsidRPr="006F77AE" w:rsidRDefault="00803E65"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1 615 934</w:t>
            </w:r>
          </w:p>
        </w:tc>
        <w:tc>
          <w:tcPr>
            <w:tcW w:w="900" w:type="dxa"/>
            <w:tcBorders>
              <w:top w:val="nil"/>
              <w:left w:val="nil"/>
              <w:bottom w:val="single" w:sz="4" w:space="0" w:color="auto"/>
              <w:right w:val="single" w:sz="4" w:space="0" w:color="auto"/>
            </w:tcBorders>
            <w:shd w:val="clear" w:color="auto" w:fill="auto"/>
            <w:vAlign w:val="center"/>
            <w:hideMark/>
          </w:tcPr>
          <w:p w:rsidR="00803E65" w:rsidRPr="006F77AE" w:rsidRDefault="00803E65"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23419,3</w:t>
            </w:r>
          </w:p>
        </w:tc>
        <w:tc>
          <w:tcPr>
            <w:tcW w:w="940" w:type="dxa"/>
            <w:tcBorders>
              <w:top w:val="nil"/>
              <w:left w:val="nil"/>
              <w:bottom w:val="single" w:sz="4" w:space="0" w:color="auto"/>
              <w:right w:val="single" w:sz="4" w:space="0" w:color="auto"/>
            </w:tcBorders>
            <w:shd w:val="clear" w:color="auto" w:fill="auto"/>
            <w:vAlign w:val="center"/>
            <w:hideMark/>
          </w:tcPr>
          <w:p w:rsidR="00803E65" w:rsidRPr="006F77AE" w:rsidRDefault="00803E65"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2121000</w:t>
            </w:r>
          </w:p>
        </w:tc>
        <w:tc>
          <w:tcPr>
            <w:tcW w:w="900" w:type="dxa"/>
            <w:tcBorders>
              <w:top w:val="nil"/>
              <w:left w:val="nil"/>
              <w:bottom w:val="single" w:sz="4" w:space="0" w:color="auto"/>
              <w:right w:val="single" w:sz="4" w:space="0" w:color="auto"/>
            </w:tcBorders>
            <w:shd w:val="clear" w:color="auto" w:fill="auto"/>
            <w:vAlign w:val="center"/>
            <w:hideMark/>
          </w:tcPr>
          <w:p w:rsidR="00803E65" w:rsidRPr="006F77AE" w:rsidRDefault="00803E65"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30739,13</w:t>
            </w:r>
          </w:p>
        </w:tc>
        <w:tc>
          <w:tcPr>
            <w:tcW w:w="980" w:type="dxa"/>
            <w:tcBorders>
              <w:top w:val="nil"/>
              <w:left w:val="nil"/>
              <w:bottom w:val="single" w:sz="4" w:space="0" w:color="auto"/>
              <w:right w:val="single" w:sz="4" w:space="0" w:color="auto"/>
            </w:tcBorders>
            <w:shd w:val="clear" w:color="auto" w:fill="auto"/>
            <w:vAlign w:val="center"/>
            <w:hideMark/>
          </w:tcPr>
          <w:p w:rsidR="00803E65" w:rsidRPr="006F77AE" w:rsidRDefault="00803E65"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0</w:t>
            </w:r>
          </w:p>
        </w:tc>
        <w:tc>
          <w:tcPr>
            <w:tcW w:w="780" w:type="dxa"/>
            <w:tcBorders>
              <w:top w:val="nil"/>
              <w:left w:val="nil"/>
              <w:bottom w:val="single" w:sz="4" w:space="0" w:color="auto"/>
              <w:right w:val="single" w:sz="4" w:space="0" w:color="auto"/>
            </w:tcBorders>
            <w:shd w:val="clear" w:color="auto" w:fill="auto"/>
            <w:vAlign w:val="center"/>
            <w:hideMark/>
          </w:tcPr>
          <w:p w:rsidR="00803E65" w:rsidRPr="006F77AE" w:rsidRDefault="00803E65"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0</w:t>
            </w:r>
          </w:p>
        </w:tc>
        <w:tc>
          <w:tcPr>
            <w:tcW w:w="764" w:type="dxa"/>
            <w:tcBorders>
              <w:top w:val="nil"/>
              <w:left w:val="nil"/>
              <w:bottom w:val="single" w:sz="4" w:space="0" w:color="auto"/>
              <w:right w:val="single" w:sz="4" w:space="0" w:color="auto"/>
            </w:tcBorders>
            <w:shd w:val="clear" w:color="auto" w:fill="auto"/>
            <w:vAlign w:val="center"/>
            <w:hideMark/>
          </w:tcPr>
          <w:p w:rsidR="00803E65" w:rsidRPr="006F77AE" w:rsidRDefault="00803E65"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111875</w:t>
            </w:r>
          </w:p>
        </w:tc>
        <w:tc>
          <w:tcPr>
            <w:tcW w:w="764" w:type="dxa"/>
            <w:tcBorders>
              <w:top w:val="nil"/>
              <w:left w:val="nil"/>
              <w:bottom w:val="single" w:sz="4" w:space="0" w:color="auto"/>
              <w:right w:val="single" w:sz="4" w:space="0" w:color="auto"/>
            </w:tcBorders>
            <w:shd w:val="clear" w:color="auto" w:fill="auto"/>
            <w:vAlign w:val="center"/>
            <w:hideMark/>
          </w:tcPr>
          <w:p w:rsidR="00803E65" w:rsidRPr="006F77AE" w:rsidRDefault="00803E65"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62016</w:t>
            </w:r>
          </w:p>
        </w:tc>
        <w:tc>
          <w:tcPr>
            <w:tcW w:w="764" w:type="dxa"/>
            <w:tcBorders>
              <w:top w:val="nil"/>
              <w:left w:val="nil"/>
              <w:bottom w:val="single" w:sz="4" w:space="0" w:color="auto"/>
              <w:right w:val="single" w:sz="4" w:space="0" w:color="auto"/>
            </w:tcBorders>
            <w:shd w:val="clear" w:color="auto" w:fill="auto"/>
            <w:vAlign w:val="center"/>
            <w:hideMark/>
          </w:tcPr>
          <w:p w:rsidR="00803E65" w:rsidRPr="006F77AE" w:rsidRDefault="00803E65"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49859</w:t>
            </w:r>
          </w:p>
        </w:tc>
        <w:tc>
          <w:tcPr>
            <w:tcW w:w="660" w:type="dxa"/>
            <w:tcBorders>
              <w:top w:val="nil"/>
              <w:left w:val="nil"/>
              <w:bottom w:val="single" w:sz="4" w:space="0" w:color="auto"/>
              <w:right w:val="single" w:sz="4" w:space="0" w:color="auto"/>
            </w:tcBorders>
            <w:shd w:val="clear" w:color="auto" w:fill="auto"/>
            <w:vAlign w:val="center"/>
            <w:hideMark/>
          </w:tcPr>
          <w:p w:rsidR="00803E65" w:rsidRPr="006F77AE" w:rsidRDefault="00803E65"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3</w:t>
            </w:r>
          </w:p>
        </w:tc>
        <w:tc>
          <w:tcPr>
            <w:tcW w:w="660" w:type="dxa"/>
            <w:tcBorders>
              <w:top w:val="nil"/>
              <w:left w:val="nil"/>
              <w:bottom w:val="single" w:sz="4" w:space="0" w:color="auto"/>
              <w:right w:val="single" w:sz="4" w:space="0" w:color="auto"/>
            </w:tcBorders>
            <w:shd w:val="clear" w:color="auto" w:fill="auto"/>
            <w:vAlign w:val="center"/>
            <w:hideMark/>
          </w:tcPr>
          <w:p w:rsidR="00803E65" w:rsidRPr="006F77AE" w:rsidRDefault="00803E65"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3</w:t>
            </w:r>
          </w:p>
        </w:tc>
        <w:tc>
          <w:tcPr>
            <w:tcW w:w="640" w:type="dxa"/>
            <w:tcBorders>
              <w:top w:val="nil"/>
              <w:left w:val="nil"/>
              <w:bottom w:val="single" w:sz="4" w:space="0" w:color="auto"/>
              <w:right w:val="single" w:sz="4" w:space="0" w:color="auto"/>
            </w:tcBorders>
            <w:shd w:val="clear" w:color="auto" w:fill="auto"/>
            <w:vAlign w:val="center"/>
            <w:hideMark/>
          </w:tcPr>
          <w:p w:rsidR="00803E65" w:rsidRPr="006F77AE" w:rsidRDefault="00803E65"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0</w:t>
            </w:r>
          </w:p>
        </w:tc>
        <w:tc>
          <w:tcPr>
            <w:tcW w:w="637" w:type="dxa"/>
            <w:tcBorders>
              <w:top w:val="nil"/>
              <w:left w:val="nil"/>
              <w:bottom w:val="single" w:sz="4" w:space="0" w:color="auto"/>
              <w:right w:val="single" w:sz="4" w:space="0" w:color="auto"/>
            </w:tcBorders>
            <w:shd w:val="clear" w:color="auto" w:fill="auto"/>
            <w:vAlign w:val="center"/>
            <w:hideMark/>
          </w:tcPr>
          <w:p w:rsidR="00803E65" w:rsidRPr="006F77AE" w:rsidRDefault="00803E65"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17</w:t>
            </w:r>
          </w:p>
        </w:tc>
        <w:tc>
          <w:tcPr>
            <w:tcW w:w="580" w:type="dxa"/>
            <w:tcBorders>
              <w:top w:val="nil"/>
              <w:left w:val="nil"/>
              <w:bottom w:val="single" w:sz="4" w:space="0" w:color="auto"/>
              <w:right w:val="single" w:sz="4" w:space="0" w:color="auto"/>
            </w:tcBorders>
            <w:shd w:val="clear" w:color="auto" w:fill="auto"/>
            <w:vAlign w:val="center"/>
            <w:hideMark/>
          </w:tcPr>
          <w:p w:rsidR="00803E65" w:rsidRPr="006F77AE" w:rsidRDefault="00803E65"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15</w:t>
            </w:r>
          </w:p>
        </w:tc>
        <w:tc>
          <w:tcPr>
            <w:tcW w:w="580" w:type="dxa"/>
            <w:tcBorders>
              <w:top w:val="nil"/>
              <w:left w:val="nil"/>
              <w:bottom w:val="single" w:sz="4" w:space="0" w:color="auto"/>
              <w:right w:val="single" w:sz="4" w:space="0" w:color="auto"/>
            </w:tcBorders>
            <w:shd w:val="clear" w:color="auto" w:fill="auto"/>
            <w:vAlign w:val="center"/>
            <w:hideMark/>
          </w:tcPr>
          <w:p w:rsidR="00803E65" w:rsidRPr="006F77AE" w:rsidRDefault="00803E65"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2</w:t>
            </w:r>
          </w:p>
        </w:tc>
      </w:tr>
      <w:tr w:rsidR="00803E65" w:rsidRPr="00D50F2C" w:rsidTr="00BD09FB">
        <w:trPr>
          <w:trHeight w:val="240"/>
        </w:trPr>
        <w:tc>
          <w:tcPr>
            <w:tcW w:w="401" w:type="dxa"/>
            <w:tcBorders>
              <w:top w:val="single" w:sz="4" w:space="0" w:color="auto"/>
              <w:left w:val="single" w:sz="4" w:space="0" w:color="auto"/>
              <w:bottom w:val="single" w:sz="4" w:space="0" w:color="auto"/>
              <w:right w:val="nil"/>
            </w:tcBorders>
            <w:shd w:val="clear" w:color="auto" w:fill="auto"/>
            <w:vAlign w:val="center"/>
            <w:hideMark/>
          </w:tcPr>
          <w:p w:rsidR="00803E65" w:rsidRPr="006F77AE" w:rsidRDefault="00803E65"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 6</w:t>
            </w:r>
          </w:p>
        </w:tc>
        <w:tc>
          <w:tcPr>
            <w:tcW w:w="1437" w:type="dxa"/>
            <w:tcBorders>
              <w:top w:val="single" w:sz="4" w:space="0" w:color="auto"/>
              <w:left w:val="single" w:sz="4" w:space="0" w:color="auto"/>
              <w:bottom w:val="single" w:sz="4" w:space="0" w:color="auto"/>
              <w:right w:val="single" w:sz="4" w:space="0" w:color="auto"/>
            </w:tcBorders>
            <w:shd w:val="clear" w:color="auto" w:fill="auto"/>
            <w:hideMark/>
          </w:tcPr>
          <w:p w:rsidR="00803E65" w:rsidRPr="006F77AE" w:rsidRDefault="00F46A00" w:rsidP="006F77AE">
            <w:pPr>
              <w:spacing w:after="0"/>
              <w:rPr>
                <w:rFonts w:eastAsia="Times New Roman" w:cstheme="minorHAnsi"/>
                <w:b w:val="0"/>
                <w:bCs/>
                <w:color w:val="000000"/>
                <w:lang w:val="en-US" w:eastAsia="ru-RU"/>
              </w:rPr>
            </w:pPr>
            <w:r w:rsidRPr="006F77AE">
              <w:rPr>
                <w:rFonts w:eastAsia="Times New Roman" w:cstheme="minorHAnsi"/>
                <w:b w:val="0"/>
                <w:bCs/>
                <w:color w:val="000000"/>
                <w:lang w:val="en-US" w:eastAsia="ru-RU"/>
              </w:rPr>
              <w:t>Total for SES</w:t>
            </w:r>
          </w:p>
        </w:tc>
        <w:tc>
          <w:tcPr>
            <w:tcW w:w="992" w:type="dxa"/>
            <w:tcBorders>
              <w:top w:val="nil"/>
              <w:left w:val="nil"/>
              <w:bottom w:val="single" w:sz="4" w:space="0" w:color="auto"/>
              <w:right w:val="single" w:sz="4" w:space="0" w:color="auto"/>
            </w:tcBorders>
            <w:shd w:val="clear" w:color="auto" w:fill="auto"/>
            <w:vAlign w:val="center"/>
            <w:hideMark/>
          </w:tcPr>
          <w:p w:rsidR="00803E65" w:rsidRPr="006F77AE" w:rsidRDefault="00803E65"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3</w:t>
            </w:r>
          </w:p>
        </w:tc>
        <w:tc>
          <w:tcPr>
            <w:tcW w:w="1120" w:type="dxa"/>
            <w:tcBorders>
              <w:top w:val="nil"/>
              <w:left w:val="nil"/>
              <w:bottom w:val="single" w:sz="4" w:space="0" w:color="auto"/>
              <w:right w:val="single" w:sz="4" w:space="0" w:color="auto"/>
            </w:tcBorders>
            <w:shd w:val="clear" w:color="auto" w:fill="auto"/>
            <w:vAlign w:val="center"/>
            <w:hideMark/>
          </w:tcPr>
          <w:p w:rsidR="00803E65" w:rsidRPr="006F77AE" w:rsidRDefault="00803E65"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4 575 948</w:t>
            </w:r>
          </w:p>
        </w:tc>
        <w:tc>
          <w:tcPr>
            <w:tcW w:w="1007" w:type="dxa"/>
            <w:tcBorders>
              <w:top w:val="nil"/>
              <w:left w:val="nil"/>
              <w:bottom w:val="single" w:sz="4" w:space="0" w:color="auto"/>
              <w:right w:val="single" w:sz="4" w:space="0" w:color="auto"/>
            </w:tcBorders>
            <w:shd w:val="clear" w:color="auto" w:fill="auto"/>
            <w:vAlign w:val="center"/>
            <w:hideMark/>
          </w:tcPr>
          <w:p w:rsidR="00803E65" w:rsidRPr="006F77AE" w:rsidRDefault="00803E65"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66 318</w:t>
            </w:r>
          </w:p>
        </w:tc>
        <w:tc>
          <w:tcPr>
            <w:tcW w:w="1134" w:type="dxa"/>
            <w:tcBorders>
              <w:top w:val="nil"/>
              <w:left w:val="nil"/>
              <w:bottom w:val="single" w:sz="4" w:space="0" w:color="auto"/>
              <w:right w:val="single" w:sz="4" w:space="0" w:color="auto"/>
            </w:tcBorders>
            <w:shd w:val="clear" w:color="auto" w:fill="auto"/>
            <w:vAlign w:val="center"/>
            <w:hideMark/>
          </w:tcPr>
          <w:p w:rsidR="00803E65" w:rsidRPr="006F77AE" w:rsidRDefault="00803E65"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4 372 986</w:t>
            </w:r>
          </w:p>
        </w:tc>
        <w:tc>
          <w:tcPr>
            <w:tcW w:w="900" w:type="dxa"/>
            <w:tcBorders>
              <w:top w:val="nil"/>
              <w:left w:val="nil"/>
              <w:bottom w:val="single" w:sz="4" w:space="0" w:color="auto"/>
              <w:right w:val="single" w:sz="4" w:space="0" w:color="auto"/>
            </w:tcBorders>
            <w:shd w:val="clear" w:color="auto" w:fill="auto"/>
            <w:vAlign w:val="center"/>
            <w:hideMark/>
          </w:tcPr>
          <w:p w:rsidR="00803E65" w:rsidRPr="006F77AE" w:rsidRDefault="00803E65"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63 377</w:t>
            </w:r>
          </w:p>
        </w:tc>
        <w:tc>
          <w:tcPr>
            <w:tcW w:w="940" w:type="dxa"/>
            <w:tcBorders>
              <w:top w:val="nil"/>
              <w:left w:val="nil"/>
              <w:bottom w:val="single" w:sz="4" w:space="0" w:color="auto"/>
              <w:right w:val="single" w:sz="4" w:space="0" w:color="auto"/>
            </w:tcBorders>
            <w:shd w:val="clear" w:color="auto" w:fill="auto"/>
            <w:vAlign w:val="center"/>
            <w:hideMark/>
          </w:tcPr>
          <w:p w:rsidR="00803E65" w:rsidRPr="006F77AE" w:rsidRDefault="00803E65"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202 962</w:t>
            </w:r>
          </w:p>
        </w:tc>
        <w:tc>
          <w:tcPr>
            <w:tcW w:w="900" w:type="dxa"/>
            <w:tcBorders>
              <w:top w:val="nil"/>
              <w:left w:val="nil"/>
              <w:bottom w:val="single" w:sz="4" w:space="0" w:color="auto"/>
              <w:right w:val="single" w:sz="4" w:space="0" w:color="auto"/>
            </w:tcBorders>
            <w:shd w:val="clear" w:color="auto" w:fill="auto"/>
            <w:vAlign w:val="center"/>
            <w:hideMark/>
          </w:tcPr>
          <w:p w:rsidR="00803E65" w:rsidRPr="006F77AE" w:rsidRDefault="00803E65"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2941,5</w:t>
            </w:r>
          </w:p>
        </w:tc>
        <w:tc>
          <w:tcPr>
            <w:tcW w:w="980" w:type="dxa"/>
            <w:tcBorders>
              <w:top w:val="nil"/>
              <w:left w:val="nil"/>
              <w:bottom w:val="single" w:sz="4" w:space="0" w:color="auto"/>
              <w:right w:val="single" w:sz="4" w:space="0" w:color="auto"/>
            </w:tcBorders>
            <w:shd w:val="clear" w:color="auto" w:fill="auto"/>
            <w:vAlign w:val="center"/>
            <w:hideMark/>
          </w:tcPr>
          <w:p w:rsidR="00803E65" w:rsidRPr="006F77AE" w:rsidRDefault="00803E65"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0</w:t>
            </w:r>
          </w:p>
        </w:tc>
        <w:tc>
          <w:tcPr>
            <w:tcW w:w="780" w:type="dxa"/>
            <w:tcBorders>
              <w:top w:val="nil"/>
              <w:left w:val="nil"/>
              <w:bottom w:val="single" w:sz="4" w:space="0" w:color="auto"/>
              <w:right w:val="single" w:sz="4" w:space="0" w:color="auto"/>
            </w:tcBorders>
            <w:shd w:val="clear" w:color="auto" w:fill="auto"/>
            <w:vAlign w:val="center"/>
            <w:hideMark/>
          </w:tcPr>
          <w:p w:rsidR="00803E65" w:rsidRPr="006F77AE" w:rsidRDefault="00803E65"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0</w:t>
            </w:r>
          </w:p>
        </w:tc>
        <w:tc>
          <w:tcPr>
            <w:tcW w:w="764" w:type="dxa"/>
            <w:tcBorders>
              <w:top w:val="nil"/>
              <w:left w:val="nil"/>
              <w:bottom w:val="single" w:sz="4" w:space="0" w:color="auto"/>
              <w:right w:val="single" w:sz="4" w:space="0" w:color="auto"/>
            </w:tcBorders>
            <w:shd w:val="clear" w:color="auto" w:fill="auto"/>
            <w:vAlign w:val="center"/>
            <w:hideMark/>
          </w:tcPr>
          <w:p w:rsidR="00803E65" w:rsidRPr="006F77AE" w:rsidRDefault="00803E65"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129208</w:t>
            </w:r>
          </w:p>
        </w:tc>
        <w:tc>
          <w:tcPr>
            <w:tcW w:w="764" w:type="dxa"/>
            <w:tcBorders>
              <w:top w:val="nil"/>
              <w:left w:val="nil"/>
              <w:bottom w:val="single" w:sz="4" w:space="0" w:color="auto"/>
              <w:right w:val="single" w:sz="4" w:space="0" w:color="auto"/>
            </w:tcBorders>
            <w:shd w:val="clear" w:color="auto" w:fill="auto"/>
            <w:vAlign w:val="center"/>
            <w:hideMark/>
          </w:tcPr>
          <w:p w:rsidR="00803E65" w:rsidRPr="006F77AE" w:rsidRDefault="00803E65"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63508</w:t>
            </w:r>
          </w:p>
        </w:tc>
        <w:tc>
          <w:tcPr>
            <w:tcW w:w="764" w:type="dxa"/>
            <w:tcBorders>
              <w:top w:val="nil"/>
              <w:left w:val="nil"/>
              <w:bottom w:val="single" w:sz="4" w:space="0" w:color="auto"/>
              <w:right w:val="single" w:sz="4" w:space="0" w:color="auto"/>
            </w:tcBorders>
            <w:shd w:val="clear" w:color="auto" w:fill="auto"/>
            <w:vAlign w:val="center"/>
            <w:hideMark/>
          </w:tcPr>
          <w:p w:rsidR="00803E65" w:rsidRPr="006F77AE" w:rsidRDefault="00803E65"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65700</w:t>
            </w:r>
          </w:p>
        </w:tc>
        <w:tc>
          <w:tcPr>
            <w:tcW w:w="660" w:type="dxa"/>
            <w:tcBorders>
              <w:top w:val="nil"/>
              <w:left w:val="nil"/>
              <w:bottom w:val="single" w:sz="4" w:space="0" w:color="auto"/>
              <w:right w:val="single" w:sz="4" w:space="0" w:color="auto"/>
            </w:tcBorders>
            <w:shd w:val="clear" w:color="auto" w:fill="auto"/>
            <w:vAlign w:val="center"/>
            <w:hideMark/>
          </w:tcPr>
          <w:p w:rsidR="00803E65" w:rsidRPr="006F77AE" w:rsidRDefault="00803E65"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0</w:t>
            </w:r>
          </w:p>
        </w:tc>
        <w:tc>
          <w:tcPr>
            <w:tcW w:w="660" w:type="dxa"/>
            <w:tcBorders>
              <w:top w:val="nil"/>
              <w:left w:val="nil"/>
              <w:bottom w:val="single" w:sz="4" w:space="0" w:color="auto"/>
              <w:right w:val="single" w:sz="4" w:space="0" w:color="auto"/>
            </w:tcBorders>
            <w:shd w:val="clear" w:color="auto" w:fill="auto"/>
            <w:vAlign w:val="center"/>
            <w:hideMark/>
          </w:tcPr>
          <w:p w:rsidR="00803E65" w:rsidRPr="006F77AE" w:rsidRDefault="00803E65"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0</w:t>
            </w:r>
          </w:p>
        </w:tc>
        <w:tc>
          <w:tcPr>
            <w:tcW w:w="640" w:type="dxa"/>
            <w:tcBorders>
              <w:top w:val="nil"/>
              <w:left w:val="nil"/>
              <w:bottom w:val="single" w:sz="4" w:space="0" w:color="auto"/>
              <w:right w:val="single" w:sz="4" w:space="0" w:color="auto"/>
            </w:tcBorders>
            <w:shd w:val="clear" w:color="auto" w:fill="auto"/>
            <w:vAlign w:val="center"/>
            <w:hideMark/>
          </w:tcPr>
          <w:p w:rsidR="00803E65" w:rsidRPr="006F77AE" w:rsidRDefault="00803E65"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0</w:t>
            </w:r>
          </w:p>
        </w:tc>
        <w:tc>
          <w:tcPr>
            <w:tcW w:w="637" w:type="dxa"/>
            <w:tcBorders>
              <w:top w:val="nil"/>
              <w:left w:val="nil"/>
              <w:bottom w:val="single" w:sz="4" w:space="0" w:color="auto"/>
              <w:right w:val="single" w:sz="4" w:space="0" w:color="auto"/>
            </w:tcBorders>
            <w:shd w:val="clear" w:color="auto" w:fill="auto"/>
            <w:vAlign w:val="center"/>
            <w:hideMark/>
          </w:tcPr>
          <w:p w:rsidR="00803E65" w:rsidRPr="006F77AE" w:rsidRDefault="00803E65"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8</w:t>
            </w:r>
          </w:p>
        </w:tc>
        <w:tc>
          <w:tcPr>
            <w:tcW w:w="580" w:type="dxa"/>
            <w:tcBorders>
              <w:top w:val="nil"/>
              <w:left w:val="nil"/>
              <w:bottom w:val="single" w:sz="4" w:space="0" w:color="auto"/>
              <w:right w:val="single" w:sz="4" w:space="0" w:color="auto"/>
            </w:tcBorders>
            <w:shd w:val="clear" w:color="auto" w:fill="auto"/>
            <w:vAlign w:val="center"/>
            <w:hideMark/>
          </w:tcPr>
          <w:p w:rsidR="00803E65" w:rsidRPr="006F77AE" w:rsidRDefault="00803E65"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6</w:t>
            </w:r>
          </w:p>
        </w:tc>
        <w:tc>
          <w:tcPr>
            <w:tcW w:w="580" w:type="dxa"/>
            <w:tcBorders>
              <w:top w:val="nil"/>
              <w:left w:val="nil"/>
              <w:bottom w:val="single" w:sz="4" w:space="0" w:color="auto"/>
              <w:right w:val="single" w:sz="4" w:space="0" w:color="auto"/>
            </w:tcBorders>
            <w:shd w:val="clear" w:color="auto" w:fill="auto"/>
            <w:vAlign w:val="center"/>
            <w:hideMark/>
          </w:tcPr>
          <w:p w:rsidR="00803E65" w:rsidRPr="006F77AE" w:rsidRDefault="00803E65"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2</w:t>
            </w:r>
          </w:p>
        </w:tc>
      </w:tr>
      <w:tr w:rsidR="00803E65" w:rsidRPr="00D50F2C" w:rsidTr="00BD09FB">
        <w:trPr>
          <w:trHeight w:val="405"/>
        </w:trPr>
        <w:tc>
          <w:tcPr>
            <w:tcW w:w="401" w:type="dxa"/>
            <w:tcBorders>
              <w:top w:val="single" w:sz="4" w:space="0" w:color="auto"/>
              <w:left w:val="single" w:sz="4" w:space="0" w:color="auto"/>
              <w:bottom w:val="single" w:sz="4" w:space="0" w:color="auto"/>
              <w:right w:val="nil"/>
            </w:tcBorders>
            <w:shd w:val="clear" w:color="auto" w:fill="auto"/>
            <w:vAlign w:val="center"/>
            <w:hideMark/>
          </w:tcPr>
          <w:p w:rsidR="00803E65" w:rsidRPr="006F77AE" w:rsidRDefault="00803E65" w:rsidP="006F77AE">
            <w:pPr>
              <w:spacing w:after="0"/>
              <w:jc w:val="center"/>
              <w:rPr>
                <w:rFonts w:eastAsia="Times New Roman" w:cstheme="minorHAnsi"/>
                <w:b w:val="0"/>
                <w:color w:val="000000"/>
                <w:lang w:val="en-US" w:eastAsia="ru-RU"/>
              </w:rPr>
            </w:pPr>
            <w:r w:rsidRPr="006F77AE">
              <w:rPr>
                <w:rFonts w:eastAsia="Times New Roman" w:cstheme="minorHAnsi"/>
                <w:b w:val="0"/>
                <w:color w:val="000000"/>
                <w:lang w:val="en-US" w:eastAsia="ru-RU"/>
              </w:rPr>
              <w:t> 7</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E65" w:rsidRPr="006F77AE" w:rsidRDefault="00F46A00" w:rsidP="006F77AE">
            <w:pPr>
              <w:spacing w:after="0"/>
              <w:rPr>
                <w:rFonts w:eastAsia="Times New Roman" w:cstheme="minorHAnsi"/>
                <w:b w:val="0"/>
                <w:bCs/>
                <w:color w:val="000000"/>
                <w:lang w:val="en-US" w:eastAsia="ru-RU"/>
              </w:rPr>
            </w:pPr>
            <w:r w:rsidRPr="006F77AE">
              <w:rPr>
                <w:rFonts w:eastAsia="Times New Roman" w:cstheme="minorHAnsi"/>
                <w:b w:val="0"/>
                <w:bCs/>
                <w:color w:val="000000"/>
                <w:lang w:val="en-US" w:eastAsia="ru-RU"/>
              </w:rPr>
              <w:t>ECG and AED</w:t>
            </w:r>
          </w:p>
        </w:tc>
        <w:tc>
          <w:tcPr>
            <w:tcW w:w="992" w:type="dxa"/>
            <w:tcBorders>
              <w:top w:val="nil"/>
              <w:left w:val="nil"/>
              <w:bottom w:val="single" w:sz="4" w:space="0" w:color="auto"/>
              <w:right w:val="single" w:sz="4" w:space="0" w:color="auto"/>
            </w:tcBorders>
            <w:shd w:val="clear" w:color="auto" w:fill="auto"/>
            <w:vAlign w:val="center"/>
            <w:hideMark/>
          </w:tcPr>
          <w:p w:rsidR="00803E65" w:rsidRPr="006F77AE" w:rsidRDefault="00803E65"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1</w:t>
            </w:r>
          </w:p>
        </w:tc>
        <w:tc>
          <w:tcPr>
            <w:tcW w:w="1120" w:type="dxa"/>
            <w:tcBorders>
              <w:top w:val="nil"/>
              <w:left w:val="nil"/>
              <w:bottom w:val="single" w:sz="4" w:space="0" w:color="auto"/>
              <w:right w:val="single" w:sz="4" w:space="0" w:color="auto"/>
            </w:tcBorders>
            <w:shd w:val="clear" w:color="auto" w:fill="auto"/>
            <w:vAlign w:val="center"/>
            <w:hideMark/>
          </w:tcPr>
          <w:p w:rsidR="00803E65" w:rsidRPr="006F77AE" w:rsidRDefault="00803E65"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3 151 119,7</w:t>
            </w:r>
          </w:p>
        </w:tc>
        <w:tc>
          <w:tcPr>
            <w:tcW w:w="1007" w:type="dxa"/>
            <w:tcBorders>
              <w:top w:val="nil"/>
              <w:left w:val="nil"/>
              <w:bottom w:val="single" w:sz="4" w:space="0" w:color="auto"/>
              <w:right w:val="single" w:sz="4" w:space="0" w:color="auto"/>
            </w:tcBorders>
            <w:shd w:val="clear" w:color="auto" w:fill="auto"/>
            <w:vAlign w:val="center"/>
            <w:hideMark/>
          </w:tcPr>
          <w:p w:rsidR="00803E65" w:rsidRPr="006F77AE" w:rsidRDefault="00803E65"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45 668,4</w:t>
            </w:r>
          </w:p>
        </w:tc>
        <w:tc>
          <w:tcPr>
            <w:tcW w:w="1134" w:type="dxa"/>
            <w:tcBorders>
              <w:top w:val="nil"/>
              <w:left w:val="nil"/>
              <w:bottom w:val="single" w:sz="4" w:space="0" w:color="auto"/>
              <w:right w:val="single" w:sz="4" w:space="0" w:color="auto"/>
            </w:tcBorders>
            <w:shd w:val="clear" w:color="auto" w:fill="auto"/>
            <w:vAlign w:val="center"/>
            <w:hideMark/>
          </w:tcPr>
          <w:p w:rsidR="00803E65" w:rsidRPr="006F77AE" w:rsidRDefault="00803E65"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3 151 120</w:t>
            </w:r>
          </w:p>
        </w:tc>
        <w:tc>
          <w:tcPr>
            <w:tcW w:w="900" w:type="dxa"/>
            <w:tcBorders>
              <w:top w:val="nil"/>
              <w:left w:val="nil"/>
              <w:bottom w:val="single" w:sz="4" w:space="0" w:color="auto"/>
              <w:right w:val="single" w:sz="4" w:space="0" w:color="auto"/>
            </w:tcBorders>
            <w:shd w:val="clear" w:color="auto" w:fill="auto"/>
            <w:vAlign w:val="center"/>
            <w:hideMark/>
          </w:tcPr>
          <w:p w:rsidR="00803E65" w:rsidRPr="006F77AE" w:rsidRDefault="00803E65"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45668</w:t>
            </w:r>
          </w:p>
        </w:tc>
        <w:tc>
          <w:tcPr>
            <w:tcW w:w="940" w:type="dxa"/>
            <w:tcBorders>
              <w:top w:val="nil"/>
              <w:left w:val="nil"/>
              <w:bottom w:val="single" w:sz="4" w:space="0" w:color="auto"/>
              <w:right w:val="single" w:sz="4" w:space="0" w:color="auto"/>
            </w:tcBorders>
            <w:shd w:val="clear" w:color="auto" w:fill="auto"/>
            <w:vAlign w:val="center"/>
            <w:hideMark/>
          </w:tcPr>
          <w:p w:rsidR="00803E65" w:rsidRPr="006F77AE" w:rsidRDefault="00803E65"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 </w:t>
            </w:r>
          </w:p>
        </w:tc>
        <w:tc>
          <w:tcPr>
            <w:tcW w:w="900" w:type="dxa"/>
            <w:tcBorders>
              <w:top w:val="nil"/>
              <w:left w:val="nil"/>
              <w:bottom w:val="single" w:sz="4" w:space="0" w:color="auto"/>
              <w:right w:val="single" w:sz="4" w:space="0" w:color="auto"/>
            </w:tcBorders>
            <w:shd w:val="clear" w:color="auto" w:fill="auto"/>
            <w:vAlign w:val="center"/>
            <w:hideMark/>
          </w:tcPr>
          <w:p w:rsidR="00803E65" w:rsidRPr="006F77AE" w:rsidRDefault="00803E65"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 </w:t>
            </w:r>
          </w:p>
        </w:tc>
        <w:tc>
          <w:tcPr>
            <w:tcW w:w="980" w:type="dxa"/>
            <w:tcBorders>
              <w:top w:val="nil"/>
              <w:left w:val="nil"/>
              <w:bottom w:val="single" w:sz="4" w:space="0" w:color="auto"/>
              <w:right w:val="single" w:sz="4" w:space="0" w:color="auto"/>
            </w:tcBorders>
            <w:shd w:val="clear" w:color="auto" w:fill="auto"/>
            <w:vAlign w:val="center"/>
            <w:hideMark/>
          </w:tcPr>
          <w:p w:rsidR="00803E65" w:rsidRPr="006F77AE" w:rsidRDefault="00803E65"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 </w:t>
            </w:r>
          </w:p>
        </w:tc>
        <w:tc>
          <w:tcPr>
            <w:tcW w:w="780" w:type="dxa"/>
            <w:tcBorders>
              <w:top w:val="nil"/>
              <w:left w:val="nil"/>
              <w:bottom w:val="single" w:sz="4" w:space="0" w:color="auto"/>
              <w:right w:val="single" w:sz="4" w:space="0" w:color="auto"/>
            </w:tcBorders>
            <w:shd w:val="clear" w:color="auto" w:fill="auto"/>
            <w:vAlign w:val="center"/>
            <w:hideMark/>
          </w:tcPr>
          <w:p w:rsidR="00803E65" w:rsidRPr="006F77AE" w:rsidRDefault="00803E65"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 </w:t>
            </w:r>
          </w:p>
        </w:tc>
        <w:tc>
          <w:tcPr>
            <w:tcW w:w="764" w:type="dxa"/>
            <w:tcBorders>
              <w:top w:val="nil"/>
              <w:left w:val="nil"/>
              <w:bottom w:val="single" w:sz="4" w:space="0" w:color="auto"/>
              <w:right w:val="single" w:sz="4" w:space="0" w:color="auto"/>
            </w:tcBorders>
            <w:shd w:val="clear" w:color="auto" w:fill="auto"/>
            <w:vAlign w:val="center"/>
            <w:hideMark/>
          </w:tcPr>
          <w:p w:rsidR="00803E65" w:rsidRPr="006F77AE" w:rsidRDefault="00803E65"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221000</w:t>
            </w:r>
          </w:p>
        </w:tc>
        <w:tc>
          <w:tcPr>
            <w:tcW w:w="764" w:type="dxa"/>
            <w:tcBorders>
              <w:top w:val="nil"/>
              <w:left w:val="nil"/>
              <w:bottom w:val="single" w:sz="4" w:space="0" w:color="auto"/>
              <w:right w:val="single" w:sz="4" w:space="0" w:color="auto"/>
            </w:tcBorders>
            <w:shd w:val="clear" w:color="auto" w:fill="auto"/>
            <w:vAlign w:val="center"/>
            <w:hideMark/>
          </w:tcPr>
          <w:p w:rsidR="00803E65" w:rsidRPr="006F77AE" w:rsidRDefault="00803E65"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109494</w:t>
            </w:r>
          </w:p>
        </w:tc>
        <w:tc>
          <w:tcPr>
            <w:tcW w:w="764" w:type="dxa"/>
            <w:tcBorders>
              <w:top w:val="nil"/>
              <w:left w:val="nil"/>
              <w:bottom w:val="single" w:sz="4" w:space="0" w:color="auto"/>
              <w:right w:val="single" w:sz="4" w:space="0" w:color="auto"/>
            </w:tcBorders>
            <w:shd w:val="clear" w:color="auto" w:fill="auto"/>
            <w:vAlign w:val="center"/>
            <w:hideMark/>
          </w:tcPr>
          <w:p w:rsidR="00803E65" w:rsidRPr="006F77AE" w:rsidRDefault="00803E65"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111506</w:t>
            </w:r>
          </w:p>
        </w:tc>
        <w:tc>
          <w:tcPr>
            <w:tcW w:w="660" w:type="dxa"/>
            <w:tcBorders>
              <w:top w:val="nil"/>
              <w:left w:val="nil"/>
              <w:bottom w:val="single" w:sz="4" w:space="0" w:color="auto"/>
              <w:right w:val="single" w:sz="4" w:space="0" w:color="auto"/>
            </w:tcBorders>
            <w:shd w:val="clear" w:color="auto" w:fill="auto"/>
            <w:vAlign w:val="center"/>
            <w:hideMark/>
          </w:tcPr>
          <w:p w:rsidR="00803E65" w:rsidRPr="006F77AE" w:rsidRDefault="00803E65"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 </w:t>
            </w:r>
          </w:p>
        </w:tc>
        <w:tc>
          <w:tcPr>
            <w:tcW w:w="660" w:type="dxa"/>
            <w:tcBorders>
              <w:top w:val="nil"/>
              <w:left w:val="nil"/>
              <w:bottom w:val="single" w:sz="4" w:space="0" w:color="auto"/>
              <w:right w:val="single" w:sz="4" w:space="0" w:color="auto"/>
            </w:tcBorders>
            <w:shd w:val="clear" w:color="auto" w:fill="auto"/>
            <w:vAlign w:val="center"/>
            <w:hideMark/>
          </w:tcPr>
          <w:p w:rsidR="00803E65" w:rsidRPr="006F77AE" w:rsidRDefault="00803E65"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803E65" w:rsidRPr="006F77AE" w:rsidRDefault="00803E65"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 </w:t>
            </w:r>
          </w:p>
        </w:tc>
        <w:tc>
          <w:tcPr>
            <w:tcW w:w="637" w:type="dxa"/>
            <w:tcBorders>
              <w:top w:val="nil"/>
              <w:left w:val="nil"/>
              <w:bottom w:val="single" w:sz="4" w:space="0" w:color="auto"/>
              <w:right w:val="single" w:sz="4" w:space="0" w:color="auto"/>
            </w:tcBorders>
            <w:shd w:val="clear" w:color="auto" w:fill="auto"/>
            <w:vAlign w:val="center"/>
            <w:hideMark/>
          </w:tcPr>
          <w:p w:rsidR="00803E65" w:rsidRPr="006F77AE" w:rsidRDefault="00803E65"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 </w:t>
            </w:r>
          </w:p>
        </w:tc>
        <w:tc>
          <w:tcPr>
            <w:tcW w:w="580" w:type="dxa"/>
            <w:tcBorders>
              <w:top w:val="nil"/>
              <w:left w:val="nil"/>
              <w:bottom w:val="single" w:sz="4" w:space="0" w:color="auto"/>
              <w:right w:val="single" w:sz="4" w:space="0" w:color="auto"/>
            </w:tcBorders>
            <w:shd w:val="clear" w:color="auto" w:fill="auto"/>
            <w:vAlign w:val="center"/>
            <w:hideMark/>
          </w:tcPr>
          <w:p w:rsidR="00803E65" w:rsidRPr="006F77AE" w:rsidRDefault="00803E65"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 </w:t>
            </w:r>
          </w:p>
        </w:tc>
        <w:tc>
          <w:tcPr>
            <w:tcW w:w="580" w:type="dxa"/>
            <w:tcBorders>
              <w:top w:val="nil"/>
              <w:left w:val="nil"/>
              <w:bottom w:val="single" w:sz="4" w:space="0" w:color="auto"/>
              <w:right w:val="single" w:sz="4" w:space="0" w:color="auto"/>
            </w:tcBorders>
            <w:shd w:val="clear" w:color="auto" w:fill="auto"/>
            <w:vAlign w:val="center"/>
            <w:hideMark/>
          </w:tcPr>
          <w:p w:rsidR="00803E65" w:rsidRPr="006F77AE" w:rsidRDefault="00803E65"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 </w:t>
            </w:r>
          </w:p>
        </w:tc>
      </w:tr>
      <w:tr w:rsidR="00803E65" w:rsidRPr="00D50F2C" w:rsidTr="00BD09FB">
        <w:trPr>
          <w:trHeight w:val="750"/>
        </w:trPr>
        <w:tc>
          <w:tcPr>
            <w:tcW w:w="401" w:type="dxa"/>
            <w:tcBorders>
              <w:top w:val="single" w:sz="4" w:space="0" w:color="auto"/>
              <w:left w:val="single" w:sz="4" w:space="0" w:color="auto"/>
              <w:bottom w:val="single" w:sz="4" w:space="0" w:color="auto"/>
              <w:right w:val="nil"/>
            </w:tcBorders>
            <w:shd w:val="clear" w:color="auto" w:fill="auto"/>
            <w:noWrap/>
            <w:vAlign w:val="bottom"/>
            <w:hideMark/>
          </w:tcPr>
          <w:p w:rsidR="00803E65" w:rsidRPr="006F77AE" w:rsidRDefault="00803E65" w:rsidP="006F77AE">
            <w:pPr>
              <w:spacing w:after="0"/>
              <w:rPr>
                <w:rFonts w:eastAsia="Times New Roman" w:cstheme="minorHAnsi"/>
                <w:b w:val="0"/>
                <w:color w:val="000000"/>
                <w:lang w:val="en-US" w:eastAsia="ru-RU"/>
              </w:rPr>
            </w:pPr>
            <w:r w:rsidRPr="006F77AE">
              <w:rPr>
                <w:rFonts w:eastAsia="Times New Roman" w:cstheme="minorHAnsi"/>
                <w:b w:val="0"/>
                <w:color w:val="000000"/>
                <w:lang w:val="en-US" w:eastAsia="ru-RU"/>
              </w:rPr>
              <w:t> </w:t>
            </w:r>
          </w:p>
        </w:tc>
        <w:tc>
          <w:tcPr>
            <w:tcW w:w="14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3E65" w:rsidRPr="006F77AE" w:rsidRDefault="0067364E"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TOTAL</w:t>
            </w:r>
          </w:p>
        </w:tc>
        <w:tc>
          <w:tcPr>
            <w:tcW w:w="992" w:type="dxa"/>
            <w:tcBorders>
              <w:top w:val="nil"/>
              <w:left w:val="nil"/>
              <w:bottom w:val="single" w:sz="4" w:space="0" w:color="auto"/>
              <w:right w:val="single" w:sz="4" w:space="0" w:color="auto"/>
            </w:tcBorders>
            <w:shd w:val="clear" w:color="auto" w:fill="auto"/>
            <w:noWrap/>
            <w:vAlign w:val="center"/>
            <w:hideMark/>
          </w:tcPr>
          <w:p w:rsidR="00803E65" w:rsidRPr="006F77AE" w:rsidRDefault="00803E65"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71</w:t>
            </w:r>
          </w:p>
        </w:tc>
        <w:tc>
          <w:tcPr>
            <w:tcW w:w="1120" w:type="dxa"/>
            <w:tcBorders>
              <w:top w:val="nil"/>
              <w:left w:val="nil"/>
              <w:bottom w:val="single" w:sz="4" w:space="0" w:color="auto"/>
              <w:right w:val="single" w:sz="4" w:space="0" w:color="auto"/>
            </w:tcBorders>
            <w:shd w:val="clear" w:color="auto" w:fill="auto"/>
            <w:noWrap/>
            <w:vAlign w:val="center"/>
            <w:hideMark/>
          </w:tcPr>
          <w:p w:rsidR="00803E65" w:rsidRPr="006F77AE" w:rsidRDefault="00803E65"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58 234 292</w:t>
            </w:r>
          </w:p>
        </w:tc>
        <w:tc>
          <w:tcPr>
            <w:tcW w:w="1007" w:type="dxa"/>
            <w:tcBorders>
              <w:top w:val="nil"/>
              <w:left w:val="nil"/>
              <w:bottom w:val="single" w:sz="4" w:space="0" w:color="auto"/>
              <w:right w:val="single" w:sz="4" w:space="0" w:color="auto"/>
            </w:tcBorders>
            <w:shd w:val="clear" w:color="auto" w:fill="auto"/>
            <w:noWrap/>
            <w:vAlign w:val="center"/>
            <w:hideMark/>
          </w:tcPr>
          <w:p w:rsidR="00803E65" w:rsidRPr="006F77AE" w:rsidRDefault="00803E65"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840 624</w:t>
            </w:r>
          </w:p>
        </w:tc>
        <w:tc>
          <w:tcPr>
            <w:tcW w:w="1134" w:type="dxa"/>
            <w:tcBorders>
              <w:top w:val="nil"/>
              <w:left w:val="nil"/>
              <w:bottom w:val="single" w:sz="4" w:space="0" w:color="auto"/>
              <w:right w:val="single" w:sz="4" w:space="0" w:color="auto"/>
            </w:tcBorders>
            <w:shd w:val="clear" w:color="auto" w:fill="auto"/>
            <w:noWrap/>
            <w:vAlign w:val="center"/>
            <w:hideMark/>
          </w:tcPr>
          <w:p w:rsidR="00803E65" w:rsidRPr="006F77AE" w:rsidRDefault="00803E65"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36478824</w:t>
            </w:r>
          </w:p>
        </w:tc>
        <w:tc>
          <w:tcPr>
            <w:tcW w:w="900" w:type="dxa"/>
            <w:tcBorders>
              <w:top w:val="nil"/>
              <w:left w:val="nil"/>
              <w:bottom w:val="single" w:sz="4" w:space="0" w:color="auto"/>
              <w:right w:val="single" w:sz="4" w:space="0" w:color="auto"/>
            </w:tcBorders>
            <w:shd w:val="clear" w:color="auto" w:fill="auto"/>
            <w:noWrap/>
            <w:vAlign w:val="center"/>
            <w:hideMark/>
          </w:tcPr>
          <w:p w:rsidR="00803E65" w:rsidRPr="006F77AE" w:rsidRDefault="00803E65"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526237</w:t>
            </w:r>
          </w:p>
        </w:tc>
        <w:tc>
          <w:tcPr>
            <w:tcW w:w="940" w:type="dxa"/>
            <w:tcBorders>
              <w:top w:val="nil"/>
              <w:left w:val="nil"/>
              <w:bottom w:val="single" w:sz="4" w:space="0" w:color="auto"/>
              <w:right w:val="single" w:sz="4" w:space="0" w:color="auto"/>
            </w:tcBorders>
            <w:shd w:val="clear" w:color="auto" w:fill="auto"/>
            <w:noWrap/>
            <w:vAlign w:val="center"/>
            <w:hideMark/>
          </w:tcPr>
          <w:p w:rsidR="00803E65" w:rsidRPr="006F77AE" w:rsidRDefault="00803E65"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10 176 164</w:t>
            </w:r>
          </w:p>
        </w:tc>
        <w:tc>
          <w:tcPr>
            <w:tcW w:w="900" w:type="dxa"/>
            <w:tcBorders>
              <w:top w:val="nil"/>
              <w:left w:val="nil"/>
              <w:bottom w:val="single" w:sz="4" w:space="0" w:color="auto"/>
              <w:right w:val="single" w:sz="4" w:space="0" w:color="auto"/>
            </w:tcBorders>
            <w:shd w:val="clear" w:color="auto" w:fill="auto"/>
            <w:noWrap/>
            <w:vAlign w:val="center"/>
            <w:hideMark/>
          </w:tcPr>
          <w:p w:rsidR="00803E65" w:rsidRPr="006F77AE" w:rsidRDefault="00803E65"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147481</w:t>
            </w:r>
          </w:p>
        </w:tc>
        <w:tc>
          <w:tcPr>
            <w:tcW w:w="980" w:type="dxa"/>
            <w:tcBorders>
              <w:top w:val="nil"/>
              <w:left w:val="nil"/>
              <w:bottom w:val="single" w:sz="4" w:space="0" w:color="auto"/>
              <w:right w:val="single" w:sz="4" w:space="0" w:color="auto"/>
            </w:tcBorders>
            <w:shd w:val="clear" w:color="auto" w:fill="auto"/>
            <w:noWrap/>
            <w:vAlign w:val="center"/>
            <w:hideMark/>
          </w:tcPr>
          <w:p w:rsidR="00803E65" w:rsidRPr="006F77AE" w:rsidRDefault="00803E65"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11 579 304</w:t>
            </w:r>
          </w:p>
        </w:tc>
        <w:tc>
          <w:tcPr>
            <w:tcW w:w="780" w:type="dxa"/>
            <w:tcBorders>
              <w:top w:val="nil"/>
              <w:left w:val="nil"/>
              <w:bottom w:val="single" w:sz="4" w:space="0" w:color="auto"/>
              <w:right w:val="single" w:sz="4" w:space="0" w:color="auto"/>
            </w:tcBorders>
            <w:shd w:val="clear" w:color="auto" w:fill="auto"/>
            <w:noWrap/>
            <w:vAlign w:val="center"/>
            <w:hideMark/>
          </w:tcPr>
          <w:p w:rsidR="00803E65" w:rsidRPr="006F77AE" w:rsidRDefault="00803E65"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166 906</w:t>
            </w:r>
          </w:p>
        </w:tc>
        <w:tc>
          <w:tcPr>
            <w:tcW w:w="764" w:type="dxa"/>
            <w:tcBorders>
              <w:top w:val="nil"/>
              <w:left w:val="nil"/>
              <w:bottom w:val="single" w:sz="4" w:space="0" w:color="auto"/>
              <w:right w:val="single" w:sz="4" w:space="0" w:color="auto"/>
            </w:tcBorders>
            <w:shd w:val="clear" w:color="auto" w:fill="auto"/>
            <w:noWrap/>
            <w:vAlign w:val="center"/>
            <w:hideMark/>
          </w:tcPr>
          <w:p w:rsidR="00803E65" w:rsidRPr="006F77AE" w:rsidRDefault="00803E65"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539299</w:t>
            </w:r>
          </w:p>
        </w:tc>
        <w:tc>
          <w:tcPr>
            <w:tcW w:w="764" w:type="dxa"/>
            <w:tcBorders>
              <w:top w:val="nil"/>
              <w:left w:val="nil"/>
              <w:bottom w:val="single" w:sz="4" w:space="0" w:color="auto"/>
              <w:right w:val="single" w:sz="4" w:space="0" w:color="auto"/>
            </w:tcBorders>
            <w:shd w:val="clear" w:color="auto" w:fill="auto"/>
            <w:noWrap/>
            <w:vAlign w:val="center"/>
            <w:hideMark/>
          </w:tcPr>
          <w:p w:rsidR="00803E65" w:rsidRPr="006F77AE" w:rsidRDefault="00803E65"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274455</w:t>
            </w:r>
          </w:p>
        </w:tc>
        <w:tc>
          <w:tcPr>
            <w:tcW w:w="764" w:type="dxa"/>
            <w:tcBorders>
              <w:top w:val="nil"/>
              <w:left w:val="nil"/>
              <w:bottom w:val="single" w:sz="4" w:space="0" w:color="auto"/>
              <w:right w:val="single" w:sz="4" w:space="0" w:color="auto"/>
            </w:tcBorders>
            <w:shd w:val="clear" w:color="auto" w:fill="auto"/>
            <w:noWrap/>
            <w:vAlign w:val="center"/>
            <w:hideMark/>
          </w:tcPr>
          <w:p w:rsidR="00803E65" w:rsidRPr="006F77AE" w:rsidRDefault="00803E65"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264844</w:t>
            </w:r>
          </w:p>
        </w:tc>
        <w:tc>
          <w:tcPr>
            <w:tcW w:w="660" w:type="dxa"/>
            <w:tcBorders>
              <w:top w:val="nil"/>
              <w:left w:val="nil"/>
              <w:bottom w:val="single" w:sz="4" w:space="0" w:color="auto"/>
              <w:right w:val="single" w:sz="4" w:space="0" w:color="auto"/>
            </w:tcBorders>
            <w:shd w:val="clear" w:color="auto" w:fill="auto"/>
            <w:noWrap/>
            <w:vAlign w:val="center"/>
            <w:hideMark/>
          </w:tcPr>
          <w:p w:rsidR="00803E65" w:rsidRPr="006F77AE" w:rsidRDefault="00803E65"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88</w:t>
            </w:r>
          </w:p>
        </w:tc>
        <w:tc>
          <w:tcPr>
            <w:tcW w:w="660" w:type="dxa"/>
            <w:tcBorders>
              <w:top w:val="nil"/>
              <w:left w:val="nil"/>
              <w:bottom w:val="single" w:sz="4" w:space="0" w:color="auto"/>
              <w:right w:val="single" w:sz="4" w:space="0" w:color="auto"/>
            </w:tcBorders>
            <w:shd w:val="clear" w:color="auto" w:fill="auto"/>
            <w:noWrap/>
            <w:vAlign w:val="center"/>
            <w:hideMark/>
          </w:tcPr>
          <w:p w:rsidR="00803E65" w:rsidRPr="006F77AE" w:rsidRDefault="00803E65"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51</w:t>
            </w:r>
          </w:p>
        </w:tc>
        <w:tc>
          <w:tcPr>
            <w:tcW w:w="640" w:type="dxa"/>
            <w:tcBorders>
              <w:top w:val="nil"/>
              <w:left w:val="nil"/>
              <w:bottom w:val="single" w:sz="4" w:space="0" w:color="auto"/>
              <w:right w:val="single" w:sz="4" w:space="0" w:color="auto"/>
            </w:tcBorders>
            <w:shd w:val="clear" w:color="auto" w:fill="auto"/>
            <w:noWrap/>
            <w:vAlign w:val="center"/>
            <w:hideMark/>
          </w:tcPr>
          <w:p w:rsidR="00803E65" w:rsidRPr="006F77AE" w:rsidRDefault="00803E65"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37</w:t>
            </w:r>
          </w:p>
        </w:tc>
        <w:tc>
          <w:tcPr>
            <w:tcW w:w="637" w:type="dxa"/>
            <w:tcBorders>
              <w:top w:val="nil"/>
              <w:left w:val="nil"/>
              <w:bottom w:val="single" w:sz="4" w:space="0" w:color="auto"/>
              <w:right w:val="single" w:sz="4" w:space="0" w:color="auto"/>
            </w:tcBorders>
            <w:shd w:val="clear" w:color="auto" w:fill="auto"/>
            <w:noWrap/>
            <w:vAlign w:val="center"/>
            <w:hideMark/>
          </w:tcPr>
          <w:p w:rsidR="00803E65" w:rsidRPr="006F77AE" w:rsidRDefault="00803E65"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209</w:t>
            </w:r>
          </w:p>
        </w:tc>
        <w:tc>
          <w:tcPr>
            <w:tcW w:w="580" w:type="dxa"/>
            <w:tcBorders>
              <w:top w:val="nil"/>
              <w:left w:val="nil"/>
              <w:bottom w:val="single" w:sz="4" w:space="0" w:color="auto"/>
              <w:right w:val="single" w:sz="4" w:space="0" w:color="auto"/>
            </w:tcBorders>
            <w:shd w:val="clear" w:color="auto" w:fill="auto"/>
            <w:noWrap/>
            <w:vAlign w:val="center"/>
            <w:hideMark/>
          </w:tcPr>
          <w:p w:rsidR="00803E65" w:rsidRPr="006F77AE" w:rsidRDefault="00803E65"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138</w:t>
            </w:r>
          </w:p>
        </w:tc>
        <w:tc>
          <w:tcPr>
            <w:tcW w:w="580" w:type="dxa"/>
            <w:tcBorders>
              <w:top w:val="nil"/>
              <w:left w:val="nil"/>
              <w:bottom w:val="single" w:sz="4" w:space="0" w:color="auto"/>
              <w:right w:val="single" w:sz="4" w:space="0" w:color="auto"/>
            </w:tcBorders>
            <w:shd w:val="clear" w:color="auto" w:fill="auto"/>
            <w:noWrap/>
            <w:vAlign w:val="center"/>
            <w:hideMark/>
          </w:tcPr>
          <w:p w:rsidR="00803E65" w:rsidRPr="006F77AE" w:rsidRDefault="00803E65"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71</w:t>
            </w:r>
          </w:p>
        </w:tc>
      </w:tr>
    </w:tbl>
    <w:p w:rsidR="00CA5849" w:rsidRPr="006F77AE" w:rsidRDefault="00CA5849" w:rsidP="006F77AE">
      <w:pPr>
        <w:spacing w:after="0"/>
        <w:rPr>
          <w:rFonts w:cstheme="minorHAnsi"/>
          <w:color w:val="000000" w:themeColor="text1"/>
          <w:lang w:val="en-US"/>
        </w:rPr>
      </w:pPr>
    </w:p>
    <w:p w:rsidR="00F13510" w:rsidRPr="00AA55B9" w:rsidRDefault="00F13510" w:rsidP="00AA55B9">
      <w:pPr>
        <w:spacing w:after="0"/>
        <w:rPr>
          <w:rFonts w:cstheme="minorHAnsi"/>
          <w:color w:val="000000" w:themeColor="text1"/>
          <w:lang w:val="en-US"/>
        </w:rPr>
      </w:pPr>
    </w:p>
    <w:p w:rsidR="00F13510" w:rsidRPr="00AA55B9" w:rsidRDefault="00F13510" w:rsidP="00AA55B9">
      <w:pPr>
        <w:spacing w:after="0"/>
        <w:rPr>
          <w:rFonts w:cstheme="minorHAnsi"/>
          <w:color w:val="000000" w:themeColor="text1"/>
          <w:lang w:val="en-US"/>
        </w:rPr>
      </w:pPr>
    </w:p>
    <w:p w:rsidR="00F13510" w:rsidRPr="00AA55B9" w:rsidRDefault="00F13510" w:rsidP="00AA55B9">
      <w:pPr>
        <w:spacing w:after="0"/>
        <w:rPr>
          <w:rFonts w:cstheme="minorHAnsi"/>
          <w:color w:val="000000" w:themeColor="text1"/>
          <w:lang w:val="en-US"/>
        </w:rPr>
      </w:pPr>
    </w:p>
    <w:p w:rsidR="00F13510" w:rsidRPr="006B1D8F" w:rsidRDefault="00F13510" w:rsidP="006B1D8F">
      <w:pPr>
        <w:spacing w:after="0"/>
        <w:rPr>
          <w:rFonts w:cstheme="minorHAnsi"/>
          <w:color w:val="000000" w:themeColor="text1"/>
          <w:lang w:val="en-US"/>
        </w:rPr>
      </w:pPr>
    </w:p>
    <w:tbl>
      <w:tblPr>
        <w:tblW w:w="16628" w:type="dxa"/>
        <w:tblInd w:w="-998" w:type="dxa"/>
        <w:tblLayout w:type="fixed"/>
        <w:tblLook w:val="04A0" w:firstRow="1" w:lastRow="0" w:firstColumn="1" w:lastColumn="0" w:noHBand="0" w:noVBand="1"/>
      </w:tblPr>
      <w:tblGrid>
        <w:gridCol w:w="401"/>
        <w:gridCol w:w="1726"/>
        <w:gridCol w:w="709"/>
        <w:gridCol w:w="1120"/>
        <w:gridCol w:w="900"/>
        <w:gridCol w:w="1082"/>
        <w:gridCol w:w="900"/>
        <w:gridCol w:w="1101"/>
        <w:gridCol w:w="900"/>
        <w:gridCol w:w="1085"/>
        <w:gridCol w:w="809"/>
        <w:gridCol w:w="764"/>
        <w:gridCol w:w="700"/>
        <w:gridCol w:w="673"/>
        <w:gridCol w:w="660"/>
        <w:gridCol w:w="660"/>
        <w:gridCol w:w="640"/>
        <w:gridCol w:w="637"/>
        <w:gridCol w:w="581"/>
        <w:gridCol w:w="580"/>
      </w:tblGrid>
      <w:tr w:rsidR="00F13510" w:rsidRPr="00433E2F" w:rsidTr="00F13510">
        <w:trPr>
          <w:trHeight w:val="240"/>
        </w:trPr>
        <w:tc>
          <w:tcPr>
            <w:tcW w:w="16628" w:type="dxa"/>
            <w:gridSpan w:val="2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10" w:rsidRPr="006B1D8F" w:rsidRDefault="00DA2061" w:rsidP="006B1D8F">
            <w:pPr>
              <w:spacing w:after="0"/>
              <w:jc w:val="center"/>
              <w:rPr>
                <w:rFonts w:eastAsia="Times New Roman" w:cstheme="minorHAnsi"/>
                <w:b w:val="0"/>
                <w:bCs/>
                <w:color w:val="000000"/>
                <w:lang w:val="en-US" w:eastAsia="ru-RU"/>
              </w:rPr>
            </w:pPr>
            <w:r w:rsidRPr="009C217C">
              <w:rPr>
                <w:rFonts w:eastAsia="Times New Roman" w:cstheme="minorHAnsi"/>
                <w:b w:val="0"/>
                <w:bCs/>
                <w:color w:val="000000"/>
                <w:lang w:val="en-US" w:eastAsia="ru-RU"/>
              </w:rPr>
              <w:t>INTERIM</w:t>
            </w:r>
            <w:r w:rsidR="00663B46" w:rsidRPr="006B1D8F">
              <w:rPr>
                <w:rFonts w:eastAsia="Times New Roman" w:cstheme="minorHAnsi"/>
                <w:b w:val="0"/>
                <w:bCs/>
                <w:color w:val="000000"/>
                <w:lang w:val="en-US" w:eastAsia="ru-RU"/>
              </w:rPr>
              <w:t xml:space="preserve"> results of the UNDP </w:t>
            </w:r>
            <w:r w:rsidR="004E3DCB">
              <w:rPr>
                <w:rFonts w:eastAsia="Times New Roman" w:cstheme="minorHAnsi"/>
                <w:b w:val="0"/>
                <w:bCs/>
                <w:color w:val="000000"/>
                <w:lang w:val="en-US" w:eastAsia="ru-RU"/>
              </w:rPr>
              <w:t>Programme</w:t>
            </w:r>
            <w:r w:rsidR="00663B46" w:rsidRPr="006B1D8F">
              <w:rPr>
                <w:rFonts w:eastAsia="Times New Roman" w:cstheme="minorHAnsi"/>
                <w:b w:val="0"/>
                <w:bCs/>
                <w:color w:val="000000"/>
                <w:lang w:val="en-US" w:eastAsia="ru-RU"/>
              </w:rPr>
              <w:t xml:space="preserve"> </w:t>
            </w:r>
            <w:r w:rsidR="006B1D8F">
              <w:rPr>
                <w:rFonts w:eastAsia="Times New Roman" w:cstheme="minorHAnsi"/>
                <w:b w:val="0"/>
                <w:bCs/>
                <w:color w:val="000000"/>
                <w:lang w:val="en-US" w:eastAsia="ru-RU"/>
              </w:rPr>
              <w:t xml:space="preserve">on </w:t>
            </w:r>
            <w:r w:rsidR="00663B46" w:rsidRPr="006B1D8F">
              <w:rPr>
                <w:rFonts w:eastAsia="Times New Roman" w:cstheme="minorHAnsi"/>
                <w:b w:val="0"/>
                <w:bCs/>
                <w:color w:val="000000"/>
                <w:lang w:val="en-US" w:eastAsia="ru-RU"/>
              </w:rPr>
              <w:t xml:space="preserve">the </w:t>
            </w:r>
            <w:r w:rsidR="00663B46" w:rsidRPr="006B1D8F">
              <w:rPr>
                <w:rFonts w:eastAsia="Times New Roman" w:cstheme="minorHAnsi"/>
                <w:b w:val="0"/>
                <w:bCs/>
                <w:i/>
                <w:color w:val="000000"/>
                <w:lang w:val="en-US" w:eastAsia="ru-RU"/>
              </w:rPr>
              <w:t>Integrated Area-Based Development of Osh Province</w:t>
            </w:r>
            <w:r w:rsidR="00663B46" w:rsidRPr="006B1D8F">
              <w:rPr>
                <w:rFonts w:eastAsia="Times New Roman" w:cstheme="minorHAnsi"/>
                <w:b w:val="0"/>
                <w:bCs/>
                <w:color w:val="000000"/>
                <w:lang w:val="en-US" w:eastAsia="ru-RU"/>
              </w:rPr>
              <w:t xml:space="preserve"> in 2018</w:t>
            </w:r>
          </w:p>
        </w:tc>
      </w:tr>
      <w:tr w:rsidR="00F13510" w:rsidRPr="00433E2F" w:rsidTr="00F13510">
        <w:trPr>
          <w:trHeight w:val="1050"/>
        </w:trPr>
        <w:tc>
          <w:tcPr>
            <w:tcW w:w="401" w:type="dxa"/>
            <w:vMerge w:val="restart"/>
            <w:tcBorders>
              <w:top w:val="nil"/>
              <w:left w:val="single" w:sz="4" w:space="0" w:color="auto"/>
              <w:bottom w:val="single" w:sz="4" w:space="0" w:color="000000"/>
              <w:right w:val="single" w:sz="4" w:space="0" w:color="auto"/>
            </w:tcBorders>
            <w:shd w:val="clear" w:color="auto" w:fill="auto"/>
            <w:vAlign w:val="center"/>
            <w:hideMark/>
          </w:tcPr>
          <w:p w:rsidR="00F13510" w:rsidRPr="006F77AE" w:rsidRDefault="00663B46"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 xml:space="preserve">#  </w:t>
            </w:r>
          </w:p>
        </w:tc>
        <w:tc>
          <w:tcPr>
            <w:tcW w:w="1726" w:type="dxa"/>
            <w:vMerge w:val="restart"/>
            <w:tcBorders>
              <w:top w:val="nil"/>
              <w:left w:val="single" w:sz="4" w:space="0" w:color="auto"/>
              <w:bottom w:val="single" w:sz="4" w:space="0" w:color="000000"/>
              <w:right w:val="single" w:sz="4" w:space="0" w:color="auto"/>
            </w:tcBorders>
            <w:shd w:val="clear" w:color="auto" w:fill="auto"/>
            <w:vAlign w:val="center"/>
            <w:hideMark/>
          </w:tcPr>
          <w:p w:rsidR="00F13510" w:rsidRPr="006F77AE" w:rsidRDefault="00F5004A"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Components</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F13510" w:rsidRPr="006F77AE" w:rsidRDefault="00C25F47"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 xml:space="preserve">Number of projects </w:t>
            </w:r>
          </w:p>
        </w:tc>
        <w:tc>
          <w:tcPr>
            <w:tcW w:w="7897" w:type="dxa"/>
            <w:gridSpan w:val="8"/>
            <w:tcBorders>
              <w:top w:val="single" w:sz="4" w:space="0" w:color="auto"/>
              <w:left w:val="nil"/>
              <w:bottom w:val="single" w:sz="4" w:space="0" w:color="auto"/>
              <w:right w:val="single" w:sz="4" w:space="0" w:color="auto"/>
            </w:tcBorders>
            <w:shd w:val="clear" w:color="auto" w:fill="auto"/>
            <w:vAlign w:val="center"/>
            <w:hideMark/>
          </w:tcPr>
          <w:p w:rsidR="00F13510" w:rsidRPr="006F77AE" w:rsidRDefault="00F5004A"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Project cost, KGS</w:t>
            </w:r>
          </w:p>
        </w:tc>
        <w:tc>
          <w:tcPr>
            <w:tcW w:w="21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13510" w:rsidRPr="006F77AE" w:rsidRDefault="00F46A0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Indirect beneficiaries, persons</w:t>
            </w:r>
          </w:p>
        </w:tc>
        <w:tc>
          <w:tcPr>
            <w:tcW w:w="1960" w:type="dxa"/>
            <w:gridSpan w:val="3"/>
            <w:tcBorders>
              <w:top w:val="single" w:sz="4" w:space="0" w:color="auto"/>
              <w:left w:val="nil"/>
              <w:bottom w:val="single" w:sz="4" w:space="0" w:color="auto"/>
              <w:right w:val="single" w:sz="4" w:space="0" w:color="000000"/>
            </w:tcBorders>
            <w:shd w:val="clear" w:color="auto" w:fill="auto"/>
            <w:vAlign w:val="center"/>
            <w:hideMark/>
          </w:tcPr>
          <w:p w:rsidR="00F13510" w:rsidRPr="006F77AE" w:rsidRDefault="00F46A0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Long-term jobs created, persons</w:t>
            </w:r>
          </w:p>
        </w:tc>
        <w:tc>
          <w:tcPr>
            <w:tcW w:w="1798" w:type="dxa"/>
            <w:gridSpan w:val="3"/>
            <w:tcBorders>
              <w:top w:val="single" w:sz="4" w:space="0" w:color="auto"/>
              <w:left w:val="nil"/>
              <w:bottom w:val="single" w:sz="4" w:space="0" w:color="auto"/>
              <w:right w:val="single" w:sz="4" w:space="0" w:color="000000"/>
            </w:tcBorders>
            <w:shd w:val="clear" w:color="auto" w:fill="auto"/>
            <w:hideMark/>
          </w:tcPr>
          <w:p w:rsidR="00F13510" w:rsidRPr="006F77AE" w:rsidRDefault="00F46A0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Temporary jobs created during project implementation or for seasonal work</w:t>
            </w:r>
          </w:p>
        </w:tc>
      </w:tr>
      <w:tr w:rsidR="00F13510" w:rsidRPr="00D50F2C" w:rsidTr="00F13510">
        <w:trPr>
          <w:trHeight w:val="300"/>
        </w:trPr>
        <w:tc>
          <w:tcPr>
            <w:tcW w:w="401" w:type="dxa"/>
            <w:vMerge/>
            <w:tcBorders>
              <w:top w:val="nil"/>
              <w:left w:val="single" w:sz="4" w:space="0" w:color="auto"/>
              <w:bottom w:val="single" w:sz="4" w:space="0" w:color="000000"/>
              <w:right w:val="single" w:sz="4" w:space="0" w:color="auto"/>
            </w:tcBorders>
            <w:shd w:val="clear" w:color="auto" w:fill="auto"/>
            <w:vAlign w:val="center"/>
            <w:hideMark/>
          </w:tcPr>
          <w:p w:rsidR="00F13510" w:rsidRPr="006F77AE" w:rsidRDefault="00F13510" w:rsidP="006F77AE">
            <w:pPr>
              <w:spacing w:after="0"/>
              <w:rPr>
                <w:rFonts w:eastAsia="Times New Roman" w:cstheme="minorHAnsi"/>
                <w:b w:val="0"/>
                <w:bCs/>
                <w:color w:val="000000"/>
                <w:lang w:val="en-US" w:eastAsia="ru-RU"/>
              </w:rPr>
            </w:pPr>
          </w:p>
        </w:tc>
        <w:tc>
          <w:tcPr>
            <w:tcW w:w="1726" w:type="dxa"/>
            <w:vMerge/>
            <w:tcBorders>
              <w:top w:val="nil"/>
              <w:left w:val="single" w:sz="4" w:space="0" w:color="auto"/>
              <w:bottom w:val="single" w:sz="4" w:space="0" w:color="000000"/>
              <w:right w:val="single" w:sz="4" w:space="0" w:color="auto"/>
            </w:tcBorders>
            <w:shd w:val="clear" w:color="auto" w:fill="auto"/>
            <w:vAlign w:val="center"/>
            <w:hideMark/>
          </w:tcPr>
          <w:p w:rsidR="00F13510" w:rsidRPr="006F77AE" w:rsidRDefault="00F13510" w:rsidP="006F77AE">
            <w:pPr>
              <w:spacing w:after="0"/>
              <w:rPr>
                <w:rFonts w:eastAsia="Times New Roman" w:cstheme="minorHAnsi"/>
                <w:b w:val="0"/>
                <w:bCs/>
                <w:color w:val="000000"/>
                <w:lang w:val="en-US" w:eastAsia="ru-RU"/>
              </w:rPr>
            </w:pPr>
          </w:p>
        </w:tc>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F13510" w:rsidRPr="006F77AE" w:rsidRDefault="00F13510" w:rsidP="006F77AE">
            <w:pPr>
              <w:spacing w:after="0"/>
              <w:rPr>
                <w:rFonts w:eastAsia="Times New Roman" w:cstheme="minorHAnsi"/>
                <w:b w:val="0"/>
                <w:bCs/>
                <w:color w:val="000000"/>
                <w:lang w:val="en-US" w:eastAsia="ru-RU"/>
              </w:rPr>
            </w:pPr>
          </w:p>
        </w:tc>
        <w:tc>
          <w:tcPr>
            <w:tcW w:w="2020" w:type="dxa"/>
            <w:gridSpan w:val="2"/>
            <w:tcBorders>
              <w:top w:val="single" w:sz="4" w:space="0" w:color="auto"/>
              <w:left w:val="nil"/>
              <w:bottom w:val="single" w:sz="4" w:space="0" w:color="auto"/>
              <w:right w:val="single" w:sz="4" w:space="0" w:color="auto"/>
            </w:tcBorders>
            <w:shd w:val="clear" w:color="auto" w:fill="auto"/>
            <w:vAlign w:val="center"/>
            <w:hideMark/>
          </w:tcPr>
          <w:p w:rsidR="00F13510" w:rsidRPr="006F77AE" w:rsidRDefault="0067364E"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Total</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3510" w:rsidRPr="006F77AE" w:rsidRDefault="00C25F47"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UNDP</w:t>
            </w:r>
          </w:p>
        </w:tc>
        <w:tc>
          <w:tcPr>
            <w:tcW w:w="20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3510" w:rsidRPr="006F77AE" w:rsidRDefault="0067364E"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KR Government</w:t>
            </w:r>
          </w:p>
        </w:tc>
        <w:tc>
          <w:tcPr>
            <w:tcW w:w="18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3510" w:rsidRPr="006F77AE" w:rsidRDefault="00C25F47"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Community</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F13510" w:rsidRPr="006F77AE" w:rsidRDefault="00F1351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 </w:t>
            </w:r>
          </w:p>
        </w:tc>
        <w:tc>
          <w:tcPr>
            <w:tcW w:w="1373" w:type="dxa"/>
            <w:gridSpan w:val="2"/>
            <w:tcBorders>
              <w:top w:val="single" w:sz="4" w:space="0" w:color="auto"/>
              <w:left w:val="nil"/>
              <w:bottom w:val="single" w:sz="4" w:space="0" w:color="auto"/>
              <w:right w:val="single" w:sz="4" w:space="0" w:color="000000"/>
            </w:tcBorders>
            <w:shd w:val="clear" w:color="auto" w:fill="auto"/>
            <w:hideMark/>
          </w:tcPr>
          <w:p w:rsidR="00F13510" w:rsidRPr="006F77AE" w:rsidRDefault="00663B46"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gender distribution</w:t>
            </w:r>
          </w:p>
        </w:tc>
        <w:tc>
          <w:tcPr>
            <w:tcW w:w="660" w:type="dxa"/>
            <w:tcBorders>
              <w:top w:val="nil"/>
              <w:left w:val="nil"/>
              <w:bottom w:val="single" w:sz="4" w:space="0" w:color="auto"/>
              <w:right w:val="nil"/>
            </w:tcBorders>
            <w:shd w:val="clear" w:color="auto" w:fill="auto"/>
            <w:hideMark/>
          </w:tcPr>
          <w:p w:rsidR="00F13510" w:rsidRPr="006F77AE" w:rsidRDefault="00F1351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 </w:t>
            </w:r>
          </w:p>
        </w:tc>
        <w:tc>
          <w:tcPr>
            <w:tcW w:w="130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F13510" w:rsidRPr="006F77AE" w:rsidRDefault="00663B46"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gender distribution</w:t>
            </w:r>
          </w:p>
        </w:tc>
        <w:tc>
          <w:tcPr>
            <w:tcW w:w="637" w:type="dxa"/>
            <w:tcBorders>
              <w:top w:val="nil"/>
              <w:left w:val="nil"/>
              <w:bottom w:val="single" w:sz="4" w:space="0" w:color="auto"/>
              <w:right w:val="nil"/>
            </w:tcBorders>
            <w:shd w:val="clear" w:color="auto" w:fill="auto"/>
            <w:hideMark/>
          </w:tcPr>
          <w:p w:rsidR="00F13510" w:rsidRPr="006F77AE" w:rsidRDefault="00F1351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 </w:t>
            </w:r>
          </w:p>
        </w:tc>
        <w:tc>
          <w:tcPr>
            <w:tcW w:w="116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F13510" w:rsidRPr="006F77AE" w:rsidRDefault="00663B46"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gender distribution</w:t>
            </w:r>
          </w:p>
        </w:tc>
      </w:tr>
      <w:tr w:rsidR="00F13510" w:rsidRPr="00D50F2C" w:rsidTr="00F13510">
        <w:trPr>
          <w:trHeight w:val="720"/>
        </w:trPr>
        <w:tc>
          <w:tcPr>
            <w:tcW w:w="401" w:type="dxa"/>
            <w:vMerge/>
            <w:tcBorders>
              <w:top w:val="nil"/>
              <w:left w:val="single" w:sz="4" w:space="0" w:color="auto"/>
              <w:bottom w:val="single" w:sz="4" w:space="0" w:color="000000"/>
              <w:right w:val="single" w:sz="4" w:space="0" w:color="auto"/>
            </w:tcBorders>
            <w:shd w:val="clear" w:color="auto" w:fill="auto"/>
            <w:vAlign w:val="center"/>
            <w:hideMark/>
          </w:tcPr>
          <w:p w:rsidR="00F13510" w:rsidRPr="006F77AE" w:rsidRDefault="00F13510" w:rsidP="006F77AE">
            <w:pPr>
              <w:spacing w:after="0"/>
              <w:rPr>
                <w:rFonts w:eastAsia="Times New Roman" w:cstheme="minorHAnsi"/>
                <w:b w:val="0"/>
                <w:bCs/>
                <w:color w:val="000000"/>
                <w:lang w:val="en-US" w:eastAsia="ru-RU"/>
              </w:rPr>
            </w:pPr>
          </w:p>
        </w:tc>
        <w:tc>
          <w:tcPr>
            <w:tcW w:w="1726" w:type="dxa"/>
            <w:vMerge/>
            <w:tcBorders>
              <w:top w:val="nil"/>
              <w:left w:val="single" w:sz="4" w:space="0" w:color="auto"/>
              <w:bottom w:val="single" w:sz="4" w:space="0" w:color="000000"/>
              <w:right w:val="single" w:sz="4" w:space="0" w:color="auto"/>
            </w:tcBorders>
            <w:shd w:val="clear" w:color="auto" w:fill="auto"/>
            <w:vAlign w:val="center"/>
            <w:hideMark/>
          </w:tcPr>
          <w:p w:rsidR="00F13510" w:rsidRPr="006F77AE" w:rsidRDefault="00F13510" w:rsidP="006F77AE">
            <w:pPr>
              <w:spacing w:after="0"/>
              <w:rPr>
                <w:rFonts w:eastAsia="Times New Roman" w:cstheme="minorHAnsi"/>
                <w:b w:val="0"/>
                <w:bCs/>
                <w:color w:val="000000"/>
                <w:lang w:val="en-US" w:eastAsia="ru-RU"/>
              </w:rPr>
            </w:pPr>
          </w:p>
        </w:tc>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F13510" w:rsidRPr="006F77AE" w:rsidRDefault="00F13510" w:rsidP="006F77AE">
            <w:pPr>
              <w:spacing w:after="0"/>
              <w:rPr>
                <w:rFonts w:eastAsia="Times New Roman" w:cstheme="minorHAnsi"/>
                <w:b w:val="0"/>
                <w:bCs/>
                <w:color w:val="000000"/>
                <w:lang w:val="en-US" w:eastAsia="ru-RU"/>
              </w:rPr>
            </w:pPr>
          </w:p>
        </w:tc>
        <w:tc>
          <w:tcPr>
            <w:tcW w:w="1120" w:type="dxa"/>
            <w:tcBorders>
              <w:top w:val="nil"/>
              <w:left w:val="nil"/>
              <w:bottom w:val="single" w:sz="4" w:space="0" w:color="auto"/>
              <w:right w:val="single" w:sz="4" w:space="0" w:color="auto"/>
            </w:tcBorders>
            <w:shd w:val="clear" w:color="auto" w:fill="auto"/>
            <w:vAlign w:val="center"/>
            <w:hideMark/>
          </w:tcPr>
          <w:p w:rsidR="00F13510" w:rsidRPr="006F77AE" w:rsidRDefault="0067364E"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in KGS</w:t>
            </w:r>
          </w:p>
        </w:tc>
        <w:tc>
          <w:tcPr>
            <w:tcW w:w="900" w:type="dxa"/>
            <w:tcBorders>
              <w:top w:val="nil"/>
              <w:left w:val="nil"/>
              <w:bottom w:val="single" w:sz="4" w:space="0" w:color="auto"/>
              <w:right w:val="single" w:sz="4" w:space="0" w:color="auto"/>
            </w:tcBorders>
            <w:shd w:val="clear" w:color="auto" w:fill="auto"/>
            <w:vAlign w:val="center"/>
            <w:hideMark/>
          </w:tcPr>
          <w:p w:rsidR="00F13510" w:rsidRPr="006F77AE" w:rsidRDefault="0067364E"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in USD</w:t>
            </w:r>
          </w:p>
        </w:tc>
        <w:tc>
          <w:tcPr>
            <w:tcW w:w="1082" w:type="dxa"/>
            <w:tcBorders>
              <w:top w:val="nil"/>
              <w:left w:val="nil"/>
              <w:bottom w:val="single" w:sz="4" w:space="0" w:color="auto"/>
              <w:right w:val="single" w:sz="4" w:space="0" w:color="auto"/>
            </w:tcBorders>
            <w:shd w:val="clear" w:color="auto" w:fill="auto"/>
            <w:vAlign w:val="center"/>
            <w:hideMark/>
          </w:tcPr>
          <w:p w:rsidR="00F13510" w:rsidRPr="006F77AE" w:rsidRDefault="0067364E"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in KGS</w:t>
            </w:r>
          </w:p>
        </w:tc>
        <w:tc>
          <w:tcPr>
            <w:tcW w:w="900" w:type="dxa"/>
            <w:tcBorders>
              <w:top w:val="nil"/>
              <w:left w:val="nil"/>
              <w:bottom w:val="single" w:sz="4" w:space="0" w:color="auto"/>
              <w:right w:val="single" w:sz="4" w:space="0" w:color="auto"/>
            </w:tcBorders>
            <w:shd w:val="clear" w:color="auto" w:fill="auto"/>
            <w:vAlign w:val="center"/>
            <w:hideMark/>
          </w:tcPr>
          <w:p w:rsidR="00F13510" w:rsidRPr="006F77AE" w:rsidRDefault="0067364E"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in USD</w:t>
            </w:r>
          </w:p>
        </w:tc>
        <w:tc>
          <w:tcPr>
            <w:tcW w:w="1101" w:type="dxa"/>
            <w:tcBorders>
              <w:top w:val="nil"/>
              <w:left w:val="nil"/>
              <w:bottom w:val="single" w:sz="4" w:space="0" w:color="auto"/>
              <w:right w:val="single" w:sz="4" w:space="0" w:color="auto"/>
            </w:tcBorders>
            <w:shd w:val="clear" w:color="auto" w:fill="auto"/>
            <w:vAlign w:val="center"/>
            <w:hideMark/>
          </w:tcPr>
          <w:p w:rsidR="00F13510" w:rsidRPr="006F77AE" w:rsidRDefault="0067364E"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in KGS</w:t>
            </w:r>
          </w:p>
        </w:tc>
        <w:tc>
          <w:tcPr>
            <w:tcW w:w="900" w:type="dxa"/>
            <w:tcBorders>
              <w:top w:val="nil"/>
              <w:left w:val="nil"/>
              <w:bottom w:val="single" w:sz="4" w:space="0" w:color="auto"/>
              <w:right w:val="single" w:sz="4" w:space="0" w:color="auto"/>
            </w:tcBorders>
            <w:shd w:val="clear" w:color="auto" w:fill="auto"/>
            <w:vAlign w:val="center"/>
            <w:hideMark/>
          </w:tcPr>
          <w:p w:rsidR="00F13510" w:rsidRPr="006F77AE" w:rsidRDefault="0067364E"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in USD</w:t>
            </w:r>
          </w:p>
        </w:tc>
        <w:tc>
          <w:tcPr>
            <w:tcW w:w="1085" w:type="dxa"/>
            <w:tcBorders>
              <w:top w:val="single" w:sz="4" w:space="0" w:color="auto"/>
              <w:left w:val="nil"/>
              <w:bottom w:val="single" w:sz="4" w:space="0" w:color="auto"/>
              <w:right w:val="single" w:sz="4" w:space="0" w:color="auto"/>
            </w:tcBorders>
            <w:shd w:val="clear" w:color="auto" w:fill="auto"/>
            <w:vAlign w:val="center"/>
            <w:hideMark/>
          </w:tcPr>
          <w:p w:rsidR="00F13510" w:rsidRPr="006F77AE" w:rsidRDefault="0067364E"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in KGS</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F13510" w:rsidRPr="006F77AE" w:rsidRDefault="0067364E"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in USD</w:t>
            </w:r>
          </w:p>
        </w:tc>
        <w:tc>
          <w:tcPr>
            <w:tcW w:w="764" w:type="dxa"/>
            <w:tcBorders>
              <w:top w:val="single" w:sz="4" w:space="0" w:color="auto"/>
              <w:left w:val="nil"/>
              <w:bottom w:val="single" w:sz="4" w:space="0" w:color="auto"/>
              <w:right w:val="single" w:sz="4" w:space="0" w:color="auto"/>
            </w:tcBorders>
            <w:shd w:val="clear" w:color="auto" w:fill="auto"/>
            <w:hideMark/>
          </w:tcPr>
          <w:p w:rsidR="00F13510" w:rsidRPr="006F77AE" w:rsidRDefault="00663B46"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t</w:t>
            </w:r>
            <w:r w:rsidR="0067364E" w:rsidRPr="006F77AE">
              <w:rPr>
                <w:rFonts w:eastAsia="Times New Roman" w:cstheme="minorHAnsi"/>
                <w:b w:val="0"/>
                <w:bCs/>
                <w:color w:val="000000"/>
                <w:lang w:val="en-US" w:eastAsia="ru-RU"/>
              </w:rPr>
              <w:t>otal</w:t>
            </w:r>
          </w:p>
        </w:tc>
        <w:tc>
          <w:tcPr>
            <w:tcW w:w="700" w:type="dxa"/>
            <w:tcBorders>
              <w:top w:val="nil"/>
              <w:left w:val="nil"/>
              <w:bottom w:val="single" w:sz="4" w:space="0" w:color="auto"/>
              <w:right w:val="single" w:sz="4" w:space="0" w:color="auto"/>
            </w:tcBorders>
            <w:shd w:val="clear" w:color="auto" w:fill="auto"/>
            <w:hideMark/>
          </w:tcPr>
          <w:p w:rsidR="00F13510" w:rsidRPr="006F77AE" w:rsidRDefault="0067364E"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men</w:t>
            </w:r>
          </w:p>
        </w:tc>
        <w:tc>
          <w:tcPr>
            <w:tcW w:w="673" w:type="dxa"/>
            <w:tcBorders>
              <w:top w:val="nil"/>
              <w:left w:val="nil"/>
              <w:bottom w:val="single" w:sz="4" w:space="0" w:color="auto"/>
              <w:right w:val="single" w:sz="4" w:space="0" w:color="auto"/>
            </w:tcBorders>
            <w:shd w:val="clear" w:color="auto" w:fill="auto"/>
            <w:hideMark/>
          </w:tcPr>
          <w:p w:rsidR="00F13510" w:rsidRPr="006F77AE" w:rsidRDefault="0067364E"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women</w:t>
            </w:r>
          </w:p>
        </w:tc>
        <w:tc>
          <w:tcPr>
            <w:tcW w:w="660" w:type="dxa"/>
            <w:tcBorders>
              <w:top w:val="nil"/>
              <w:left w:val="nil"/>
              <w:bottom w:val="single" w:sz="4" w:space="0" w:color="auto"/>
              <w:right w:val="single" w:sz="4" w:space="0" w:color="auto"/>
            </w:tcBorders>
            <w:shd w:val="clear" w:color="auto" w:fill="auto"/>
            <w:hideMark/>
          </w:tcPr>
          <w:p w:rsidR="00F13510" w:rsidRPr="006F77AE" w:rsidRDefault="00663B46"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total</w:t>
            </w:r>
          </w:p>
        </w:tc>
        <w:tc>
          <w:tcPr>
            <w:tcW w:w="660" w:type="dxa"/>
            <w:tcBorders>
              <w:top w:val="nil"/>
              <w:left w:val="nil"/>
              <w:bottom w:val="single" w:sz="4" w:space="0" w:color="auto"/>
              <w:right w:val="single" w:sz="4" w:space="0" w:color="auto"/>
            </w:tcBorders>
            <w:shd w:val="clear" w:color="auto" w:fill="auto"/>
            <w:hideMark/>
          </w:tcPr>
          <w:p w:rsidR="00F13510" w:rsidRPr="006F77AE" w:rsidRDefault="00663B46"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men</w:t>
            </w:r>
          </w:p>
        </w:tc>
        <w:tc>
          <w:tcPr>
            <w:tcW w:w="640" w:type="dxa"/>
            <w:tcBorders>
              <w:top w:val="nil"/>
              <w:left w:val="nil"/>
              <w:bottom w:val="single" w:sz="4" w:space="0" w:color="auto"/>
              <w:right w:val="single" w:sz="4" w:space="0" w:color="auto"/>
            </w:tcBorders>
            <w:shd w:val="clear" w:color="auto" w:fill="auto"/>
            <w:hideMark/>
          </w:tcPr>
          <w:p w:rsidR="00F13510" w:rsidRPr="006F77AE" w:rsidRDefault="00663B46"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women</w:t>
            </w:r>
          </w:p>
        </w:tc>
        <w:tc>
          <w:tcPr>
            <w:tcW w:w="637" w:type="dxa"/>
            <w:tcBorders>
              <w:top w:val="nil"/>
              <w:left w:val="nil"/>
              <w:bottom w:val="single" w:sz="4" w:space="0" w:color="auto"/>
              <w:right w:val="single" w:sz="4" w:space="0" w:color="auto"/>
            </w:tcBorders>
            <w:shd w:val="clear" w:color="auto" w:fill="auto"/>
            <w:hideMark/>
          </w:tcPr>
          <w:p w:rsidR="00F13510" w:rsidRPr="006F77AE" w:rsidRDefault="00663B46"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total</w:t>
            </w:r>
          </w:p>
        </w:tc>
        <w:tc>
          <w:tcPr>
            <w:tcW w:w="581" w:type="dxa"/>
            <w:tcBorders>
              <w:top w:val="nil"/>
              <w:left w:val="nil"/>
              <w:bottom w:val="single" w:sz="4" w:space="0" w:color="auto"/>
              <w:right w:val="single" w:sz="4" w:space="0" w:color="auto"/>
            </w:tcBorders>
            <w:shd w:val="clear" w:color="auto" w:fill="auto"/>
            <w:hideMark/>
          </w:tcPr>
          <w:p w:rsidR="00F13510" w:rsidRPr="006F77AE" w:rsidRDefault="00663B46"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men</w:t>
            </w:r>
          </w:p>
        </w:tc>
        <w:tc>
          <w:tcPr>
            <w:tcW w:w="580" w:type="dxa"/>
            <w:tcBorders>
              <w:top w:val="nil"/>
              <w:left w:val="nil"/>
              <w:bottom w:val="single" w:sz="4" w:space="0" w:color="auto"/>
              <w:right w:val="single" w:sz="4" w:space="0" w:color="auto"/>
            </w:tcBorders>
            <w:shd w:val="clear" w:color="auto" w:fill="auto"/>
            <w:hideMark/>
          </w:tcPr>
          <w:p w:rsidR="00F13510" w:rsidRPr="006F77AE" w:rsidRDefault="00663B46"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women</w:t>
            </w:r>
          </w:p>
        </w:tc>
      </w:tr>
      <w:tr w:rsidR="00F13510" w:rsidRPr="00D50F2C" w:rsidTr="00F13510">
        <w:trPr>
          <w:trHeight w:val="480"/>
        </w:trPr>
        <w:tc>
          <w:tcPr>
            <w:tcW w:w="401" w:type="dxa"/>
            <w:tcBorders>
              <w:top w:val="nil"/>
              <w:left w:val="single" w:sz="4" w:space="0" w:color="auto"/>
              <w:bottom w:val="single" w:sz="4" w:space="0" w:color="auto"/>
              <w:right w:val="single" w:sz="4" w:space="0" w:color="auto"/>
            </w:tcBorders>
            <w:shd w:val="clear" w:color="auto" w:fill="auto"/>
            <w:vAlign w:val="center"/>
            <w:hideMark/>
          </w:tcPr>
          <w:p w:rsidR="00F13510" w:rsidRPr="006F77AE" w:rsidRDefault="00F1351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 1</w:t>
            </w:r>
          </w:p>
        </w:tc>
        <w:tc>
          <w:tcPr>
            <w:tcW w:w="1726" w:type="dxa"/>
            <w:tcBorders>
              <w:top w:val="nil"/>
              <w:left w:val="nil"/>
              <w:bottom w:val="single" w:sz="4" w:space="0" w:color="auto"/>
              <w:right w:val="single" w:sz="4" w:space="0" w:color="auto"/>
            </w:tcBorders>
            <w:shd w:val="clear" w:color="auto" w:fill="auto"/>
            <w:hideMark/>
          </w:tcPr>
          <w:p w:rsidR="00F13510" w:rsidRPr="006F77AE" w:rsidRDefault="00663B46" w:rsidP="006F77AE">
            <w:pPr>
              <w:spacing w:after="0"/>
              <w:rPr>
                <w:rFonts w:eastAsia="Times New Roman" w:cstheme="minorHAnsi"/>
                <w:b w:val="0"/>
                <w:bCs/>
                <w:color w:val="000000"/>
                <w:lang w:val="en-US" w:eastAsia="ru-RU"/>
              </w:rPr>
            </w:pPr>
            <w:r w:rsidRPr="006F77AE">
              <w:rPr>
                <w:rFonts w:eastAsia="Times New Roman" w:cstheme="minorHAnsi"/>
                <w:b w:val="0"/>
                <w:bCs/>
                <w:color w:val="000000"/>
                <w:lang w:val="en-US" w:eastAsia="ru-RU"/>
              </w:rPr>
              <w:t xml:space="preserve">Component </w:t>
            </w:r>
            <w:r w:rsidR="00F13510" w:rsidRPr="006F77AE">
              <w:rPr>
                <w:rFonts w:eastAsia="Times New Roman" w:cstheme="minorHAnsi"/>
                <w:b w:val="0"/>
                <w:bCs/>
                <w:color w:val="000000"/>
                <w:lang w:val="en-US" w:eastAsia="ru-RU"/>
              </w:rPr>
              <w:t xml:space="preserve">1: </w:t>
            </w:r>
            <w:r w:rsidRPr="006F77AE">
              <w:rPr>
                <w:rFonts w:eastAsia="Times New Roman" w:cstheme="minorHAnsi"/>
                <w:b w:val="0"/>
                <w:bCs/>
                <w:color w:val="000000"/>
                <w:lang w:val="en-US" w:eastAsia="ru-RU"/>
              </w:rPr>
              <w:t>Total for Osh province</w:t>
            </w:r>
            <w:r w:rsidR="00F13510" w:rsidRPr="006F77AE">
              <w:rPr>
                <w:rFonts w:eastAsia="Times New Roman" w:cstheme="minorHAnsi"/>
                <w:b w:val="0"/>
                <w:bCs/>
                <w:color w:val="000000"/>
                <w:lang w:val="en-US" w:eastAsia="ru-RU"/>
              </w:rPr>
              <w:t xml:space="preserve">: </w:t>
            </w:r>
            <w:r w:rsidRPr="006F77AE">
              <w:rPr>
                <w:rFonts w:eastAsia="Times New Roman" w:cstheme="minorHAnsi"/>
                <w:b w:val="0"/>
                <w:bCs/>
                <w:color w:val="000000"/>
                <w:lang w:val="en-US" w:eastAsia="ru-RU"/>
              </w:rPr>
              <w:t>agriculture</w:t>
            </w:r>
          </w:p>
        </w:tc>
        <w:tc>
          <w:tcPr>
            <w:tcW w:w="709" w:type="dxa"/>
            <w:tcBorders>
              <w:top w:val="nil"/>
              <w:left w:val="nil"/>
              <w:bottom w:val="single" w:sz="4" w:space="0" w:color="auto"/>
              <w:right w:val="single" w:sz="4" w:space="0" w:color="auto"/>
            </w:tcBorders>
            <w:shd w:val="clear" w:color="auto" w:fill="auto"/>
            <w:vAlign w:val="center"/>
            <w:hideMark/>
          </w:tcPr>
          <w:p w:rsidR="00F13510" w:rsidRPr="006F77AE" w:rsidRDefault="00F1351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5</w:t>
            </w:r>
          </w:p>
        </w:tc>
        <w:tc>
          <w:tcPr>
            <w:tcW w:w="1120" w:type="dxa"/>
            <w:tcBorders>
              <w:top w:val="nil"/>
              <w:left w:val="nil"/>
              <w:bottom w:val="single" w:sz="4" w:space="0" w:color="auto"/>
              <w:right w:val="single" w:sz="4" w:space="0" w:color="auto"/>
            </w:tcBorders>
            <w:shd w:val="clear" w:color="auto" w:fill="auto"/>
            <w:vAlign w:val="center"/>
            <w:hideMark/>
          </w:tcPr>
          <w:p w:rsidR="00F13510" w:rsidRPr="006F77AE" w:rsidRDefault="00F1351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18670651,4</w:t>
            </w:r>
          </w:p>
        </w:tc>
        <w:tc>
          <w:tcPr>
            <w:tcW w:w="900" w:type="dxa"/>
            <w:tcBorders>
              <w:top w:val="nil"/>
              <w:left w:val="nil"/>
              <w:bottom w:val="single" w:sz="4" w:space="0" w:color="auto"/>
              <w:right w:val="single" w:sz="4" w:space="0" w:color="auto"/>
            </w:tcBorders>
            <w:shd w:val="clear" w:color="auto" w:fill="auto"/>
            <w:vAlign w:val="center"/>
            <w:hideMark/>
          </w:tcPr>
          <w:p w:rsidR="00F13510" w:rsidRPr="006F77AE" w:rsidRDefault="00F1351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270589,2</w:t>
            </w:r>
          </w:p>
        </w:tc>
        <w:tc>
          <w:tcPr>
            <w:tcW w:w="1082" w:type="dxa"/>
            <w:tcBorders>
              <w:top w:val="nil"/>
              <w:left w:val="nil"/>
              <w:bottom w:val="single" w:sz="4" w:space="0" w:color="auto"/>
              <w:right w:val="single" w:sz="4" w:space="0" w:color="auto"/>
            </w:tcBorders>
            <w:shd w:val="clear" w:color="auto" w:fill="auto"/>
            <w:vAlign w:val="center"/>
            <w:hideMark/>
          </w:tcPr>
          <w:p w:rsidR="00F13510" w:rsidRPr="006F77AE" w:rsidRDefault="00F1351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8214970,42</w:t>
            </w:r>
          </w:p>
        </w:tc>
        <w:tc>
          <w:tcPr>
            <w:tcW w:w="900" w:type="dxa"/>
            <w:tcBorders>
              <w:top w:val="nil"/>
              <w:left w:val="nil"/>
              <w:bottom w:val="single" w:sz="4" w:space="0" w:color="auto"/>
              <w:right w:val="single" w:sz="4" w:space="0" w:color="auto"/>
            </w:tcBorders>
            <w:shd w:val="clear" w:color="auto" w:fill="auto"/>
            <w:vAlign w:val="center"/>
            <w:hideMark/>
          </w:tcPr>
          <w:p w:rsidR="00F13510" w:rsidRPr="006F77AE" w:rsidRDefault="00F1351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119058</w:t>
            </w:r>
          </w:p>
        </w:tc>
        <w:tc>
          <w:tcPr>
            <w:tcW w:w="1101" w:type="dxa"/>
            <w:tcBorders>
              <w:top w:val="nil"/>
              <w:left w:val="nil"/>
              <w:bottom w:val="single" w:sz="4" w:space="0" w:color="auto"/>
              <w:right w:val="single" w:sz="4" w:space="0" w:color="auto"/>
            </w:tcBorders>
            <w:shd w:val="clear" w:color="auto" w:fill="auto"/>
            <w:vAlign w:val="center"/>
            <w:hideMark/>
          </w:tcPr>
          <w:p w:rsidR="00F13510" w:rsidRPr="006F77AE" w:rsidRDefault="00F1351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0</w:t>
            </w:r>
          </w:p>
        </w:tc>
        <w:tc>
          <w:tcPr>
            <w:tcW w:w="900" w:type="dxa"/>
            <w:tcBorders>
              <w:top w:val="nil"/>
              <w:left w:val="nil"/>
              <w:bottom w:val="single" w:sz="4" w:space="0" w:color="auto"/>
              <w:right w:val="single" w:sz="4" w:space="0" w:color="auto"/>
            </w:tcBorders>
            <w:shd w:val="clear" w:color="auto" w:fill="auto"/>
            <w:vAlign w:val="center"/>
            <w:hideMark/>
          </w:tcPr>
          <w:p w:rsidR="00F13510" w:rsidRPr="006F77AE" w:rsidRDefault="00F1351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0</w:t>
            </w:r>
          </w:p>
        </w:tc>
        <w:tc>
          <w:tcPr>
            <w:tcW w:w="1085" w:type="dxa"/>
            <w:tcBorders>
              <w:top w:val="nil"/>
              <w:left w:val="nil"/>
              <w:bottom w:val="single" w:sz="4" w:space="0" w:color="auto"/>
              <w:right w:val="single" w:sz="4" w:space="0" w:color="auto"/>
            </w:tcBorders>
            <w:shd w:val="clear" w:color="auto" w:fill="auto"/>
            <w:vAlign w:val="center"/>
            <w:hideMark/>
          </w:tcPr>
          <w:p w:rsidR="00F13510" w:rsidRPr="006F77AE" w:rsidRDefault="00F1351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10455682</w:t>
            </w:r>
          </w:p>
        </w:tc>
        <w:tc>
          <w:tcPr>
            <w:tcW w:w="809" w:type="dxa"/>
            <w:tcBorders>
              <w:top w:val="nil"/>
              <w:left w:val="nil"/>
              <w:bottom w:val="single" w:sz="4" w:space="0" w:color="auto"/>
              <w:right w:val="single" w:sz="4" w:space="0" w:color="auto"/>
            </w:tcBorders>
            <w:shd w:val="clear" w:color="auto" w:fill="auto"/>
            <w:vAlign w:val="center"/>
            <w:hideMark/>
          </w:tcPr>
          <w:p w:rsidR="00F13510" w:rsidRPr="006F77AE" w:rsidRDefault="00F1351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151532</w:t>
            </w:r>
          </w:p>
        </w:tc>
        <w:tc>
          <w:tcPr>
            <w:tcW w:w="764" w:type="dxa"/>
            <w:tcBorders>
              <w:top w:val="nil"/>
              <w:left w:val="nil"/>
              <w:bottom w:val="single" w:sz="4" w:space="0" w:color="auto"/>
              <w:right w:val="single" w:sz="4" w:space="0" w:color="auto"/>
            </w:tcBorders>
            <w:shd w:val="clear" w:color="auto" w:fill="auto"/>
            <w:vAlign w:val="center"/>
            <w:hideMark/>
          </w:tcPr>
          <w:p w:rsidR="00F13510" w:rsidRPr="006F77AE" w:rsidRDefault="00F13510" w:rsidP="006F77AE">
            <w:pPr>
              <w:spacing w:after="0"/>
              <w:jc w:val="right"/>
              <w:rPr>
                <w:rFonts w:eastAsia="Times New Roman" w:cstheme="minorHAnsi"/>
                <w:b w:val="0"/>
                <w:bCs/>
                <w:color w:val="000000"/>
                <w:lang w:val="en-US" w:eastAsia="ru-RU"/>
              </w:rPr>
            </w:pPr>
            <w:r w:rsidRPr="006F77AE">
              <w:rPr>
                <w:rFonts w:eastAsia="Times New Roman" w:cstheme="minorHAnsi"/>
                <w:b w:val="0"/>
                <w:bCs/>
                <w:color w:val="000000"/>
                <w:lang w:val="en-US" w:eastAsia="ru-RU"/>
              </w:rPr>
              <w:t>17575</w:t>
            </w:r>
          </w:p>
        </w:tc>
        <w:tc>
          <w:tcPr>
            <w:tcW w:w="700" w:type="dxa"/>
            <w:tcBorders>
              <w:top w:val="nil"/>
              <w:left w:val="nil"/>
              <w:bottom w:val="single" w:sz="4" w:space="0" w:color="auto"/>
              <w:right w:val="single" w:sz="4" w:space="0" w:color="auto"/>
            </w:tcBorders>
            <w:shd w:val="clear" w:color="auto" w:fill="auto"/>
            <w:vAlign w:val="center"/>
            <w:hideMark/>
          </w:tcPr>
          <w:p w:rsidR="00F13510" w:rsidRPr="006F77AE" w:rsidRDefault="00F13510" w:rsidP="006F77AE">
            <w:pPr>
              <w:spacing w:after="0"/>
              <w:jc w:val="right"/>
              <w:rPr>
                <w:rFonts w:eastAsia="Times New Roman" w:cstheme="minorHAnsi"/>
                <w:b w:val="0"/>
                <w:bCs/>
                <w:color w:val="000000"/>
                <w:lang w:val="en-US" w:eastAsia="ru-RU"/>
              </w:rPr>
            </w:pPr>
            <w:r w:rsidRPr="006F77AE">
              <w:rPr>
                <w:rFonts w:eastAsia="Times New Roman" w:cstheme="minorHAnsi"/>
                <w:b w:val="0"/>
                <w:bCs/>
                <w:color w:val="000000"/>
                <w:lang w:val="en-US" w:eastAsia="ru-RU"/>
              </w:rPr>
              <w:t>8272</w:t>
            </w:r>
          </w:p>
        </w:tc>
        <w:tc>
          <w:tcPr>
            <w:tcW w:w="673" w:type="dxa"/>
            <w:tcBorders>
              <w:top w:val="nil"/>
              <w:left w:val="nil"/>
              <w:bottom w:val="single" w:sz="4" w:space="0" w:color="auto"/>
              <w:right w:val="single" w:sz="4" w:space="0" w:color="auto"/>
            </w:tcBorders>
            <w:shd w:val="clear" w:color="auto" w:fill="auto"/>
            <w:vAlign w:val="center"/>
            <w:hideMark/>
          </w:tcPr>
          <w:p w:rsidR="00F13510" w:rsidRPr="006F77AE" w:rsidRDefault="00F13510" w:rsidP="006F77AE">
            <w:pPr>
              <w:spacing w:after="0"/>
              <w:jc w:val="right"/>
              <w:rPr>
                <w:rFonts w:eastAsia="Times New Roman" w:cstheme="minorHAnsi"/>
                <w:b w:val="0"/>
                <w:bCs/>
                <w:color w:val="000000"/>
                <w:lang w:val="en-US" w:eastAsia="ru-RU"/>
              </w:rPr>
            </w:pPr>
            <w:r w:rsidRPr="006F77AE">
              <w:rPr>
                <w:rFonts w:eastAsia="Times New Roman" w:cstheme="minorHAnsi"/>
                <w:b w:val="0"/>
                <w:bCs/>
                <w:color w:val="000000"/>
                <w:lang w:val="en-US" w:eastAsia="ru-RU"/>
              </w:rPr>
              <w:t>9303</w:t>
            </w:r>
          </w:p>
        </w:tc>
        <w:tc>
          <w:tcPr>
            <w:tcW w:w="660" w:type="dxa"/>
            <w:tcBorders>
              <w:top w:val="nil"/>
              <w:left w:val="nil"/>
              <w:bottom w:val="single" w:sz="4" w:space="0" w:color="auto"/>
              <w:right w:val="single" w:sz="4" w:space="0" w:color="auto"/>
            </w:tcBorders>
            <w:shd w:val="clear" w:color="auto" w:fill="auto"/>
            <w:vAlign w:val="center"/>
            <w:hideMark/>
          </w:tcPr>
          <w:p w:rsidR="00F13510" w:rsidRPr="006F77AE" w:rsidRDefault="00F1351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25</w:t>
            </w:r>
          </w:p>
        </w:tc>
        <w:tc>
          <w:tcPr>
            <w:tcW w:w="660" w:type="dxa"/>
            <w:tcBorders>
              <w:top w:val="nil"/>
              <w:left w:val="nil"/>
              <w:bottom w:val="single" w:sz="4" w:space="0" w:color="auto"/>
              <w:right w:val="single" w:sz="4" w:space="0" w:color="auto"/>
            </w:tcBorders>
            <w:shd w:val="clear" w:color="auto" w:fill="auto"/>
            <w:vAlign w:val="center"/>
            <w:hideMark/>
          </w:tcPr>
          <w:p w:rsidR="00F13510" w:rsidRPr="006F77AE" w:rsidRDefault="00F1351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13</w:t>
            </w:r>
          </w:p>
        </w:tc>
        <w:tc>
          <w:tcPr>
            <w:tcW w:w="640" w:type="dxa"/>
            <w:tcBorders>
              <w:top w:val="nil"/>
              <w:left w:val="nil"/>
              <w:bottom w:val="single" w:sz="4" w:space="0" w:color="auto"/>
              <w:right w:val="single" w:sz="4" w:space="0" w:color="auto"/>
            </w:tcBorders>
            <w:shd w:val="clear" w:color="auto" w:fill="auto"/>
            <w:vAlign w:val="center"/>
            <w:hideMark/>
          </w:tcPr>
          <w:p w:rsidR="00F13510" w:rsidRPr="006F77AE" w:rsidRDefault="00F1351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12</w:t>
            </w:r>
          </w:p>
        </w:tc>
        <w:tc>
          <w:tcPr>
            <w:tcW w:w="637" w:type="dxa"/>
            <w:tcBorders>
              <w:top w:val="nil"/>
              <w:left w:val="nil"/>
              <w:bottom w:val="single" w:sz="4" w:space="0" w:color="auto"/>
              <w:right w:val="single" w:sz="4" w:space="0" w:color="auto"/>
            </w:tcBorders>
            <w:shd w:val="clear" w:color="auto" w:fill="auto"/>
            <w:vAlign w:val="center"/>
            <w:hideMark/>
          </w:tcPr>
          <w:p w:rsidR="00F13510" w:rsidRPr="006F77AE" w:rsidRDefault="00F1351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81</w:t>
            </w:r>
          </w:p>
        </w:tc>
        <w:tc>
          <w:tcPr>
            <w:tcW w:w="581" w:type="dxa"/>
            <w:tcBorders>
              <w:top w:val="nil"/>
              <w:left w:val="nil"/>
              <w:bottom w:val="single" w:sz="4" w:space="0" w:color="auto"/>
              <w:right w:val="single" w:sz="4" w:space="0" w:color="auto"/>
            </w:tcBorders>
            <w:shd w:val="clear" w:color="auto" w:fill="auto"/>
            <w:vAlign w:val="center"/>
            <w:hideMark/>
          </w:tcPr>
          <w:p w:rsidR="00F13510" w:rsidRPr="006F77AE" w:rsidRDefault="00F1351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50</w:t>
            </w:r>
          </w:p>
        </w:tc>
        <w:tc>
          <w:tcPr>
            <w:tcW w:w="580" w:type="dxa"/>
            <w:tcBorders>
              <w:top w:val="nil"/>
              <w:left w:val="nil"/>
              <w:bottom w:val="single" w:sz="4" w:space="0" w:color="auto"/>
              <w:right w:val="single" w:sz="4" w:space="0" w:color="auto"/>
            </w:tcBorders>
            <w:shd w:val="clear" w:color="auto" w:fill="auto"/>
            <w:vAlign w:val="center"/>
            <w:hideMark/>
          </w:tcPr>
          <w:p w:rsidR="00F13510" w:rsidRPr="006F77AE" w:rsidRDefault="00F1351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31</w:t>
            </w:r>
          </w:p>
        </w:tc>
      </w:tr>
      <w:tr w:rsidR="00F13510" w:rsidRPr="00D50F2C" w:rsidTr="00F13510">
        <w:trPr>
          <w:trHeight w:val="480"/>
        </w:trPr>
        <w:tc>
          <w:tcPr>
            <w:tcW w:w="401" w:type="dxa"/>
            <w:tcBorders>
              <w:top w:val="nil"/>
              <w:left w:val="single" w:sz="4" w:space="0" w:color="auto"/>
              <w:bottom w:val="single" w:sz="4" w:space="0" w:color="auto"/>
              <w:right w:val="single" w:sz="4" w:space="0" w:color="auto"/>
            </w:tcBorders>
            <w:shd w:val="clear" w:color="auto" w:fill="auto"/>
            <w:vAlign w:val="center"/>
            <w:hideMark/>
          </w:tcPr>
          <w:p w:rsidR="00F13510" w:rsidRPr="006F77AE" w:rsidRDefault="00F1351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 2</w:t>
            </w:r>
          </w:p>
        </w:tc>
        <w:tc>
          <w:tcPr>
            <w:tcW w:w="1726" w:type="dxa"/>
            <w:tcBorders>
              <w:top w:val="nil"/>
              <w:left w:val="nil"/>
              <w:bottom w:val="single" w:sz="4" w:space="0" w:color="auto"/>
              <w:right w:val="single" w:sz="4" w:space="0" w:color="auto"/>
            </w:tcBorders>
            <w:shd w:val="clear" w:color="auto" w:fill="auto"/>
            <w:hideMark/>
          </w:tcPr>
          <w:p w:rsidR="00F13510" w:rsidRPr="006F77AE" w:rsidRDefault="00663B46" w:rsidP="006F77AE">
            <w:pPr>
              <w:spacing w:after="0"/>
              <w:rPr>
                <w:rFonts w:eastAsia="Times New Roman" w:cstheme="minorHAnsi"/>
                <w:b w:val="0"/>
                <w:bCs/>
                <w:color w:val="000000"/>
                <w:lang w:val="en-US" w:eastAsia="ru-RU"/>
              </w:rPr>
            </w:pPr>
            <w:r w:rsidRPr="006F77AE">
              <w:rPr>
                <w:rFonts w:eastAsia="Times New Roman" w:cstheme="minorHAnsi"/>
                <w:b w:val="0"/>
                <w:bCs/>
                <w:color w:val="000000"/>
                <w:lang w:val="en-US" w:eastAsia="ru-RU"/>
              </w:rPr>
              <w:t>Component</w:t>
            </w:r>
            <w:r w:rsidR="00F13510" w:rsidRPr="006F77AE">
              <w:rPr>
                <w:rFonts w:eastAsia="Times New Roman" w:cstheme="minorHAnsi"/>
                <w:b w:val="0"/>
                <w:bCs/>
                <w:color w:val="000000"/>
                <w:lang w:val="en-US" w:eastAsia="ru-RU"/>
              </w:rPr>
              <w:t xml:space="preserve"> 2 </w:t>
            </w:r>
            <w:r w:rsidRPr="006F77AE">
              <w:rPr>
                <w:rFonts w:eastAsia="Times New Roman" w:cstheme="minorHAnsi"/>
                <w:b w:val="0"/>
                <w:bCs/>
                <w:color w:val="000000"/>
                <w:lang w:val="en-US" w:eastAsia="ru-RU"/>
              </w:rPr>
              <w:t>Total for Osh province: drinking water supply</w:t>
            </w:r>
          </w:p>
        </w:tc>
        <w:tc>
          <w:tcPr>
            <w:tcW w:w="709" w:type="dxa"/>
            <w:tcBorders>
              <w:top w:val="nil"/>
              <w:left w:val="nil"/>
              <w:bottom w:val="single" w:sz="4" w:space="0" w:color="auto"/>
              <w:right w:val="single" w:sz="4" w:space="0" w:color="auto"/>
            </w:tcBorders>
            <w:shd w:val="clear" w:color="auto" w:fill="auto"/>
            <w:vAlign w:val="center"/>
            <w:hideMark/>
          </w:tcPr>
          <w:p w:rsidR="00F13510" w:rsidRPr="006F77AE" w:rsidRDefault="00F1351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24</w:t>
            </w:r>
          </w:p>
        </w:tc>
        <w:tc>
          <w:tcPr>
            <w:tcW w:w="1120" w:type="dxa"/>
            <w:tcBorders>
              <w:top w:val="nil"/>
              <w:left w:val="nil"/>
              <w:bottom w:val="single" w:sz="4" w:space="0" w:color="auto"/>
              <w:right w:val="single" w:sz="4" w:space="0" w:color="auto"/>
            </w:tcBorders>
            <w:shd w:val="clear" w:color="auto" w:fill="auto"/>
            <w:vAlign w:val="center"/>
            <w:hideMark/>
          </w:tcPr>
          <w:p w:rsidR="00F13510" w:rsidRPr="006F77AE" w:rsidRDefault="00F1351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27010026</w:t>
            </w:r>
          </w:p>
        </w:tc>
        <w:tc>
          <w:tcPr>
            <w:tcW w:w="900" w:type="dxa"/>
            <w:tcBorders>
              <w:top w:val="nil"/>
              <w:left w:val="nil"/>
              <w:bottom w:val="single" w:sz="4" w:space="0" w:color="auto"/>
              <w:right w:val="single" w:sz="4" w:space="0" w:color="auto"/>
            </w:tcBorders>
            <w:shd w:val="clear" w:color="auto" w:fill="auto"/>
            <w:vAlign w:val="center"/>
            <w:hideMark/>
          </w:tcPr>
          <w:p w:rsidR="00F13510" w:rsidRPr="006F77AE" w:rsidRDefault="00F1351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389193</w:t>
            </w:r>
          </w:p>
        </w:tc>
        <w:tc>
          <w:tcPr>
            <w:tcW w:w="1082" w:type="dxa"/>
            <w:tcBorders>
              <w:top w:val="nil"/>
              <w:left w:val="nil"/>
              <w:bottom w:val="single" w:sz="4" w:space="0" w:color="auto"/>
              <w:right w:val="single" w:sz="4" w:space="0" w:color="auto"/>
            </w:tcBorders>
            <w:shd w:val="clear" w:color="auto" w:fill="auto"/>
            <w:vAlign w:val="center"/>
            <w:hideMark/>
          </w:tcPr>
          <w:p w:rsidR="00F13510" w:rsidRPr="006F77AE" w:rsidRDefault="00F1351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13181027</w:t>
            </w:r>
          </w:p>
        </w:tc>
        <w:tc>
          <w:tcPr>
            <w:tcW w:w="900" w:type="dxa"/>
            <w:tcBorders>
              <w:top w:val="nil"/>
              <w:left w:val="nil"/>
              <w:bottom w:val="single" w:sz="4" w:space="0" w:color="auto"/>
              <w:right w:val="single" w:sz="4" w:space="0" w:color="auto"/>
            </w:tcBorders>
            <w:shd w:val="clear" w:color="auto" w:fill="auto"/>
            <w:vAlign w:val="center"/>
            <w:hideMark/>
          </w:tcPr>
          <w:p w:rsidR="00F13510" w:rsidRPr="006F77AE" w:rsidRDefault="00F1351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189928,3</w:t>
            </w:r>
          </w:p>
        </w:tc>
        <w:tc>
          <w:tcPr>
            <w:tcW w:w="1101" w:type="dxa"/>
            <w:tcBorders>
              <w:top w:val="nil"/>
              <w:left w:val="nil"/>
              <w:bottom w:val="single" w:sz="4" w:space="0" w:color="auto"/>
              <w:right w:val="single" w:sz="4" w:space="0" w:color="auto"/>
            </w:tcBorders>
            <w:shd w:val="clear" w:color="auto" w:fill="auto"/>
            <w:vAlign w:val="center"/>
            <w:hideMark/>
          </w:tcPr>
          <w:p w:rsidR="00F13510" w:rsidRPr="006F77AE" w:rsidRDefault="00F1351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10333372</w:t>
            </w:r>
          </w:p>
        </w:tc>
        <w:tc>
          <w:tcPr>
            <w:tcW w:w="900" w:type="dxa"/>
            <w:tcBorders>
              <w:top w:val="nil"/>
              <w:left w:val="nil"/>
              <w:bottom w:val="single" w:sz="4" w:space="0" w:color="auto"/>
              <w:right w:val="single" w:sz="4" w:space="0" w:color="auto"/>
            </w:tcBorders>
            <w:shd w:val="clear" w:color="auto" w:fill="auto"/>
            <w:vAlign w:val="center"/>
            <w:hideMark/>
          </w:tcPr>
          <w:p w:rsidR="00F13510" w:rsidRPr="006F77AE" w:rsidRDefault="00F1351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148895,9</w:t>
            </w:r>
          </w:p>
        </w:tc>
        <w:tc>
          <w:tcPr>
            <w:tcW w:w="1085" w:type="dxa"/>
            <w:tcBorders>
              <w:top w:val="nil"/>
              <w:left w:val="nil"/>
              <w:bottom w:val="single" w:sz="4" w:space="0" w:color="auto"/>
              <w:right w:val="single" w:sz="4" w:space="0" w:color="auto"/>
            </w:tcBorders>
            <w:shd w:val="clear" w:color="auto" w:fill="auto"/>
            <w:vAlign w:val="center"/>
            <w:hideMark/>
          </w:tcPr>
          <w:p w:rsidR="00F13510" w:rsidRPr="006F77AE" w:rsidRDefault="00F1351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3495627</w:t>
            </w:r>
          </w:p>
        </w:tc>
        <w:tc>
          <w:tcPr>
            <w:tcW w:w="809" w:type="dxa"/>
            <w:tcBorders>
              <w:top w:val="nil"/>
              <w:left w:val="nil"/>
              <w:bottom w:val="single" w:sz="4" w:space="0" w:color="auto"/>
              <w:right w:val="single" w:sz="4" w:space="0" w:color="auto"/>
            </w:tcBorders>
            <w:shd w:val="clear" w:color="auto" w:fill="auto"/>
            <w:vAlign w:val="center"/>
            <w:hideMark/>
          </w:tcPr>
          <w:p w:rsidR="00F13510" w:rsidRPr="006F77AE" w:rsidRDefault="00F1351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50369,3</w:t>
            </w:r>
          </w:p>
        </w:tc>
        <w:tc>
          <w:tcPr>
            <w:tcW w:w="764" w:type="dxa"/>
            <w:tcBorders>
              <w:top w:val="nil"/>
              <w:left w:val="nil"/>
              <w:bottom w:val="single" w:sz="4" w:space="0" w:color="auto"/>
              <w:right w:val="single" w:sz="4" w:space="0" w:color="auto"/>
            </w:tcBorders>
            <w:shd w:val="clear" w:color="auto" w:fill="auto"/>
            <w:vAlign w:val="center"/>
            <w:hideMark/>
          </w:tcPr>
          <w:p w:rsidR="00F13510" w:rsidRPr="006F77AE" w:rsidRDefault="00F13510" w:rsidP="006F77AE">
            <w:pPr>
              <w:spacing w:after="0"/>
              <w:jc w:val="right"/>
              <w:rPr>
                <w:rFonts w:eastAsia="Times New Roman" w:cstheme="minorHAnsi"/>
                <w:b w:val="0"/>
                <w:bCs/>
                <w:color w:val="000000"/>
                <w:lang w:val="en-US" w:eastAsia="ru-RU"/>
              </w:rPr>
            </w:pPr>
            <w:r w:rsidRPr="006F77AE">
              <w:rPr>
                <w:rFonts w:eastAsia="Times New Roman" w:cstheme="minorHAnsi"/>
                <w:b w:val="0"/>
                <w:bCs/>
                <w:color w:val="000000"/>
                <w:lang w:val="en-US" w:eastAsia="ru-RU"/>
              </w:rPr>
              <w:t>71335</w:t>
            </w:r>
          </w:p>
        </w:tc>
        <w:tc>
          <w:tcPr>
            <w:tcW w:w="700" w:type="dxa"/>
            <w:tcBorders>
              <w:top w:val="nil"/>
              <w:left w:val="nil"/>
              <w:bottom w:val="single" w:sz="4" w:space="0" w:color="auto"/>
              <w:right w:val="single" w:sz="4" w:space="0" w:color="auto"/>
            </w:tcBorders>
            <w:shd w:val="clear" w:color="auto" w:fill="auto"/>
            <w:vAlign w:val="center"/>
            <w:hideMark/>
          </w:tcPr>
          <w:p w:rsidR="00F13510" w:rsidRPr="006F77AE" w:rsidRDefault="00F13510" w:rsidP="006F77AE">
            <w:pPr>
              <w:spacing w:after="0"/>
              <w:jc w:val="right"/>
              <w:rPr>
                <w:rFonts w:eastAsia="Times New Roman" w:cstheme="minorHAnsi"/>
                <w:b w:val="0"/>
                <w:bCs/>
                <w:color w:val="000000"/>
                <w:lang w:val="en-US" w:eastAsia="ru-RU"/>
              </w:rPr>
            </w:pPr>
            <w:r w:rsidRPr="006F77AE">
              <w:rPr>
                <w:rFonts w:eastAsia="Times New Roman" w:cstheme="minorHAnsi"/>
                <w:b w:val="0"/>
                <w:bCs/>
                <w:color w:val="000000"/>
                <w:lang w:val="en-US" w:eastAsia="ru-RU"/>
              </w:rPr>
              <w:t>35842</w:t>
            </w:r>
          </w:p>
        </w:tc>
        <w:tc>
          <w:tcPr>
            <w:tcW w:w="673" w:type="dxa"/>
            <w:tcBorders>
              <w:top w:val="nil"/>
              <w:left w:val="nil"/>
              <w:bottom w:val="single" w:sz="4" w:space="0" w:color="auto"/>
              <w:right w:val="single" w:sz="4" w:space="0" w:color="auto"/>
            </w:tcBorders>
            <w:shd w:val="clear" w:color="auto" w:fill="auto"/>
            <w:vAlign w:val="center"/>
            <w:hideMark/>
          </w:tcPr>
          <w:p w:rsidR="00F13510" w:rsidRPr="006F77AE" w:rsidRDefault="00F13510" w:rsidP="006F77AE">
            <w:pPr>
              <w:spacing w:after="0"/>
              <w:jc w:val="right"/>
              <w:rPr>
                <w:rFonts w:eastAsia="Times New Roman" w:cstheme="minorHAnsi"/>
                <w:b w:val="0"/>
                <w:bCs/>
                <w:color w:val="000000"/>
                <w:lang w:val="en-US" w:eastAsia="ru-RU"/>
              </w:rPr>
            </w:pPr>
            <w:r w:rsidRPr="006F77AE">
              <w:rPr>
                <w:rFonts w:eastAsia="Times New Roman" w:cstheme="minorHAnsi"/>
                <w:b w:val="0"/>
                <w:bCs/>
                <w:color w:val="000000"/>
                <w:lang w:val="en-US" w:eastAsia="ru-RU"/>
              </w:rPr>
              <w:t>35493</w:t>
            </w:r>
          </w:p>
        </w:tc>
        <w:tc>
          <w:tcPr>
            <w:tcW w:w="660" w:type="dxa"/>
            <w:tcBorders>
              <w:top w:val="nil"/>
              <w:left w:val="nil"/>
              <w:bottom w:val="single" w:sz="4" w:space="0" w:color="auto"/>
              <w:right w:val="single" w:sz="4" w:space="0" w:color="auto"/>
            </w:tcBorders>
            <w:shd w:val="clear" w:color="auto" w:fill="auto"/>
            <w:vAlign w:val="center"/>
            <w:hideMark/>
          </w:tcPr>
          <w:p w:rsidR="00F13510" w:rsidRPr="006F77AE" w:rsidRDefault="00F1351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0</w:t>
            </w:r>
          </w:p>
        </w:tc>
        <w:tc>
          <w:tcPr>
            <w:tcW w:w="660" w:type="dxa"/>
            <w:tcBorders>
              <w:top w:val="nil"/>
              <w:left w:val="nil"/>
              <w:bottom w:val="single" w:sz="4" w:space="0" w:color="auto"/>
              <w:right w:val="single" w:sz="4" w:space="0" w:color="auto"/>
            </w:tcBorders>
            <w:shd w:val="clear" w:color="auto" w:fill="auto"/>
            <w:vAlign w:val="center"/>
            <w:hideMark/>
          </w:tcPr>
          <w:p w:rsidR="00F13510" w:rsidRPr="006F77AE" w:rsidRDefault="00F1351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0</w:t>
            </w:r>
          </w:p>
        </w:tc>
        <w:tc>
          <w:tcPr>
            <w:tcW w:w="640" w:type="dxa"/>
            <w:tcBorders>
              <w:top w:val="nil"/>
              <w:left w:val="nil"/>
              <w:bottom w:val="single" w:sz="4" w:space="0" w:color="auto"/>
              <w:right w:val="single" w:sz="4" w:space="0" w:color="auto"/>
            </w:tcBorders>
            <w:shd w:val="clear" w:color="auto" w:fill="auto"/>
            <w:vAlign w:val="center"/>
            <w:hideMark/>
          </w:tcPr>
          <w:p w:rsidR="00F13510" w:rsidRPr="006F77AE" w:rsidRDefault="00F1351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0</w:t>
            </w:r>
          </w:p>
        </w:tc>
        <w:tc>
          <w:tcPr>
            <w:tcW w:w="637" w:type="dxa"/>
            <w:tcBorders>
              <w:top w:val="nil"/>
              <w:left w:val="nil"/>
              <w:bottom w:val="single" w:sz="4" w:space="0" w:color="auto"/>
              <w:right w:val="single" w:sz="4" w:space="0" w:color="auto"/>
            </w:tcBorders>
            <w:shd w:val="clear" w:color="auto" w:fill="auto"/>
            <w:vAlign w:val="center"/>
            <w:hideMark/>
          </w:tcPr>
          <w:p w:rsidR="00F13510" w:rsidRPr="006F77AE" w:rsidRDefault="00F1351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564</w:t>
            </w:r>
          </w:p>
        </w:tc>
        <w:tc>
          <w:tcPr>
            <w:tcW w:w="581" w:type="dxa"/>
            <w:tcBorders>
              <w:top w:val="nil"/>
              <w:left w:val="nil"/>
              <w:bottom w:val="single" w:sz="4" w:space="0" w:color="auto"/>
              <w:right w:val="single" w:sz="4" w:space="0" w:color="auto"/>
            </w:tcBorders>
            <w:shd w:val="clear" w:color="auto" w:fill="auto"/>
            <w:vAlign w:val="center"/>
            <w:hideMark/>
          </w:tcPr>
          <w:p w:rsidR="00F13510" w:rsidRPr="006F77AE" w:rsidRDefault="00F1351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411</w:t>
            </w:r>
          </w:p>
        </w:tc>
        <w:tc>
          <w:tcPr>
            <w:tcW w:w="580" w:type="dxa"/>
            <w:tcBorders>
              <w:top w:val="nil"/>
              <w:left w:val="nil"/>
              <w:bottom w:val="single" w:sz="4" w:space="0" w:color="auto"/>
              <w:right w:val="single" w:sz="4" w:space="0" w:color="auto"/>
            </w:tcBorders>
            <w:shd w:val="clear" w:color="auto" w:fill="auto"/>
            <w:vAlign w:val="center"/>
            <w:hideMark/>
          </w:tcPr>
          <w:p w:rsidR="00F13510" w:rsidRPr="006F77AE" w:rsidRDefault="00F1351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153</w:t>
            </w:r>
          </w:p>
        </w:tc>
      </w:tr>
      <w:tr w:rsidR="00F13510" w:rsidRPr="00D50F2C" w:rsidTr="00F13510">
        <w:trPr>
          <w:trHeight w:val="720"/>
        </w:trPr>
        <w:tc>
          <w:tcPr>
            <w:tcW w:w="401" w:type="dxa"/>
            <w:tcBorders>
              <w:top w:val="nil"/>
              <w:left w:val="single" w:sz="4" w:space="0" w:color="auto"/>
              <w:bottom w:val="single" w:sz="4" w:space="0" w:color="auto"/>
              <w:right w:val="single" w:sz="4" w:space="0" w:color="auto"/>
            </w:tcBorders>
            <w:shd w:val="clear" w:color="auto" w:fill="auto"/>
            <w:vAlign w:val="center"/>
            <w:hideMark/>
          </w:tcPr>
          <w:p w:rsidR="00F13510" w:rsidRPr="006F77AE" w:rsidRDefault="00F1351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 3</w:t>
            </w:r>
          </w:p>
        </w:tc>
        <w:tc>
          <w:tcPr>
            <w:tcW w:w="1726" w:type="dxa"/>
            <w:tcBorders>
              <w:top w:val="nil"/>
              <w:left w:val="nil"/>
              <w:bottom w:val="single" w:sz="4" w:space="0" w:color="auto"/>
              <w:right w:val="single" w:sz="4" w:space="0" w:color="auto"/>
            </w:tcBorders>
            <w:shd w:val="clear" w:color="auto" w:fill="auto"/>
            <w:hideMark/>
          </w:tcPr>
          <w:p w:rsidR="00F13510" w:rsidRPr="006F77AE" w:rsidRDefault="00663B46" w:rsidP="006F77AE">
            <w:pPr>
              <w:spacing w:after="0"/>
              <w:rPr>
                <w:rFonts w:eastAsia="Times New Roman" w:cstheme="minorHAnsi"/>
                <w:b w:val="0"/>
                <w:bCs/>
                <w:color w:val="000000"/>
                <w:lang w:val="en-US" w:eastAsia="ru-RU"/>
              </w:rPr>
            </w:pPr>
            <w:r w:rsidRPr="006F77AE">
              <w:rPr>
                <w:rFonts w:eastAsia="Times New Roman" w:cstheme="minorHAnsi"/>
                <w:b w:val="0"/>
                <w:bCs/>
                <w:color w:val="000000"/>
                <w:lang w:val="en-US" w:eastAsia="ru-RU"/>
              </w:rPr>
              <w:t>Component</w:t>
            </w:r>
            <w:r w:rsidR="00F13510" w:rsidRPr="006F77AE">
              <w:rPr>
                <w:rFonts w:eastAsia="Times New Roman" w:cstheme="minorHAnsi"/>
                <w:b w:val="0"/>
                <w:bCs/>
                <w:color w:val="000000"/>
                <w:lang w:val="en-US" w:eastAsia="ru-RU"/>
              </w:rPr>
              <w:t xml:space="preserve"> 2</w:t>
            </w:r>
            <w:r w:rsidRPr="006F77AE">
              <w:rPr>
                <w:rFonts w:eastAsia="Times New Roman" w:cstheme="minorHAnsi"/>
                <w:b w:val="0"/>
                <w:bCs/>
                <w:color w:val="000000"/>
                <w:lang w:val="en-US" w:eastAsia="ru-RU"/>
              </w:rPr>
              <w:t xml:space="preserve"> Total for Osh province: irrigation water supply</w:t>
            </w:r>
          </w:p>
        </w:tc>
        <w:tc>
          <w:tcPr>
            <w:tcW w:w="709" w:type="dxa"/>
            <w:tcBorders>
              <w:top w:val="nil"/>
              <w:left w:val="nil"/>
              <w:bottom w:val="single" w:sz="4" w:space="0" w:color="auto"/>
              <w:right w:val="single" w:sz="4" w:space="0" w:color="auto"/>
            </w:tcBorders>
            <w:shd w:val="clear" w:color="auto" w:fill="auto"/>
            <w:vAlign w:val="center"/>
            <w:hideMark/>
          </w:tcPr>
          <w:p w:rsidR="00F13510" w:rsidRPr="006F77AE" w:rsidRDefault="00F1351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5</w:t>
            </w:r>
          </w:p>
        </w:tc>
        <w:tc>
          <w:tcPr>
            <w:tcW w:w="1120" w:type="dxa"/>
            <w:tcBorders>
              <w:top w:val="nil"/>
              <w:left w:val="nil"/>
              <w:bottom w:val="single" w:sz="4" w:space="0" w:color="auto"/>
              <w:right w:val="single" w:sz="4" w:space="0" w:color="auto"/>
            </w:tcBorders>
            <w:shd w:val="clear" w:color="auto" w:fill="auto"/>
            <w:vAlign w:val="center"/>
            <w:hideMark/>
          </w:tcPr>
          <w:p w:rsidR="00F13510" w:rsidRPr="006F77AE" w:rsidRDefault="00F1351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4135974</w:t>
            </w:r>
          </w:p>
        </w:tc>
        <w:tc>
          <w:tcPr>
            <w:tcW w:w="900" w:type="dxa"/>
            <w:tcBorders>
              <w:top w:val="nil"/>
              <w:left w:val="nil"/>
              <w:bottom w:val="single" w:sz="4" w:space="0" w:color="auto"/>
              <w:right w:val="single" w:sz="4" w:space="0" w:color="auto"/>
            </w:tcBorders>
            <w:shd w:val="clear" w:color="auto" w:fill="auto"/>
            <w:vAlign w:val="center"/>
            <w:hideMark/>
          </w:tcPr>
          <w:p w:rsidR="00F13510" w:rsidRPr="006F77AE" w:rsidRDefault="00F1351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59596,17</w:t>
            </w:r>
          </w:p>
        </w:tc>
        <w:tc>
          <w:tcPr>
            <w:tcW w:w="1082" w:type="dxa"/>
            <w:tcBorders>
              <w:top w:val="nil"/>
              <w:left w:val="nil"/>
              <w:bottom w:val="single" w:sz="4" w:space="0" w:color="auto"/>
              <w:right w:val="single" w:sz="4" w:space="0" w:color="auto"/>
            </w:tcBorders>
            <w:shd w:val="clear" w:color="auto" w:fill="auto"/>
            <w:vAlign w:val="center"/>
            <w:hideMark/>
          </w:tcPr>
          <w:p w:rsidR="00F13510" w:rsidRPr="006F77AE" w:rsidRDefault="00F1351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2899828</w:t>
            </w:r>
          </w:p>
        </w:tc>
        <w:tc>
          <w:tcPr>
            <w:tcW w:w="900" w:type="dxa"/>
            <w:tcBorders>
              <w:top w:val="nil"/>
              <w:left w:val="nil"/>
              <w:bottom w:val="single" w:sz="4" w:space="0" w:color="auto"/>
              <w:right w:val="single" w:sz="4" w:space="0" w:color="auto"/>
            </w:tcBorders>
            <w:shd w:val="clear" w:color="auto" w:fill="auto"/>
            <w:vAlign w:val="center"/>
            <w:hideMark/>
          </w:tcPr>
          <w:p w:rsidR="00F13510" w:rsidRPr="006F77AE" w:rsidRDefault="00F1351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41784,27</w:t>
            </w:r>
          </w:p>
        </w:tc>
        <w:tc>
          <w:tcPr>
            <w:tcW w:w="1101" w:type="dxa"/>
            <w:tcBorders>
              <w:top w:val="nil"/>
              <w:left w:val="nil"/>
              <w:bottom w:val="single" w:sz="4" w:space="0" w:color="auto"/>
              <w:right w:val="single" w:sz="4" w:space="0" w:color="auto"/>
            </w:tcBorders>
            <w:shd w:val="clear" w:color="auto" w:fill="auto"/>
            <w:vAlign w:val="center"/>
            <w:hideMark/>
          </w:tcPr>
          <w:p w:rsidR="00F13510" w:rsidRPr="006F77AE" w:rsidRDefault="00F1351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475162</w:t>
            </w:r>
          </w:p>
        </w:tc>
        <w:tc>
          <w:tcPr>
            <w:tcW w:w="900" w:type="dxa"/>
            <w:tcBorders>
              <w:top w:val="nil"/>
              <w:left w:val="nil"/>
              <w:bottom w:val="single" w:sz="4" w:space="0" w:color="auto"/>
              <w:right w:val="single" w:sz="4" w:space="0" w:color="auto"/>
            </w:tcBorders>
            <w:shd w:val="clear" w:color="auto" w:fill="auto"/>
            <w:vAlign w:val="center"/>
            <w:hideMark/>
          </w:tcPr>
          <w:p w:rsidR="00F13510" w:rsidRPr="006F77AE" w:rsidRDefault="00F1351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6846,715</w:t>
            </w:r>
          </w:p>
        </w:tc>
        <w:tc>
          <w:tcPr>
            <w:tcW w:w="1085" w:type="dxa"/>
            <w:tcBorders>
              <w:top w:val="nil"/>
              <w:left w:val="nil"/>
              <w:bottom w:val="single" w:sz="4" w:space="0" w:color="auto"/>
              <w:right w:val="single" w:sz="4" w:space="0" w:color="auto"/>
            </w:tcBorders>
            <w:shd w:val="clear" w:color="auto" w:fill="auto"/>
            <w:vAlign w:val="center"/>
            <w:hideMark/>
          </w:tcPr>
          <w:p w:rsidR="00F13510" w:rsidRPr="006F77AE" w:rsidRDefault="00F1351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760984</w:t>
            </w:r>
          </w:p>
        </w:tc>
        <w:tc>
          <w:tcPr>
            <w:tcW w:w="809" w:type="dxa"/>
            <w:tcBorders>
              <w:top w:val="nil"/>
              <w:left w:val="nil"/>
              <w:bottom w:val="single" w:sz="4" w:space="0" w:color="auto"/>
              <w:right w:val="single" w:sz="4" w:space="0" w:color="auto"/>
            </w:tcBorders>
            <w:shd w:val="clear" w:color="auto" w:fill="auto"/>
            <w:vAlign w:val="center"/>
            <w:hideMark/>
          </w:tcPr>
          <w:p w:rsidR="00F13510" w:rsidRPr="006F77AE" w:rsidRDefault="00F1351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10965,2</w:t>
            </w:r>
          </w:p>
        </w:tc>
        <w:tc>
          <w:tcPr>
            <w:tcW w:w="764" w:type="dxa"/>
            <w:tcBorders>
              <w:top w:val="nil"/>
              <w:left w:val="nil"/>
              <w:bottom w:val="single" w:sz="4" w:space="0" w:color="auto"/>
              <w:right w:val="single" w:sz="4" w:space="0" w:color="auto"/>
            </w:tcBorders>
            <w:shd w:val="clear" w:color="auto" w:fill="auto"/>
            <w:vAlign w:val="center"/>
            <w:hideMark/>
          </w:tcPr>
          <w:p w:rsidR="00F13510" w:rsidRPr="006F77AE" w:rsidRDefault="00F1351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11678</w:t>
            </w:r>
          </w:p>
        </w:tc>
        <w:tc>
          <w:tcPr>
            <w:tcW w:w="700" w:type="dxa"/>
            <w:tcBorders>
              <w:top w:val="nil"/>
              <w:left w:val="nil"/>
              <w:bottom w:val="single" w:sz="4" w:space="0" w:color="auto"/>
              <w:right w:val="single" w:sz="4" w:space="0" w:color="auto"/>
            </w:tcBorders>
            <w:shd w:val="clear" w:color="auto" w:fill="auto"/>
            <w:vAlign w:val="center"/>
            <w:hideMark/>
          </w:tcPr>
          <w:p w:rsidR="00F13510" w:rsidRPr="006F77AE" w:rsidRDefault="00F1351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5731</w:t>
            </w:r>
          </w:p>
        </w:tc>
        <w:tc>
          <w:tcPr>
            <w:tcW w:w="673" w:type="dxa"/>
            <w:tcBorders>
              <w:top w:val="nil"/>
              <w:left w:val="nil"/>
              <w:bottom w:val="single" w:sz="4" w:space="0" w:color="auto"/>
              <w:right w:val="single" w:sz="4" w:space="0" w:color="auto"/>
            </w:tcBorders>
            <w:shd w:val="clear" w:color="auto" w:fill="auto"/>
            <w:vAlign w:val="center"/>
            <w:hideMark/>
          </w:tcPr>
          <w:p w:rsidR="00F13510" w:rsidRPr="006F77AE" w:rsidRDefault="00F1351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5947</w:t>
            </w:r>
          </w:p>
        </w:tc>
        <w:tc>
          <w:tcPr>
            <w:tcW w:w="660" w:type="dxa"/>
            <w:tcBorders>
              <w:top w:val="nil"/>
              <w:left w:val="nil"/>
              <w:bottom w:val="single" w:sz="4" w:space="0" w:color="auto"/>
              <w:right w:val="single" w:sz="4" w:space="0" w:color="auto"/>
            </w:tcBorders>
            <w:shd w:val="clear" w:color="auto" w:fill="auto"/>
            <w:vAlign w:val="center"/>
            <w:hideMark/>
          </w:tcPr>
          <w:p w:rsidR="00F13510" w:rsidRPr="006F77AE" w:rsidRDefault="00F1351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0</w:t>
            </w:r>
          </w:p>
        </w:tc>
        <w:tc>
          <w:tcPr>
            <w:tcW w:w="660" w:type="dxa"/>
            <w:tcBorders>
              <w:top w:val="nil"/>
              <w:left w:val="nil"/>
              <w:bottom w:val="single" w:sz="4" w:space="0" w:color="auto"/>
              <w:right w:val="single" w:sz="4" w:space="0" w:color="auto"/>
            </w:tcBorders>
            <w:shd w:val="clear" w:color="auto" w:fill="auto"/>
            <w:vAlign w:val="center"/>
            <w:hideMark/>
          </w:tcPr>
          <w:p w:rsidR="00F13510" w:rsidRPr="006F77AE" w:rsidRDefault="00F1351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0</w:t>
            </w:r>
          </w:p>
        </w:tc>
        <w:tc>
          <w:tcPr>
            <w:tcW w:w="640" w:type="dxa"/>
            <w:tcBorders>
              <w:top w:val="nil"/>
              <w:left w:val="nil"/>
              <w:bottom w:val="single" w:sz="4" w:space="0" w:color="auto"/>
              <w:right w:val="single" w:sz="4" w:space="0" w:color="auto"/>
            </w:tcBorders>
            <w:shd w:val="clear" w:color="auto" w:fill="auto"/>
            <w:vAlign w:val="center"/>
            <w:hideMark/>
          </w:tcPr>
          <w:p w:rsidR="00F13510" w:rsidRPr="006F77AE" w:rsidRDefault="00F1351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0</w:t>
            </w:r>
          </w:p>
        </w:tc>
        <w:tc>
          <w:tcPr>
            <w:tcW w:w="637" w:type="dxa"/>
            <w:tcBorders>
              <w:top w:val="nil"/>
              <w:left w:val="nil"/>
              <w:bottom w:val="single" w:sz="4" w:space="0" w:color="auto"/>
              <w:right w:val="single" w:sz="4" w:space="0" w:color="auto"/>
            </w:tcBorders>
            <w:shd w:val="clear" w:color="auto" w:fill="auto"/>
            <w:vAlign w:val="center"/>
            <w:hideMark/>
          </w:tcPr>
          <w:p w:rsidR="00F13510" w:rsidRPr="006F77AE" w:rsidRDefault="00F1351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137</w:t>
            </w:r>
          </w:p>
        </w:tc>
        <w:tc>
          <w:tcPr>
            <w:tcW w:w="581" w:type="dxa"/>
            <w:tcBorders>
              <w:top w:val="nil"/>
              <w:left w:val="nil"/>
              <w:bottom w:val="single" w:sz="4" w:space="0" w:color="auto"/>
              <w:right w:val="single" w:sz="4" w:space="0" w:color="auto"/>
            </w:tcBorders>
            <w:shd w:val="clear" w:color="auto" w:fill="auto"/>
            <w:vAlign w:val="center"/>
            <w:hideMark/>
          </w:tcPr>
          <w:p w:rsidR="00F13510" w:rsidRPr="006F77AE" w:rsidRDefault="00F1351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109</w:t>
            </w:r>
          </w:p>
        </w:tc>
        <w:tc>
          <w:tcPr>
            <w:tcW w:w="580" w:type="dxa"/>
            <w:tcBorders>
              <w:top w:val="nil"/>
              <w:left w:val="nil"/>
              <w:bottom w:val="single" w:sz="4" w:space="0" w:color="auto"/>
              <w:right w:val="single" w:sz="4" w:space="0" w:color="auto"/>
            </w:tcBorders>
            <w:shd w:val="clear" w:color="auto" w:fill="auto"/>
            <w:vAlign w:val="center"/>
            <w:hideMark/>
          </w:tcPr>
          <w:p w:rsidR="00F13510" w:rsidRPr="006F77AE" w:rsidRDefault="00F1351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28</w:t>
            </w:r>
          </w:p>
        </w:tc>
      </w:tr>
      <w:tr w:rsidR="00F13510" w:rsidRPr="00D50F2C" w:rsidTr="00F13510">
        <w:trPr>
          <w:trHeight w:val="720"/>
        </w:trPr>
        <w:tc>
          <w:tcPr>
            <w:tcW w:w="401" w:type="dxa"/>
            <w:tcBorders>
              <w:top w:val="single" w:sz="4" w:space="0" w:color="auto"/>
              <w:left w:val="single" w:sz="4" w:space="0" w:color="auto"/>
              <w:bottom w:val="single" w:sz="4" w:space="0" w:color="auto"/>
              <w:right w:val="nil"/>
            </w:tcBorders>
            <w:shd w:val="clear" w:color="auto" w:fill="auto"/>
            <w:vAlign w:val="center"/>
            <w:hideMark/>
          </w:tcPr>
          <w:p w:rsidR="00F13510" w:rsidRPr="006F77AE" w:rsidRDefault="00F1351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 4</w:t>
            </w:r>
          </w:p>
        </w:tc>
        <w:tc>
          <w:tcPr>
            <w:tcW w:w="1726" w:type="dxa"/>
            <w:tcBorders>
              <w:top w:val="single" w:sz="4" w:space="0" w:color="auto"/>
              <w:left w:val="single" w:sz="4" w:space="0" w:color="auto"/>
              <w:bottom w:val="single" w:sz="4" w:space="0" w:color="auto"/>
              <w:right w:val="single" w:sz="4" w:space="0" w:color="auto"/>
            </w:tcBorders>
            <w:shd w:val="clear" w:color="auto" w:fill="auto"/>
            <w:hideMark/>
          </w:tcPr>
          <w:p w:rsidR="00F13510" w:rsidRPr="006F77AE" w:rsidRDefault="00663B46" w:rsidP="006F77AE">
            <w:pPr>
              <w:spacing w:after="0"/>
              <w:rPr>
                <w:rFonts w:eastAsia="Times New Roman" w:cstheme="minorHAnsi"/>
                <w:b w:val="0"/>
                <w:bCs/>
                <w:color w:val="000000"/>
                <w:lang w:val="en-US" w:eastAsia="ru-RU"/>
              </w:rPr>
            </w:pPr>
            <w:r w:rsidRPr="006F77AE">
              <w:rPr>
                <w:rFonts w:eastAsia="Times New Roman" w:cstheme="minorHAnsi"/>
                <w:b w:val="0"/>
                <w:bCs/>
                <w:color w:val="000000"/>
                <w:lang w:val="en-US" w:eastAsia="ru-RU"/>
              </w:rPr>
              <w:t>Component</w:t>
            </w:r>
            <w:r w:rsidR="00F13510" w:rsidRPr="006F77AE">
              <w:rPr>
                <w:rFonts w:eastAsia="Times New Roman" w:cstheme="minorHAnsi"/>
                <w:b w:val="0"/>
                <w:bCs/>
                <w:color w:val="000000"/>
                <w:lang w:val="en-US" w:eastAsia="ru-RU"/>
              </w:rPr>
              <w:t xml:space="preserve"> 3 </w:t>
            </w:r>
            <w:r w:rsidRPr="006F77AE">
              <w:rPr>
                <w:rFonts w:eastAsia="Times New Roman" w:cstheme="minorHAnsi"/>
                <w:b w:val="0"/>
                <w:bCs/>
                <w:color w:val="000000"/>
                <w:lang w:val="en-US" w:eastAsia="ru-RU"/>
              </w:rPr>
              <w:t>Total for Osh province: socio-economic infrastructure</w:t>
            </w:r>
          </w:p>
        </w:tc>
        <w:tc>
          <w:tcPr>
            <w:tcW w:w="709" w:type="dxa"/>
            <w:tcBorders>
              <w:top w:val="nil"/>
              <w:left w:val="nil"/>
              <w:bottom w:val="single" w:sz="4" w:space="0" w:color="auto"/>
              <w:right w:val="single" w:sz="4" w:space="0" w:color="auto"/>
            </w:tcBorders>
            <w:shd w:val="clear" w:color="auto" w:fill="auto"/>
            <w:vAlign w:val="center"/>
            <w:hideMark/>
          </w:tcPr>
          <w:p w:rsidR="00F13510" w:rsidRPr="006F77AE" w:rsidRDefault="00F1351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32</w:t>
            </w:r>
          </w:p>
        </w:tc>
        <w:tc>
          <w:tcPr>
            <w:tcW w:w="1120" w:type="dxa"/>
            <w:tcBorders>
              <w:top w:val="nil"/>
              <w:left w:val="nil"/>
              <w:bottom w:val="single" w:sz="4" w:space="0" w:color="auto"/>
              <w:right w:val="single" w:sz="4" w:space="0" w:color="auto"/>
            </w:tcBorders>
            <w:shd w:val="clear" w:color="auto" w:fill="auto"/>
            <w:vAlign w:val="center"/>
            <w:hideMark/>
          </w:tcPr>
          <w:p w:rsidR="00F13510" w:rsidRPr="006F77AE" w:rsidRDefault="00F1351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33144893,1</w:t>
            </w:r>
          </w:p>
        </w:tc>
        <w:tc>
          <w:tcPr>
            <w:tcW w:w="900" w:type="dxa"/>
            <w:tcBorders>
              <w:top w:val="nil"/>
              <w:left w:val="nil"/>
              <w:bottom w:val="single" w:sz="4" w:space="0" w:color="auto"/>
              <w:right w:val="single" w:sz="4" w:space="0" w:color="auto"/>
            </w:tcBorders>
            <w:shd w:val="clear" w:color="auto" w:fill="auto"/>
            <w:vAlign w:val="center"/>
            <w:hideMark/>
          </w:tcPr>
          <w:p w:rsidR="00F13510" w:rsidRPr="006F77AE" w:rsidRDefault="00F1351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428402</w:t>
            </w:r>
          </w:p>
        </w:tc>
        <w:tc>
          <w:tcPr>
            <w:tcW w:w="1082" w:type="dxa"/>
            <w:tcBorders>
              <w:top w:val="nil"/>
              <w:left w:val="nil"/>
              <w:bottom w:val="single" w:sz="4" w:space="0" w:color="auto"/>
              <w:right w:val="single" w:sz="4" w:space="0" w:color="auto"/>
            </w:tcBorders>
            <w:shd w:val="clear" w:color="auto" w:fill="auto"/>
            <w:vAlign w:val="center"/>
            <w:hideMark/>
          </w:tcPr>
          <w:p w:rsidR="00F13510" w:rsidRPr="006F77AE" w:rsidRDefault="00F1351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14736022,6</w:t>
            </w:r>
          </w:p>
        </w:tc>
        <w:tc>
          <w:tcPr>
            <w:tcW w:w="900" w:type="dxa"/>
            <w:tcBorders>
              <w:top w:val="nil"/>
              <w:left w:val="nil"/>
              <w:bottom w:val="single" w:sz="4" w:space="0" w:color="auto"/>
              <w:right w:val="single" w:sz="4" w:space="0" w:color="auto"/>
            </w:tcBorders>
            <w:shd w:val="clear" w:color="auto" w:fill="auto"/>
            <w:vAlign w:val="center"/>
            <w:hideMark/>
          </w:tcPr>
          <w:p w:rsidR="00F13510" w:rsidRPr="006F77AE" w:rsidRDefault="00F1351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212334,6</w:t>
            </w:r>
          </w:p>
        </w:tc>
        <w:tc>
          <w:tcPr>
            <w:tcW w:w="1101" w:type="dxa"/>
            <w:tcBorders>
              <w:top w:val="nil"/>
              <w:left w:val="nil"/>
              <w:bottom w:val="single" w:sz="4" w:space="0" w:color="auto"/>
              <w:right w:val="single" w:sz="4" w:space="0" w:color="auto"/>
            </w:tcBorders>
            <w:shd w:val="clear" w:color="auto" w:fill="auto"/>
            <w:vAlign w:val="center"/>
            <w:hideMark/>
          </w:tcPr>
          <w:p w:rsidR="00F13510" w:rsidRPr="006F77AE" w:rsidRDefault="00F1351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12436450</w:t>
            </w:r>
          </w:p>
        </w:tc>
        <w:tc>
          <w:tcPr>
            <w:tcW w:w="900" w:type="dxa"/>
            <w:tcBorders>
              <w:top w:val="nil"/>
              <w:left w:val="nil"/>
              <w:bottom w:val="single" w:sz="4" w:space="0" w:color="auto"/>
              <w:right w:val="single" w:sz="4" w:space="0" w:color="auto"/>
            </w:tcBorders>
            <w:shd w:val="clear" w:color="auto" w:fill="auto"/>
            <w:vAlign w:val="center"/>
            <w:hideMark/>
          </w:tcPr>
          <w:p w:rsidR="00F13510" w:rsidRPr="006F77AE" w:rsidRDefault="00F1351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179199,6</w:t>
            </w:r>
          </w:p>
        </w:tc>
        <w:tc>
          <w:tcPr>
            <w:tcW w:w="1085" w:type="dxa"/>
            <w:tcBorders>
              <w:top w:val="nil"/>
              <w:left w:val="nil"/>
              <w:bottom w:val="single" w:sz="4" w:space="0" w:color="auto"/>
              <w:right w:val="single" w:sz="4" w:space="0" w:color="auto"/>
            </w:tcBorders>
            <w:shd w:val="clear" w:color="auto" w:fill="auto"/>
            <w:vAlign w:val="center"/>
            <w:hideMark/>
          </w:tcPr>
          <w:p w:rsidR="00F13510" w:rsidRPr="006F77AE" w:rsidRDefault="00F1351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2558646</w:t>
            </w:r>
          </w:p>
        </w:tc>
        <w:tc>
          <w:tcPr>
            <w:tcW w:w="809" w:type="dxa"/>
            <w:tcBorders>
              <w:top w:val="nil"/>
              <w:left w:val="nil"/>
              <w:bottom w:val="single" w:sz="4" w:space="0" w:color="auto"/>
              <w:right w:val="single" w:sz="4" w:space="0" w:color="auto"/>
            </w:tcBorders>
            <w:shd w:val="clear" w:color="auto" w:fill="auto"/>
            <w:vAlign w:val="center"/>
            <w:hideMark/>
          </w:tcPr>
          <w:p w:rsidR="00F13510" w:rsidRPr="006F77AE" w:rsidRDefault="00F1351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36868,1</w:t>
            </w:r>
          </w:p>
        </w:tc>
        <w:tc>
          <w:tcPr>
            <w:tcW w:w="764" w:type="dxa"/>
            <w:tcBorders>
              <w:top w:val="nil"/>
              <w:left w:val="nil"/>
              <w:bottom w:val="single" w:sz="4" w:space="0" w:color="auto"/>
              <w:right w:val="single" w:sz="4" w:space="0" w:color="auto"/>
            </w:tcBorders>
            <w:shd w:val="clear" w:color="auto" w:fill="auto"/>
            <w:vAlign w:val="center"/>
            <w:hideMark/>
          </w:tcPr>
          <w:p w:rsidR="00F13510" w:rsidRPr="006F77AE" w:rsidRDefault="00F1351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38128</w:t>
            </w:r>
          </w:p>
        </w:tc>
        <w:tc>
          <w:tcPr>
            <w:tcW w:w="700" w:type="dxa"/>
            <w:tcBorders>
              <w:top w:val="nil"/>
              <w:left w:val="nil"/>
              <w:bottom w:val="single" w:sz="4" w:space="0" w:color="auto"/>
              <w:right w:val="single" w:sz="4" w:space="0" w:color="auto"/>
            </w:tcBorders>
            <w:shd w:val="clear" w:color="auto" w:fill="auto"/>
            <w:vAlign w:val="center"/>
            <w:hideMark/>
          </w:tcPr>
          <w:p w:rsidR="00F13510" w:rsidRPr="006F77AE" w:rsidRDefault="00F1351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18752</w:t>
            </w:r>
          </w:p>
        </w:tc>
        <w:tc>
          <w:tcPr>
            <w:tcW w:w="673" w:type="dxa"/>
            <w:tcBorders>
              <w:top w:val="nil"/>
              <w:left w:val="nil"/>
              <w:bottom w:val="single" w:sz="4" w:space="0" w:color="auto"/>
              <w:right w:val="single" w:sz="4" w:space="0" w:color="auto"/>
            </w:tcBorders>
            <w:shd w:val="clear" w:color="auto" w:fill="auto"/>
            <w:vAlign w:val="center"/>
            <w:hideMark/>
          </w:tcPr>
          <w:p w:rsidR="00F13510" w:rsidRPr="006F77AE" w:rsidRDefault="00F1351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19376</w:t>
            </w:r>
          </w:p>
        </w:tc>
        <w:tc>
          <w:tcPr>
            <w:tcW w:w="660" w:type="dxa"/>
            <w:tcBorders>
              <w:top w:val="nil"/>
              <w:left w:val="nil"/>
              <w:bottom w:val="single" w:sz="4" w:space="0" w:color="auto"/>
              <w:right w:val="single" w:sz="4" w:space="0" w:color="auto"/>
            </w:tcBorders>
            <w:shd w:val="clear" w:color="auto" w:fill="auto"/>
            <w:vAlign w:val="center"/>
            <w:hideMark/>
          </w:tcPr>
          <w:p w:rsidR="00F13510" w:rsidRPr="006F77AE" w:rsidRDefault="00F1351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0</w:t>
            </w:r>
          </w:p>
        </w:tc>
        <w:tc>
          <w:tcPr>
            <w:tcW w:w="660" w:type="dxa"/>
            <w:tcBorders>
              <w:top w:val="nil"/>
              <w:left w:val="nil"/>
              <w:bottom w:val="single" w:sz="4" w:space="0" w:color="auto"/>
              <w:right w:val="single" w:sz="4" w:space="0" w:color="auto"/>
            </w:tcBorders>
            <w:shd w:val="clear" w:color="auto" w:fill="auto"/>
            <w:vAlign w:val="center"/>
            <w:hideMark/>
          </w:tcPr>
          <w:p w:rsidR="00F13510" w:rsidRPr="006F77AE" w:rsidRDefault="00F1351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0</w:t>
            </w:r>
          </w:p>
        </w:tc>
        <w:tc>
          <w:tcPr>
            <w:tcW w:w="640" w:type="dxa"/>
            <w:tcBorders>
              <w:top w:val="nil"/>
              <w:left w:val="nil"/>
              <w:bottom w:val="single" w:sz="4" w:space="0" w:color="auto"/>
              <w:right w:val="single" w:sz="4" w:space="0" w:color="auto"/>
            </w:tcBorders>
            <w:shd w:val="clear" w:color="auto" w:fill="auto"/>
            <w:vAlign w:val="center"/>
            <w:hideMark/>
          </w:tcPr>
          <w:p w:rsidR="00F13510" w:rsidRPr="006F77AE" w:rsidRDefault="00F1351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0</w:t>
            </w:r>
          </w:p>
        </w:tc>
        <w:tc>
          <w:tcPr>
            <w:tcW w:w="637" w:type="dxa"/>
            <w:tcBorders>
              <w:top w:val="nil"/>
              <w:left w:val="nil"/>
              <w:bottom w:val="single" w:sz="4" w:space="0" w:color="auto"/>
              <w:right w:val="single" w:sz="4" w:space="0" w:color="auto"/>
            </w:tcBorders>
            <w:shd w:val="clear" w:color="auto" w:fill="auto"/>
            <w:vAlign w:val="center"/>
            <w:hideMark/>
          </w:tcPr>
          <w:p w:rsidR="00F13510" w:rsidRPr="006F77AE" w:rsidRDefault="00F1351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474</w:t>
            </w:r>
          </w:p>
        </w:tc>
        <w:tc>
          <w:tcPr>
            <w:tcW w:w="581" w:type="dxa"/>
            <w:tcBorders>
              <w:top w:val="nil"/>
              <w:left w:val="nil"/>
              <w:bottom w:val="single" w:sz="4" w:space="0" w:color="auto"/>
              <w:right w:val="single" w:sz="4" w:space="0" w:color="auto"/>
            </w:tcBorders>
            <w:shd w:val="clear" w:color="auto" w:fill="auto"/>
            <w:vAlign w:val="center"/>
            <w:hideMark/>
          </w:tcPr>
          <w:p w:rsidR="00F13510" w:rsidRPr="006F77AE" w:rsidRDefault="00F1351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356</w:t>
            </w:r>
          </w:p>
        </w:tc>
        <w:tc>
          <w:tcPr>
            <w:tcW w:w="580" w:type="dxa"/>
            <w:tcBorders>
              <w:top w:val="nil"/>
              <w:left w:val="nil"/>
              <w:bottom w:val="single" w:sz="4" w:space="0" w:color="auto"/>
              <w:right w:val="single" w:sz="4" w:space="0" w:color="auto"/>
            </w:tcBorders>
            <w:shd w:val="clear" w:color="auto" w:fill="auto"/>
            <w:vAlign w:val="center"/>
            <w:hideMark/>
          </w:tcPr>
          <w:p w:rsidR="00F13510" w:rsidRPr="006F77AE" w:rsidRDefault="00F1351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118</w:t>
            </w:r>
          </w:p>
        </w:tc>
      </w:tr>
      <w:tr w:rsidR="00F13510" w:rsidRPr="00D50F2C" w:rsidTr="00F13510">
        <w:trPr>
          <w:trHeight w:val="615"/>
        </w:trPr>
        <w:tc>
          <w:tcPr>
            <w:tcW w:w="401" w:type="dxa"/>
            <w:tcBorders>
              <w:top w:val="single" w:sz="4" w:space="0" w:color="auto"/>
              <w:left w:val="single" w:sz="4" w:space="0" w:color="auto"/>
              <w:bottom w:val="single" w:sz="4" w:space="0" w:color="auto"/>
              <w:right w:val="nil"/>
            </w:tcBorders>
            <w:shd w:val="clear" w:color="auto" w:fill="auto"/>
            <w:vAlign w:val="center"/>
            <w:hideMark/>
          </w:tcPr>
          <w:p w:rsidR="00F13510" w:rsidRPr="006F77AE" w:rsidRDefault="00F1351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 5</w:t>
            </w:r>
          </w:p>
        </w:tc>
        <w:tc>
          <w:tcPr>
            <w:tcW w:w="17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510" w:rsidRPr="006F77AE" w:rsidRDefault="00663B46" w:rsidP="006F77AE">
            <w:pPr>
              <w:spacing w:after="0"/>
              <w:rPr>
                <w:rFonts w:eastAsia="Times New Roman" w:cstheme="minorHAnsi"/>
                <w:b w:val="0"/>
                <w:bCs/>
                <w:color w:val="000000"/>
                <w:lang w:val="en-US" w:eastAsia="ru-RU"/>
              </w:rPr>
            </w:pPr>
            <w:r w:rsidRPr="006F77AE">
              <w:rPr>
                <w:rFonts w:eastAsia="Times New Roman" w:cstheme="minorHAnsi"/>
                <w:b w:val="0"/>
                <w:bCs/>
                <w:color w:val="000000"/>
                <w:lang w:val="en-US" w:eastAsia="ru-RU"/>
              </w:rPr>
              <w:t>Component</w:t>
            </w:r>
            <w:r w:rsidRPr="006F77AE" w:rsidDel="00663B46">
              <w:rPr>
                <w:rFonts w:eastAsia="Times New Roman" w:cstheme="minorHAnsi"/>
                <w:b w:val="0"/>
                <w:bCs/>
                <w:color w:val="000000"/>
                <w:lang w:val="en-US" w:eastAsia="ru-RU"/>
              </w:rPr>
              <w:t xml:space="preserve"> </w:t>
            </w:r>
            <w:r w:rsidR="00F13510" w:rsidRPr="006F77AE">
              <w:rPr>
                <w:rFonts w:eastAsia="Times New Roman" w:cstheme="minorHAnsi"/>
                <w:b w:val="0"/>
                <w:bCs/>
                <w:color w:val="000000"/>
                <w:lang w:val="en-US" w:eastAsia="ru-RU"/>
              </w:rPr>
              <w:t xml:space="preserve">4: </w:t>
            </w:r>
            <w:r w:rsidRPr="006F77AE">
              <w:rPr>
                <w:rFonts w:eastAsia="Times New Roman" w:cstheme="minorHAnsi"/>
                <w:b w:val="0"/>
                <w:bCs/>
                <w:color w:val="000000"/>
                <w:lang w:val="en-US" w:eastAsia="ru-RU"/>
              </w:rPr>
              <w:t>Total for Osh province: vocational schools</w:t>
            </w:r>
          </w:p>
        </w:tc>
        <w:tc>
          <w:tcPr>
            <w:tcW w:w="709" w:type="dxa"/>
            <w:tcBorders>
              <w:top w:val="nil"/>
              <w:left w:val="nil"/>
              <w:bottom w:val="single" w:sz="4" w:space="0" w:color="auto"/>
              <w:right w:val="single" w:sz="4" w:space="0" w:color="auto"/>
            </w:tcBorders>
            <w:shd w:val="clear" w:color="auto" w:fill="auto"/>
            <w:vAlign w:val="center"/>
            <w:hideMark/>
          </w:tcPr>
          <w:p w:rsidR="00F13510" w:rsidRPr="006F77AE" w:rsidRDefault="00F1351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8</w:t>
            </w:r>
          </w:p>
        </w:tc>
        <w:tc>
          <w:tcPr>
            <w:tcW w:w="1120" w:type="dxa"/>
            <w:tcBorders>
              <w:top w:val="nil"/>
              <w:left w:val="nil"/>
              <w:bottom w:val="single" w:sz="4" w:space="0" w:color="auto"/>
              <w:right w:val="single" w:sz="4" w:space="0" w:color="auto"/>
            </w:tcBorders>
            <w:shd w:val="clear" w:color="auto" w:fill="auto"/>
            <w:vAlign w:val="center"/>
            <w:hideMark/>
          </w:tcPr>
          <w:p w:rsidR="00F13510" w:rsidRPr="006F77AE" w:rsidRDefault="00F1351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12303032,4</w:t>
            </w:r>
          </w:p>
        </w:tc>
        <w:tc>
          <w:tcPr>
            <w:tcW w:w="900" w:type="dxa"/>
            <w:tcBorders>
              <w:top w:val="nil"/>
              <w:left w:val="nil"/>
              <w:bottom w:val="single" w:sz="4" w:space="0" w:color="auto"/>
              <w:right w:val="single" w:sz="4" w:space="0" w:color="auto"/>
            </w:tcBorders>
            <w:shd w:val="clear" w:color="auto" w:fill="auto"/>
            <w:vAlign w:val="center"/>
            <w:hideMark/>
          </w:tcPr>
          <w:p w:rsidR="00F13510" w:rsidRPr="006F77AE" w:rsidRDefault="00F1351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177277</w:t>
            </w:r>
          </w:p>
        </w:tc>
        <w:tc>
          <w:tcPr>
            <w:tcW w:w="1082" w:type="dxa"/>
            <w:tcBorders>
              <w:top w:val="nil"/>
              <w:left w:val="nil"/>
              <w:bottom w:val="single" w:sz="4" w:space="0" w:color="auto"/>
              <w:right w:val="single" w:sz="4" w:space="0" w:color="auto"/>
            </w:tcBorders>
            <w:shd w:val="clear" w:color="auto" w:fill="auto"/>
            <w:vAlign w:val="center"/>
            <w:hideMark/>
          </w:tcPr>
          <w:p w:rsidR="00F13510" w:rsidRPr="006F77AE" w:rsidRDefault="00F1351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10346350,4</w:t>
            </w:r>
          </w:p>
        </w:tc>
        <w:tc>
          <w:tcPr>
            <w:tcW w:w="900" w:type="dxa"/>
            <w:tcBorders>
              <w:top w:val="nil"/>
              <w:left w:val="nil"/>
              <w:bottom w:val="single" w:sz="4" w:space="0" w:color="auto"/>
              <w:right w:val="single" w:sz="4" w:space="0" w:color="auto"/>
            </w:tcBorders>
            <w:shd w:val="clear" w:color="auto" w:fill="auto"/>
            <w:vAlign w:val="center"/>
            <w:hideMark/>
          </w:tcPr>
          <w:p w:rsidR="00F13510" w:rsidRPr="006F77AE" w:rsidRDefault="00F1351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149082,9</w:t>
            </w:r>
          </w:p>
        </w:tc>
        <w:tc>
          <w:tcPr>
            <w:tcW w:w="1101" w:type="dxa"/>
            <w:tcBorders>
              <w:top w:val="nil"/>
              <w:left w:val="nil"/>
              <w:bottom w:val="single" w:sz="4" w:space="0" w:color="auto"/>
              <w:right w:val="single" w:sz="4" w:space="0" w:color="auto"/>
            </w:tcBorders>
            <w:shd w:val="clear" w:color="auto" w:fill="auto"/>
            <w:vAlign w:val="center"/>
            <w:hideMark/>
          </w:tcPr>
          <w:p w:rsidR="00F13510" w:rsidRPr="006F77AE" w:rsidRDefault="00F1351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1956682</w:t>
            </w:r>
          </w:p>
        </w:tc>
        <w:tc>
          <w:tcPr>
            <w:tcW w:w="900" w:type="dxa"/>
            <w:tcBorders>
              <w:top w:val="nil"/>
              <w:left w:val="nil"/>
              <w:bottom w:val="single" w:sz="4" w:space="0" w:color="auto"/>
              <w:right w:val="single" w:sz="4" w:space="0" w:color="auto"/>
            </w:tcBorders>
            <w:shd w:val="clear" w:color="auto" w:fill="auto"/>
            <w:vAlign w:val="center"/>
            <w:hideMark/>
          </w:tcPr>
          <w:p w:rsidR="00F13510" w:rsidRPr="006F77AE" w:rsidRDefault="00F1351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28194,27</w:t>
            </w:r>
          </w:p>
        </w:tc>
        <w:tc>
          <w:tcPr>
            <w:tcW w:w="1085" w:type="dxa"/>
            <w:tcBorders>
              <w:top w:val="nil"/>
              <w:left w:val="nil"/>
              <w:bottom w:val="single" w:sz="4" w:space="0" w:color="auto"/>
              <w:right w:val="single" w:sz="4" w:space="0" w:color="auto"/>
            </w:tcBorders>
            <w:shd w:val="clear" w:color="auto" w:fill="auto"/>
            <w:vAlign w:val="center"/>
            <w:hideMark/>
          </w:tcPr>
          <w:p w:rsidR="00F13510" w:rsidRPr="006F77AE" w:rsidRDefault="00F1351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0</w:t>
            </w:r>
          </w:p>
        </w:tc>
        <w:tc>
          <w:tcPr>
            <w:tcW w:w="809" w:type="dxa"/>
            <w:tcBorders>
              <w:top w:val="nil"/>
              <w:left w:val="nil"/>
              <w:bottom w:val="single" w:sz="4" w:space="0" w:color="auto"/>
              <w:right w:val="single" w:sz="4" w:space="0" w:color="auto"/>
            </w:tcBorders>
            <w:shd w:val="clear" w:color="auto" w:fill="auto"/>
            <w:vAlign w:val="center"/>
            <w:hideMark/>
          </w:tcPr>
          <w:p w:rsidR="00F13510" w:rsidRPr="006F77AE" w:rsidRDefault="00F1351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0</w:t>
            </w:r>
          </w:p>
        </w:tc>
        <w:tc>
          <w:tcPr>
            <w:tcW w:w="764" w:type="dxa"/>
            <w:tcBorders>
              <w:top w:val="nil"/>
              <w:left w:val="nil"/>
              <w:bottom w:val="single" w:sz="4" w:space="0" w:color="auto"/>
              <w:right w:val="single" w:sz="4" w:space="0" w:color="auto"/>
            </w:tcBorders>
            <w:shd w:val="clear" w:color="auto" w:fill="auto"/>
            <w:vAlign w:val="center"/>
            <w:hideMark/>
          </w:tcPr>
          <w:p w:rsidR="00F13510" w:rsidRPr="006F77AE" w:rsidRDefault="00F1351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849</w:t>
            </w:r>
          </w:p>
        </w:tc>
        <w:tc>
          <w:tcPr>
            <w:tcW w:w="700" w:type="dxa"/>
            <w:tcBorders>
              <w:top w:val="nil"/>
              <w:left w:val="nil"/>
              <w:bottom w:val="single" w:sz="4" w:space="0" w:color="auto"/>
              <w:right w:val="single" w:sz="4" w:space="0" w:color="auto"/>
            </w:tcBorders>
            <w:shd w:val="clear" w:color="auto" w:fill="auto"/>
            <w:vAlign w:val="center"/>
            <w:hideMark/>
          </w:tcPr>
          <w:p w:rsidR="00F13510" w:rsidRPr="006F77AE" w:rsidRDefault="00F1351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721</w:t>
            </w:r>
          </w:p>
        </w:tc>
        <w:tc>
          <w:tcPr>
            <w:tcW w:w="673" w:type="dxa"/>
            <w:tcBorders>
              <w:top w:val="nil"/>
              <w:left w:val="nil"/>
              <w:bottom w:val="single" w:sz="4" w:space="0" w:color="auto"/>
              <w:right w:val="single" w:sz="4" w:space="0" w:color="auto"/>
            </w:tcBorders>
            <w:shd w:val="clear" w:color="auto" w:fill="auto"/>
            <w:vAlign w:val="center"/>
            <w:hideMark/>
          </w:tcPr>
          <w:p w:rsidR="00F13510" w:rsidRPr="006F77AE" w:rsidRDefault="00F1351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128</w:t>
            </w:r>
          </w:p>
        </w:tc>
        <w:tc>
          <w:tcPr>
            <w:tcW w:w="660" w:type="dxa"/>
            <w:tcBorders>
              <w:top w:val="nil"/>
              <w:left w:val="nil"/>
              <w:bottom w:val="single" w:sz="4" w:space="0" w:color="auto"/>
              <w:right w:val="single" w:sz="4" w:space="0" w:color="auto"/>
            </w:tcBorders>
            <w:shd w:val="clear" w:color="auto" w:fill="auto"/>
            <w:vAlign w:val="center"/>
            <w:hideMark/>
          </w:tcPr>
          <w:p w:rsidR="00F13510" w:rsidRPr="006F77AE" w:rsidRDefault="00F1351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6</w:t>
            </w:r>
          </w:p>
        </w:tc>
        <w:tc>
          <w:tcPr>
            <w:tcW w:w="660" w:type="dxa"/>
            <w:tcBorders>
              <w:top w:val="nil"/>
              <w:left w:val="nil"/>
              <w:bottom w:val="single" w:sz="4" w:space="0" w:color="auto"/>
              <w:right w:val="single" w:sz="4" w:space="0" w:color="auto"/>
            </w:tcBorders>
            <w:shd w:val="clear" w:color="auto" w:fill="auto"/>
            <w:vAlign w:val="center"/>
            <w:hideMark/>
          </w:tcPr>
          <w:p w:rsidR="00F13510" w:rsidRPr="006F77AE" w:rsidRDefault="00F1351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6</w:t>
            </w:r>
          </w:p>
        </w:tc>
        <w:tc>
          <w:tcPr>
            <w:tcW w:w="640" w:type="dxa"/>
            <w:tcBorders>
              <w:top w:val="nil"/>
              <w:left w:val="nil"/>
              <w:bottom w:val="single" w:sz="4" w:space="0" w:color="auto"/>
              <w:right w:val="single" w:sz="4" w:space="0" w:color="auto"/>
            </w:tcBorders>
            <w:shd w:val="clear" w:color="auto" w:fill="auto"/>
            <w:vAlign w:val="center"/>
            <w:hideMark/>
          </w:tcPr>
          <w:p w:rsidR="00F13510" w:rsidRPr="006F77AE" w:rsidRDefault="00F1351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0</w:t>
            </w:r>
          </w:p>
        </w:tc>
        <w:tc>
          <w:tcPr>
            <w:tcW w:w="637" w:type="dxa"/>
            <w:tcBorders>
              <w:top w:val="nil"/>
              <w:left w:val="nil"/>
              <w:bottom w:val="single" w:sz="4" w:space="0" w:color="auto"/>
              <w:right w:val="single" w:sz="4" w:space="0" w:color="auto"/>
            </w:tcBorders>
            <w:shd w:val="clear" w:color="auto" w:fill="auto"/>
            <w:vAlign w:val="center"/>
            <w:hideMark/>
          </w:tcPr>
          <w:p w:rsidR="00F13510" w:rsidRPr="006F77AE" w:rsidRDefault="00F1351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39</w:t>
            </w:r>
          </w:p>
        </w:tc>
        <w:tc>
          <w:tcPr>
            <w:tcW w:w="581" w:type="dxa"/>
            <w:tcBorders>
              <w:top w:val="nil"/>
              <w:left w:val="nil"/>
              <w:bottom w:val="single" w:sz="4" w:space="0" w:color="auto"/>
              <w:right w:val="single" w:sz="4" w:space="0" w:color="auto"/>
            </w:tcBorders>
            <w:shd w:val="clear" w:color="auto" w:fill="auto"/>
            <w:vAlign w:val="center"/>
            <w:hideMark/>
          </w:tcPr>
          <w:p w:rsidR="00F13510" w:rsidRPr="006F77AE" w:rsidRDefault="00F1351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31</w:t>
            </w:r>
          </w:p>
        </w:tc>
        <w:tc>
          <w:tcPr>
            <w:tcW w:w="580" w:type="dxa"/>
            <w:tcBorders>
              <w:top w:val="nil"/>
              <w:left w:val="nil"/>
              <w:bottom w:val="single" w:sz="4" w:space="0" w:color="auto"/>
              <w:right w:val="single" w:sz="4" w:space="0" w:color="auto"/>
            </w:tcBorders>
            <w:shd w:val="clear" w:color="auto" w:fill="auto"/>
            <w:vAlign w:val="center"/>
            <w:hideMark/>
          </w:tcPr>
          <w:p w:rsidR="00F13510" w:rsidRPr="006F77AE" w:rsidRDefault="00F1351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8</w:t>
            </w:r>
          </w:p>
        </w:tc>
      </w:tr>
      <w:tr w:rsidR="00F13510" w:rsidRPr="00D50F2C" w:rsidTr="00F13510">
        <w:trPr>
          <w:trHeight w:val="720"/>
        </w:trPr>
        <w:tc>
          <w:tcPr>
            <w:tcW w:w="401" w:type="dxa"/>
            <w:tcBorders>
              <w:top w:val="single" w:sz="4" w:space="0" w:color="auto"/>
              <w:left w:val="single" w:sz="4" w:space="0" w:color="auto"/>
              <w:bottom w:val="single" w:sz="4" w:space="0" w:color="auto"/>
              <w:right w:val="nil"/>
            </w:tcBorders>
            <w:shd w:val="clear" w:color="auto" w:fill="auto"/>
            <w:vAlign w:val="center"/>
            <w:hideMark/>
          </w:tcPr>
          <w:p w:rsidR="00F13510" w:rsidRPr="006F77AE" w:rsidRDefault="00F1351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 6</w:t>
            </w:r>
          </w:p>
        </w:tc>
        <w:tc>
          <w:tcPr>
            <w:tcW w:w="1726" w:type="dxa"/>
            <w:tcBorders>
              <w:top w:val="single" w:sz="4" w:space="0" w:color="auto"/>
              <w:left w:val="single" w:sz="4" w:space="0" w:color="auto"/>
              <w:bottom w:val="single" w:sz="4" w:space="0" w:color="auto"/>
              <w:right w:val="single" w:sz="4" w:space="0" w:color="auto"/>
            </w:tcBorders>
            <w:shd w:val="clear" w:color="auto" w:fill="auto"/>
            <w:hideMark/>
          </w:tcPr>
          <w:p w:rsidR="00F13510" w:rsidRPr="006F77AE" w:rsidRDefault="00663B46" w:rsidP="006F77AE">
            <w:pPr>
              <w:spacing w:after="0"/>
              <w:rPr>
                <w:rFonts w:eastAsia="Times New Roman" w:cstheme="minorHAnsi"/>
                <w:b w:val="0"/>
                <w:bCs/>
                <w:color w:val="000000"/>
                <w:lang w:val="en-US" w:eastAsia="ru-RU"/>
              </w:rPr>
            </w:pPr>
            <w:r w:rsidRPr="006F77AE">
              <w:rPr>
                <w:rFonts w:eastAsia="Times New Roman" w:cstheme="minorHAnsi"/>
                <w:b w:val="0"/>
                <w:bCs/>
                <w:color w:val="000000"/>
                <w:lang w:val="en-US" w:eastAsia="ru-RU"/>
              </w:rPr>
              <w:t>Component</w:t>
            </w:r>
            <w:r w:rsidR="00F13510" w:rsidRPr="006F77AE">
              <w:rPr>
                <w:rFonts w:eastAsia="Times New Roman" w:cstheme="minorHAnsi"/>
                <w:b w:val="0"/>
                <w:bCs/>
                <w:color w:val="000000"/>
                <w:lang w:val="en-US" w:eastAsia="ru-RU"/>
              </w:rPr>
              <w:t xml:space="preserve"> 4 </w:t>
            </w:r>
            <w:r w:rsidRPr="006F77AE">
              <w:rPr>
                <w:rFonts w:eastAsia="Times New Roman" w:cstheme="minorHAnsi"/>
                <w:b w:val="0"/>
                <w:bCs/>
                <w:color w:val="000000"/>
                <w:lang w:val="en-US" w:eastAsia="ru-RU"/>
              </w:rPr>
              <w:t>Total for Osh province: increase</w:t>
            </w:r>
            <w:r w:rsidR="005D4113">
              <w:rPr>
                <w:rFonts w:eastAsia="Times New Roman" w:cstheme="minorHAnsi"/>
                <w:b w:val="0"/>
                <w:bCs/>
                <w:color w:val="000000"/>
                <w:lang w:val="en-US" w:eastAsia="ru-RU"/>
              </w:rPr>
              <w:t>d</w:t>
            </w:r>
            <w:r w:rsidRPr="006F77AE">
              <w:rPr>
                <w:rFonts w:eastAsia="Times New Roman" w:cstheme="minorHAnsi"/>
                <w:b w:val="0"/>
                <w:bCs/>
                <w:color w:val="000000"/>
                <w:lang w:val="en-US" w:eastAsia="ru-RU"/>
              </w:rPr>
              <w:t xml:space="preserve"> employment among the population</w:t>
            </w:r>
          </w:p>
        </w:tc>
        <w:tc>
          <w:tcPr>
            <w:tcW w:w="709" w:type="dxa"/>
            <w:tcBorders>
              <w:top w:val="nil"/>
              <w:left w:val="nil"/>
              <w:bottom w:val="single" w:sz="4" w:space="0" w:color="auto"/>
              <w:right w:val="single" w:sz="4" w:space="0" w:color="auto"/>
            </w:tcBorders>
            <w:shd w:val="clear" w:color="auto" w:fill="auto"/>
            <w:vAlign w:val="center"/>
            <w:hideMark/>
          </w:tcPr>
          <w:p w:rsidR="00F13510" w:rsidRPr="006F77AE" w:rsidRDefault="00F1351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22</w:t>
            </w:r>
          </w:p>
        </w:tc>
        <w:tc>
          <w:tcPr>
            <w:tcW w:w="1120" w:type="dxa"/>
            <w:tcBorders>
              <w:top w:val="nil"/>
              <w:left w:val="nil"/>
              <w:bottom w:val="single" w:sz="4" w:space="0" w:color="auto"/>
              <w:right w:val="single" w:sz="4" w:space="0" w:color="auto"/>
            </w:tcBorders>
            <w:shd w:val="clear" w:color="auto" w:fill="auto"/>
            <w:vAlign w:val="center"/>
            <w:hideMark/>
          </w:tcPr>
          <w:p w:rsidR="00F13510" w:rsidRPr="006F77AE" w:rsidRDefault="00F1351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16 687 671</w:t>
            </w:r>
          </w:p>
        </w:tc>
        <w:tc>
          <w:tcPr>
            <w:tcW w:w="900" w:type="dxa"/>
            <w:tcBorders>
              <w:top w:val="nil"/>
              <w:left w:val="nil"/>
              <w:bottom w:val="single" w:sz="4" w:space="0" w:color="auto"/>
              <w:right w:val="single" w:sz="4" w:space="0" w:color="auto"/>
            </w:tcBorders>
            <w:shd w:val="clear" w:color="auto" w:fill="auto"/>
            <w:vAlign w:val="center"/>
            <w:hideMark/>
          </w:tcPr>
          <w:p w:rsidR="00F13510" w:rsidRPr="006F77AE" w:rsidRDefault="00F1351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240 456</w:t>
            </w:r>
          </w:p>
        </w:tc>
        <w:tc>
          <w:tcPr>
            <w:tcW w:w="1082" w:type="dxa"/>
            <w:tcBorders>
              <w:top w:val="nil"/>
              <w:left w:val="nil"/>
              <w:bottom w:val="single" w:sz="4" w:space="0" w:color="auto"/>
              <w:right w:val="single" w:sz="4" w:space="0" w:color="auto"/>
            </w:tcBorders>
            <w:shd w:val="clear" w:color="auto" w:fill="auto"/>
            <w:vAlign w:val="center"/>
            <w:hideMark/>
          </w:tcPr>
          <w:p w:rsidR="00F13510" w:rsidRPr="006F77AE" w:rsidRDefault="00F1351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9 469 472</w:t>
            </w:r>
          </w:p>
        </w:tc>
        <w:tc>
          <w:tcPr>
            <w:tcW w:w="900" w:type="dxa"/>
            <w:tcBorders>
              <w:top w:val="nil"/>
              <w:left w:val="nil"/>
              <w:bottom w:val="single" w:sz="4" w:space="0" w:color="auto"/>
              <w:right w:val="single" w:sz="4" w:space="0" w:color="auto"/>
            </w:tcBorders>
            <w:shd w:val="clear" w:color="auto" w:fill="auto"/>
            <w:vAlign w:val="center"/>
            <w:hideMark/>
          </w:tcPr>
          <w:p w:rsidR="00F13510" w:rsidRPr="006F77AE" w:rsidRDefault="00F1351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136 448</w:t>
            </w:r>
          </w:p>
        </w:tc>
        <w:tc>
          <w:tcPr>
            <w:tcW w:w="1101" w:type="dxa"/>
            <w:tcBorders>
              <w:top w:val="nil"/>
              <w:left w:val="nil"/>
              <w:bottom w:val="single" w:sz="4" w:space="0" w:color="auto"/>
              <w:right w:val="single" w:sz="4" w:space="0" w:color="auto"/>
            </w:tcBorders>
            <w:shd w:val="clear" w:color="auto" w:fill="auto"/>
            <w:vAlign w:val="center"/>
            <w:hideMark/>
          </w:tcPr>
          <w:p w:rsidR="00F13510" w:rsidRPr="006F77AE" w:rsidRDefault="00F1351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0</w:t>
            </w:r>
          </w:p>
        </w:tc>
        <w:tc>
          <w:tcPr>
            <w:tcW w:w="900" w:type="dxa"/>
            <w:tcBorders>
              <w:top w:val="nil"/>
              <w:left w:val="nil"/>
              <w:bottom w:val="single" w:sz="4" w:space="0" w:color="auto"/>
              <w:right w:val="single" w:sz="4" w:space="0" w:color="auto"/>
            </w:tcBorders>
            <w:shd w:val="clear" w:color="auto" w:fill="auto"/>
            <w:vAlign w:val="center"/>
            <w:hideMark/>
          </w:tcPr>
          <w:p w:rsidR="00F13510" w:rsidRPr="006F77AE" w:rsidRDefault="00F1351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0</w:t>
            </w:r>
          </w:p>
        </w:tc>
        <w:tc>
          <w:tcPr>
            <w:tcW w:w="1085" w:type="dxa"/>
            <w:tcBorders>
              <w:top w:val="nil"/>
              <w:left w:val="nil"/>
              <w:bottom w:val="single" w:sz="4" w:space="0" w:color="auto"/>
              <w:right w:val="single" w:sz="4" w:space="0" w:color="auto"/>
            </w:tcBorders>
            <w:shd w:val="clear" w:color="auto" w:fill="auto"/>
            <w:vAlign w:val="center"/>
            <w:hideMark/>
          </w:tcPr>
          <w:p w:rsidR="00F13510" w:rsidRPr="006F77AE" w:rsidRDefault="00F1351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7 218 199</w:t>
            </w:r>
          </w:p>
        </w:tc>
        <w:tc>
          <w:tcPr>
            <w:tcW w:w="809" w:type="dxa"/>
            <w:tcBorders>
              <w:top w:val="nil"/>
              <w:left w:val="nil"/>
              <w:bottom w:val="single" w:sz="4" w:space="0" w:color="auto"/>
              <w:right w:val="single" w:sz="4" w:space="0" w:color="auto"/>
            </w:tcBorders>
            <w:shd w:val="clear" w:color="auto" w:fill="auto"/>
            <w:vAlign w:val="center"/>
            <w:hideMark/>
          </w:tcPr>
          <w:p w:rsidR="00F13510" w:rsidRPr="006F77AE" w:rsidRDefault="00F1351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104 009</w:t>
            </w:r>
          </w:p>
        </w:tc>
        <w:tc>
          <w:tcPr>
            <w:tcW w:w="764" w:type="dxa"/>
            <w:tcBorders>
              <w:top w:val="nil"/>
              <w:left w:val="nil"/>
              <w:bottom w:val="single" w:sz="4" w:space="0" w:color="auto"/>
              <w:right w:val="single" w:sz="4" w:space="0" w:color="auto"/>
            </w:tcBorders>
            <w:shd w:val="clear" w:color="auto" w:fill="auto"/>
            <w:vAlign w:val="center"/>
            <w:hideMark/>
          </w:tcPr>
          <w:p w:rsidR="00F13510" w:rsidRPr="006F77AE" w:rsidRDefault="00F1351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42115</w:t>
            </w:r>
          </w:p>
        </w:tc>
        <w:tc>
          <w:tcPr>
            <w:tcW w:w="700" w:type="dxa"/>
            <w:tcBorders>
              <w:top w:val="nil"/>
              <w:left w:val="nil"/>
              <w:bottom w:val="single" w:sz="4" w:space="0" w:color="auto"/>
              <w:right w:val="single" w:sz="4" w:space="0" w:color="auto"/>
            </w:tcBorders>
            <w:shd w:val="clear" w:color="auto" w:fill="auto"/>
            <w:vAlign w:val="center"/>
            <w:hideMark/>
          </w:tcPr>
          <w:p w:rsidR="00F13510" w:rsidRPr="006F77AE" w:rsidRDefault="00F1351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19573</w:t>
            </w:r>
          </w:p>
        </w:tc>
        <w:tc>
          <w:tcPr>
            <w:tcW w:w="673" w:type="dxa"/>
            <w:tcBorders>
              <w:top w:val="nil"/>
              <w:left w:val="nil"/>
              <w:bottom w:val="single" w:sz="4" w:space="0" w:color="auto"/>
              <w:right w:val="single" w:sz="4" w:space="0" w:color="auto"/>
            </w:tcBorders>
            <w:shd w:val="clear" w:color="auto" w:fill="auto"/>
            <w:vAlign w:val="center"/>
            <w:hideMark/>
          </w:tcPr>
          <w:p w:rsidR="00F13510" w:rsidRPr="006F77AE" w:rsidRDefault="00F1351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22542</w:t>
            </w:r>
          </w:p>
        </w:tc>
        <w:tc>
          <w:tcPr>
            <w:tcW w:w="660" w:type="dxa"/>
            <w:tcBorders>
              <w:top w:val="nil"/>
              <w:left w:val="nil"/>
              <w:bottom w:val="single" w:sz="4" w:space="0" w:color="auto"/>
              <w:right w:val="single" w:sz="4" w:space="0" w:color="auto"/>
            </w:tcBorders>
            <w:shd w:val="clear" w:color="auto" w:fill="auto"/>
            <w:vAlign w:val="center"/>
            <w:hideMark/>
          </w:tcPr>
          <w:p w:rsidR="00F13510" w:rsidRPr="006F77AE" w:rsidRDefault="00F1351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126</w:t>
            </w:r>
          </w:p>
        </w:tc>
        <w:tc>
          <w:tcPr>
            <w:tcW w:w="660" w:type="dxa"/>
            <w:tcBorders>
              <w:top w:val="nil"/>
              <w:left w:val="nil"/>
              <w:bottom w:val="single" w:sz="4" w:space="0" w:color="auto"/>
              <w:right w:val="single" w:sz="4" w:space="0" w:color="auto"/>
            </w:tcBorders>
            <w:shd w:val="clear" w:color="auto" w:fill="auto"/>
            <w:vAlign w:val="center"/>
            <w:hideMark/>
          </w:tcPr>
          <w:p w:rsidR="00F13510" w:rsidRPr="006F77AE" w:rsidRDefault="00F1351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74</w:t>
            </w:r>
          </w:p>
        </w:tc>
        <w:tc>
          <w:tcPr>
            <w:tcW w:w="640" w:type="dxa"/>
            <w:tcBorders>
              <w:top w:val="nil"/>
              <w:left w:val="nil"/>
              <w:bottom w:val="single" w:sz="4" w:space="0" w:color="auto"/>
              <w:right w:val="single" w:sz="4" w:space="0" w:color="auto"/>
            </w:tcBorders>
            <w:shd w:val="clear" w:color="auto" w:fill="auto"/>
            <w:vAlign w:val="center"/>
            <w:hideMark/>
          </w:tcPr>
          <w:p w:rsidR="00F13510" w:rsidRPr="006F77AE" w:rsidRDefault="00F1351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52</w:t>
            </w:r>
          </w:p>
        </w:tc>
        <w:tc>
          <w:tcPr>
            <w:tcW w:w="637" w:type="dxa"/>
            <w:tcBorders>
              <w:top w:val="nil"/>
              <w:left w:val="nil"/>
              <w:bottom w:val="single" w:sz="4" w:space="0" w:color="auto"/>
              <w:right w:val="single" w:sz="4" w:space="0" w:color="auto"/>
            </w:tcBorders>
            <w:shd w:val="clear" w:color="auto" w:fill="auto"/>
            <w:vAlign w:val="center"/>
            <w:hideMark/>
          </w:tcPr>
          <w:p w:rsidR="00F13510" w:rsidRPr="006F77AE" w:rsidRDefault="00F1351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91</w:t>
            </w:r>
          </w:p>
        </w:tc>
        <w:tc>
          <w:tcPr>
            <w:tcW w:w="581" w:type="dxa"/>
            <w:tcBorders>
              <w:top w:val="nil"/>
              <w:left w:val="nil"/>
              <w:bottom w:val="single" w:sz="4" w:space="0" w:color="auto"/>
              <w:right w:val="single" w:sz="4" w:space="0" w:color="auto"/>
            </w:tcBorders>
            <w:shd w:val="clear" w:color="auto" w:fill="auto"/>
            <w:vAlign w:val="center"/>
            <w:hideMark/>
          </w:tcPr>
          <w:p w:rsidR="00F13510" w:rsidRPr="006F77AE" w:rsidRDefault="00F1351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70</w:t>
            </w:r>
          </w:p>
        </w:tc>
        <w:tc>
          <w:tcPr>
            <w:tcW w:w="580" w:type="dxa"/>
            <w:tcBorders>
              <w:top w:val="nil"/>
              <w:left w:val="nil"/>
              <w:bottom w:val="single" w:sz="4" w:space="0" w:color="auto"/>
              <w:right w:val="single" w:sz="4" w:space="0" w:color="auto"/>
            </w:tcBorders>
            <w:shd w:val="clear" w:color="auto" w:fill="auto"/>
            <w:vAlign w:val="center"/>
            <w:hideMark/>
          </w:tcPr>
          <w:p w:rsidR="00F13510" w:rsidRPr="006F77AE" w:rsidRDefault="00F1351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21</w:t>
            </w:r>
          </w:p>
        </w:tc>
      </w:tr>
      <w:tr w:rsidR="00F13510" w:rsidRPr="00D50F2C" w:rsidTr="00F13510">
        <w:trPr>
          <w:trHeight w:val="825"/>
        </w:trPr>
        <w:tc>
          <w:tcPr>
            <w:tcW w:w="401" w:type="dxa"/>
            <w:tcBorders>
              <w:top w:val="single" w:sz="4" w:space="0" w:color="auto"/>
              <w:left w:val="single" w:sz="4" w:space="0" w:color="auto"/>
              <w:bottom w:val="single" w:sz="4" w:space="0" w:color="auto"/>
              <w:right w:val="nil"/>
            </w:tcBorders>
            <w:shd w:val="clear" w:color="auto" w:fill="auto"/>
            <w:vAlign w:val="center"/>
            <w:hideMark/>
          </w:tcPr>
          <w:p w:rsidR="00F13510" w:rsidRPr="006F77AE" w:rsidRDefault="00F13510" w:rsidP="006F77AE">
            <w:pPr>
              <w:spacing w:after="0"/>
              <w:jc w:val="center"/>
              <w:rPr>
                <w:rFonts w:eastAsia="Times New Roman" w:cstheme="minorHAnsi"/>
                <w:b w:val="0"/>
                <w:color w:val="000000"/>
                <w:lang w:val="en-US" w:eastAsia="ru-RU"/>
              </w:rPr>
            </w:pPr>
            <w:r w:rsidRPr="006F77AE">
              <w:rPr>
                <w:rFonts w:eastAsia="Times New Roman" w:cstheme="minorHAnsi"/>
                <w:b w:val="0"/>
                <w:color w:val="000000"/>
                <w:lang w:val="en-US" w:eastAsia="ru-RU"/>
              </w:rPr>
              <w:t> 7</w:t>
            </w:r>
          </w:p>
        </w:tc>
        <w:tc>
          <w:tcPr>
            <w:tcW w:w="17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510" w:rsidRPr="006F77AE" w:rsidRDefault="00663B46" w:rsidP="006F77AE">
            <w:pPr>
              <w:spacing w:after="0"/>
              <w:rPr>
                <w:rFonts w:eastAsia="Times New Roman" w:cstheme="minorHAnsi"/>
                <w:b w:val="0"/>
                <w:bCs/>
                <w:color w:val="000000"/>
                <w:lang w:val="en-US" w:eastAsia="ru-RU"/>
              </w:rPr>
            </w:pPr>
            <w:r w:rsidRPr="006F77AE">
              <w:rPr>
                <w:rFonts w:eastAsia="Times New Roman" w:cstheme="minorHAnsi"/>
                <w:b w:val="0"/>
                <w:bCs/>
                <w:color w:val="000000"/>
                <w:lang w:val="en-US" w:eastAsia="ru-RU"/>
              </w:rPr>
              <w:t>Component</w:t>
            </w:r>
            <w:r w:rsidRPr="006F77AE" w:rsidDel="00663B46">
              <w:rPr>
                <w:rFonts w:eastAsia="Times New Roman" w:cstheme="minorHAnsi"/>
                <w:b w:val="0"/>
                <w:bCs/>
                <w:color w:val="000000"/>
                <w:lang w:val="en-US" w:eastAsia="ru-RU"/>
              </w:rPr>
              <w:t xml:space="preserve"> </w:t>
            </w:r>
            <w:r w:rsidR="00F13510" w:rsidRPr="006F77AE">
              <w:rPr>
                <w:rFonts w:eastAsia="Times New Roman" w:cstheme="minorHAnsi"/>
                <w:b w:val="0"/>
                <w:bCs/>
                <w:color w:val="000000"/>
                <w:lang w:val="en-US" w:eastAsia="ru-RU"/>
              </w:rPr>
              <w:t xml:space="preserve">5: </w:t>
            </w:r>
            <w:r w:rsidRPr="006F77AE">
              <w:rPr>
                <w:rFonts w:eastAsia="Times New Roman" w:cstheme="minorHAnsi"/>
                <w:b w:val="0"/>
                <w:bCs/>
                <w:color w:val="000000"/>
                <w:lang w:val="en-US" w:eastAsia="ru-RU"/>
              </w:rPr>
              <w:t>Total for Osh province: disaster risks management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510" w:rsidRPr="006F77AE" w:rsidRDefault="00F1351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510" w:rsidRPr="006F77AE" w:rsidRDefault="00F1351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9483944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510" w:rsidRPr="006F77AE" w:rsidRDefault="00F1351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137448,5</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510" w:rsidRPr="006F77AE" w:rsidRDefault="00F1351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5318077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510" w:rsidRPr="006F77AE" w:rsidRDefault="00F1351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77073,58</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510" w:rsidRPr="006F77AE" w:rsidRDefault="00F1351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1538930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510" w:rsidRPr="006F77AE" w:rsidRDefault="00F1351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22303,33</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510" w:rsidRPr="006F77AE" w:rsidRDefault="00F1351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2626937</w:t>
            </w: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510" w:rsidRPr="006F77AE" w:rsidRDefault="00F1351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38071,6</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510" w:rsidRPr="006F77AE" w:rsidRDefault="00F1351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10624</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510" w:rsidRPr="006F77AE" w:rsidRDefault="00F1351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5515</w:t>
            </w: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510" w:rsidRPr="006F77AE" w:rsidRDefault="00F1351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5109</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510" w:rsidRPr="006F77AE" w:rsidRDefault="00F1351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0</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510" w:rsidRPr="006F77AE" w:rsidRDefault="00F1351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510" w:rsidRPr="006F77AE" w:rsidRDefault="00F1351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0</w:t>
            </w: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510" w:rsidRPr="006F77AE" w:rsidRDefault="00F1351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93</w:t>
            </w:r>
          </w:p>
        </w:tc>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510" w:rsidRPr="006F77AE" w:rsidRDefault="00F1351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76</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510" w:rsidRPr="006F77AE" w:rsidRDefault="00F1351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17</w:t>
            </w:r>
          </w:p>
        </w:tc>
      </w:tr>
      <w:tr w:rsidR="00F13510" w:rsidRPr="00D50F2C" w:rsidTr="00F13510">
        <w:trPr>
          <w:trHeight w:val="750"/>
        </w:trPr>
        <w:tc>
          <w:tcPr>
            <w:tcW w:w="401" w:type="dxa"/>
            <w:tcBorders>
              <w:top w:val="single" w:sz="4" w:space="0" w:color="auto"/>
              <w:left w:val="single" w:sz="4" w:space="0" w:color="auto"/>
              <w:bottom w:val="single" w:sz="4" w:space="0" w:color="auto"/>
              <w:right w:val="nil"/>
            </w:tcBorders>
            <w:shd w:val="clear" w:color="auto" w:fill="auto"/>
            <w:noWrap/>
            <w:vAlign w:val="bottom"/>
            <w:hideMark/>
          </w:tcPr>
          <w:p w:rsidR="00F13510" w:rsidRPr="006F77AE" w:rsidRDefault="00F13510" w:rsidP="006F77AE">
            <w:pPr>
              <w:spacing w:after="0"/>
              <w:jc w:val="center"/>
              <w:rPr>
                <w:rFonts w:eastAsia="Times New Roman" w:cstheme="minorHAnsi"/>
                <w:b w:val="0"/>
                <w:bCs/>
                <w:color w:val="000000"/>
                <w:lang w:val="en-US" w:eastAsia="ru-RU"/>
              </w:rPr>
            </w:pP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10" w:rsidRPr="006F77AE" w:rsidRDefault="0067364E"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 xml:space="preserve">TOTAL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13510" w:rsidRPr="006F77AE" w:rsidRDefault="00F1351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102</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F13510" w:rsidRPr="006F77AE" w:rsidRDefault="00F1351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121 436 192</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F13510" w:rsidRPr="006F77AE" w:rsidRDefault="00F1351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1702963</w:t>
            </w:r>
          </w:p>
        </w:tc>
        <w:tc>
          <w:tcPr>
            <w:tcW w:w="1082" w:type="dxa"/>
            <w:tcBorders>
              <w:top w:val="single" w:sz="4" w:space="0" w:color="auto"/>
              <w:left w:val="nil"/>
              <w:bottom w:val="single" w:sz="4" w:space="0" w:color="auto"/>
              <w:right w:val="single" w:sz="4" w:space="0" w:color="auto"/>
            </w:tcBorders>
            <w:shd w:val="clear" w:color="auto" w:fill="auto"/>
            <w:noWrap/>
            <w:vAlign w:val="center"/>
            <w:hideMark/>
          </w:tcPr>
          <w:p w:rsidR="00F13510" w:rsidRPr="006F77AE" w:rsidRDefault="00F1351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64165747</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F13510" w:rsidRPr="006F77AE" w:rsidRDefault="00F1351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925 709</w:t>
            </w:r>
          </w:p>
        </w:tc>
        <w:tc>
          <w:tcPr>
            <w:tcW w:w="1101" w:type="dxa"/>
            <w:tcBorders>
              <w:top w:val="single" w:sz="4" w:space="0" w:color="auto"/>
              <w:left w:val="nil"/>
              <w:bottom w:val="single" w:sz="4" w:space="0" w:color="auto"/>
              <w:right w:val="single" w:sz="4" w:space="0" w:color="auto"/>
            </w:tcBorders>
            <w:shd w:val="clear" w:color="auto" w:fill="auto"/>
            <w:noWrap/>
            <w:vAlign w:val="center"/>
            <w:hideMark/>
          </w:tcPr>
          <w:p w:rsidR="00F13510" w:rsidRPr="006F77AE" w:rsidRDefault="00F1351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26 740 596</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F13510" w:rsidRPr="006F77AE" w:rsidRDefault="00F1351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385439,7</w:t>
            </w:r>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rsidR="00F13510" w:rsidRPr="006F77AE" w:rsidRDefault="00F1351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27 116 075</w:t>
            </w:r>
          </w:p>
        </w:tc>
        <w:tc>
          <w:tcPr>
            <w:tcW w:w="809" w:type="dxa"/>
            <w:tcBorders>
              <w:top w:val="single" w:sz="4" w:space="0" w:color="auto"/>
              <w:left w:val="nil"/>
              <w:bottom w:val="single" w:sz="4" w:space="0" w:color="auto"/>
              <w:right w:val="single" w:sz="4" w:space="0" w:color="auto"/>
            </w:tcBorders>
            <w:shd w:val="clear" w:color="auto" w:fill="auto"/>
            <w:noWrap/>
            <w:vAlign w:val="center"/>
            <w:hideMark/>
          </w:tcPr>
          <w:p w:rsidR="00F13510" w:rsidRPr="006F77AE" w:rsidRDefault="00F1351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391 814</w:t>
            </w:r>
          </w:p>
        </w:tc>
        <w:tc>
          <w:tcPr>
            <w:tcW w:w="764" w:type="dxa"/>
            <w:tcBorders>
              <w:top w:val="single" w:sz="4" w:space="0" w:color="auto"/>
              <w:left w:val="nil"/>
              <w:bottom w:val="single" w:sz="4" w:space="0" w:color="auto"/>
              <w:right w:val="single" w:sz="4" w:space="0" w:color="auto"/>
            </w:tcBorders>
            <w:shd w:val="clear" w:color="auto" w:fill="auto"/>
            <w:noWrap/>
            <w:vAlign w:val="center"/>
            <w:hideMark/>
          </w:tcPr>
          <w:p w:rsidR="00F13510" w:rsidRPr="006F77AE" w:rsidRDefault="00F1351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192304</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13510" w:rsidRPr="006F77AE" w:rsidRDefault="00F1351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94406</w:t>
            </w:r>
          </w:p>
        </w:tc>
        <w:tc>
          <w:tcPr>
            <w:tcW w:w="673" w:type="dxa"/>
            <w:tcBorders>
              <w:top w:val="single" w:sz="4" w:space="0" w:color="auto"/>
              <w:left w:val="nil"/>
              <w:bottom w:val="single" w:sz="4" w:space="0" w:color="auto"/>
              <w:right w:val="single" w:sz="4" w:space="0" w:color="auto"/>
            </w:tcBorders>
            <w:shd w:val="clear" w:color="auto" w:fill="auto"/>
            <w:noWrap/>
            <w:vAlign w:val="center"/>
            <w:hideMark/>
          </w:tcPr>
          <w:p w:rsidR="00F13510" w:rsidRPr="006F77AE" w:rsidRDefault="00F1351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97898</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F13510" w:rsidRPr="006F77AE" w:rsidRDefault="00F1351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157</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F13510" w:rsidRPr="006F77AE" w:rsidRDefault="00F1351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93</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F13510" w:rsidRPr="006F77AE" w:rsidRDefault="00F1351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64</w:t>
            </w:r>
          </w:p>
        </w:tc>
        <w:tc>
          <w:tcPr>
            <w:tcW w:w="637" w:type="dxa"/>
            <w:tcBorders>
              <w:top w:val="single" w:sz="4" w:space="0" w:color="auto"/>
              <w:left w:val="nil"/>
              <w:bottom w:val="single" w:sz="4" w:space="0" w:color="auto"/>
              <w:right w:val="single" w:sz="4" w:space="0" w:color="auto"/>
            </w:tcBorders>
            <w:shd w:val="clear" w:color="auto" w:fill="auto"/>
            <w:noWrap/>
            <w:vAlign w:val="center"/>
            <w:hideMark/>
          </w:tcPr>
          <w:p w:rsidR="00F13510" w:rsidRPr="006F77AE" w:rsidRDefault="00F1351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1479</w:t>
            </w:r>
          </w:p>
        </w:tc>
        <w:tc>
          <w:tcPr>
            <w:tcW w:w="581" w:type="dxa"/>
            <w:tcBorders>
              <w:top w:val="single" w:sz="4" w:space="0" w:color="auto"/>
              <w:left w:val="nil"/>
              <w:bottom w:val="single" w:sz="4" w:space="0" w:color="auto"/>
              <w:right w:val="single" w:sz="4" w:space="0" w:color="auto"/>
            </w:tcBorders>
            <w:shd w:val="clear" w:color="auto" w:fill="auto"/>
            <w:noWrap/>
            <w:vAlign w:val="center"/>
            <w:hideMark/>
          </w:tcPr>
          <w:p w:rsidR="00F13510" w:rsidRPr="006F77AE" w:rsidRDefault="00F1351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1103</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F13510" w:rsidRPr="006F77AE" w:rsidRDefault="00F13510" w:rsidP="006F77AE">
            <w:pPr>
              <w:spacing w:after="0"/>
              <w:jc w:val="center"/>
              <w:rPr>
                <w:rFonts w:eastAsia="Times New Roman" w:cstheme="minorHAnsi"/>
                <w:b w:val="0"/>
                <w:bCs/>
                <w:color w:val="000000"/>
                <w:lang w:val="en-US" w:eastAsia="ru-RU"/>
              </w:rPr>
            </w:pPr>
            <w:r w:rsidRPr="006F77AE">
              <w:rPr>
                <w:rFonts w:eastAsia="Times New Roman" w:cstheme="minorHAnsi"/>
                <w:b w:val="0"/>
                <w:bCs/>
                <w:color w:val="000000"/>
                <w:lang w:val="en-US" w:eastAsia="ru-RU"/>
              </w:rPr>
              <w:t>376</w:t>
            </w:r>
          </w:p>
        </w:tc>
      </w:tr>
    </w:tbl>
    <w:p w:rsidR="00B10488" w:rsidRPr="006B1D8F" w:rsidRDefault="00B10488" w:rsidP="006B1D8F">
      <w:pPr>
        <w:rPr>
          <w:rFonts w:ascii="Times New Roman" w:hAnsi="Times New Roman" w:cs="Times New Roman"/>
          <w:color w:val="000000" w:themeColor="text1"/>
          <w:sz w:val="24"/>
          <w:szCs w:val="26"/>
        </w:rPr>
        <w:sectPr w:rsidR="00B10488" w:rsidRPr="006B1D8F" w:rsidSect="00E11211">
          <w:pgSz w:w="16838" w:h="11906" w:orient="landscape"/>
          <w:pgMar w:top="993" w:right="1134" w:bottom="851" w:left="1134" w:header="709" w:footer="709" w:gutter="0"/>
          <w:cols w:space="708"/>
          <w:docGrid w:linePitch="360"/>
        </w:sectPr>
      </w:pPr>
    </w:p>
    <w:p w:rsidR="00CA5849" w:rsidRPr="006B1D8F" w:rsidRDefault="00CA5849" w:rsidP="006B1D8F">
      <w:pPr>
        <w:rPr>
          <w:rFonts w:ascii="Times New Roman" w:hAnsi="Times New Roman" w:cs="Times New Roman"/>
          <w:color w:val="000000" w:themeColor="text1"/>
          <w:sz w:val="24"/>
          <w:szCs w:val="26"/>
        </w:rPr>
      </w:pPr>
    </w:p>
    <w:sectPr w:rsidR="00CA5849" w:rsidRPr="006B1D8F" w:rsidSect="006F6C5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751E" w:rsidRDefault="0080751E" w:rsidP="009E51A4">
      <w:pPr>
        <w:spacing w:after="0" w:line="240" w:lineRule="auto"/>
      </w:pPr>
      <w:r>
        <w:separator/>
      </w:r>
    </w:p>
  </w:endnote>
  <w:endnote w:type="continuationSeparator" w:id="0">
    <w:p w:rsidR="0080751E" w:rsidRDefault="0080751E" w:rsidP="009E5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7732584"/>
      <w:docPartObj>
        <w:docPartGallery w:val="Page Numbers (Bottom of Page)"/>
        <w:docPartUnique/>
      </w:docPartObj>
    </w:sdtPr>
    <w:sdtEndPr/>
    <w:sdtContent>
      <w:p w:rsidR="00433E2F" w:rsidRDefault="00433E2F">
        <w:pPr>
          <w:pStyle w:val="Footer"/>
          <w:jc w:val="right"/>
        </w:pPr>
        <w:r w:rsidRPr="006F6C57">
          <w:rPr>
            <w:sz w:val="18"/>
            <w:szCs w:val="18"/>
          </w:rPr>
          <w:fldChar w:fldCharType="begin"/>
        </w:r>
        <w:r w:rsidRPr="006F6C57">
          <w:rPr>
            <w:sz w:val="18"/>
            <w:szCs w:val="18"/>
          </w:rPr>
          <w:instrText>PAGE   \* MERGEFORMAT</w:instrText>
        </w:r>
        <w:r w:rsidRPr="006F6C57">
          <w:rPr>
            <w:sz w:val="18"/>
            <w:szCs w:val="18"/>
          </w:rPr>
          <w:fldChar w:fldCharType="separate"/>
        </w:r>
        <w:r>
          <w:rPr>
            <w:noProof/>
            <w:sz w:val="18"/>
            <w:szCs w:val="18"/>
          </w:rPr>
          <w:t>28</w:t>
        </w:r>
        <w:r w:rsidRPr="006F6C57">
          <w:rPr>
            <w:sz w:val="18"/>
            <w:szCs w:val="18"/>
          </w:rPr>
          <w:fldChar w:fldCharType="end"/>
        </w:r>
      </w:p>
    </w:sdtContent>
  </w:sdt>
  <w:p w:rsidR="00433E2F" w:rsidRDefault="00433E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751E" w:rsidRDefault="0080751E" w:rsidP="009E51A4">
      <w:pPr>
        <w:spacing w:after="0" w:line="240" w:lineRule="auto"/>
      </w:pPr>
      <w:r>
        <w:separator/>
      </w:r>
    </w:p>
  </w:footnote>
  <w:footnote w:type="continuationSeparator" w:id="0">
    <w:p w:rsidR="0080751E" w:rsidRDefault="0080751E" w:rsidP="009E51A4">
      <w:pPr>
        <w:spacing w:after="0" w:line="240" w:lineRule="auto"/>
      </w:pPr>
      <w:r>
        <w:continuationSeparator/>
      </w:r>
    </w:p>
  </w:footnote>
  <w:footnote w:id="1">
    <w:p w:rsidR="00433E2F" w:rsidRPr="006E480C" w:rsidRDefault="00433E2F" w:rsidP="00FE164E">
      <w:pPr>
        <w:jc w:val="both"/>
        <w:rPr>
          <w:rFonts w:ascii="Times New Roman" w:hAnsi="Times New Roman" w:cs="Times New Roman"/>
          <w:b w:val="0"/>
          <w:sz w:val="20"/>
          <w:szCs w:val="20"/>
          <w:lang w:val="en-US"/>
        </w:rPr>
      </w:pPr>
      <w:r w:rsidRPr="00FE164E">
        <w:rPr>
          <w:rStyle w:val="FootnoteReference"/>
          <w:rFonts w:ascii="Times New Roman" w:hAnsi="Times New Roman" w:cs="Times New Roman"/>
          <w:b w:val="0"/>
        </w:rPr>
        <w:footnoteRef/>
      </w:r>
      <w:r w:rsidRPr="00AD56A0">
        <w:rPr>
          <w:rFonts w:ascii="Times New Roman" w:hAnsi="Times New Roman" w:cs="Times New Roman"/>
          <w:b w:val="0"/>
          <w:sz w:val="20"/>
          <w:szCs w:val="20"/>
          <w:lang w:val="en-US"/>
        </w:rPr>
        <w:t xml:space="preserve"> </w:t>
      </w:r>
      <w:r>
        <w:rPr>
          <w:rFonts w:ascii="Times New Roman" w:hAnsi="Times New Roman" w:cs="Times New Roman"/>
          <w:b w:val="0"/>
          <w:sz w:val="20"/>
          <w:szCs w:val="20"/>
          <w:lang w:val="en-US"/>
        </w:rPr>
        <w:t>For</w:t>
      </w:r>
      <w:r w:rsidRPr="00AD56A0">
        <w:rPr>
          <w:rFonts w:ascii="Times New Roman" w:hAnsi="Times New Roman" w:cs="Times New Roman"/>
          <w:b w:val="0"/>
          <w:sz w:val="20"/>
          <w:szCs w:val="20"/>
          <w:lang w:val="en-US"/>
        </w:rPr>
        <w:t xml:space="preserve"> </w:t>
      </w:r>
      <w:r>
        <w:rPr>
          <w:rFonts w:ascii="Times New Roman" w:hAnsi="Times New Roman" w:cs="Times New Roman"/>
          <w:b w:val="0"/>
          <w:sz w:val="20"/>
          <w:szCs w:val="20"/>
          <w:lang w:val="en-US"/>
        </w:rPr>
        <w:t>convenience</w:t>
      </w:r>
      <w:r w:rsidRPr="00AD56A0">
        <w:rPr>
          <w:rFonts w:ascii="Times New Roman" w:hAnsi="Times New Roman" w:cs="Times New Roman"/>
          <w:b w:val="0"/>
          <w:sz w:val="20"/>
          <w:szCs w:val="20"/>
          <w:lang w:val="en-US"/>
        </w:rPr>
        <w:t xml:space="preserve">, </w:t>
      </w:r>
      <w:r>
        <w:rPr>
          <w:rFonts w:ascii="Times New Roman" w:hAnsi="Times New Roman" w:cs="Times New Roman"/>
          <w:b w:val="0"/>
          <w:sz w:val="20"/>
          <w:szCs w:val="20"/>
          <w:lang w:val="en-US"/>
        </w:rPr>
        <w:t>the</w:t>
      </w:r>
      <w:r w:rsidRPr="00AD56A0">
        <w:rPr>
          <w:rFonts w:ascii="Times New Roman" w:hAnsi="Times New Roman" w:cs="Times New Roman"/>
          <w:b w:val="0"/>
          <w:sz w:val="20"/>
          <w:szCs w:val="20"/>
          <w:lang w:val="en-US"/>
        </w:rPr>
        <w:t xml:space="preserve"> </w:t>
      </w:r>
      <w:r>
        <w:rPr>
          <w:rFonts w:ascii="Times New Roman" w:hAnsi="Times New Roman" w:cs="Times New Roman"/>
          <w:b w:val="0"/>
          <w:sz w:val="20"/>
          <w:szCs w:val="20"/>
          <w:lang w:val="en-US"/>
        </w:rPr>
        <w:t>“Integrated</w:t>
      </w:r>
      <w:r w:rsidRPr="00AD56A0">
        <w:rPr>
          <w:rFonts w:ascii="Times New Roman" w:hAnsi="Times New Roman" w:cs="Times New Roman"/>
          <w:b w:val="0"/>
          <w:sz w:val="20"/>
          <w:szCs w:val="20"/>
          <w:lang w:val="en-US"/>
        </w:rPr>
        <w:t xml:space="preserve"> </w:t>
      </w:r>
      <w:r>
        <w:rPr>
          <w:rFonts w:ascii="Times New Roman" w:hAnsi="Times New Roman" w:cs="Times New Roman"/>
          <w:b w:val="0"/>
          <w:sz w:val="20"/>
          <w:szCs w:val="20"/>
          <w:lang w:val="en-US"/>
        </w:rPr>
        <w:t>Area-Based Development of Osh Province in the Kyrgyz Republic” Project will</w:t>
      </w:r>
      <w:r w:rsidRPr="00AD56A0">
        <w:rPr>
          <w:rFonts w:ascii="Times New Roman" w:hAnsi="Times New Roman" w:cs="Times New Roman"/>
          <w:b w:val="0"/>
          <w:sz w:val="20"/>
          <w:szCs w:val="20"/>
          <w:lang w:val="en-US"/>
        </w:rPr>
        <w:t xml:space="preserve"> </w:t>
      </w:r>
      <w:r>
        <w:rPr>
          <w:rFonts w:ascii="Times New Roman" w:hAnsi="Times New Roman" w:cs="Times New Roman"/>
          <w:b w:val="0"/>
          <w:sz w:val="20"/>
          <w:szCs w:val="20"/>
          <w:lang w:val="en-US"/>
        </w:rPr>
        <w:t xml:space="preserve">hereinafter be referred to as the ‘Programme’ in order to avoid confusion with the projects implemented to achieve its goals. </w:t>
      </w:r>
    </w:p>
  </w:footnote>
  <w:footnote w:id="2">
    <w:p w:rsidR="00433E2F" w:rsidRPr="00CC2354" w:rsidRDefault="00433E2F" w:rsidP="00F1744A">
      <w:pPr>
        <w:pStyle w:val="FootnoteText"/>
        <w:rPr>
          <w:b w:val="0"/>
          <w:lang w:val="en-US"/>
        </w:rPr>
      </w:pPr>
      <w:r w:rsidRPr="00B47499">
        <w:rPr>
          <w:rStyle w:val="FootnoteReference"/>
          <w:b w:val="0"/>
        </w:rPr>
        <w:footnoteRef/>
      </w:r>
      <w:r w:rsidRPr="00605BC6">
        <w:rPr>
          <w:b w:val="0"/>
          <w:lang w:val="en-US"/>
        </w:rPr>
        <w:t xml:space="preserve"> </w:t>
      </w:r>
      <w:r w:rsidRPr="00605BC6">
        <w:rPr>
          <w:b w:val="0"/>
          <w:sz w:val="18"/>
          <w:szCs w:val="18"/>
          <w:lang w:val="en-US"/>
        </w:rPr>
        <w:t>From an interview with the deputy head of Nookat district.</w:t>
      </w:r>
    </w:p>
  </w:footnote>
  <w:footnote w:id="3">
    <w:p w:rsidR="00433E2F" w:rsidRPr="00C3295E" w:rsidRDefault="00433E2F" w:rsidP="00D53682">
      <w:pPr>
        <w:pStyle w:val="FootnoteText"/>
        <w:rPr>
          <w:sz w:val="18"/>
          <w:szCs w:val="18"/>
          <w:lang w:val="en-US"/>
        </w:rPr>
      </w:pPr>
      <w:r w:rsidRPr="00CB0A5D">
        <w:rPr>
          <w:rStyle w:val="FootnoteReference"/>
          <w:sz w:val="18"/>
          <w:szCs w:val="18"/>
        </w:rPr>
        <w:footnoteRef/>
      </w:r>
      <w:r w:rsidRPr="00C3295E">
        <w:rPr>
          <w:sz w:val="18"/>
          <w:szCs w:val="18"/>
          <w:lang w:val="en-US"/>
        </w:rPr>
        <w:t xml:space="preserve"> </w:t>
      </w:r>
      <w:r w:rsidRPr="00605BC6">
        <w:rPr>
          <w:b w:val="0"/>
          <w:sz w:val="18"/>
          <w:szCs w:val="18"/>
          <w:lang w:val="en-US"/>
        </w:rPr>
        <w:t>Successful UNDP experience</w:t>
      </w:r>
    </w:p>
  </w:footnote>
  <w:footnote w:id="4">
    <w:p w:rsidR="00433E2F" w:rsidRPr="0020091B" w:rsidRDefault="00433E2F" w:rsidP="009B3ADA">
      <w:pPr>
        <w:pStyle w:val="FootnoteText"/>
        <w:rPr>
          <w:b w:val="0"/>
          <w:sz w:val="18"/>
          <w:szCs w:val="18"/>
          <w:lang w:val="en-US"/>
        </w:rPr>
      </w:pPr>
      <w:r w:rsidRPr="00B47499">
        <w:rPr>
          <w:rStyle w:val="FootnoteReference"/>
          <w:b w:val="0"/>
          <w:sz w:val="18"/>
          <w:szCs w:val="18"/>
        </w:rPr>
        <w:footnoteRef/>
      </w:r>
      <w:r w:rsidRPr="0020091B">
        <w:rPr>
          <w:b w:val="0"/>
          <w:sz w:val="18"/>
          <w:szCs w:val="18"/>
          <w:lang w:val="en-US"/>
        </w:rPr>
        <w:t xml:space="preserve"> </w:t>
      </w:r>
      <w:r>
        <w:rPr>
          <w:b w:val="0"/>
          <w:sz w:val="18"/>
          <w:szCs w:val="18"/>
          <w:lang w:val="en-US"/>
        </w:rPr>
        <w:t>Land</w:t>
      </w:r>
      <w:r w:rsidRPr="00F7337C">
        <w:rPr>
          <w:b w:val="0"/>
          <w:sz w:val="18"/>
          <w:szCs w:val="18"/>
          <w:lang w:val="en-US"/>
        </w:rPr>
        <w:t xml:space="preserve"> </w:t>
      </w:r>
      <w:r>
        <w:rPr>
          <w:b w:val="0"/>
          <w:sz w:val="18"/>
          <w:szCs w:val="18"/>
          <w:lang w:val="en-US"/>
        </w:rPr>
        <w:t>management</w:t>
      </w:r>
      <w:r w:rsidRPr="00F7337C">
        <w:rPr>
          <w:b w:val="0"/>
          <w:sz w:val="18"/>
          <w:szCs w:val="18"/>
          <w:lang w:val="en-US"/>
        </w:rPr>
        <w:t xml:space="preserve"> is an aggregate of function</w:t>
      </w:r>
      <w:r w:rsidRPr="00316E9D">
        <w:rPr>
          <w:b w:val="0"/>
          <w:sz w:val="18"/>
          <w:szCs w:val="18"/>
          <w:lang w:val="en-US"/>
        </w:rPr>
        <w:t>s of the management system,</w:t>
      </w:r>
      <w:r w:rsidRPr="006978F7">
        <w:rPr>
          <w:b w:val="0"/>
          <w:sz w:val="18"/>
          <w:szCs w:val="18"/>
          <w:lang w:val="en-US"/>
        </w:rPr>
        <w:t xml:space="preserve"> aimed at rational use of land resources. The subject of managem</w:t>
      </w:r>
      <w:r w:rsidRPr="004B286F">
        <w:rPr>
          <w:b w:val="0"/>
          <w:sz w:val="18"/>
          <w:szCs w:val="18"/>
          <w:lang w:val="en-US"/>
        </w:rPr>
        <w:t>ent – processes of land use organization,</w:t>
      </w:r>
      <w:r>
        <w:rPr>
          <w:b w:val="0"/>
          <w:sz w:val="18"/>
          <w:szCs w:val="18"/>
          <w:lang w:val="en-US"/>
        </w:rPr>
        <w:t xml:space="preserve"> </w:t>
      </w:r>
      <w:r w:rsidRPr="004B286F">
        <w:rPr>
          <w:b w:val="0"/>
          <w:sz w:val="18"/>
          <w:szCs w:val="18"/>
          <w:lang w:val="en-US"/>
        </w:rPr>
        <w:t>which provides for the entire diverse needs of its residents</w:t>
      </w:r>
      <w:r w:rsidRPr="0020091B">
        <w:rPr>
          <w:b w:val="0"/>
          <w:sz w:val="18"/>
          <w:szCs w:val="18"/>
          <w:lang w:val="en-US"/>
        </w:rPr>
        <w:t xml:space="preserve"> </w:t>
      </w:r>
      <w:r w:rsidRPr="004B286F">
        <w:rPr>
          <w:b w:val="0"/>
          <w:sz w:val="18"/>
          <w:szCs w:val="18"/>
          <w:lang w:val="en-US"/>
        </w:rPr>
        <w:t xml:space="preserve">within a certain </w:t>
      </w:r>
      <w:r>
        <w:rPr>
          <w:b w:val="0"/>
          <w:sz w:val="18"/>
          <w:szCs w:val="18"/>
          <w:lang w:val="en-US"/>
        </w:rPr>
        <w:t>territory</w:t>
      </w:r>
      <w:r w:rsidRPr="004B286F">
        <w:rPr>
          <w:b w:val="0"/>
          <w:sz w:val="18"/>
          <w:szCs w:val="18"/>
          <w:lang w:val="en-US"/>
        </w:rPr>
        <w:t xml:space="preserve">. Land management ( Rus. </w:t>
      </w:r>
      <w:r w:rsidRPr="001B0090">
        <w:rPr>
          <w:b w:val="0"/>
          <w:sz w:val="18"/>
          <w:szCs w:val="18"/>
          <w:lang w:val="en-US"/>
        </w:rPr>
        <w:t>“</w:t>
      </w:r>
      <w:r w:rsidRPr="0020091B">
        <w:rPr>
          <w:b w:val="0"/>
          <w:i/>
          <w:sz w:val="18"/>
          <w:szCs w:val="18"/>
        </w:rPr>
        <w:t>Управление</w:t>
      </w:r>
      <w:r w:rsidRPr="0020091B">
        <w:rPr>
          <w:b w:val="0"/>
          <w:i/>
          <w:sz w:val="18"/>
          <w:szCs w:val="18"/>
          <w:lang w:val="en-US"/>
        </w:rPr>
        <w:t xml:space="preserve"> </w:t>
      </w:r>
      <w:r w:rsidRPr="0020091B">
        <w:rPr>
          <w:b w:val="0"/>
          <w:i/>
          <w:sz w:val="18"/>
          <w:szCs w:val="18"/>
        </w:rPr>
        <w:t>земельными</w:t>
      </w:r>
      <w:r w:rsidRPr="0020091B">
        <w:rPr>
          <w:b w:val="0"/>
          <w:i/>
          <w:sz w:val="18"/>
          <w:szCs w:val="18"/>
          <w:lang w:val="en-US"/>
        </w:rPr>
        <w:t xml:space="preserve"> </w:t>
      </w:r>
      <w:r w:rsidRPr="0020091B">
        <w:rPr>
          <w:b w:val="0"/>
          <w:i/>
          <w:sz w:val="18"/>
          <w:szCs w:val="18"/>
        </w:rPr>
        <w:t>ресурсами</w:t>
      </w:r>
      <w:r w:rsidRPr="0020091B">
        <w:rPr>
          <w:b w:val="0"/>
          <w:sz w:val="18"/>
          <w:szCs w:val="18"/>
          <w:lang w:val="en-US"/>
        </w:rPr>
        <w:t>”), N.V. Gagarinova, M.V. Sidorenko, 2017.</w:t>
      </w:r>
    </w:p>
    <w:p w:rsidR="00433E2F" w:rsidRPr="0020091B" w:rsidRDefault="00433E2F" w:rsidP="009B3ADA">
      <w:pPr>
        <w:pStyle w:val="FootnoteText"/>
        <w:jc w:val="both"/>
        <w:rPr>
          <w:lang w:val="en-US"/>
        </w:rPr>
      </w:pPr>
    </w:p>
  </w:footnote>
  <w:footnote w:id="5">
    <w:p w:rsidR="00433E2F" w:rsidRPr="0020091B" w:rsidRDefault="00433E2F">
      <w:pPr>
        <w:pStyle w:val="FootnoteText"/>
        <w:rPr>
          <w:lang w:val="en-US"/>
        </w:rPr>
      </w:pPr>
      <w:r>
        <w:rPr>
          <w:rStyle w:val="FootnoteReference"/>
        </w:rPr>
        <w:footnoteRef/>
      </w:r>
      <w:r w:rsidRPr="00F7337C">
        <w:rPr>
          <w:b w:val="0"/>
          <w:sz w:val="22"/>
          <w:szCs w:val="22"/>
          <w:lang w:val="en-US"/>
        </w:rPr>
        <w:t xml:space="preserve"> </w:t>
      </w:r>
      <w:r>
        <w:rPr>
          <w:b w:val="0"/>
          <w:sz w:val="22"/>
          <w:szCs w:val="22"/>
          <w:lang w:val="en-US"/>
        </w:rPr>
        <w:t>Protocol</w:t>
      </w:r>
      <w:r w:rsidRPr="00F7337C">
        <w:rPr>
          <w:b w:val="0"/>
          <w:sz w:val="22"/>
          <w:szCs w:val="22"/>
          <w:lang w:val="en-US"/>
        </w:rPr>
        <w:t xml:space="preserve"> </w:t>
      </w:r>
      <w:r>
        <w:rPr>
          <w:b w:val="0"/>
          <w:sz w:val="22"/>
          <w:szCs w:val="22"/>
          <w:lang w:val="en-US"/>
        </w:rPr>
        <w:t>of</w:t>
      </w:r>
      <w:r w:rsidRPr="00F7337C">
        <w:rPr>
          <w:b w:val="0"/>
          <w:sz w:val="22"/>
          <w:szCs w:val="22"/>
          <w:lang w:val="en-US"/>
        </w:rPr>
        <w:t xml:space="preserve"> </w:t>
      </w:r>
      <w:r>
        <w:rPr>
          <w:b w:val="0"/>
          <w:sz w:val="22"/>
          <w:szCs w:val="22"/>
          <w:lang w:val="en-US"/>
        </w:rPr>
        <w:t>a</w:t>
      </w:r>
      <w:r w:rsidRPr="00F7337C">
        <w:rPr>
          <w:b w:val="0"/>
          <w:sz w:val="22"/>
          <w:szCs w:val="22"/>
          <w:lang w:val="en-US"/>
        </w:rPr>
        <w:t xml:space="preserve"> </w:t>
      </w:r>
      <w:r>
        <w:rPr>
          <w:b w:val="0"/>
          <w:sz w:val="22"/>
          <w:szCs w:val="22"/>
          <w:lang w:val="en-US"/>
        </w:rPr>
        <w:t>Committee</w:t>
      </w:r>
      <w:r w:rsidRPr="00F7337C">
        <w:rPr>
          <w:b w:val="0"/>
          <w:sz w:val="22"/>
          <w:szCs w:val="22"/>
          <w:lang w:val="en-US"/>
        </w:rPr>
        <w:t xml:space="preserve"> </w:t>
      </w:r>
      <w:r>
        <w:rPr>
          <w:b w:val="0"/>
          <w:sz w:val="22"/>
          <w:szCs w:val="22"/>
          <w:lang w:val="en-US"/>
        </w:rPr>
        <w:t>for the Selection of Project Proposals</w:t>
      </w:r>
      <w:r w:rsidRPr="0020091B">
        <w:rPr>
          <w:b w:val="0"/>
          <w:sz w:val="22"/>
          <w:szCs w:val="22"/>
          <w:lang w:val="en-US"/>
        </w:rPr>
        <w:t xml:space="preserve"> </w:t>
      </w:r>
    </w:p>
  </w:footnote>
  <w:footnote w:id="6">
    <w:p w:rsidR="00433E2F" w:rsidRPr="00874873" w:rsidRDefault="00433E2F" w:rsidP="003675BA">
      <w:pPr>
        <w:pStyle w:val="FootnoteText"/>
        <w:rPr>
          <w:b w:val="0"/>
          <w:sz w:val="18"/>
          <w:szCs w:val="18"/>
          <w:lang w:val="en-US"/>
        </w:rPr>
      </w:pPr>
      <w:r w:rsidRPr="00F954E3">
        <w:rPr>
          <w:rStyle w:val="FootnoteReference"/>
          <w:b w:val="0"/>
          <w:sz w:val="18"/>
          <w:szCs w:val="18"/>
        </w:rPr>
        <w:footnoteRef/>
      </w:r>
      <w:r w:rsidRPr="00874873">
        <w:rPr>
          <w:b w:val="0"/>
          <w:sz w:val="18"/>
          <w:szCs w:val="18"/>
          <w:lang w:val="en-US"/>
        </w:rPr>
        <w:t xml:space="preserve"> Usually, the term “demonstrational” is used for objects aimed at practical training</w:t>
      </w:r>
      <w:r>
        <w:rPr>
          <w:b w:val="0"/>
          <w:sz w:val="18"/>
          <w:szCs w:val="18"/>
          <w:lang w:val="en-US"/>
        </w:rPr>
        <w:t>,</w:t>
      </w:r>
      <w:r w:rsidRPr="00874873">
        <w:rPr>
          <w:b w:val="0"/>
          <w:sz w:val="18"/>
          <w:szCs w:val="18"/>
          <w:lang w:val="en-US"/>
        </w:rPr>
        <w:t xml:space="preserve"> not service delivery.</w:t>
      </w:r>
    </w:p>
  </w:footnote>
  <w:footnote w:id="7">
    <w:p w:rsidR="00433E2F" w:rsidRPr="00050940" w:rsidRDefault="00433E2F" w:rsidP="00502544">
      <w:pPr>
        <w:pStyle w:val="FootnoteText"/>
        <w:rPr>
          <w:b w:val="0"/>
          <w:sz w:val="18"/>
          <w:szCs w:val="18"/>
          <w:lang w:val="en-US"/>
        </w:rPr>
      </w:pPr>
      <w:r w:rsidRPr="00F954E3">
        <w:rPr>
          <w:rStyle w:val="FootnoteReference"/>
          <w:b w:val="0"/>
          <w:sz w:val="18"/>
          <w:szCs w:val="18"/>
        </w:rPr>
        <w:footnoteRef/>
      </w:r>
      <w:r w:rsidRPr="00050940">
        <w:rPr>
          <w:b w:val="0"/>
          <w:sz w:val="18"/>
          <w:szCs w:val="18"/>
          <w:lang w:val="en-US"/>
        </w:rPr>
        <w:t xml:space="preserve"> </w:t>
      </w:r>
      <w:r w:rsidRPr="00F954E3">
        <w:rPr>
          <w:b w:val="0"/>
          <w:sz w:val="18"/>
          <w:szCs w:val="18"/>
          <w:lang w:val="en-US"/>
        </w:rPr>
        <w:t>Study tours</w:t>
      </w:r>
      <w:r w:rsidRPr="006447B4">
        <w:rPr>
          <w:b w:val="0"/>
          <w:sz w:val="18"/>
          <w:szCs w:val="18"/>
          <w:lang w:val="en-US"/>
        </w:rPr>
        <w:t xml:space="preserve"> with a </w:t>
      </w:r>
      <w:r w:rsidRPr="00BE28B9">
        <w:rPr>
          <w:b w:val="0"/>
          <w:sz w:val="18"/>
          <w:szCs w:val="18"/>
          <w:lang w:val="en-US"/>
        </w:rPr>
        <w:t>demonstration of the</w:t>
      </w:r>
      <w:r w:rsidRPr="009C217C">
        <w:rPr>
          <w:b w:val="0"/>
          <w:sz w:val="18"/>
          <w:szCs w:val="18"/>
          <w:lang w:val="en-US"/>
        </w:rPr>
        <w:t xml:space="preserve"> best practices, effective organization, water management and utilization of water supply systems.</w:t>
      </w:r>
    </w:p>
  </w:footnote>
  <w:footnote w:id="8">
    <w:p w:rsidR="00433E2F" w:rsidRPr="00050940" w:rsidRDefault="00433E2F" w:rsidP="00502544">
      <w:pPr>
        <w:spacing w:after="0" w:line="240" w:lineRule="auto"/>
        <w:rPr>
          <w:rFonts w:ascii="Times New Roman" w:hAnsi="Times New Roman" w:cs="Times New Roman"/>
          <w:b w:val="0"/>
          <w:sz w:val="18"/>
          <w:szCs w:val="18"/>
          <w:lang w:val="en-US"/>
        </w:rPr>
      </w:pPr>
      <w:r w:rsidRPr="00F954E3">
        <w:rPr>
          <w:rStyle w:val="FootnoteReference"/>
          <w:rFonts w:ascii="Times New Roman" w:hAnsi="Times New Roman" w:cs="Times New Roman"/>
          <w:b w:val="0"/>
          <w:sz w:val="18"/>
          <w:szCs w:val="18"/>
        </w:rPr>
        <w:footnoteRef/>
      </w:r>
      <w:r w:rsidRPr="00F954E3">
        <w:rPr>
          <w:rFonts w:ascii="Times New Roman" w:eastAsiaTheme="majorEastAsia" w:hAnsi="Times New Roman" w:cs="Times New Roman"/>
          <w:b w:val="0"/>
          <w:bCs/>
          <w:sz w:val="18"/>
          <w:szCs w:val="18"/>
          <w:lang w:val="en-US"/>
        </w:rPr>
        <w:t xml:space="preserve"> Nu</w:t>
      </w:r>
      <w:r w:rsidRPr="006447B4">
        <w:rPr>
          <w:rFonts w:ascii="Times New Roman" w:eastAsiaTheme="majorEastAsia" w:hAnsi="Times New Roman" w:cs="Times New Roman"/>
          <w:b w:val="0"/>
          <w:bCs/>
          <w:sz w:val="18"/>
          <w:szCs w:val="18"/>
          <w:lang w:val="en-US"/>
        </w:rPr>
        <w:t>mber of trained employees in AWU</w:t>
      </w:r>
      <w:r>
        <w:rPr>
          <w:rFonts w:ascii="Times New Roman" w:eastAsiaTheme="majorEastAsia" w:hAnsi="Times New Roman" w:cs="Times New Roman"/>
          <w:b w:val="0"/>
          <w:bCs/>
          <w:sz w:val="18"/>
          <w:szCs w:val="18"/>
          <w:lang w:val="en-US"/>
        </w:rPr>
        <w:t>s</w:t>
      </w:r>
      <w:r w:rsidRPr="006447B4">
        <w:rPr>
          <w:rFonts w:ascii="Times New Roman" w:eastAsiaTheme="majorEastAsia" w:hAnsi="Times New Roman" w:cs="Times New Roman"/>
          <w:b w:val="0"/>
          <w:bCs/>
          <w:sz w:val="18"/>
          <w:szCs w:val="18"/>
          <w:lang w:val="en-US"/>
        </w:rPr>
        <w:t>, RPADWU</w:t>
      </w:r>
      <w:r>
        <w:rPr>
          <w:rFonts w:ascii="Times New Roman" w:eastAsiaTheme="majorEastAsia" w:hAnsi="Times New Roman" w:cs="Times New Roman"/>
          <w:b w:val="0"/>
          <w:bCs/>
          <w:sz w:val="18"/>
          <w:szCs w:val="18"/>
          <w:lang w:val="en-US"/>
        </w:rPr>
        <w:t>s</w:t>
      </w:r>
      <w:r w:rsidRPr="006447B4">
        <w:rPr>
          <w:rFonts w:ascii="Times New Roman" w:eastAsiaTheme="majorEastAsia" w:hAnsi="Times New Roman" w:cs="Times New Roman"/>
          <w:b w:val="0"/>
          <w:bCs/>
          <w:sz w:val="18"/>
          <w:szCs w:val="18"/>
          <w:lang w:val="en-US"/>
        </w:rPr>
        <w:t xml:space="preserve"> and LSGA</w:t>
      </w:r>
      <w:r>
        <w:rPr>
          <w:rFonts w:ascii="Times New Roman" w:eastAsiaTheme="majorEastAsia" w:hAnsi="Times New Roman" w:cs="Times New Roman"/>
          <w:b w:val="0"/>
          <w:bCs/>
          <w:sz w:val="18"/>
          <w:szCs w:val="18"/>
          <w:lang w:val="en-US"/>
        </w:rPr>
        <w:t>s</w:t>
      </w:r>
      <w:r w:rsidRPr="006447B4">
        <w:rPr>
          <w:rFonts w:ascii="Times New Roman" w:eastAsiaTheme="majorEastAsia" w:hAnsi="Times New Roman" w:cs="Times New Roman"/>
          <w:b w:val="0"/>
          <w:bCs/>
          <w:sz w:val="18"/>
          <w:szCs w:val="18"/>
          <w:lang w:val="en-US"/>
        </w:rPr>
        <w:t xml:space="preserve"> for 2017-2018 comprised</w:t>
      </w:r>
      <w:r w:rsidRPr="006447B4">
        <w:rPr>
          <w:rFonts w:ascii="Times New Roman" w:hAnsi="Times New Roman" w:cs="Times New Roman"/>
          <w:b w:val="0"/>
          <w:sz w:val="18"/>
          <w:szCs w:val="18"/>
          <w:lang w:val="en-US"/>
        </w:rPr>
        <w:t xml:space="preserve"> 44433</w:t>
      </w:r>
      <w:r w:rsidRPr="00BE28B9">
        <w:rPr>
          <w:rFonts w:ascii="Times New Roman" w:hAnsi="Times New Roman" w:cs="Times New Roman"/>
          <w:b w:val="0"/>
          <w:sz w:val="18"/>
          <w:szCs w:val="18"/>
          <w:lang w:val="en-US"/>
        </w:rPr>
        <w:t xml:space="preserve"> </w:t>
      </w:r>
      <w:r w:rsidRPr="009C217C">
        <w:rPr>
          <w:rFonts w:ascii="Times New Roman" w:hAnsi="Times New Roman" w:cs="Times New Roman"/>
          <w:b w:val="0"/>
          <w:sz w:val="18"/>
          <w:szCs w:val="18"/>
          <w:lang w:val="en-US"/>
        </w:rPr>
        <w:t>people, number of training measures – 39.</w:t>
      </w:r>
    </w:p>
  </w:footnote>
  <w:footnote w:id="9">
    <w:p w:rsidR="00433E2F" w:rsidRPr="00050940" w:rsidRDefault="00433E2F" w:rsidP="00502544">
      <w:pPr>
        <w:pStyle w:val="ListParagraph"/>
        <w:ind w:left="0"/>
        <w:jc w:val="both"/>
        <w:rPr>
          <w:b w:val="0"/>
          <w:bCs/>
          <w:sz w:val="18"/>
          <w:szCs w:val="18"/>
          <w:lang w:val="en-US"/>
        </w:rPr>
      </w:pPr>
      <w:r w:rsidRPr="00F954E3">
        <w:rPr>
          <w:rStyle w:val="FootnoteReference"/>
          <w:b w:val="0"/>
          <w:sz w:val="18"/>
          <w:szCs w:val="18"/>
        </w:rPr>
        <w:footnoteRef/>
      </w:r>
      <w:r w:rsidRPr="00F954E3">
        <w:rPr>
          <w:b w:val="0"/>
          <w:bCs/>
          <w:sz w:val="18"/>
          <w:szCs w:val="18"/>
          <w:lang w:val="en-US"/>
        </w:rPr>
        <w:t xml:space="preserve"> </w:t>
      </w:r>
      <w:r>
        <w:rPr>
          <w:b w:val="0"/>
          <w:bCs/>
          <w:sz w:val="18"/>
          <w:szCs w:val="18"/>
          <w:lang w:val="en-US"/>
        </w:rPr>
        <w:t>Programme</w:t>
      </w:r>
      <w:r w:rsidRPr="00F954E3">
        <w:rPr>
          <w:b w:val="0"/>
          <w:bCs/>
          <w:sz w:val="18"/>
          <w:szCs w:val="18"/>
          <w:lang w:val="en-US"/>
        </w:rPr>
        <w:t xml:space="preserve"> </w:t>
      </w:r>
      <w:r w:rsidRPr="006447B4">
        <w:rPr>
          <w:b w:val="0"/>
          <w:bCs/>
          <w:sz w:val="18"/>
          <w:szCs w:val="18"/>
          <w:lang w:val="en-US"/>
        </w:rPr>
        <w:t xml:space="preserve">interventions reached residents of 3 </w:t>
      </w:r>
      <w:r w:rsidRPr="00F954E3">
        <w:rPr>
          <w:b w:val="0"/>
          <w:bCs/>
          <w:sz w:val="18"/>
          <w:szCs w:val="18"/>
          <w:lang w:val="en-US"/>
        </w:rPr>
        <w:t>districts (</w:t>
      </w:r>
      <w:r w:rsidRPr="006447B4">
        <w:rPr>
          <w:b w:val="0"/>
          <w:bCs/>
          <w:sz w:val="18"/>
          <w:szCs w:val="18"/>
          <w:lang w:val="en-US"/>
        </w:rPr>
        <w:t>Kara-Kuldja, Uzgen, and Nookat),</w:t>
      </w:r>
      <w:r w:rsidRPr="00050940">
        <w:rPr>
          <w:b w:val="0"/>
          <w:bCs/>
          <w:sz w:val="18"/>
          <w:szCs w:val="18"/>
          <w:lang w:val="en-US"/>
        </w:rPr>
        <w:t xml:space="preserve"> 19 </w:t>
      </w:r>
      <w:r w:rsidRPr="00F954E3">
        <w:rPr>
          <w:b w:val="0"/>
          <w:bCs/>
          <w:sz w:val="18"/>
          <w:szCs w:val="18"/>
          <w:lang w:val="en-US"/>
        </w:rPr>
        <w:t>rural and</w:t>
      </w:r>
      <w:r w:rsidRPr="00050940">
        <w:rPr>
          <w:b w:val="0"/>
          <w:bCs/>
          <w:sz w:val="18"/>
          <w:szCs w:val="18"/>
          <w:lang w:val="en-US"/>
        </w:rPr>
        <w:t xml:space="preserve"> 2 </w:t>
      </w:r>
      <w:r w:rsidRPr="00F954E3">
        <w:rPr>
          <w:b w:val="0"/>
          <w:bCs/>
          <w:sz w:val="18"/>
          <w:szCs w:val="18"/>
          <w:lang w:val="en-US"/>
        </w:rPr>
        <w:t xml:space="preserve">urban municipalities </w:t>
      </w:r>
      <w:r w:rsidRPr="00050940">
        <w:rPr>
          <w:b w:val="0"/>
          <w:bCs/>
          <w:sz w:val="18"/>
          <w:szCs w:val="18"/>
          <w:lang w:val="en-US"/>
        </w:rPr>
        <w:t>(</w:t>
      </w:r>
      <w:r w:rsidRPr="00F954E3">
        <w:rPr>
          <w:b w:val="0"/>
          <w:bCs/>
          <w:sz w:val="18"/>
          <w:szCs w:val="18"/>
          <w:lang w:val="en-US"/>
        </w:rPr>
        <w:t>Uzgen, and</w:t>
      </w:r>
      <w:r w:rsidRPr="006447B4">
        <w:rPr>
          <w:b w:val="0"/>
          <w:bCs/>
          <w:sz w:val="18"/>
          <w:szCs w:val="18"/>
          <w:lang w:val="en-US"/>
        </w:rPr>
        <w:t xml:space="preserve"> Nookat</w:t>
      </w:r>
      <w:r w:rsidRPr="00050940">
        <w:rPr>
          <w:b w:val="0"/>
          <w:bCs/>
          <w:sz w:val="18"/>
          <w:szCs w:val="18"/>
          <w:lang w:val="en-US"/>
        </w:rPr>
        <w:t xml:space="preserve">), </w:t>
      </w:r>
      <w:r w:rsidRPr="00F954E3">
        <w:rPr>
          <w:b w:val="0"/>
          <w:bCs/>
          <w:sz w:val="18"/>
          <w:szCs w:val="18"/>
          <w:lang w:val="en-US"/>
        </w:rPr>
        <w:t>and 30 villages</w:t>
      </w:r>
      <w:r w:rsidRPr="00050940">
        <w:rPr>
          <w:b w:val="0"/>
          <w:bCs/>
          <w:sz w:val="18"/>
          <w:szCs w:val="18"/>
          <w:lang w:val="en-US"/>
        </w:rPr>
        <w:t xml:space="preserve">. </w:t>
      </w:r>
      <w:r w:rsidRPr="00F954E3">
        <w:rPr>
          <w:b w:val="0"/>
          <w:bCs/>
          <w:sz w:val="18"/>
          <w:szCs w:val="18"/>
          <w:lang w:val="en-US"/>
        </w:rPr>
        <w:t>The following were rehabilitated/built</w:t>
      </w:r>
      <w:r w:rsidRPr="006447B4">
        <w:rPr>
          <w:b w:val="0"/>
          <w:bCs/>
          <w:sz w:val="18"/>
          <w:szCs w:val="18"/>
          <w:lang w:val="en-US"/>
        </w:rPr>
        <w:t xml:space="preserve">: 1) 24 </w:t>
      </w:r>
      <w:r w:rsidRPr="00BE28B9">
        <w:rPr>
          <w:b w:val="0"/>
          <w:bCs/>
          <w:sz w:val="18"/>
          <w:szCs w:val="18"/>
          <w:lang w:val="en-US"/>
        </w:rPr>
        <w:t xml:space="preserve">drinking </w:t>
      </w:r>
      <w:r w:rsidRPr="009C217C">
        <w:rPr>
          <w:b w:val="0"/>
          <w:bCs/>
          <w:sz w:val="18"/>
          <w:szCs w:val="18"/>
          <w:lang w:val="en-US"/>
        </w:rPr>
        <w:t>water supply and water discharge facilities; 2) 5 irrigation network facilities</w:t>
      </w:r>
      <w:r w:rsidRPr="00050940">
        <w:rPr>
          <w:b w:val="0"/>
          <w:bCs/>
          <w:sz w:val="18"/>
          <w:szCs w:val="18"/>
          <w:lang w:val="en-US"/>
        </w:rPr>
        <w:t xml:space="preserve">. </w:t>
      </w:r>
    </w:p>
  </w:footnote>
  <w:footnote w:id="10">
    <w:p w:rsidR="00433E2F" w:rsidRPr="00050940" w:rsidRDefault="00433E2F" w:rsidP="00502544">
      <w:pPr>
        <w:pStyle w:val="FootnoteText"/>
        <w:rPr>
          <w:b w:val="0"/>
          <w:sz w:val="18"/>
          <w:szCs w:val="18"/>
          <w:lang w:val="en-US"/>
        </w:rPr>
      </w:pPr>
      <w:r w:rsidRPr="006447B4">
        <w:rPr>
          <w:rStyle w:val="FootnoteReference"/>
          <w:b w:val="0"/>
          <w:sz w:val="18"/>
          <w:szCs w:val="18"/>
        </w:rPr>
        <w:footnoteRef/>
      </w:r>
      <w:r w:rsidRPr="00BE28B9">
        <w:rPr>
          <w:rFonts w:eastAsiaTheme="majorEastAsia"/>
          <w:b w:val="0"/>
          <w:sz w:val="18"/>
          <w:szCs w:val="18"/>
          <w:lang w:val="en-US"/>
        </w:rPr>
        <w:t xml:space="preserve"> S</w:t>
      </w:r>
      <w:r w:rsidRPr="009C217C">
        <w:rPr>
          <w:rFonts w:eastAsiaTheme="majorEastAsia"/>
          <w:b w:val="0"/>
          <w:sz w:val="18"/>
          <w:szCs w:val="18"/>
          <w:lang w:val="en-US"/>
        </w:rPr>
        <w:t>taff renewal in 3 and renewal of 6 RPADWUs</w:t>
      </w:r>
      <w:r w:rsidRPr="00050940">
        <w:rPr>
          <w:rFonts w:eastAsiaTheme="majorEastAsia"/>
          <w:b w:val="0"/>
          <w:sz w:val="18"/>
          <w:szCs w:val="18"/>
          <w:lang w:val="en-US"/>
        </w:rPr>
        <w:t xml:space="preserve">. </w:t>
      </w:r>
      <w:r w:rsidRPr="006447B4">
        <w:rPr>
          <w:rFonts w:eastAsiaTheme="majorEastAsia"/>
          <w:b w:val="0"/>
          <w:sz w:val="18"/>
          <w:szCs w:val="18"/>
          <w:lang w:val="en-US"/>
        </w:rPr>
        <w:t>An AWU was created in 1 AA</w:t>
      </w:r>
      <w:r>
        <w:rPr>
          <w:rFonts w:eastAsiaTheme="majorEastAsia"/>
          <w:b w:val="0"/>
          <w:sz w:val="18"/>
          <w:szCs w:val="18"/>
          <w:lang w:val="en-US"/>
        </w:rPr>
        <w:t>.</w:t>
      </w:r>
    </w:p>
  </w:footnote>
  <w:footnote w:id="11">
    <w:p w:rsidR="00433E2F" w:rsidRPr="00050940" w:rsidRDefault="00433E2F" w:rsidP="00502544">
      <w:pPr>
        <w:pStyle w:val="FootnoteText"/>
        <w:rPr>
          <w:b w:val="0"/>
          <w:sz w:val="18"/>
          <w:szCs w:val="18"/>
          <w:lang w:val="en-US"/>
        </w:rPr>
      </w:pPr>
      <w:r w:rsidRPr="00316E9D">
        <w:rPr>
          <w:rStyle w:val="FootnoteReference"/>
          <w:b w:val="0"/>
          <w:sz w:val="18"/>
          <w:szCs w:val="18"/>
        </w:rPr>
        <w:footnoteRef/>
      </w:r>
      <w:r w:rsidRPr="00050940">
        <w:rPr>
          <w:rFonts w:eastAsiaTheme="majorEastAsia"/>
          <w:b w:val="0"/>
          <w:sz w:val="18"/>
          <w:szCs w:val="18"/>
          <w:lang w:val="en-US"/>
        </w:rPr>
        <w:t xml:space="preserve"> </w:t>
      </w:r>
      <w:r w:rsidRPr="006447B4">
        <w:rPr>
          <w:rFonts w:eastAsiaTheme="majorEastAsia"/>
          <w:b w:val="0"/>
          <w:sz w:val="18"/>
          <w:szCs w:val="18"/>
          <w:lang w:val="en-US"/>
        </w:rPr>
        <w:t xml:space="preserve">Developing </w:t>
      </w:r>
      <w:r w:rsidRPr="00BE28B9">
        <w:rPr>
          <w:rFonts w:eastAsiaTheme="majorEastAsia"/>
          <w:b w:val="0"/>
          <w:sz w:val="18"/>
          <w:szCs w:val="18"/>
          <w:lang w:val="en-US"/>
        </w:rPr>
        <w:t xml:space="preserve">fees on water in </w:t>
      </w:r>
      <w:r w:rsidRPr="009C217C">
        <w:rPr>
          <w:rFonts w:eastAsiaTheme="majorEastAsia"/>
          <w:b w:val="0"/>
          <w:sz w:val="18"/>
          <w:szCs w:val="18"/>
          <w:lang w:val="en-US"/>
        </w:rPr>
        <w:t>14 RPADWUs</w:t>
      </w:r>
    </w:p>
  </w:footnote>
  <w:footnote w:id="12">
    <w:p w:rsidR="00433E2F" w:rsidRPr="00050940" w:rsidRDefault="00433E2F" w:rsidP="00502544">
      <w:pPr>
        <w:pStyle w:val="FootnoteText"/>
        <w:rPr>
          <w:b w:val="0"/>
          <w:sz w:val="18"/>
          <w:szCs w:val="18"/>
          <w:lang w:val="en-US"/>
        </w:rPr>
      </w:pPr>
      <w:r w:rsidRPr="006447B4">
        <w:rPr>
          <w:rStyle w:val="FootnoteReference"/>
          <w:b w:val="0"/>
          <w:sz w:val="18"/>
          <w:szCs w:val="18"/>
        </w:rPr>
        <w:footnoteRef/>
      </w:r>
      <w:r w:rsidRPr="00BE28B9">
        <w:rPr>
          <w:rFonts w:eastAsiaTheme="majorEastAsia"/>
          <w:b w:val="0"/>
          <w:sz w:val="18"/>
          <w:szCs w:val="18"/>
          <w:lang w:val="en-US"/>
        </w:rPr>
        <w:t xml:space="preserve"> </w:t>
      </w:r>
      <w:r w:rsidRPr="009C217C">
        <w:rPr>
          <w:rFonts w:eastAsiaTheme="majorEastAsia"/>
          <w:b w:val="0"/>
          <w:sz w:val="18"/>
          <w:szCs w:val="18"/>
          <w:lang w:val="en-US"/>
        </w:rPr>
        <w:t>in</w:t>
      </w:r>
      <w:r w:rsidRPr="00050940">
        <w:rPr>
          <w:rFonts w:eastAsiaTheme="majorEastAsia"/>
          <w:b w:val="0"/>
          <w:sz w:val="18"/>
          <w:szCs w:val="18"/>
          <w:lang w:val="en-US"/>
        </w:rPr>
        <w:t xml:space="preserve"> 11 </w:t>
      </w:r>
      <w:r w:rsidRPr="006447B4">
        <w:rPr>
          <w:rFonts w:eastAsiaTheme="majorEastAsia"/>
          <w:b w:val="0"/>
          <w:sz w:val="18"/>
          <w:szCs w:val="18"/>
          <w:lang w:val="en-US"/>
        </w:rPr>
        <w:t>RPADWUs</w:t>
      </w:r>
    </w:p>
  </w:footnote>
  <w:footnote w:id="13">
    <w:p w:rsidR="00433E2F" w:rsidRPr="00050940" w:rsidRDefault="00433E2F" w:rsidP="00502544">
      <w:pPr>
        <w:pStyle w:val="FootnoteText"/>
        <w:rPr>
          <w:b w:val="0"/>
          <w:sz w:val="18"/>
          <w:szCs w:val="18"/>
          <w:lang w:val="en-US"/>
        </w:rPr>
      </w:pPr>
      <w:r w:rsidRPr="006447B4">
        <w:rPr>
          <w:rStyle w:val="FootnoteReference"/>
          <w:b w:val="0"/>
          <w:sz w:val="18"/>
          <w:szCs w:val="18"/>
        </w:rPr>
        <w:footnoteRef/>
      </w:r>
      <w:r w:rsidRPr="00050940">
        <w:rPr>
          <w:rFonts w:eastAsiaTheme="majorEastAsia"/>
          <w:b w:val="0"/>
          <w:sz w:val="18"/>
          <w:szCs w:val="18"/>
          <w:lang w:val="en-US"/>
        </w:rPr>
        <w:t xml:space="preserve">1) </w:t>
      </w:r>
      <w:r>
        <w:rPr>
          <w:rFonts w:eastAsiaTheme="majorEastAsia"/>
          <w:b w:val="0"/>
          <w:sz w:val="18"/>
          <w:szCs w:val="18"/>
          <w:lang w:val="en-US"/>
        </w:rPr>
        <w:t>C</w:t>
      </w:r>
      <w:r w:rsidRPr="006447B4">
        <w:rPr>
          <w:rFonts w:eastAsiaTheme="majorEastAsia"/>
          <w:b w:val="0"/>
          <w:sz w:val="18"/>
          <w:szCs w:val="18"/>
          <w:lang w:val="en-US"/>
        </w:rPr>
        <w:t>reation o</w:t>
      </w:r>
      <w:r w:rsidRPr="00BE28B9">
        <w:rPr>
          <w:rFonts w:eastAsiaTheme="majorEastAsia"/>
          <w:b w:val="0"/>
          <w:sz w:val="18"/>
          <w:szCs w:val="18"/>
          <w:lang w:val="en-US"/>
        </w:rPr>
        <w:t xml:space="preserve">f a commission on water pipeline inventory </w:t>
      </w:r>
      <w:r w:rsidRPr="00050940">
        <w:rPr>
          <w:rFonts w:eastAsiaTheme="majorEastAsia"/>
          <w:b w:val="0"/>
          <w:sz w:val="18"/>
          <w:szCs w:val="18"/>
          <w:lang w:val="en-US"/>
        </w:rPr>
        <w:t xml:space="preserve">(8 </w:t>
      </w:r>
      <w:r w:rsidRPr="006447B4">
        <w:rPr>
          <w:rFonts w:eastAsiaTheme="majorEastAsia"/>
          <w:b w:val="0"/>
          <w:sz w:val="18"/>
          <w:szCs w:val="18"/>
        </w:rPr>
        <w:t>АА</w:t>
      </w:r>
      <w:r>
        <w:rPr>
          <w:rFonts w:eastAsiaTheme="majorEastAsia"/>
          <w:b w:val="0"/>
          <w:sz w:val="18"/>
          <w:szCs w:val="18"/>
          <w:lang w:val="en-US"/>
        </w:rPr>
        <w:t>s</w:t>
      </w:r>
      <w:r w:rsidRPr="00050940">
        <w:rPr>
          <w:rFonts w:eastAsiaTheme="majorEastAsia"/>
          <w:b w:val="0"/>
          <w:sz w:val="18"/>
          <w:szCs w:val="18"/>
          <w:lang w:val="en-US"/>
        </w:rPr>
        <w:t>), 2) approval of a</w:t>
      </w:r>
      <w:r>
        <w:rPr>
          <w:rFonts w:eastAsiaTheme="majorEastAsia"/>
          <w:b w:val="0"/>
          <w:sz w:val="18"/>
          <w:szCs w:val="18"/>
          <w:lang w:val="en-US"/>
        </w:rPr>
        <w:t>n</w:t>
      </w:r>
      <w:r w:rsidRPr="00050940">
        <w:rPr>
          <w:rFonts w:eastAsiaTheme="majorEastAsia"/>
          <w:b w:val="0"/>
          <w:sz w:val="18"/>
          <w:szCs w:val="18"/>
          <w:lang w:val="en-US"/>
        </w:rPr>
        <w:t xml:space="preserve"> LRA on transfer</w:t>
      </w:r>
      <w:r>
        <w:rPr>
          <w:rFonts w:eastAsiaTheme="majorEastAsia"/>
          <w:b w:val="0"/>
          <w:sz w:val="18"/>
          <w:szCs w:val="18"/>
          <w:lang w:val="en-US"/>
        </w:rPr>
        <w:t>ring</w:t>
      </w:r>
      <w:r w:rsidRPr="00050940">
        <w:rPr>
          <w:rFonts w:eastAsiaTheme="majorEastAsia"/>
          <w:b w:val="0"/>
          <w:sz w:val="18"/>
          <w:szCs w:val="18"/>
          <w:lang w:val="en-US"/>
        </w:rPr>
        <w:t xml:space="preserve"> equipment to RPADWU</w:t>
      </w:r>
      <w:r>
        <w:rPr>
          <w:rFonts w:eastAsiaTheme="majorEastAsia"/>
          <w:b w:val="0"/>
          <w:sz w:val="18"/>
          <w:szCs w:val="18"/>
          <w:lang w:val="en-US"/>
        </w:rPr>
        <w:t>s</w:t>
      </w:r>
      <w:r w:rsidRPr="00050940">
        <w:rPr>
          <w:rFonts w:eastAsiaTheme="majorEastAsia"/>
          <w:b w:val="0"/>
          <w:sz w:val="18"/>
          <w:szCs w:val="18"/>
          <w:lang w:val="en-US"/>
        </w:rPr>
        <w:t xml:space="preserve"> (6 </w:t>
      </w:r>
      <w:r w:rsidRPr="006447B4">
        <w:rPr>
          <w:rFonts w:eastAsiaTheme="majorEastAsia"/>
          <w:b w:val="0"/>
          <w:sz w:val="18"/>
          <w:szCs w:val="18"/>
        </w:rPr>
        <w:t>АА</w:t>
      </w:r>
      <w:r>
        <w:rPr>
          <w:rFonts w:eastAsiaTheme="majorEastAsia"/>
          <w:b w:val="0"/>
          <w:sz w:val="18"/>
          <w:szCs w:val="18"/>
          <w:lang w:val="en-US"/>
        </w:rPr>
        <w:t>s</w:t>
      </w:r>
      <w:r w:rsidRPr="00050940">
        <w:rPr>
          <w:rFonts w:eastAsiaTheme="majorEastAsia"/>
          <w:b w:val="0"/>
          <w:sz w:val="18"/>
          <w:szCs w:val="18"/>
          <w:lang w:val="en-US"/>
        </w:rPr>
        <w:t>)</w:t>
      </w:r>
    </w:p>
  </w:footnote>
  <w:footnote w:id="14">
    <w:p w:rsidR="00433E2F" w:rsidRPr="00050940" w:rsidRDefault="00433E2F" w:rsidP="00502544">
      <w:pPr>
        <w:pStyle w:val="FootnoteText"/>
        <w:rPr>
          <w:b w:val="0"/>
          <w:sz w:val="18"/>
          <w:szCs w:val="18"/>
          <w:lang w:val="en-US"/>
        </w:rPr>
      </w:pPr>
      <w:r w:rsidRPr="006447B4">
        <w:rPr>
          <w:rStyle w:val="FootnoteReference"/>
          <w:b w:val="0"/>
          <w:sz w:val="18"/>
          <w:szCs w:val="18"/>
        </w:rPr>
        <w:footnoteRef/>
      </w:r>
      <w:r w:rsidRPr="006447B4">
        <w:rPr>
          <w:b w:val="0"/>
          <w:sz w:val="18"/>
          <w:szCs w:val="18"/>
          <w:lang w:val="en-US"/>
        </w:rPr>
        <w:t>1</w:t>
      </w:r>
      <w:r w:rsidRPr="00BE28B9">
        <w:rPr>
          <w:b w:val="0"/>
          <w:sz w:val="18"/>
          <w:szCs w:val="18"/>
          <w:lang w:val="en-US"/>
        </w:rPr>
        <w:t xml:space="preserve">4 </w:t>
      </w:r>
      <w:r w:rsidRPr="009C217C">
        <w:rPr>
          <w:b w:val="0"/>
          <w:sz w:val="18"/>
          <w:szCs w:val="18"/>
          <w:lang w:val="en-US"/>
        </w:rPr>
        <w:t xml:space="preserve">contracts </w:t>
      </w:r>
      <w:r>
        <w:rPr>
          <w:b w:val="0"/>
          <w:sz w:val="18"/>
          <w:szCs w:val="18"/>
          <w:lang w:val="en-US"/>
        </w:rPr>
        <w:t>were</w:t>
      </w:r>
      <w:r w:rsidRPr="00F954E3">
        <w:rPr>
          <w:b w:val="0"/>
          <w:sz w:val="18"/>
          <w:szCs w:val="18"/>
          <w:lang w:val="en-US"/>
        </w:rPr>
        <w:t xml:space="preserve"> </w:t>
      </w:r>
      <w:r>
        <w:rPr>
          <w:b w:val="0"/>
          <w:sz w:val="18"/>
          <w:szCs w:val="18"/>
          <w:lang w:val="en-US"/>
        </w:rPr>
        <w:t>signed</w:t>
      </w:r>
      <w:r w:rsidRPr="009C217C">
        <w:rPr>
          <w:b w:val="0"/>
          <w:sz w:val="18"/>
          <w:szCs w:val="18"/>
          <w:lang w:val="en-US"/>
        </w:rPr>
        <w:t xml:space="preserve"> with water</w:t>
      </w:r>
      <w:r w:rsidRPr="00FE72DC">
        <w:rPr>
          <w:b w:val="0"/>
          <w:sz w:val="18"/>
          <w:szCs w:val="18"/>
          <w:lang w:val="en-US"/>
        </w:rPr>
        <w:t xml:space="preserve"> </w:t>
      </w:r>
      <w:r>
        <w:rPr>
          <w:b w:val="0"/>
          <w:sz w:val="18"/>
          <w:szCs w:val="18"/>
          <w:lang w:val="en-US"/>
        </w:rPr>
        <w:t>users.</w:t>
      </w:r>
      <w:r w:rsidRPr="00F954E3">
        <w:rPr>
          <w:b w:val="0"/>
          <w:sz w:val="18"/>
          <w:szCs w:val="18"/>
          <w:lang w:val="en-US"/>
        </w:rPr>
        <w:t xml:space="preserve"> </w:t>
      </w:r>
    </w:p>
  </w:footnote>
  <w:footnote w:id="15">
    <w:p w:rsidR="00433E2F" w:rsidRPr="00050940" w:rsidRDefault="00433E2F" w:rsidP="00502544">
      <w:pPr>
        <w:pStyle w:val="FootnoteText"/>
        <w:rPr>
          <w:b w:val="0"/>
          <w:sz w:val="18"/>
          <w:szCs w:val="18"/>
          <w:lang w:val="en-US"/>
        </w:rPr>
      </w:pPr>
      <w:r w:rsidRPr="00CB0A5D">
        <w:rPr>
          <w:rStyle w:val="FootnoteReference"/>
          <w:b w:val="0"/>
          <w:sz w:val="18"/>
          <w:szCs w:val="18"/>
        </w:rPr>
        <w:footnoteRef/>
      </w:r>
      <w:r w:rsidRPr="00F954E3">
        <w:rPr>
          <w:rFonts w:eastAsiaTheme="majorEastAsia"/>
          <w:b w:val="0"/>
          <w:sz w:val="18"/>
          <w:szCs w:val="18"/>
          <w:lang w:val="en-US"/>
        </w:rPr>
        <w:t xml:space="preserve"> 5 </w:t>
      </w:r>
      <w:r>
        <w:rPr>
          <w:b w:val="0"/>
          <w:sz w:val="18"/>
          <w:szCs w:val="18"/>
          <w:lang w:val="en-US"/>
        </w:rPr>
        <w:t>contracts on water supply</w:t>
      </w:r>
      <w:r w:rsidRPr="00F954E3">
        <w:rPr>
          <w:b w:val="0"/>
          <w:sz w:val="18"/>
          <w:szCs w:val="18"/>
          <w:lang w:val="en-US"/>
        </w:rPr>
        <w:t xml:space="preserve"> </w:t>
      </w:r>
      <w:r>
        <w:rPr>
          <w:b w:val="0"/>
          <w:sz w:val="18"/>
          <w:szCs w:val="18"/>
          <w:lang w:val="en-US"/>
        </w:rPr>
        <w:t>were signed between AWUs and DWMDs</w:t>
      </w:r>
    </w:p>
  </w:footnote>
  <w:footnote w:id="16">
    <w:p w:rsidR="00433E2F" w:rsidRPr="0020091B" w:rsidRDefault="00433E2F" w:rsidP="00502544">
      <w:pPr>
        <w:pStyle w:val="FootnoteText"/>
        <w:rPr>
          <w:b w:val="0"/>
          <w:sz w:val="18"/>
          <w:szCs w:val="18"/>
          <w:highlight w:val="yellow"/>
          <w:lang w:val="en-US"/>
        </w:rPr>
      </w:pPr>
      <w:r w:rsidRPr="00CB0A5D">
        <w:rPr>
          <w:rStyle w:val="FootnoteReference"/>
          <w:b w:val="0"/>
          <w:sz w:val="18"/>
          <w:szCs w:val="18"/>
        </w:rPr>
        <w:footnoteRef/>
      </w:r>
      <w:r w:rsidRPr="00050940">
        <w:rPr>
          <w:b w:val="0"/>
          <w:sz w:val="18"/>
          <w:szCs w:val="18"/>
          <w:lang w:val="en-US"/>
        </w:rPr>
        <w:t xml:space="preserve"> </w:t>
      </w:r>
      <w:r w:rsidRPr="00F954E3">
        <w:rPr>
          <w:b w:val="0"/>
          <w:sz w:val="18"/>
          <w:szCs w:val="18"/>
          <w:lang w:val="en-US"/>
        </w:rPr>
        <w:t xml:space="preserve">3 </w:t>
      </w:r>
      <w:r>
        <w:rPr>
          <w:b w:val="0"/>
          <w:sz w:val="18"/>
          <w:szCs w:val="18"/>
          <w:lang w:val="en-US"/>
        </w:rPr>
        <w:t>contracts</w:t>
      </w:r>
      <w:r w:rsidRPr="00F954E3">
        <w:rPr>
          <w:b w:val="0"/>
          <w:sz w:val="18"/>
          <w:szCs w:val="18"/>
          <w:lang w:val="en-US"/>
        </w:rPr>
        <w:t xml:space="preserve"> </w:t>
      </w:r>
      <w:r w:rsidRPr="0020091B">
        <w:rPr>
          <w:rFonts w:eastAsiaTheme="majorEastAsia"/>
          <w:b w:val="0"/>
          <w:sz w:val="18"/>
          <w:szCs w:val="18"/>
          <w:lang w:val="en-US"/>
        </w:rPr>
        <w:t>for water quality control</w:t>
      </w:r>
      <w:r>
        <w:rPr>
          <w:b w:val="0"/>
          <w:sz w:val="18"/>
          <w:szCs w:val="18"/>
          <w:lang w:val="en-US"/>
        </w:rPr>
        <w:t xml:space="preserve"> were</w:t>
      </w:r>
      <w:r w:rsidRPr="00F954E3">
        <w:rPr>
          <w:b w:val="0"/>
          <w:sz w:val="18"/>
          <w:szCs w:val="18"/>
          <w:lang w:val="en-US"/>
        </w:rPr>
        <w:t xml:space="preserve"> </w:t>
      </w:r>
      <w:r>
        <w:rPr>
          <w:b w:val="0"/>
          <w:sz w:val="18"/>
          <w:szCs w:val="18"/>
          <w:lang w:val="en-US"/>
        </w:rPr>
        <w:t>signed</w:t>
      </w:r>
      <w:r w:rsidRPr="00F954E3">
        <w:rPr>
          <w:b w:val="0"/>
          <w:sz w:val="18"/>
          <w:szCs w:val="18"/>
          <w:lang w:val="en-US"/>
        </w:rPr>
        <w:t xml:space="preserve"> </w:t>
      </w:r>
      <w:r>
        <w:rPr>
          <w:b w:val="0"/>
          <w:sz w:val="18"/>
          <w:szCs w:val="18"/>
          <w:lang w:val="en-US"/>
        </w:rPr>
        <w:t>with the CDP&amp;SSES</w:t>
      </w:r>
      <w:r w:rsidRPr="0020091B">
        <w:rPr>
          <w:rFonts w:eastAsiaTheme="majorEastAsia"/>
          <w:b w:val="0"/>
          <w:sz w:val="18"/>
          <w:szCs w:val="18"/>
          <w:lang w:val="en-US"/>
        </w:rPr>
        <w:t>.</w:t>
      </w:r>
    </w:p>
  </w:footnote>
  <w:footnote w:id="17">
    <w:p w:rsidR="00433E2F" w:rsidRPr="00EB11DD" w:rsidRDefault="00433E2F" w:rsidP="00502544">
      <w:pPr>
        <w:pStyle w:val="FootnoteText"/>
        <w:rPr>
          <w:b w:val="0"/>
          <w:sz w:val="18"/>
          <w:szCs w:val="18"/>
          <w:lang w:val="en-US"/>
        </w:rPr>
      </w:pPr>
      <w:r w:rsidRPr="00F954E3">
        <w:rPr>
          <w:rStyle w:val="FootnoteReference"/>
          <w:b w:val="0"/>
          <w:sz w:val="18"/>
          <w:szCs w:val="18"/>
        </w:rPr>
        <w:footnoteRef/>
      </w:r>
      <w:r w:rsidRPr="00050940">
        <w:rPr>
          <w:rFonts w:eastAsiaTheme="majorEastAsia"/>
          <w:b w:val="0"/>
          <w:sz w:val="18"/>
          <w:szCs w:val="18"/>
          <w:lang w:val="en-US"/>
        </w:rPr>
        <w:t xml:space="preserve"> A land issues specialist of an AA was authorized to address water issues in 1 AA, 4) in 2 AAs village heads were appointed for water management</w:t>
      </w:r>
      <w:r>
        <w:rPr>
          <w:rFonts w:eastAsiaTheme="majorEastAsia"/>
          <w:b w:val="0"/>
          <w:sz w:val="18"/>
          <w:szCs w:val="18"/>
          <w:lang w:val="en-US"/>
        </w:rPr>
        <w:t>.</w:t>
      </w:r>
    </w:p>
  </w:footnote>
  <w:footnote w:id="18">
    <w:p w:rsidR="00433E2F" w:rsidRPr="0038259F" w:rsidRDefault="00433E2F" w:rsidP="009B2B6D">
      <w:pPr>
        <w:pStyle w:val="FootnoteText"/>
        <w:rPr>
          <w:b w:val="0"/>
          <w:sz w:val="18"/>
          <w:szCs w:val="18"/>
          <w:lang w:val="en-US"/>
        </w:rPr>
      </w:pPr>
      <w:r w:rsidRPr="00CB0A5D">
        <w:rPr>
          <w:rStyle w:val="FootnoteReference"/>
          <w:b w:val="0"/>
          <w:sz w:val="18"/>
          <w:szCs w:val="18"/>
        </w:rPr>
        <w:footnoteRef/>
      </w:r>
      <w:r>
        <w:rPr>
          <w:b w:val="0"/>
          <w:sz w:val="18"/>
          <w:szCs w:val="18"/>
          <w:lang w:val="en-US"/>
        </w:rPr>
        <w:t xml:space="preserve"> Projects</w:t>
      </w:r>
      <w:r w:rsidRPr="007A3359">
        <w:rPr>
          <w:b w:val="0"/>
          <w:sz w:val="18"/>
          <w:szCs w:val="18"/>
          <w:lang w:val="en-US"/>
        </w:rPr>
        <w:t xml:space="preserve"> </w:t>
      </w:r>
      <w:r>
        <w:rPr>
          <w:b w:val="0"/>
          <w:sz w:val="18"/>
          <w:szCs w:val="18"/>
          <w:lang w:val="en-US"/>
        </w:rPr>
        <w:t>covered</w:t>
      </w:r>
      <w:r w:rsidRPr="007A3359">
        <w:rPr>
          <w:b w:val="0"/>
          <w:sz w:val="18"/>
          <w:szCs w:val="18"/>
          <w:lang w:val="en-US"/>
        </w:rPr>
        <w:t xml:space="preserve"> 24 </w:t>
      </w:r>
      <w:r>
        <w:rPr>
          <w:b w:val="0"/>
          <w:sz w:val="18"/>
          <w:szCs w:val="18"/>
          <w:lang w:val="en-US"/>
        </w:rPr>
        <w:t>educational</w:t>
      </w:r>
      <w:r w:rsidRPr="007A3359">
        <w:rPr>
          <w:b w:val="0"/>
          <w:sz w:val="18"/>
          <w:szCs w:val="18"/>
          <w:lang w:val="en-US"/>
        </w:rPr>
        <w:t xml:space="preserve"> </w:t>
      </w:r>
      <w:r>
        <w:rPr>
          <w:b w:val="0"/>
          <w:sz w:val="18"/>
          <w:szCs w:val="18"/>
          <w:lang w:val="en-US"/>
        </w:rPr>
        <w:t>establishments</w:t>
      </w:r>
      <w:r w:rsidRPr="007A3359">
        <w:rPr>
          <w:b w:val="0"/>
          <w:sz w:val="18"/>
          <w:szCs w:val="18"/>
          <w:lang w:val="en-US"/>
        </w:rPr>
        <w:t xml:space="preserve">, 5 </w:t>
      </w:r>
      <w:r>
        <w:rPr>
          <w:b w:val="0"/>
          <w:sz w:val="18"/>
          <w:szCs w:val="18"/>
          <w:lang w:val="en-US"/>
        </w:rPr>
        <w:t>FMS</w:t>
      </w:r>
      <w:r w:rsidRPr="007A3359">
        <w:rPr>
          <w:b w:val="0"/>
          <w:sz w:val="18"/>
          <w:szCs w:val="18"/>
          <w:lang w:val="en-US"/>
        </w:rPr>
        <w:t xml:space="preserve"> </w:t>
      </w:r>
      <w:r>
        <w:rPr>
          <w:b w:val="0"/>
          <w:sz w:val="18"/>
          <w:szCs w:val="18"/>
          <w:lang w:val="en-US"/>
        </w:rPr>
        <w:t>and</w:t>
      </w:r>
      <w:r w:rsidRPr="007A3359">
        <w:rPr>
          <w:b w:val="0"/>
          <w:sz w:val="18"/>
          <w:szCs w:val="18"/>
          <w:lang w:val="en-US"/>
        </w:rPr>
        <w:t xml:space="preserve"> 8 </w:t>
      </w:r>
      <w:r>
        <w:rPr>
          <w:b w:val="0"/>
          <w:sz w:val="18"/>
          <w:szCs w:val="18"/>
          <w:lang w:val="en-US"/>
        </w:rPr>
        <w:t>RPADWU</w:t>
      </w:r>
      <w:r w:rsidRPr="007A3359">
        <w:rPr>
          <w:b w:val="0"/>
          <w:sz w:val="18"/>
          <w:szCs w:val="18"/>
          <w:lang w:val="en-US"/>
        </w:rPr>
        <w:t xml:space="preserve"> </w:t>
      </w:r>
      <w:r>
        <w:rPr>
          <w:b w:val="0"/>
          <w:sz w:val="18"/>
          <w:szCs w:val="18"/>
          <w:lang w:val="en-US"/>
        </w:rPr>
        <w:t>facilities.</w:t>
      </w:r>
      <w:r w:rsidRPr="007A3359">
        <w:rPr>
          <w:b w:val="0"/>
          <w:sz w:val="18"/>
          <w:szCs w:val="18"/>
          <w:lang w:val="en-US"/>
        </w:rPr>
        <w:t xml:space="preserve"> </w:t>
      </w:r>
    </w:p>
  </w:footnote>
  <w:footnote w:id="19">
    <w:p w:rsidR="00433E2F" w:rsidRPr="002F20FC" w:rsidRDefault="00433E2F" w:rsidP="009B2B6D">
      <w:pPr>
        <w:pStyle w:val="FootnoteText"/>
        <w:rPr>
          <w:b w:val="0"/>
          <w:sz w:val="18"/>
          <w:szCs w:val="18"/>
          <w:lang w:val="en-US"/>
        </w:rPr>
      </w:pPr>
      <w:r w:rsidRPr="00CB0A5D">
        <w:rPr>
          <w:rStyle w:val="FootnoteReference"/>
          <w:b w:val="0"/>
          <w:sz w:val="18"/>
          <w:szCs w:val="18"/>
        </w:rPr>
        <w:footnoteRef/>
      </w:r>
      <w:r w:rsidRPr="0038259F">
        <w:rPr>
          <w:b w:val="0"/>
          <w:sz w:val="18"/>
          <w:szCs w:val="18"/>
          <w:lang w:val="en-US"/>
        </w:rPr>
        <w:t xml:space="preserve"> </w:t>
      </w:r>
      <w:r>
        <w:rPr>
          <w:b w:val="0"/>
          <w:sz w:val="18"/>
          <w:szCs w:val="18"/>
          <w:lang w:val="en-US"/>
        </w:rPr>
        <w:t>Medical</w:t>
      </w:r>
      <w:r w:rsidRPr="007A3359">
        <w:rPr>
          <w:b w:val="0"/>
          <w:sz w:val="18"/>
          <w:szCs w:val="18"/>
          <w:lang w:val="en-US"/>
        </w:rPr>
        <w:t xml:space="preserve"> </w:t>
      </w:r>
      <w:r>
        <w:rPr>
          <w:b w:val="0"/>
          <w:sz w:val="18"/>
          <w:szCs w:val="18"/>
          <w:lang w:val="en-US"/>
        </w:rPr>
        <w:t>stations</w:t>
      </w:r>
      <w:r w:rsidRPr="007A3359">
        <w:rPr>
          <w:b w:val="0"/>
          <w:sz w:val="18"/>
          <w:szCs w:val="18"/>
          <w:lang w:val="en-US"/>
        </w:rPr>
        <w:t xml:space="preserve">, </w:t>
      </w:r>
      <w:r>
        <w:rPr>
          <w:b w:val="0"/>
          <w:sz w:val="18"/>
          <w:szCs w:val="18"/>
          <w:lang w:val="en-US"/>
        </w:rPr>
        <w:t>schools</w:t>
      </w:r>
      <w:r w:rsidRPr="007A3359">
        <w:rPr>
          <w:b w:val="0"/>
          <w:sz w:val="18"/>
          <w:szCs w:val="18"/>
          <w:lang w:val="en-US"/>
        </w:rPr>
        <w:t xml:space="preserve">, </w:t>
      </w:r>
      <w:r>
        <w:rPr>
          <w:b w:val="0"/>
          <w:sz w:val="18"/>
          <w:szCs w:val="18"/>
          <w:lang w:val="en-US"/>
        </w:rPr>
        <w:t>public</w:t>
      </w:r>
      <w:r w:rsidRPr="007A3359">
        <w:rPr>
          <w:b w:val="0"/>
          <w:sz w:val="18"/>
          <w:szCs w:val="18"/>
          <w:lang w:val="en-US"/>
        </w:rPr>
        <w:t xml:space="preserve"> </w:t>
      </w:r>
      <w:r>
        <w:rPr>
          <w:b w:val="0"/>
          <w:sz w:val="18"/>
          <w:szCs w:val="18"/>
          <w:lang w:val="en-US"/>
        </w:rPr>
        <w:t>toilets</w:t>
      </w:r>
      <w:r w:rsidRPr="007A3359">
        <w:rPr>
          <w:b w:val="0"/>
          <w:sz w:val="18"/>
          <w:szCs w:val="18"/>
          <w:lang w:val="en-US"/>
        </w:rPr>
        <w:t xml:space="preserve">, </w:t>
      </w:r>
      <w:r>
        <w:rPr>
          <w:b w:val="0"/>
          <w:sz w:val="18"/>
          <w:szCs w:val="18"/>
          <w:lang w:val="en-US"/>
        </w:rPr>
        <w:t>etc</w:t>
      </w:r>
      <w:r w:rsidRPr="0038259F">
        <w:rPr>
          <w:b w:val="0"/>
          <w:sz w:val="18"/>
          <w:szCs w:val="18"/>
          <w:lang w:val="en-US"/>
        </w:rPr>
        <w:t>.</w:t>
      </w:r>
    </w:p>
  </w:footnote>
  <w:footnote w:id="20">
    <w:p w:rsidR="00433E2F" w:rsidRPr="0022522C" w:rsidRDefault="00433E2F" w:rsidP="00234DA6">
      <w:pPr>
        <w:pStyle w:val="FootnoteText"/>
        <w:jc w:val="both"/>
        <w:rPr>
          <w:b w:val="0"/>
          <w:sz w:val="18"/>
          <w:szCs w:val="18"/>
          <w:lang w:val="en-US"/>
        </w:rPr>
      </w:pPr>
      <w:r w:rsidRPr="00234DA6">
        <w:rPr>
          <w:rStyle w:val="FootnoteReference"/>
          <w:b w:val="0"/>
          <w:sz w:val="18"/>
          <w:szCs w:val="18"/>
        </w:rPr>
        <w:footnoteRef/>
      </w:r>
      <w:r>
        <w:rPr>
          <w:b w:val="0"/>
          <w:sz w:val="18"/>
          <w:szCs w:val="18"/>
          <w:lang w:val="en-US"/>
        </w:rPr>
        <w:t xml:space="preserve"> </w:t>
      </w:r>
      <w:r w:rsidRPr="00234DA6">
        <w:rPr>
          <w:b w:val="0"/>
          <w:sz w:val="18"/>
          <w:szCs w:val="18"/>
          <w:lang w:val="en-US"/>
        </w:rPr>
        <w:t>Gaps identified as a result of the study on ES in villages: (i) absence of regulations on AA CD, lack of a plan of preparedness and response; (ii) functional responsibilities of CDC members were not defined and assigned; (</w:t>
      </w:r>
      <w:r>
        <w:rPr>
          <w:b w:val="0"/>
          <w:sz w:val="18"/>
          <w:szCs w:val="18"/>
          <w:lang w:val="en-US"/>
        </w:rPr>
        <w:t xml:space="preserve">iii) </w:t>
      </w:r>
      <w:r w:rsidRPr="00234DA6">
        <w:rPr>
          <w:b w:val="0"/>
          <w:sz w:val="18"/>
          <w:szCs w:val="18"/>
          <w:lang w:val="en-US"/>
        </w:rPr>
        <w:t>the primary measures for reducing disasters risks were not defined and included in SPSDs; (iv) absence of early warning systems; (v) weak cooperation wit</w:t>
      </w:r>
      <w:r>
        <w:rPr>
          <w:b w:val="0"/>
          <w:sz w:val="18"/>
          <w:szCs w:val="18"/>
          <w:lang w:val="en-US"/>
        </w:rPr>
        <w:t>h district services on ES; (vi)</w:t>
      </w:r>
      <w:r w:rsidRPr="00234DA6">
        <w:rPr>
          <w:b w:val="0"/>
          <w:sz w:val="18"/>
          <w:szCs w:val="18"/>
          <w:lang w:val="en-US"/>
        </w:rPr>
        <w:t xml:space="preserve"> poor capacity of the community in developing structural and non-structural mitigation projects; (vii) lack of practices on estimating dama</w:t>
      </w:r>
      <w:r>
        <w:rPr>
          <w:b w:val="0"/>
          <w:sz w:val="18"/>
          <w:szCs w:val="18"/>
          <w:lang w:val="en-US"/>
        </w:rPr>
        <w:t xml:space="preserve">ge caused by disasters; (viii) </w:t>
      </w:r>
      <w:r w:rsidRPr="00234DA6">
        <w:rPr>
          <w:b w:val="0"/>
          <w:sz w:val="18"/>
          <w:szCs w:val="18"/>
          <w:lang w:val="en-US"/>
        </w:rPr>
        <w:t>disasters that have previously taken place were not described and there were no statistical data on the consequences, preventive and response measures; (ix) LSGAs lacked experience of forecasting possible damage and losses in the water sector.</w:t>
      </w:r>
    </w:p>
  </w:footnote>
  <w:footnote w:id="21">
    <w:p w:rsidR="00433E2F" w:rsidRPr="00116F15" w:rsidRDefault="00433E2F" w:rsidP="0080400C">
      <w:pPr>
        <w:pStyle w:val="FootnoteText"/>
        <w:rPr>
          <w:b w:val="0"/>
          <w:sz w:val="18"/>
          <w:szCs w:val="18"/>
          <w:lang w:val="en-US"/>
        </w:rPr>
      </w:pPr>
      <w:r w:rsidRPr="007A0A4A">
        <w:rPr>
          <w:rStyle w:val="FootnoteReference"/>
          <w:b w:val="0"/>
          <w:sz w:val="18"/>
          <w:szCs w:val="18"/>
        </w:rPr>
        <w:footnoteRef/>
      </w:r>
      <w:r w:rsidRPr="00116F15">
        <w:rPr>
          <w:b w:val="0"/>
          <w:sz w:val="18"/>
          <w:szCs w:val="18"/>
          <w:lang w:val="en-US"/>
        </w:rPr>
        <w:t xml:space="preserve"> http://cbd.minjust.gov.kg/act/view/ru-ru/97771</w:t>
      </w:r>
    </w:p>
  </w:footnote>
  <w:footnote w:id="22">
    <w:p w:rsidR="00433E2F" w:rsidRPr="009911F5" w:rsidRDefault="00433E2F" w:rsidP="00CA5849">
      <w:pPr>
        <w:rPr>
          <w:rFonts w:ascii="Times New Roman" w:hAnsi="Times New Roman" w:cs="Times New Roman"/>
          <w:b w:val="0"/>
          <w:sz w:val="18"/>
          <w:szCs w:val="18"/>
          <w:lang w:val="en-US"/>
        </w:rPr>
      </w:pPr>
      <w:r w:rsidRPr="00CA5849">
        <w:rPr>
          <w:rStyle w:val="FootnoteReference"/>
          <w:rFonts w:ascii="Times New Roman" w:hAnsi="Times New Roman" w:cs="Times New Roman"/>
          <w:b w:val="0"/>
          <w:sz w:val="18"/>
          <w:szCs w:val="18"/>
        </w:rPr>
        <w:footnoteRef/>
      </w:r>
      <w:r w:rsidRPr="00473BA5">
        <w:rPr>
          <w:rFonts w:ascii="Times New Roman" w:hAnsi="Times New Roman" w:cs="Times New Roman"/>
          <w:b w:val="0"/>
          <w:sz w:val="18"/>
          <w:szCs w:val="18"/>
          <w:lang w:val="en-US"/>
        </w:rPr>
        <w:t xml:space="preserve"> </w:t>
      </w:r>
      <w:r>
        <w:rPr>
          <w:rFonts w:ascii="Times New Roman" w:hAnsi="Times New Roman" w:cs="Times New Roman"/>
          <w:b w:val="0"/>
          <w:sz w:val="18"/>
          <w:szCs w:val="18"/>
          <w:lang w:val="en-US"/>
        </w:rPr>
        <w:t>New</w:t>
      </w:r>
      <w:r w:rsidRPr="00473BA5">
        <w:rPr>
          <w:rFonts w:ascii="Times New Roman" w:hAnsi="Times New Roman" w:cs="Times New Roman"/>
          <w:b w:val="0"/>
          <w:sz w:val="18"/>
          <w:szCs w:val="18"/>
          <w:lang w:val="en-US"/>
        </w:rPr>
        <w:t xml:space="preserve"> </w:t>
      </w:r>
      <w:r>
        <w:rPr>
          <w:rFonts w:ascii="Times New Roman" w:hAnsi="Times New Roman" w:cs="Times New Roman"/>
          <w:b w:val="0"/>
          <w:sz w:val="18"/>
          <w:szCs w:val="18"/>
          <w:lang w:val="en-US"/>
        </w:rPr>
        <w:t>LRA</w:t>
      </w:r>
      <w:r w:rsidRPr="00473BA5">
        <w:rPr>
          <w:rFonts w:ascii="Times New Roman" w:hAnsi="Times New Roman" w:cs="Times New Roman"/>
          <w:b w:val="0"/>
          <w:sz w:val="18"/>
          <w:szCs w:val="18"/>
          <w:lang w:val="en-US"/>
        </w:rPr>
        <w:t xml:space="preserve">, </w:t>
      </w:r>
      <w:r>
        <w:rPr>
          <w:rFonts w:ascii="Times New Roman" w:hAnsi="Times New Roman" w:cs="Times New Roman"/>
          <w:b w:val="0"/>
          <w:sz w:val="18"/>
          <w:szCs w:val="18"/>
          <w:lang w:val="en-US"/>
        </w:rPr>
        <w:t>new</w:t>
      </w:r>
      <w:r w:rsidRPr="00473BA5">
        <w:rPr>
          <w:rFonts w:ascii="Times New Roman" w:hAnsi="Times New Roman" w:cs="Times New Roman"/>
          <w:b w:val="0"/>
          <w:sz w:val="18"/>
          <w:szCs w:val="18"/>
          <w:lang w:val="en-US"/>
        </w:rPr>
        <w:t xml:space="preserve"> </w:t>
      </w:r>
      <w:r>
        <w:rPr>
          <w:rFonts w:ascii="Times New Roman" w:hAnsi="Times New Roman" w:cs="Times New Roman"/>
          <w:b w:val="0"/>
          <w:sz w:val="18"/>
          <w:szCs w:val="18"/>
          <w:lang w:val="en-US"/>
        </w:rPr>
        <w:t>mechanisms</w:t>
      </w:r>
      <w:r w:rsidRPr="00473BA5">
        <w:rPr>
          <w:rFonts w:ascii="Times New Roman" w:hAnsi="Times New Roman" w:cs="Times New Roman"/>
          <w:b w:val="0"/>
          <w:sz w:val="18"/>
          <w:szCs w:val="18"/>
          <w:lang w:val="en-US"/>
        </w:rPr>
        <w:t xml:space="preserve">, </w:t>
      </w:r>
      <w:r>
        <w:rPr>
          <w:rFonts w:ascii="Times New Roman" w:hAnsi="Times New Roman" w:cs="Times New Roman"/>
          <w:b w:val="0"/>
          <w:sz w:val="18"/>
          <w:szCs w:val="18"/>
          <w:lang w:val="en-US"/>
        </w:rPr>
        <w:t>new</w:t>
      </w:r>
      <w:r w:rsidRPr="00473BA5">
        <w:rPr>
          <w:rFonts w:ascii="Times New Roman" w:hAnsi="Times New Roman" w:cs="Times New Roman"/>
          <w:b w:val="0"/>
          <w:sz w:val="18"/>
          <w:szCs w:val="18"/>
          <w:lang w:val="en-US"/>
        </w:rPr>
        <w:t xml:space="preserve"> </w:t>
      </w:r>
      <w:r>
        <w:rPr>
          <w:rFonts w:ascii="Times New Roman" w:hAnsi="Times New Roman" w:cs="Times New Roman"/>
          <w:b w:val="0"/>
          <w:sz w:val="18"/>
          <w:szCs w:val="18"/>
          <w:lang w:val="en-US"/>
        </w:rPr>
        <w:t>procedures</w:t>
      </w:r>
      <w:r w:rsidRPr="00473BA5">
        <w:rPr>
          <w:rFonts w:ascii="Times New Roman" w:hAnsi="Times New Roman" w:cs="Times New Roman"/>
          <w:b w:val="0"/>
          <w:sz w:val="18"/>
          <w:szCs w:val="18"/>
          <w:lang w:val="en-US"/>
        </w:rPr>
        <w:t xml:space="preserve">, </w:t>
      </w:r>
      <w:r>
        <w:rPr>
          <w:rFonts w:ascii="Times New Roman" w:hAnsi="Times New Roman" w:cs="Times New Roman"/>
          <w:b w:val="0"/>
          <w:sz w:val="18"/>
          <w:szCs w:val="18"/>
          <w:lang w:val="en-US"/>
        </w:rPr>
        <w:t>new</w:t>
      </w:r>
      <w:r w:rsidRPr="00473BA5">
        <w:rPr>
          <w:rFonts w:ascii="Times New Roman" w:hAnsi="Times New Roman" w:cs="Times New Roman"/>
          <w:b w:val="0"/>
          <w:sz w:val="18"/>
          <w:szCs w:val="18"/>
          <w:lang w:val="en-US"/>
        </w:rPr>
        <w:t xml:space="preserve"> </w:t>
      </w:r>
      <w:r>
        <w:rPr>
          <w:rFonts w:ascii="Times New Roman" w:hAnsi="Times New Roman" w:cs="Times New Roman"/>
          <w:b w:val="0"/>
          <w:sz w:val="18"/>
          <w:szCs w:val="18"/>
          <w:lang w:val="en-US"/>
        </w:rPr>
        <w:t>technologies</w:t>
      </w:r>
      <w:r w:rsidRPr="00473BA5">
        <w:rPr>
          <w:rFonts w:ascii="Times New Roman" w:hAnsi="Times New Roman" w:cs="Times New Roman"/>
          <w:b w:val="0"/>
          <w:sz w:val="18"/>
          <w:szCs w:val="18"/>
          <w:lang w:val="en-US"/>
        </w:rPr>
        <w:t xml:space="preserve">, </w:t>
      </w:r>
      <w:r>
        <w:rPr>
          <w:rFonts w:ascii="Times New Roman" w:hAnsi="Times New Roman" w:cs="Times New Roman"/>
          <w:b w:val="0"/>
          <w:sz w:val="18"/>
          <w:szCs w:val="18"/>
          <w:lang w:val="en-US"/>
        </w:rPr>
        <w:t>new</w:t>
      </w:r>
      <w:r w:rsidRPr="00473BA5">
        <w:rPr>
          <w:rFonts w:ascii="Times New Roman" w:hAnsi="Times New Roman" w:cs="Times New Roman"/>
          <w:b w:val="0"/>
          <w:sz w:val="18"/>
          <w:szCs w:val="18"/>
          <w:lang w:val="en-US"/>
        </w:rPr>
        <w:t xml:space="preserve"> </w:t>
      </w:r>
      <w:r>
        <w:rPr>
          <w:rFonts w:ascii="Times New Roman" w:hAnsi="Times New Roman" w:cs="Times New Roman"/>
          <w:b w:val="0"/>
          <w:sz w:val="18"/>
          <w:szCs w:val="18"/>
          <w:lang w:val="en-US"/>
        </w:rPr>
        <w:t>facilities</w:t>
      </w:r>
      <w:r w:rsidRPr="00473BA5">
        <w:rPr>
          <w:rFonts w:ascii="Times New Roman" w:hAnsi="Times New Roman" w:cs="Times New Roman"/>
          <w:b w:val="0"/>
          <w:sz w:val="18"/>
          <w:szCs w:val="18"/>
          <w:lang w:val="en-US"/>
        </w:rPr>
        <w:t xml:space="preserve">, </w:t>
      </w:r>
      <w:r>
        <w:rPr>
          <w:rFonts w:ascii="Times New Roman" w:hAnsi="Times New Roman" w:cs="Times New Roman"/>
          <w:b w:val="0"/>
          <w:sz w:val="18"/>
          <w:szCs w:val="18"/>
          <w:lang w:val="en-US"/>
        </w:rPr>
        <w:t>new</w:t>
      </w:r>
      <w:r w:rsidRPr="00473BA5">
        <w:rPr>
          <w:rFonts w:ascii="Times New Roman" w:hAnsi="Times New Roman" w:cs="Times New Roman"/>
          <w:b w:val="0"/>
          <w:sz w:val="18"/>
          <w:szCs w:val="18"/>
          <w:lang w:val="en-US"/>
        </w:rPr>
        <w:t xml:space="preserve"> </w:t>
      </w:r>
      <w:r>
        <w:rPr>
          <w:rFonts w:ascii="Times New Roman" w:hAnsi="Times New Roman" w:cs="Times New Roman"/>
          <w:b w:val="0"/>
          <w:sz w:val="18"/>
          <w:szCs w:val="18"/>
          <w:lang w:val="en-US"/>
        </w:rPr>
        <w:t>relations</w:t>
      </w:r>
      <w:r w:rsidRPr="00473BA5">
        <w:rPr>
          <w:rFonts w:ascii="Times New Roman" w:hAnsi="Times New Roman" w:cs="Times New Roman"/>
          <w:b w:val="0"/>
          <w:sz w:val="18"/>
          <w:szCs w:val="18"/>
          <w:lang w:val="en-US"/>
        </w:rPr>
        <w:t xml:space="preserve">, </w:t>
      </w:r>
      <w:r>
        <w:rPr>
          <w:rFonts w:ascii="Times New Roman" w:hAnsi="Times New Roman" w:cs="Times New Roman"/>
          <w:b w:val="0"/>
          <w:sz w:val="18"/>
          <w:szCs w:val="18"/>
          <w:lang w:val="en-US"/>
        </w:rPr>
        <w:t>new</w:t>
      </w:r>
      <w:r w:rsidRPr="00473BA5">
        <w:rPr>
          <w:rFonts w:ascii="Times New Roman" w:hAnsi="Times New Roman" w:cs="Times New Roman"/>
          <w:b w:val="0"/>
          <w:sz w:val="18"/>
          <w:szCs w:val="18"/>
          <w:lang w:val="en-US"/>
        </w:rPr>
        <w:t xml:space="preserve"> </w:t>
      </w:r>
      <w:r>
        <w:rPr>
          <w:rFonts w:ascii="Times New Roman" w:hAnsi="Times New Roman" w:cs="Times New Roman"/>
          <w:b w:val="0"/>
          <w:sz w:val="18"/>
          <w:szCs w:val="18"/>
          <w:lang w:val="en-US"/>
        </w:rPr>
        <w:t>behavior</w:t>
      </w:r>
      <w:r w:rsidRPr="00473BA5">
        <w:rPr>
          <w:rFonts w:ascii="Times New Roman" w:hAnsi="Times New Roman" w:cs="Times New Roman"/>
          <w:b w:val="0"/>
          <w:sz w:val="18"/>
          <w:szCs w:val="18"/>
          <w:lang w:val="en-US"/>
        </w:rPr>
        <w:t xml:space="preserve"> </w:t>
      </w:r>
      <w:r>
        <w:rPr>
          <w:rFonts w:ascii="Times New Roman" w:hAnsi="Times New Roman" w:cs="Times New Roman"/>
          <w:b w:val="0"/>
          <w:sz w:val="18"/>
          <w:szCs w:val="18"/>
          <w:lang w:val="en-US"/>
        </w:rPr>
        <w:t>patterns</w:t>
      </w:r>
      <w:r w:rsidRPr="00473BA5">
        <w:rPr>
          <w:rFonts w:ascii="Times New Roman" w:hAnsi="Times New Roman" w:cs="Times New Roman"/>
          <w:b w:val="0"/>
          <w:sz w:val="18"/>
          <w:szCs w:val="18"/>
          <w:lang w:val="en-US"/>
        </w:rPr>
        <w:t xml:space="preserve">, </w:t>
      </w:r>
      <w:r>
        <w:rPr>
          <w:rFonts w:ascii="Times New Roman" w:hAnsi="Times New Roman" w:cs="Times New Roman"/>
          <w:b w:val="0"/>
          <w:sz w:val="18"/>
          <w:szCs w:val="18"/>
          <w:lang w:val="en-US"/>
        </w:rPr>
        <w:t>etc</w:t>
      </w:r>
      <w:r w:rsidRPr="00EE5646">
        <w:rPr>
          <w:rFonts w:ascii="Times New Roman" w:hAnsi="Times New Roman" w:cs="Times New Roman"/>
          <w:b w:val="0"/>
          <w:sz w:val="18"/>
          <w:szCs w:val="18"/>
          <w:lang w:val="en-US"/>
        </w:rPr>
        <w:t>.</w:t>
      </w:r>
    </w:p>
    <w:p w:rsidR="00433E2F" w:rsidRPr="00651F66" w:rsidRDefault="00433E2F" w:rsidP="00CA5849">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3A31"/>
    <w:multiLevelType w:val="hybridMultilevel"/>
    <w:tmpl w:val="72E65EA2"/>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4F6FAA"/>
    <w:multiLevelType w:val="hybridMultilevel"/>
    <w:tmpl w:val="DCBA8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F7771C"/>
    <w:multiLevelType w:val="hybridMultilevel"/>
    <w:tmpl w:val="9FC4D1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7A0BD6"/>
    <w:multiLevelType w:val="hybridMultilevel"/>
    <w:tmpl w:val="A20E8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3E510BF"/>
    <w:multiLevelType w:val="hybridMultilevel"/>
    <w:tmpl w:val="61DCC124"/>
    <w:lvl w:ilvl="0" w:tplc="6EE4A8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4485E43"/>
    <w:multiLevelType w:val="hybridMultilevel"/>
    <w:tmpl w:val="E182E830"/>
    <w:lvl w:ilvl="0" w:tplc="D668051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4C64397"/>
    <w:multiLevelType w:val="multilevel"/>
    <w:tmpl w:val="8DD0F526"/>
    <w:lvl w:ilvl="0">
      <w:start w:val="1"/>
      <w:numFmt w:val="bullet"/>
      <w:lvlText w:val=""/>
      <w:lvlJc w:val="center"/>
      <w:pPr>
        <w:ind w:left="360" w:hanging="360"/>
      </w:pPr>
      <w:rPr>
        <w:rFonts w:ascii="Symbol" w:hAnsi="Symbo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5750278"/>
    <w:multiLevelType w:val="multilevel"/>
    <w:tmpl w:val="A50AD93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7D1117D"/>
    <w:multiLevelType w:val="hybridMultilevel"/>
    <w:tmpl w:val="33048590"/>
    <w:lvl w:ilvl="0" w:tplc="0419000D">
      <w:start w:val="1"/>
      <w:numFmt w:val="bullet"/>
      <w:lvlText w:val=""/>
      <w:lvlJc w:val="left"/>
      <w:pPr>
        <w:ind w:left="886" w:hanging="360"/>
      </w:pPr>
      <w:rPr>
        <w:rFonts w:ascii="Wingdings" w:hAnsi="Wingdings" w:hint="default"/>
      </w:rPr>
    </w:lvl>
    <w:lvl w:ilvl="1" w:tplc="04190003" w:tentative="1">
      <w:start w:val="1"/>
      <w:numFmt w:val="bullet"/>
      <w:lvlText w:val="o"/>
      <w:lvlJc w:val="left"/>
      <w:pPr>
        <w:ind w:left="1606" w:hanging="360"/>
      </w:pPr>
      <w:rPr>
        <w:rFonts w:ascii="Courier New" w:hAnsi="Courier New" w:cs="Courier New" w:hint="default"/>
      </w:rPr>
    </w:lvl>
    <w:lvl w:ilvl="2" w:tplc="04190005" w:tentative="1">
      <w:start w:val="1"/>
      <w:numFmt w:val="bullet"/>
      <w:lvlText w:val=""/>
      <w:lvlJc w:val="left"/>
      <w:pPr>
        <w:ind w:left="2326" w:hanging="360"/>
      </w:pPr>
      <w:rPr>
        <w:rFonts w:ascii="Wingdings" w:hAnsi="Wingdings" w:hint="default"/>
      </w:rPr>
    </w:lvl>
    <w:lvl w:ilvl="3" w:tplc="04190001" w:tentative="1">
      <w:start w:val="1"/>
      <w:numFmt w:val="bullet"/>
      <w:lvlText w:val=""/>
      <w:lvlJc w:val="left"/>
      <w:pPr>
        <w:ind w:left="3046" w:hanging="360"/>
      </w:pPr>
      <w:rPr>
        <w:rFonts w:ascii="Symbol" w:hAnsi="Symbol" w:hint="default"/>
      </w:rPr>
    </w:lvl>
    <w:lvl w:ilvl="4" w:tplc="04190003" w:tentative="1">
      <w:start w:val="1"/>
      <w:numFmt w:val="bullet"/>
      <w:lvlText w:val="o"/>
      <w:lvlJc w:val="left"/>
      <w:pPr>
        <w:ind w:left="3766" w:hanging="360"/>
      </w:pPr>
      <w:rPr>
        <w:rFonts w:ascii="Courier New" w:hAnsi="Courier New" w:cs="Courier New" w:hint="default"/>
      </w:rPr>
    </w:lvl>
    <w:lvl w:ilvl="5" w:tplc="04190005" w:tentative="1">
      <w:start w:val="1"/>
      <w:numFmt w:val="bullet"/>
      <w:lvlText w:val=""/>
      <w:lvlJc w:val="left"/>
      <w:pPr>
        <w:ind w:left="4486" w:hanging="360"/>
      </w:pPr>
      <w:rPr>
        <w:rFonts w:ascii="Wingdings" w:hAnsi="Wingdings" w:hint="default"/>
      </w:rPr>
    </w:lvl>
    <w:lvl w:ilvl="6" w:tplc="04190001" w:tentative="1">
      <w:start w:val="1"/>
      <w:numFmt w:val="bullet"/>
      <w:lvlText w:val=""/>
      <w:lvlJc w:val="left"/>
      <w:pPr>
        <w:ind w:left="5206" w:hanging="360"/>
      </w:pPr>
      <w:rPr>
        <w:rFonts w:ascii="Symbol" w:hAnsi="Symbol" w:hint="default"/>
      </w:rPr>
    </w:lvl>
    <w:lvl w:ilvl="7" w:tplc="04190003" w:tentative="1">
      <w:start w:val="1"/>
      <w:numFmt w:val="bullet"/>
      <w:lvlText w:val="o"/>
      <w:lvlJc w:val="left"/>
      <w:pPr>
        <w:ind w:left="5926" w:hanging="360"/>
      </w:pPr>
      <w:rPr>
        <w:rFonts w:ascii="Courier New" w:hAnsi="Courier New" w:cs="Courier New" w:hint="default"/>
      </w:rPr>
    </w:lvl>
    <w:lvl w:ilvl="8" w:tplc="04190005" w:tentative="1">
      <w:start w:val="1"/>
      <w:numFmt w:val="bullet"/>
      <w:lvlText w:val=""/>
      <w:lvlJc w:val="left"/>
      <w:pPr>
        <w:ind w:left="6646" w:hanging="360"/>
      </w:pPr>
      <w:rPr>
        <w:rFonts w:ascii="Wingdings" w:hAnsi="Wingdings" w:hint="default"/>
      </w:rPr>
    </w:lvl>
  </w:abstractNum>
  <w:abstractNum w:abstractNumId="9" w15:restartNumberingAfterBreak="0">
    <w:nsid w:val="09CB68AD"/>
    <w:multiLevelType w:val="hybridMultilevel"/>
    <w:tmpl w:val="132E4D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9D97294"/>
    <w:multiLevelType w:val="hybridMultilevel"/>
    <w:tmpl w:val="2F4282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C9D0973"/>
    <w:multiLevelType w:val="hybridMultilevel"/>
    <w:tmpl w:val="AD123ECC"/>
    <w:lvl w:ilvl="0" w:tplc="FCE222A4">
      <w:start w:val="1"/>
      <w:numFmt w:val="bullet"/>
      <w:lvlText w:val="•"/>
      <w:lvlJc w:val="left"/>
      <w:pPr>
        <w:ind w:left="1637"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D506D35"/>
    <w:multiLevelType w:val="hybridMultilevel"/>
    <w:tmpl w:val="CB1436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E9941CF"/>
    <w:multiLevelType w:val="hybridMultilevel"/>
    <w:tmpl w:val="C6B82EA6"/>
    <w:lvl w:ilvl="0" w:tplc="E0F00D74">
      <w:start w:val="7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F1E34E8"/>
    <w:multiLevelType w:val="hybridMultilevel"/>
    <w:tmpl w:val="E87EC5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F642E14"/>
    <w:multiLevelType w:val="hybridMultilevel"/>
    <w:tmpl w:val="C2A6E4E6"/>
    <w:lvl w:ilvl="0" w:tplc="B3AE8BD6">
      <w:start w:val="1"/>
      <w:numFmt w:val="lowerLetter"/>
      <w:lvlText w:val="%1)"/>
      <w:lvlJc w:val="left"/>
      <w:pPr>
        <w:ind w:left="720" w:hanging="360"/>
      </w:pPr>
      <w:rPr>
        <w:rFonts w:hint="default"/>
      </w:rPr>
    </w:lvl>
    <w:lvl w:ilvl="1" w:tplc="04090011">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31429E5"/>
    <w:multiLevelType w:val="hybridMultilevel"/>
    <w:tmpl w:val="31947C44"/>
    <w:lvl w:ilvl="0" w:tplc="AADC3E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44B4038"/>
    <w:multiLevelType w:val="hybridMultilevel"/>
    <w:tmpl w:val="CDA0F2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8397255"/>
    <w:multiLevelType w:val="hybridMultilevel"/>
    <w:tmpl w:val="C7C2F216"/>
    <w:lvl w:ilvl="0" w:tplc="B3AE8BD6">
      <w:start w:val="1"/>
      <w:numFmt w:val="lowerLetter"/>
      <w:lvlText w:val="%1)"/>
      <w:lvlJc w:val="left"/>
      <w:pPr>
        <w:ind w:left="720" w:hanging="360"/>
      </w:pPr>
      <w:rPr>
        <w:rFonts w:hint="default"/>
      </w:rPr>
    </w:lvl>
    <w:lvl w:ilvl="1" w:tplc="CEA2A20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DB032E6"/>
    <w:multiLevelType w:val="hybridMultilevel"/>
    <w:tmpl w:val="9F7283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EF25FF6"/>
    <w:multiLevelType w:val="hybridMultilevel"/>
    <w:tmpl w:val="63CE5380"/>
    <w:lvl w:ilvl="0" w:tplc="E0F00D74">
      <w:start w:val="7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11F4CA3"/>
    <w:multiLevelType w:val="multilevel"/>
    <w:tmpl w:val="AE627560"/>
    <w:lvl w:ilvl="0">
      <w:start w:val="2"/>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24B439D6"/>
    <w:multiLevelType w:val="hybridMultilevel"/>
    <w:tmpl w:val="84F881B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24CD099C"/>
    <w:multiLevelType w:val="hybridMultilevel"/>
    <w:tmpl w:val="B39E4DA0"/>
    <w:lvl w:ilvl="0" w:tplc="8806E4A2">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73607AB"/>
    <w:multiLevelType w:val="hybridMultilevel"/>
    <w:tmpl w:val="65641698"/>
    <w:lvl w:ilvl="0" w:tplc="1B82B702">
      <w:start w:val="2"/>
      <w:numFmt w:val="decimal"/>
      <w:lvlText w:val="%1)"/>
      <w:lvlJc w:val="left"/>
      <w:pPr>
        <w:ind w:left="526" w:hanging="360"/>
      </w:pPr>
      <w:rPr>
        <w:rFonts w:hint="default"/>
      </w:rPr>
    </w:lvl>
    <w:lvl w:ilvl="1" w:tplc="04190019" w:tentative="1">
      <w:start w:val="1"/>
      <w:numFmt w:val="lowerLetter"/>
      <w:lvlText w:val="%2."/>
      <w:lvlJc w:val="left"/>
      <w:pPr>
        <w:ind w:left="1246" w:hanging="360"/>
      </w:pPr>
    </w:lvl>
    <w:lvl w:ilvl="2" w:tplc="0419001B" w:tentative="1">
      <w:start w:val="1"/>
      <w:numFmt w:val="lowerRoman"/>
      <w:lvlText w:val="%3."/>
      <w:lvlJc w:val="right"/>
      <w:pPr>
        <w:ind w:left="1966" w:hanging="180"/>
      </w:pPr>
    </w:lvl>
    <w:lvl w:ilvl="3" w:tplc="0419000F" w:tentative="1">
      <w:start w:val="1"/>
      <w:numFmt w:val="decimal"/>
      <w:lvlText w:val="%4."/>
      <w:lvlJc w:val="left"/>
      <w:pPr>
        <w:ind w:left="2686" w:hanging="360"/>
      </w:pPr>
    </w:lvl>
    <w:lvl w:ilvl="4" w:tplc="04190019" w:tentative="1">
      <w:start w:val="1"/>
      <w:numFmt w:val="lowerLetter"/>
      <w:lvlText w:val="%5."/>
      <w:lvlJc w:val="left"/>
      <w:pPr>
        <w:ind w:left="3406" w:hanging="360"/>
      </w:pPr>
    </w:lvl>
    <w:lvl w:ilvl="5" w:tplc="0419001B" w:tentative="1">
      <w:start w:val="1"/>
      <w:numFmt w:val="lowerRoman"/>
      <w:lvlText w:val="%6."/>
      <w:lvlJc w:val="right"/>
      <w:pPr>
        <w:ind w:left="4126" w:hanging="180"/>
      </w:pPr>
    </w:lvl>
    <w:lvl w:ilvl="6" w:tplc="0419000F" w:tentative="1">
      <w:start w:val="1"/>
      <w:numFmt w:val="decimal"/>
      <w:lvlText w:val="%7."/>
      <w:lvlJc w:val="left"/>
      <w:pPr>
        <w:ind w:left="4846" w:hanging="360"/>
      </w:pPr>
    </w:lvl>
    <w:lvl w:ilvl="7" w:tplc="04190019" w:tentative="1">
      <w:start w:val="1"/>
      <w:numFmt w:val="lowerLetter"/>
      <w:lvlText w:val="%8."/>
      <w:lvlJc w:val="left"/>
      <w:pPr>
        <w:ind w:left="5566" w:hanging="360"/>
      </w:pPr>
    </w:lvl>
    <w:lvl w:ilvl="8" w:tplc="0419001B" w:tentative="1">
      <w:start w:val="1"/>
      <w:numFmt w:val="lowerRoman"/>
      <w:lvlText w:val="%9."/>
      <w:lvlJc w:val="right"/>
      <w:pPr>
        <w:ind w:left="6286" w:hanging="180"/>
      </w:pPr>
    </w:lvl>
  </w:abstractNum>
  <w:abstractNum w:abstractNumId="25" w15:restartNumberingAfterBreak="0">
    <w:nsid w:val="297B1EE1"/>
    <w:multiLevelType w:val="hybridMultilevel"/>
    <w:tmpl w:val="3C18E77C"/>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26" w15:restartNumberingAfterBreak="0">
    <w:nsid w:val="2BED4D89"/>
    <w:multiLevelType w:val="hybridMultilevel"/>
    <w:tmpl w:val="853E185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C78251F"/>
    <w:multiLevelType w:val="hybridMultilevel"/>
    <w:tmpl w:val="9104B50A"/>
    <w:lvl w:ilvl="0" w:tplc="0419000F">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8" w15:restartNumberingAfterBreak="0">
    <w:nsid w:val="2D2A6A0A"/>
    <w:multiLevelType w:val="hybridMultilevel"/>
    <w:tmpl w:val="A69ADA9C"/>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06" w:hanging="360"/>
      </w:pPr>
      <w:rPr>
        <w:rFonts w:ascii="Courier New" w:hAnsi="Courier New" w:cs="Courier New" w:hint="default"/>
      </w:rPr>
    </w:lvl>
    <w:lvl w:ilvl="2" w:tplc="04190005" w:tentative="1">
      <w:start w:val="1"/>
      <w:numFmt w:val="bullet"/>
      <w:lvlText w:val=""/>
      <w:lvlJc w:val="left"/>
      <w:pPr>
        <w:ind w:left="2326" w:hanging="360"/>
      </w:pPr>
      <w:rPr>
        <w:rFonts w:ascii="Wingdings" w:hAnsi="Wingdings" w:hint="default"/>
      </w:rPr>
    </w:lvl>
    <w:lvl w:ilvl="3" w:tplc="04190001" w:tentative="1">
      <w:start w:val="1"/>
      <w:numFmt w:val="bullet"/>
      <w:lvlText w:val=""/>
      <w:lvlJc w:val="left"/>
      <w:pPr>
        <w:ind w:left="3046" w:hanging="360"/>
      </w:pPr>
      <w:rPr>
        <w:rFonts w:ascii="Symbol" w:hAnsi="Symbol" w:hint="default"/>
      </w:rPr>
    </w:lvl>
    <w:lvl w:ilvl="4" w:tplc="04190003" w:tentative="1">
      <w:start w:val="1"/>
      <w:numFmt w:val="bullet"/>
      <w:lvlText w:val="o"/>
      <w:lvlJc w:val="left"/>
      <w:pPr>
        <w:ind w:left="3766" w:hanging="360"/>
      </w:pPr>
      <w:rPr>
        <w:rFonts w:ascii="Courier New" w:hAnsi="Courier New" w:cs="Courier New" w:hint="default"/>
      </w:rPr>
    </w:lvl>
    <w:lvl w:ilvl="5" w:tplc="04190005" w:tentative="1">
      <w:start w:val="1"/>
      <w:numFmt w:val="bullet"/>
      <w:lvlText w:val=""/>
      <w:lvlJc w:val="left"/>
      <w:pPr>
        <w:ind w:left="4486" w:hanging="360"/>
      </w:pPr>
      <w:rPr>
        <w:rFonts w:ascii="Wingdings" w:hAnsi="Wingdings" w:hint="default"/>
      </w:rPr>
    </w:lvl>
    <w:lvl w:ilvl="6" w:tplc="04190001" w:tentative="1">
      <w:start w:val="1"/>
      <w:numFmt w:val="bullet"/>
      <w:lvlText w:val=""/>
      <w:lvlJc w:val="left"/>
      <w:pPr>
        <w:ind w:left="5206" w:hanging="360"/>
      </w:pPr>
      <w:rPr>
        <w:rFonts w:ascii="Symbol" w:hAnsi="Symbol" w:hint="default"/>
      </w:rPr>
    </w:lvl>
    <w:lvl w:ilvl="7" w:tplc="04190003" w:tentative="1">
      <w:start w:val="1"/>
      <w:numFmt w:val="bullet"/>
      <w:lvlText w:val="o"/>
      <w:lvlJc w:val="left"/>
      <w:pPr>
        <w:ind w:left="5926" w:hanging="360"/>
      </w:pPr>
      <w:rPr>
        <w:rFonts w:ascii="Courier New" w:hAnsi="Courier New" w:cs="Courier New" w:hint="default"/>
      </w:rPr>
    </w:lvl>
    <w:lvl w:ilvl="8" w:tplc="04190005" w:tentative="1">
      <w:start w:val="1"/>
      <w:numFmt w:val="bullet"/>
      <w:lvlText w:val=""/>
      <w:lvlJc w:val="left"/>
      <w:pPr>
        <w:ind w:left="6646" w:hanging="360"/>
      </w:pPr>
      <w:rPr>
        <w:rFonts w:ascii="Wingdings" w:hAnsi="Wingdings" w:hint="default"/>
      </w:rPr>
    </w:lvl>
  </w:abstractNum>
  <w:abstractNum w:abstractNumId="29" w15:restartNumberingAfterBreak="0">
    <w:nsid w:val="2F3A0E92"/>
    <w:multiLevelType w:val="hybridMultilevel"/>
    <w:tmpl w:val="5F54A550"/>
    <w:lvl w:ilvl="0" w:tplc="8806E4A2">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0B30EBD"/>
    <w:multiLevelType w:val="multilevel"/>
    <w:tmpl w:val="3A32F5FA"/>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35391021"/>
    <w:multiLevelType w:val="hybridMultilevel"/>
    <w:tmpl w:val="EE28FB2C"/>
    <w:lvl w:ilvl="0" w:tplc="DDE08AC6">
      <w:start w:val="2"/>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6701E97"/>
    <w:multiLevelType w:val="hybridMultilevel"/>
    <w:tmpl w:val="68C259D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15:restartNumberingAfterBreak="0">
    <w:nsid w:val="39D72906"/>
    <w:multiLevelType w:val="hybridMultilevel"/>
    <w:tmpl w:val="FD04195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4" w15:restartNumberingAfterBreak="0">
    <w:nsid w:val="3AD3756C"/>
    <w:multiLevelType w:val="hybridMultilevel"/>
    <w:tmpl w:val="791EED5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3BB13384"/>
    <w:multiLevelType w:val="hybridMultilevel"/>
    <w:tmpl w:val="242897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3C42764B"/>
    <w:multiLevelType w:val="hybridMultilevel"/>
    <w:tmpl w:val="3EF474BE"/>
    <w:lvl w:ilvl="0" w:tplc="8806E4A2">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F40497D"/>
    <w:multiLevelType w:val="hybridMultilevel"/>
    <w:tmpl w:val="E8082188"/>
    <w:lvl w:ilvl="0" w:tplc="70001C30">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09A1FE5"/>
    <w:multiLevelType w:val="hybridMultilevel"/>
    <w:tmpl w:val="C93CA4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1BB5455"/>
    <w:multiLevelType w:val="hybridMultilevel"/>
    <w:tmpl w:val="15247D04"/>
    <w:lvl w:ilvl="0" w:tplc="D84A0FCA">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4B4006F"/>
    <w:multiLevelType w:val="hybridMultilevel"/>
    <w:tmpl w:val="D4008A6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15:restartNumberingAfterBreak="0">
    <w:nsid w:val="46712045"/>
    <w:multiLevelType w:val="hybridMultilevel"/>
    <w:tmpl w:val="B9B604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9102F29"/>
    <w:multiLevelType w:val="hybridMultilevel"/>
    <w:tmpl w:val="D50479D6"/>
    <w:lvl w:ilvl="0" w:tplc="3C6C897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9162839"/>
    <w:multiLevelType w:val="hybridMultilevel"/>
    <w:tmpl w:val="E706833C"/>
    <w:lvl w:ilvl="0" w:tplc="181898D6">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15:restartNumberingAfterBreak="0">
    <w:nsid w:val="4AD52508"/>
    <w:multiLevelType w:val="hybridMultilevel"/>
    <w:tmpl w:val="130AD44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D5A2AA6"/>
    <w:multiLevelType w:val="hybridMultilevel"/>
    <w:tmpl w:val="AD9CA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F0C332C"/>
    <w:multiLevelType w:val="hybridMultilevel"/>
    <w:tmpl w:val="B70E05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FDE33F2"/>
    <w:multiLevelType w:val="hybridMultilevel"/>
    <w:tmpl w:val="32E4C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1E0576D"/>
    <w:multiLevelType w:val="hybridMultilevel"/>
    <w:tmpl w:val="573AAC84"/>
    <w:lvl w:ilvl="0" w:tplc="51D4B664">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54F34346"/>
    <w:multiLevelType w:val="hybridMultilevel"/>
    <w:tmpl w:val="442CA474"/>
    <w:lvl w:ilvl="0" w:tplc="8806E4A2">
      <w:start w:val="1"/>
      <w:numFmt w:val="bullet"/>
      <w:lvlText w:val=""/>
      <w:lvlJc w:val="center"/>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0" w15:restartNumberingAfterBreak="0">
    <w:nsid w:val="563D2DB9"/>
    <w:multiLevelType w:val="hybridMultilevel"/>
    <w:tmpl w:val="9AD8E8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D107D39"/>
    <w:multiLevelType w:val="hybridMultilevel"/>
    <w:tmpl w:val="1DCC64EC"/>
    <w:lvl w:ilvl="0" w:tplc="3C6C8976">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60764E31"/>
    <w:multiLevelType w:val="hybridMultilevel"/>
    <w:tmpl w:val="D84EAD68"/>
    <w:lvl w:ilvl="0" w:tplc="161EF796">
      <w:start w:val="1"/>
      <w:numFmt w:val="decimal"/>
      <w:lvlText w:val="%1)"/>
      <w:lvlJc w:val="left"/>
      <w:pPr>
        <w:ind w:left="526" w:hanging="360"/>
      </w:pPr>
      <w:rPr>
        <w:rFonts w:hint="default"/>
      </w:rPr>
    </w:lvl>
    <w:lvl w:ilvl="1" w:tplc="04090019" w:tentative="1">
      <w:start w:val="1"/>
      <w:numFmt w:val="lowerLetter"/>
      <w:lvlText w:val="%2."/>
      <w:lvlJc w:val="left"/>
      <w:pPr>
        <w:ind w:left="1246" w:hanging="360"/>
      </w:pPr>
    </w:lvl>
    <w:lvl w:ilvl="2" w:tplc="0409001B" w:tentative="1">
      <w:start w:val="1"/>
      <w:numFmt w:val="lowerRoman"/>
      <w:lvlText w:val="%3."/>
      <w:lvlJc w:val="right"/>
      <w:pPr>
        <w:ind w:left="1966" w:hanging="180"/>
      </w:pPr>
    </w:lvl>
    <w:lvl w:ilvl="3" w:tplc="0409000F" w:tentative="1">
      <w:start w:val="1"/>
      <w:numFmt w:val="decimal"/>
      <w:lvlText w:val="%4."/>
      <w:lvlJc w:val="left"/>
      <w:pPr>
        <w:ind w:left="2686" w:hanging="360"/>
      </w:pPr>
    </w:lvl>
    <w:lvl w:ilvl="4" w:tplc="04090019" w:tentative="1">
      <w:start w:val="1"/>
      <w:numFmt w:val="lowerLetter"/>
      <w:lvlText w:val="%5."/>
      <w:lvlJc w:val="left"/>
      <w:pPr>
        <w:ind w:left="3406" w:hanging="360"/>
      </w:pPr>
    </w:lvl>
    <w:lvl w:ilvl="5" w:tplc="0409001B" w:tentative="1">
      <w:start w:val="1"/>
      <w:numFmt w:val="lowerRoman"/>
      <w:lvlText w:val="%6."/>
      <w:lvlJc w:val="right"/>
      <w:pPr>
        <w:ind w:left="4126" w:hanging="180"/>
      </w:pPr>
    </w:lvl>
    <w:lvl w:ilvl="6" w:tplc="0409000F" w:tentative="1">
      <w:start w:val="1"/>
      <w:numFmt w:val="decimal"/>
      <w:lvlText w:val="%7."/>
      <w:lvlJc w:val="left"/>
      <w:pPr>
        <w:ind w:left="4846" w:hanging="360"/>
      </w:pPr>
    </w:lvl>
    <w:lvl w:ilvl="7" w:tplc="04090019" w:tentative="1">
      <w:start w:val="1"/>
      <w:numFmt w:val="lowerLetter"/>
      <w:lvlText w:val="%8."/>
      <w:lvlJc w:val="left"/>
      <w:pPr>
        <w:ind w:left="5566" w:hanging="360"/>
      </w:pPr>
    </w:lvl>
    <w:lvl w:ilvl="8" w:tplc="0409001B" w:tentative="1">
      <w:start w:val="1"/>
      <w:numFmt w:val="lowerRoman"/>
      <w:lvlText w:val="%9."/>
      <w:lvlJc w:val="right"/>
      <w:pPr>
        <w:ind w:left="6286" w:hanging="180"/>
      </w:pPr>
    </w:lvl>
  </w:abstractNum>
  <w:abstractNum w:abstractNumId="53" w15:restartNumberingAfterBreak="0">
    <w:nsid w:val="63F85F75"/>
    <w:multiLevelType w:val="hybridMultilevel"/>
    <w:tmpl w:val="C03422E2"/>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4" w15:restartNumberingAfterBreak="0">
    <w:nsid w:val="65147FD9"/>
    <w:multiLevelType w:val="hybridMultilevel"/>
    <w:tmpl w:val="E17A87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668549E4"/>
    <w:multiLevelType w:val="hybridMultilevel"/>
    <w:tmpl w:val="BC62A4C6"/>
    <w:lvl w:ilvl="0" w:tplc="B32C55C4">
      <w:start w:val="4"/>
      <w:numFmt w:val="lowerLett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686660AB"/>
    <w:multiLevelType w:val="hybridMultilevel"/>
    <w:tmpl w:val="FFE80EB2"/>
    <w:lvl w:ilvl="0" w:tplc="B3AE8BD6">
      <w:start w:val="1"/>
      <w:numFmt w:val="lowerLetter"/>
      <w:lvlText w:val="%1)"/>
      <w:lvlJc w:val="left"/>
      <w:pPr>
        <w:ind w:left="720" w:hanging="360"/>
      </w:pPr>
      <w:rPr>
        <w:rFonts w:hint="default"/>
      </w:rPr>
    </w:lvl>
    <w:lvl w:ilvl="1" w:tplc="3FEE0A9E">
      <w:start w:val="1"/>
      <w:numFmt w:val="decimal"/>
      <w:lvlText w:val="%2."/>
      <w:lvlJc w:val="left"/>
      <w:pPr>
        <w:ind w:left="1440" w:hanging="360"/>
      </w:pPr>
      <w:rPr>
        <w:rFonts w:ascii="Times New Roman" w:hAnsi="Times New Roman" w:cs="Times New Roman" w:hint="default"/>
        <w:sz w:val="22"/>
        <w:szCs w:val="22"/>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68ED2966"/>
    <w:multiLevelType w:val="hybridMultilevel"/>
    <w:tmpl w:val="C5D4CB1A"/>
    <w:lvl w:ilvl="0" w:tplc="86A62AD0">
      <w:start w:val="3"/>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6B236CFA"/>
    <w:multiLevelType w:val="hybridMultilevel"/>
    <w:tmpl w:val="4FB64988"/>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6BE45E42"/>
    <w:multiLevelType w:val="hybridMultilevel"/>
    <w:tmpl w:val="0110095E"/>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6D176605"/>
    <w:multiLevelType w:val="hybridMultilevel"/>
    <w:tmpl w:val="46CECFBE"/>
    <w:lvl w:ilvl="0" w:tplc="8806E4A2">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6D6D3E68"/>
    <w:multiLevelType w:val="hybridMultilevel"/>
    <w:tmpl w:val="B602E2D2"/>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62" w15:restartNumberingAfterBreak="0">
    <w:nsid w:val="6D9E2598"/>
    <w:multiLevelType w:val="multilevel"/>
    <w:tmpl w:val="989AD354"/>
    <w:lvl w:ilvl="0">
      <w:start w:val="3"/>
      <w:numFmt w:val="upperRoman"/>
      <w:lvlText w:val="%1."/>
      <w:lvlJc w:val="righ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3" w15:restartNumberingAfterBreak="0">
    <w:nsid w:val="6E5746D1"/>
    <w:multiLevelType w:val="hybridMultilevel"/>
    <w:tmpl w:val="E52445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6F2F1ED6"/>
    <w:multiLevelType w:val="hybridMultilevel"/>
    <w:tmpl w:val="EC482D42"/>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65" w15:restartNumberingAfterBreak="0">
    <w:nsid w:val="70640C0F"/>
    <w:multiLevelType w:val="hybridMultilevel"/>
    <w:tmpl w:val="7EB8D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75AA4B5F"/>
    <w:multiLevelType w:val="hybridMultilevel"/>
    <w:tmpl w:val="1BD40A9E"/>
    <w:lvl w:ilvl="0" w:tplc="8806E4A2">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767B145C"/>
    <w:multiLevelType w:val="hybridMultilevel"/>
    <w:tmpl w:val="DFEAD3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76D049D0"/>
    <w:multiLevelType w:val="multilevel"/>
    <w:tmpl w:val="8DD0F526"/>
    <w:lvl w:ilvl="0">
      <w:start w:val="1"/>
      <w:numFmt w:val="bullet"/>
      <w:lvlText w:val=""/>
      <w:lvlJc w:val="center"/>
      <w:pPr>
        <w:ind w:left="360" w:hanging="360"/>
      </w:pPr>
      <w:rPr>
        <w:rFonts w:ascii="Symbol" w:hAnsi="Symbo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784E1A3A"/>
    <w:multiLevelType w:val="hybridMultilevel"/>
    <w:tmpl w:val="8470620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0" w15:restartNumberingAfterBreak="0">
    <w:nsid w:val="7A5B58B7"/>
    <w:multiLevelType w:val="hybridMultilevel"/>
    <w:tmpl w:val="E996E3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7AC24A82"/>
    <w:multiLevelType w:val="hybridMultilevel"/>
    <w:tmpl w:val="33CA583A"/>
    <w:lvl w:ilvl="0" w:tplc="1284903A">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15:restartNumberingAfterBreak="0">
    <w:nsid w:val="7FDB4F55"/>
    <w:multiLevelType w:val="hybridMultilevel"/>
    <w:tmpl w:val="599E95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7"/>
  </w:num>
  <w:num w:numId="2">
    <w:abstractNumId w:val="21"/>
  </w:num>
  <w:num w:numId="3">
    <w:abstractNumId w:val="44"/>
  </w:num>
  <w:num w:numId="4">
    <w:abstractNumId w:val="60"/>
  </w:num>
  <w:num w:numId="5">
    <w:abstractNumId w:val="36"/>
  </w:num>
  <w:num w:numId="6">
    <w:abstractNumId w:val="24"/>
  </w:num>
  <w:num w:numId="7">
    <w:abstractNumId w:val="66"/>
  </w:num>
  <w:num w:numId="8">
    <w:abstractNumId w:val="23"/>
  </w:num>
  <w:num w:numId="9">
    <w:abstractNumId w:val="48"/>
  </w:num>
  <w:num w:numId="10">
    <w:abstractNumId w:val="31"/>
  </w:num>
  <w:num w:numId="11">
    <w:abstractNumId w:val="57"/>
  </w:num>
  <w:num w:numId="12">
    <w:abstractNumId w:val="55"/>
  </w:num>
  <w:num w:numId="13">
    <w:abstractNumId w:val="45"/>
  </w:num>
  <w:num w:numId="14">
    <w:abstractNumId w:val="54"/>
  </w:num>
  <w:num w:numId="15">
    <w:abstractNumId w:val="1"/>
  </w:num>
  <w:num w:numId="16">
    <w:abstractNumId w:val="2"/>
  </w:num>
  <w:num w:numId="17">
    <w:abstractNumId w:val="59"/>
  </w:num>
  <w:num w:numId="18">
    <w:abstractNumId w:val="11"/>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25"/>
  </w:num>
  <w:num w:numId="23">
    <w:abstractNumId w:val="35"/>
  </w:num>
  <w:num w:numId="24">
    <w:abstractNumId w:val="71"/>
  </w:num>
  <w:num w:numId="2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9"/>
  </w:num>
  <w:num w:numId="27">
    <w:abstractNumId w:val="47"/>
  </w:num>
  <w:num w:numId="28">
    <w:abstractNumId w:val="8"/>
  </w:num>
  <w:num w:numId="29">
    <w:abstractNumId w:val="58"/>
  </w:num>
  <w:num w:numId="30">
    <w:abstractNumId w:val="26"/>
  </w:num>
  <w:num w:numId="31">
    <w:abstractNumId w:val="70"/>
  </w:num>
  <w:num w:numId="32">
    <w:abstractNumId w:val="72"/>
  </w:num>
  <w:num w:numId="33">
    <w:abstractNumId w:val="46"/>
  </w:num>
  <w:num w:numId="34">
    <w:abstractNumId w:val="5"/>
  </w:num>
  <w:num w:numId="35">
    <w:abstractNumId w:val="29"/>
  </w:num>
  <w:num w:numId="36">
    <w:abstractNumId w:val="63"/>
  </w:num>
  <w:num w:numId="37">
    <w:abstractNumId w:val="51"/>
  </w:num>
  <w:num w:numId="38">
    <w:abstractNumId w:val="10"/>
  </w:num>
  <w:num w:numId="39">
    <w:abstractNumId w:val="41"/>
  </w:num>
  <w:num w:numId="40">
    <w:abstractNumId w:val="16"/>
  </w:num>
  <w:num w:numId="41">
    <w:abstractNumId w:val="17"/>
  </w:num>
  <w:num w:numId="42">
    <w:abstractNumId w:val="12"/>
  </w:num>
  <w:num w:numId="43">
    <w:abstractNumId w:val="49"/>
  </w:num>
  <w:num w:numId="44">
    <w:abstractNumId w:val="7"/>
  </w:num>
  <w:num w:numId="45">
    <w:abstractNumId w:val="6"/>
  </w:num>
  <w:num w:numId="46">
    <w:abstractNumId w:val="68"/>
  </w:num>
  <w:num w:numId="47">
    <w:abstractNumId w:val="20"/>
  </w:num>
  <w:num w:numId="48">
    <w:abstractNumId w:val="19"/>
  </w:num>
  <w:num w:numId="49">
    <w:abstractNumId w:val="13"/>
  </w:num>
  <w:num w:numId="50">
    <w:abstractNumId w:val="4"/>
  </w:num>
  <w:num w:numId="51">
    <w:abstractNumId w:val="53"/>
  </w:num>
  <w:num w:numId="52">
    <w:abstractNumId w:val="37"/>
  </w:num>
  <w:num w:numId="53">
    <w:abstractNumId w:val="18"/>
  </w:num>
  <w:num w:numId="54">
    <w:abstractNumId w:val="27"/>
  </w:num>
  <w:num w:numId="55">
    <w:abstractNumId w:val="28"/>
  </w:num>
  <w:num w:numId="56">
    <w:abstractNumId w:val="62"/>
  </w:num>
  <w:num w:numId="57">
    <w:abstractNumId w:val="39"/>
  </w:num>
  <w:num w:numId="58">
    <w:abstractNumId w:val="30"/>
  </w:num>
  <w:num w:numId="59">
    <w:abstractNumId w:val="50"/>
  </w:num>
  <w:num w:numId="60">
    <w:abstractNumId w:val="22"/>
  </w:num>
  <w:num w:numId="61">
    <w:abstractNumId w:val="32"/>
  </w:num>
  <w:num w:numId="62">
    <w:abstractNumId w:val="64"/>
  </w:num>
  <w:num w:numId="63">
    <w:abstractNumId w:val="61"/>
  </w:num>
  <w:num w:numId="64">
    <w:abstractNumId w:val="3"/>
  </w:num>
  <w:num w:numId="65">
    <w:abstractNumId w:val="9"/>
  </w:num>
  <w:num w:numId="66">
    <w:abstractNumId w:val="0"/>
  </w:num>
  <w:num w:numId="67">
    <w:abstractNumId w:val="52"/>
  </w:num>
  <w:num w:numId="68">
    <w:abstractNumId w:val="38"/>
  </w:num>
  <w:num w:numId="69">
    <w:abstractNumId w:val="33"/>
  </w:num>
  <w:num w:numId="70">
    <w:abstractNumId w:val="42"/>
  </w:num>
  <w:num w:numId="71">
    <w:abstractNumId w:val="15"/>
  </w:num>
  <w:num w:numId="72">
    <w:abstractNumId w:val="56"/>
  </w:num>
  <w:num w:numId="73">
    <w:abstractNumId w:val="34"/>
  </w:num>
  <w:num w:numId="74">
    <w:abstractNumId w:val="6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US" w:vendorID="64" w:dllVersion="6" w:nlCheck="1" w:checkStyle="0"/>
  <w:activeWritingStyle w:appName="MSWord" w:lang="en-US" w:vendorID="64" w:dllVersion="4096" w:nlCheck="1" w:checkStyle="0"/>
  <w:activeWritingStyle w:appName="MSWord" w:lang="ru-RU" w:vendorID="64" w:dllVersion="4096" w:nlCheck="1" w:checkStyle="0"/>
  <w:activeWritingStyle w:appName="MSWord" w:lang="en-US" w:vendorID="64" w:dllVersion="0" w:nlCheck="1" w:checkStyle="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U2NLcwNTcwMDQ1NzRS0lEKTi0uzszPAykwtKwFANgH+egtAAAA"/>
  </w:docVars>
  <w:rsids>
    <w:rsidRoot w:val="009E51A4"/>
    <w:rsid w:val="00000660"/>
    <w:rsid w:val="00003F1C"/>
    <w:rsid w:val="000046EA"/>
    <w:rsid w:val="00005DA3"/>
    <w:rsid w:val="000103B0"/>
    <w:rsid w:val="00011CBF"/>
    <w:rsid w:val="0001225A"/>
    <w:rsid w:val="0001330F"/>
    <w:rsid w:val="00013572"/>
    <w:rsid w:val="00023B64"/>
    <w:rsid w:val="00026705"/>
    <w:rsid w:val="000276E6"/>
    <w:rsid w:val="00032230"/>
    <w:rsid w:val="00033080"/>
    <w:rsid w:val="00035050"/>
    <w:rsid w:val="00035E98"/>
    <w:rsid w:val="00037B6A"/>
    <w:rsid w:val="00043A56"/>
    <w:rsid w:val="000440E1"/>
    <w:rsid w:val="00045207"/>
    <w:rsid w:val="00046A1E"/>
    <w:rsid w:val="00046BAA"/>
    <w:rsid w:val="00046BF2"/>
    <w:rsid w:val="00046C06"/>
    <w:rsid w:val="00046C76"/>
    <w:rsid w:val="00050940"/>
    <w:rsid w:val="000659CA"/>
    <w:rsid w:val="00066803"/>
    <w:rsid w:val="00070028"/>
    <w:rsid w:val="00072C95"/>
    <w:rsid w:val="00081F26"/>
    <w:rsid w:val="00082A3C"/>
    <w:rsid w:val="000863CF"/>
    <w:rsid w:val="00086FD0"/>
    <w:rsid w:val="00091EC4"/>
    <w:rsid w:val="00093CDA"/>
    <w:rsid w:val="00094033"/>
    <w:rsid w:val="000A058A"/>
    <w:rsid w:val="000A1824"/>
    <w:rsid w:val="000A4CC5"/>
    <w:rsid w:val="000A5B9A"/>
    <w:rsid w:val="000A6395"/>
    <w:rsid w:val="000B24DA"/>
    <w:rsid w:val="000B3D98"/>
    <w:rsid w:val="000B433B"/>
    <w:rsid w:val="000B463D"/>
    <w:rsid w:val="000B54BE"/>
    <w:rsid w:val="000B554E"/>
    <w:rsid w:val="000B65D7"/>
    <w:rsid w:val="000B78E3"/>
    <w:rsid w:val="000B7B49"/>
    <w:rsid w:val="000B7D36"/>
    <w:rsid w:val="000C0D0E"/>
    <w:rsid w:val="000C1E69"/>
    <w:rsid w:val="000C2F59"/>
    <w:rsid w:val="000C4B1C"/>
    <w:rsid w:val="000C5016"/>
    <w:rsid w:val="000D0B31"/>
    <w:rsid w:val="000D34B8"/>
    <w:rsid w:val="000D360D"/>
    <w:rsid w:val="000D3D0A"/>
    <w:rsid w:val="000D7332"/>
    <w:rsid w:val="000E07F3"/>
    <w:rsid w:val="000E212E"/>
    <w:rsid w:val="000E5566"/>
    <w:rsid w:val="000E6C4C"/>
    <w:rsid w:val="000E7E43"/>
    <w:rsid w:val="000F25E2"/>
    <w:rsid w:val="000F2E2B"/>
    <w:rsid w:val="000F4954"/>
    <w:rsid w:val="000F6747"/>
    <w:rsid w:val="00101652"/>
    <w:rsid w:val="00101BBD"/>
    <w:rsid w:val="00101C90"/>
    <w:rsid w:val="00102A16"/>
    <w:rsid w:val="00104695"/>
    <w:rsid w:val="00107C6E"/>
    <w:rsid w:val="00110A44"/>
    <w:rsid w:val="0011162D"/>
    <w:rsid w:val="0011694D"/>
    <w:rsid w:val="00116F15"/>
    <w:rsid w:val="00126B61"/>
    <w:rsid w:val="00130E96"/>
    <w:rsid w:val="0013306F"/>
    <w:rsid w:val="0013692B"/>
    <w:rsid w:val="0014167C"/>
    <w:rsid w:val="001535FD"/>
    <w:rsid w:val="00154132"/>
    <w:rsid w:val="00161C93"/>
    <w:rsid w:val="00163BEE"/>
    <w:rsid w:val="0016444E"/>
    <w:rsid w:val="00167C08"/>
    <w:rsid w:val="0017658C"/>
    <w:rsid w:val="00177BE6"/>
    <w:rsid w:val="0018413B"/>
    <w:rsid w:val="001865B1"/>
    <w:rsid w:val="00195277"/>
    <w:rsid w:val="001953BA"/>
    <w:rsid w:val="00197288"/>
    <w:rsid w:val="001A0D4F"/>
    <w:rsid w:val="001A56F6"/>
    <w:rsid w:val="001B0090"/>
    <w:rsid w:val="001B04AC"/>
    <w:rsid w:val="001B34A9"/>
    <w:rsid w:val="001B6C64"/>
    <w:rsid w:val="001B7E52"/>
    <w:rsid w:val="001C07EB"/>
    <w:rsid w:val="001C5422"/>
    <w:rsid w:val="001C5FB3"/>
    <w:rsid w:val="001C5FE0"/>
    <w:rsid w:val="001C6553"/>
    <w:rsid w:val="001C71E7"/>
    <w:rsid w:val="001D16F4"/>
    <w:rsid w:val="001D2D33"/>
    <w:rsid w:val="001D4BBB"/>
    <w:rsid w:val="001D4BDF"/>
    <w:rsid w:val="001D6084"/>
    <w:rsid w:val="001D6BEC"/>
    <w:rsid w:val="001E7B40"/>
    <w:rsid w:val="001F06DB"/>
    <w:rsid w:val="001F4523"/>
    <w:rsid w:val="001F4A2C"/>
    <w:rsid w:val="001F543D"/>
    <w:rsid w:val="001F57B9"/>
    <w:rsid w:val="00200670"/>
    <w:rsid w:val="002006A5"/>
    <w:rsid w:val="00200895"/>
    <w:rsid w:val="0020091B"/>
    <w:rsid w:val="0020383F"/>
    <w:rsid w:val="002042DB"/>
    <w:rsid w:val="00205C38"/>
    <w:rsid w:val="0021166F"/>
    <w:rsid w:val="00214653"/>
    <w:rsid w:val="002148C5"/>
    <w:rsid w:val="00216097"/>
    <w:rsid w:val="00217567"/>
    <w:rsid w:val="00224B8F"/>
    <w:rsid w:val="0022522C"/>
    <w:rsid w:val="002264AB"/>
    <w:rsid w:val="00234DA6"/>
    <w:rsid w:val="0024041A"/>
    <w:rsid w:val="0024428A"/>
    <w:rsid w:val="00246800"/>
    <w:rsid w:val="00250EEF"/>
    <w:rsid w:val="00251AA6"/>
    <w:rsid w:val="00252782"/>
    <w:rsid w:val="00254256"/>
    <w:rsid w:val="00256080"/>
    <w:rsid w:val="0025723F"/>
    <w:rsid w:val="00257667"/>
    <w:rsid w:val="00263837"/>
    <w:rsid w:val="00264D06"/>
    <w:rsid w:val="00267D94"/>
    <w:rsid w:val="002710B5"/>
    <w:rsid w:val="00271364"/>
    <w:rsid w:val="002760A3"/>
    <w:rsid w:val="0027735D"/>
    <w:rsid w:val="00280255"/>
    <w:rsid w:val="00280FB5"/>
    <w:rsid w:val="0028431F"/>
    <w:rsid w:val="00284F46"/>
    <w:rsid w:val="002850C2"/>
    <w:rsid w:val="00285C8F"/>
    <w:rsid w:val="00290301"/>
    <w:rsid w:val="0029615E"/>
    <w:rsid w:val="002A3A29"/>
    <w:rsid w:val="002A3C15"/>
    <w:rsid w:val="002A4067"/>
    <w:rsid w:val="002A462F"/>
    <w:rsid w:val="002A4733"/>
    <w:rsid w:val="002A4C6C"/>
    <w:rsid w:val="002A5349"/>
    <w:rsid w:val="002B283D"/>
    <w:rsid w:val="002B5785"/>
    <w:rsid w:val="002B6320"/>
    <w:rsid w:val="002B716E"/>
    <w:rsid w:val="002C5B8F"/>
    <w:rsid w:val="002D5C1F"/>
    <w:rsid w:val="002D7843"/>
    <w:rsid w:val="002D7F06"/>
    <w:rsid w:val="002E09A2"/>
    <w:rsid w:val="002E3C3D"/>
    <w:rsid w:val="002E6FC4"/>
    <w:rsid w:val="002E710F"/>
    <w:rsid w:val="002F0D1D"/>
    <w:rsid w:val="002F20FC"/>
    <w:rsid w:val="002F3C81"/>
    <w:rsid w:val="002F4D2F"/>
    <w:rsid w:val="002F78D1"/>
    <w:rsid w:val="00301081"/>
    <w:rsid w:val="00304DD8"/>
    <w:rsid w:val="0030632E"/>
    <w:rsid w:val="0031039E"/>
    <w:rsid w:val="00312301"/>
    <w:rsid w:val="0031314E"/>
    <w:rsid w:val="003135CA"/>
    <w:rsid w:val="003165C0"/>
    <w:rsid w:val="00316E9D"/>
    <w:rsid w:val="00326F2C"/>
    <w:rsid w:val="0033271E"/>
    <w:rsid w:val="00332EAB"/>
    <w:rsid w:val="0033526F"/>
    <w:rsid w:val="00342064"/>
    <w:rsid w:val="003429CB"/>
    <w:rsid w:val="00342D54"/>
    <w:rsid w:val="00342E19"/>
    <w:rsid w:val="003523F7"/>
    <w:rsid w:val="003605CA"/>
    <w:rsid w:val="00360A7A"/>
    <w:rsid w:val="003674EF"/>
    <w:rsid w:val="003675BA"/>
    <w:rsid w:val="00367EAD"/>
    <w:rsid w:val="00373CB0"/>
    <w:rsid w:val="003769EC"/>
    <w:rsid w:val="00380961"/>
    <w:rsid w:val="0038259F"/>
    <w:rsid w:val="00383BF3"/>
    <w:rsid w:val="00385A90"/>
    <w:rsid w:val="003867AF"/>
    <w:rsid w:val="003877B1"/>
    <w:rsid w:val="003902EA"/>
    <w:rsid w:val="003A2D45"/>
    <w:rsid w:val="003A2D51"/>
    <w:rsid w:val="003A4647"/>
    <w:rsid w:val="003A484B"/>
    <w:rsid w:val="003A68B7"/>
    <w:rsid w:val="003B2DCB"/>
    <w:rsid w:val="003B3C67"/>
    <w:rsid w:val="003C05FF"/>
    <w:rsid w:val="003C1CE9"/>
    <w:rsid w:val="003C40E4"/>
    <w:rsid w:val="003C4E60"/>
    <w:rsid w:val="003D0840"/>
    <w:rsid w:val="003E5F06"/>
    <w:rsid w:val="003F25F1"/>
    <w:rsid w:val="003F326B"/>
    <w:rsid w:val="003F46D4"/>
    <w:rsid w:val="003F4B03"/>
    <w:rsid w:val="003F6CA2"/>
    <w:rsid w:val="003F740A"/>
    <w:rsid w:val="004030A8"/>
    <w:rsid w:val="004038EA"/>
    <w:rsid w:val="00403EDC"/>
    <w:rsid w:val="00404F6B"/>
    <w:rsid w:val="0040625A"/>
    <w:rsid w:val="00406D0E"/>
    <w:rsid w:val="004079D0"/>
    <w:rsid w:val="004105BD"/>
    <w:rsid w:val="00412911"/>
    <w:rsid w:val="00415970"/>
    <w:rsid w:val="004164AC"/>
    <w:rsid w:val="00417DF1"/>
    <w:rsid w:val="00422A63"/>
    <w:rsid w:val="00425036"/>
    <w:rsid w:val="00425E2F"/>
    <w:rsid w:val="00426D4D"/>
    <w:rsid w:val="00431A3C"/>
    <w:rsid w:val="00431DFB"/>
    <w:rsid w:val="00433E2F"/>
    <w:rsid w:val="00435F26"/>
    <w:rsid w:val="00435F28"/>
    <w:rsid w:val="004401D4"/>
    <w:rsid w:val="00440D0B"/>
    <w:rsid w:val="004419C2"/>
    <w:rsid w:val="00450B42"/>
    <w:rsid w:val="00453086"/>
    <w:rsid w:val="0045519B"/>
    <w:rsid w:val="004558C1"/>
    <w:rsid w:val="00456D53"/>
    <w:rsid w:val="00457CA3"/>
    <w:rsid w:val="00466F53"/>
    <w:rsid w:val="00467C7A"/>
    <w:rsid w:val="00471248"/>
    <w:rsid w:val="00473A5A"/>
    <w:rsid w:val="00473BA5"/>
    <w:rsid w:val="004763B1"/>
    <w:rsid w:val="004825AA"/>
    <w:rsid w:val="0048415E"/>
    <w:rsid w:val="004873DF"/>
    <w:rsid w:val="00487693"/>
    <w:rsid w:val="00490EA6"/>
    <w:rsid w:val="00492FBC"/>
    <w:rsid w:val="00495411"/>
    <w:rsid w:val="0049618F"/>
    <w:rsid w:val="004968BE"/>
    <w:rsid w:val="00497BD8"/>
    <w:rsid w:val="004A1EF0"/>
    <w:rsid w:val="004A1FE7"/>
    <w:rsid w:val="004A3BCC"/>
    <w:rsid w:val="004A4410"/>
    <w:rsid w:val="004A7047"/>
    <w:rsid w:val="004A7D51"/>
    <w:rsid w:val="004B0B91"/>
    <w:rsid w:val="004B286F"/>
    <w:rsid w:val="004B43E2"/>
    <w:rsid w:val="004B4438"/>
    <w:rsid w:val="004B7FF3"/>
    <w:rsid w:val="004C1972"/>
    <w:rsid w:val="004C2218"/>
    <w:rsid w:val="004C4068"/>
    <w:rsid w:val="004C4ED7"/>
    <w:rsid w:val="004C5A26"/>
    <w:rsid w:val="004C5CA8"/>
    <w:rsid w:val="004C78C2"/>
    <w:rsid w:val="004D0089"/>
    <w:rsid w:val="004D172C"/>
    <w:rsid w:val="004D29B2"/>
    <w:rsid w:val="004D5AB2"/>
    <w:rsid w:val="004E3DCB"/>
    <w:rsid w:val="004E524E"/>
    <w:rsid w:val="004E5336"/>
    <w:rsid w:val="004E638F"/>
    <w:rsid w:val="004F08DA"/>
    <w:rsid w:val="004F0EE8"/>
    <w:rsid w:val="004F2EFF"/>
    <w:rsid w:val="004F733D"/>
    <w:rsid w:val="00501764"/>
    <w:rsid w:val="00502544"/>
    <w:rsid w:val="00513E64"/>
    <w:rsid w:val="005176D8"/>
    <w:rsid w:val="00517E69"/>
    <w:rsid w:val="00522E32"/>
    <w:rsid w:val="00524BC2"/>
    <w:rsid w:val="00525B46"/>
    <w:rsid w:val="005269A8"/>
    <w:rsid w:val="005308FE"/>
    <w:rsid w:val="00531235"/>
    <w:rsid w:val="0053145F"/>
    <w:rsid w:val="00532709"/>
    <w:rsid w:val="00532D1D"/>
    <w:rsid w:val="00535328"/>
    <w:rsid w:val="005438A9"/>
    <w:rsid w:val="00544031"/>
    <w:rsid w:val="00551585"/>
    <w:rsid w:val="005566F7"/>
    <w:rsid w:val="00561C25"/>
    <w:rsid w:val="0056515D"/>
    <w:rsid w:val="00567CF1"/>
    <w:rsid w:val="00570DAF"/>
    <w:rsid w:val="00573F77"/>
    <w:rsid w:val="00576656"/>
    <w:rsid w:val="00576B29"/>
    <w:rsid w:val="005776CD"/>
    <w:rsid w:val="00582DAE"/>
    <w:rsid w:val="00585979"/>
    <w:rsid w:val="00592CA4"/>
    <w:rsid w:val="00596A47"/>
    <w:rsid w:val="005A2E5E"/>
    <w:rsid w:val="005A39F7"/>
    <w:rsid w:val="005A566B"/>
    <w:rsid w:val="005A604F"/>
    <w:rsid w:val="005A720F"/>
    <w:rsid w:val="005B2853"/>
    <w:rsid w:val="005B29DF"/>
    <w:rsid w:val="005B6BB2"/>
    <w:rsid w:val="005C0449"/>
    <w:rsid w:val="005C099B"/>
    <w:rsid w:val="005C2554"/>
    <w:rsid w:val="005C7B79"/>
    <w:rsid w:val="005D044B"/>
    <w:rsid w:val="005D4113"/>
    <w:rsid w:val="005D68FB"/>
    <w:rsid w:val="005E1B8A"/>
    <w:rsid w:val="005E29D8"/>
    <w:rsid w:val="005E3298"/>
    <w:rsid w:val="005E4006"/>
    <w:rsid w:val="005E43FA"/>
    <w:rsid w:val="005F0A31"/>
    <w:rsid w:val="005F3358"/>
    <w:rsid w:val="006002D0"/>
    <w:rsid w:val="006024C0"/>
    <w:rsid w:val="00602DC9"/>
    <w:rsid w:val="00605BC6"/>
    <w:rsid w:val="00613692"/>
    <w:rsid w:val="006149A5"/>
    <w:rsid w:val="0061672A"/>
    <w:rsid w:val="00620617"/>
    <w:rsid w:val="00620996"/>
    <w:rsid w:val="00623C08"/>
    <w:rsid w:val="00624076"/>
    <w:rsid w:val="0063176E"/>
    <w:rsid w:val="0064106C"/>
    <w:rsid w:val="006428C4"/>
    <w:rsid w:val="006447B4"/>
    <w:rsid w:val="00644AA3"/>
    <w:rsid w:val="00651F66"/>
    <w:rsid w:val="00652707"/>
    <w:rsid w:val="00655E1F"/>
    <w:rsid w:val="006569D2"/>
    <w:rsid w:val="00656DB6"/>
    <w:rsid w:val="00657F4E"/>
    <w:rsid w:val="006607E8"/>
    <w:rsid w:val="00661CAB"/>
    <w:rsid w:val="00663B46"/>
    <w:rsid w:val="006657B1"/>
    <w:rsid w:val="00666E5D"/>
    <w:rsid w:val="00671BD1"/>
    <w:rsid w:val="0067364E"/>
    <w:rsid w:val="00674576"/>
    <w:rsid w:val="00676663"/>
    <w:rsid w:val="00677D36"/>
    <w:rsid w:val="006800CD"/>
    <w:rsid w:val="006817A3"/>
    <w:rsid w:val="0068370D"/>
    <w:rsid w:val="0068755A"/>
    <w:rsid w:val="00687B72"/>
    <w:rsid w:val="00690CD9"/>
    <w:rsid w:val="00693A04"/>
    <w:rsid w:val="00694C4C"/>
    <w:rsid w:val="006975EF"/>
    <w:rsid w:val="006978F7"/>
    <w:rsid w:val="00697D21"/>
    <w:rsid w:val="006A537A"/>
    <w:rsid w:val="006A589E"/>
    <w:rsid w:val="006A5BBF"/>
    <w:rsid w:val="006B1AD0"/>
    <w:rsid w:val="006B1D8F"/>
    <w:rsid w:val="006B7638"/>
    <w:rsid w:val="006C03CB"/>
    <w:rsid w:val="006C7F44"/>
    <w:rsid w:val="006D236B"/>
    <w:rsid w:val="006D3F41"/>
    <w:rsid w:val="006D48C7"/>
    <w:rsid w:val="006D53C9"/>
    <w:rsid w:val="006E03FB"/>
    <w:rsid w:val="006E1831"/>
    <w:rsid w:val="006E206D"/>
    <w:rsid w:val="006E2CE1"/>
    <w:rsid w:val="006E480C"/>
    <w:rsid w:val="006E73AA"/>
    <w:rsid w:val="006F235F"/>
    <w:rsid w:val="006F259C"/>
    <w:rsid w:val="006F2E5D"/>
    <w:rsid w:val="006F4D5D"/>
    <w:rsid w:val="006F6C57"/>
    <w:rsid w:val="006F6D37"/>
    <w:rsid w:val="006F77AE"/>
    <w:rsid w:val="006F7A26"/>
    <w:rsid w:val="00701133"/>
    <w:rsid w:val="00702E44"/>
    <w:rsid w:val="0070490C"/>
    <w:rsid w:val="007073C4"/>
    <w:rsid w:val="007101F4"/>
    <w:rsid w:val="00711529"/>
    <w:rsid w:val="007121CA"/>
    <w:rsid w:val="007131AB"/>
    <w:rsid w:val="00716C23"/>
    <w:rsid w:val="00717998"/>
    <w:rsid w:val="00720868"/>
    <w:rsid w:val="00721EDE"/>
    <w:rsid w:val="0072350D"/>
    <w:rsid w:val="007261D8"/>
    <w:rsid w:val="00731AC0"/>
    <w:rsid w:val="00742281"/>
    <w:rsid w:val="0074263F"/>
    <w:rsid w:val="00746348"/>
    <w:rsid w:val="00747BCA"/>
    <w:rsid w:val="007510EA"/>
    <w:rsid w:val="00751AC0"/>
    <w:rsid w:val="007549E9"/>
    <w:rsid w:val="00761D1E"/>
    <w:rsid w:val="007632B0"/>
    <w:rsid w:val="00767858"/>
    <w:rsid w:val="00770268"/>
    <w:rsid w:val="00770F05"/>
    <w:rsid w:val="00773246"/>
    <w:rsid w:val="00773D23"/>
    <w:rsid w:val="00775372"/>
    <w:rsid w:val="00782E63"/>
    <w:rsid w:val="007869A8"/>
    <w:rsid w:val="00786BF5"/>
    <w:rsid w:val="00787196"/>
    <w:rsid w:val="00790511"/>
    <w:rsid w:val="00793889"/>
    <w:rsid w:val="007966CE"/>
    <w:rsid w:val="00796E34"/>
    <w:rsid w:val="00797C05"/>
    <w:rsid w:val="00797D88"/>
    <w:rsid w:val="007A0A4A"/>
    <w:rsid w:val="007A2B4B"/>
    <w:rsid w:val="007A3359"/>
    <w:rsid w:val="007A6E7A"/>
    <w:rsid w:val="007A7895"/>
    <w:rsid w:val="007B3D47"/>
    <w:rsid w:val="007B7B58"/>
    <w:rsid w:val="007C01DF"/>
    <w:rsid w:val="007C0E0E"/>
    <w:rsid w:val="007C2072"/>
    <w:rsid w:val="007C4F32"/>
    <w:rsid w:val="007C6819"/>
    <w:rsid w:val="007D09EC"/>
    <w:rsid w:val="007D1297"/>
    <w:rsid w:val="007D39BB"/>
    <w:rsid w:val="007D5493"/>
    <w:rsid w:val="007F4A6A"/>
    <w:rsid w:val="00802D1F"/>
    <w:rsid w:val="00803E65"/>
    <w:rsid w:val="0080400C"/>
    <w:rsid w:val="008045A7"/>
    <w:rsid w:val="0080618E"/>
    <w:rsid w:val="0080751E"/>
    <w:rsid w:val="00811850"/>
    <w:rsid w:val="00814439"/>
    <w:rsid w:val="00817D94"/>
    <w:rsid w:val="00820022"/>
    <w:rsid w:val="008217C8"/>
    <w:rsid w:val="0082291F"/>
    <w:rsid w:val="00823727"/>
    <w:rsid w:val="00823837"/>
    <w:rsid w:val="008312CC"/>
    <w:rsid w:val="0083214C"/>
    <w:rsid w:val="00832962"/>
    <w:rsid w:val="008366C4"/>
    <w:rsid w:val="0084506F"/>
    <w:rsid w:val="00847D85"/>
    <w:rsid w:val="00851DE3"/>
    <w:rsid w:val="00855684"/>
    <w:rsid w:val="00855691"/>
    <w:rsid w:val="00855708"/>
    <w:rsid w:val="00856AAD"/>
    <w:rsid w:val="00865A3B"/>
    <w:rsid w:val="00865CCB"/>
    <w:rsid w:val="00874873"/>
    <w:rsid w:val="0087646A"/>
    <w:rsid w:val="00881123"/>
    <w:rsid w:val="00884562"/>
    <w:rsid w:val="008875E3"/>
    <w:rsid w:val="00890176"/>
    <w:rsid w:val="00892330"/>
    <w:rsid w:val="00892B48"/>
    <w:rsid w:val="008A211E"/>
    <w:rsid w:val="008A449A"/>
    <w:rsid w:val="008A5624"/>
    <w:rsid w:val="008A6B0F"/>
    <w:rsid w:val="008B0670"/>
    <w:rsid w:val="008B2D49"/>
    <w:rsid w:val="008B3910"/>
    <w:rsid w:val="008B392E"/>
    <w:rsid w:val="008B5196"/>
    <w:rsid w:val="008B7BA7"/>
    <w:rsid w:val="008C116B"/>
    <w:rsid w:val="008C1DCC"/>
    <w:rsid w:val="008C4636"/>
    <w:rsid w:val="008C5B18"/>
    <w:rsid w:val="008C6951"/>
    <w:rsid w:val="008C7C66"/>
    <w:rsid w:val="008D1DE6"/>
    <w:rsid w:val="008D1E2A"/>
    <w:rsid w:val="008D2D21"/>
    <w:rsid w:val="008D2F8F"/>
    <w:rsid w:val="008D36E2"/>
    <w:rsid w:val="008D42AE"/>
    <w:rsid w:val="008D6081"/>
    <w:rsid w:val="008E3183"/>
    <w:rsid w:val="008F09A9"/>
    <w:rsid w:val="008F1258"/>
    <w:rsid w:val="008F1A0F"/>
    <w:rsid w:val="008F1E5C"/>
    <w:rsid w:val="008F22E1"/>
    <w:rsid w:val="008F44E5"/>
    <w:rsid w:val="008F6DD7"/>
    <w:rsid w:val="008F7A18"/>
    <w:rsid w:val="009005A9"/>
    <w:rsid w:val="00900B70"/>
    <w:rsid w:val="00913EEE"/>
    <w:rsid w:val="009202DB"/>
    <w:rsid w:val="00921B20"/>
    <w:rsid w:val="0092222C"/>
    <w:rsid w:val="00923AD0"/>
    <w:rsid w:val="00930F27"/>
    <w:rsid w:val="009314BD"/>
    <w:rsid w:val="009315BA"/>
    <w:rsid w:val="009341D1"/>
    <w:rsid w:val="00936BC4"/>
    <w:rsid w:val="00943DF6"/>
    <w:rsid w:val="00945A67"/>
    <w:rsid w:val="00946D97"/>
    <w:rsid w:val="0095111C"/>
    <w:rsid w:val="0095165E"/>
    <w:rsid w:val="00953DE0"/>
    <w:rsid w:val="00954449"/>
    <w:rsid w:val="00955F3F"/>
    <w:rsid w:val="00966AAB"/>
    <w:rsid w:val="00967220"/>
    <w:rsid w:val="00967566"/>
    <w:rsid w:val="009703B7"/>
    <w:rsid w:val="00970C40"/>
    <w:rsid w:val="00972AF0"/>
    <w:rsid w:val="009738B6"/>
    <w:rsid w:val="00976B6F"/>
    <w:rsid w:val="009779F5"/>
    <w:rsid w:val="0098080F"/>
    <w:rsid w:val="00982519"/>
    <w:rsid w:val="00985213"/>
    <w:rsid w:val="00990239"/>
    <w:rsid w:val="009911F5"/>
    <w:rsid w:val="00993818"/>
    <w:rsid w:val="00993B21"/>
    <w:rsid w:val="009A1675"/>
    <w:rsid w:val="009A1E2F"/>
    <w:rsid w:val="009A1E7A"/>
    <w:rsid w:val="009A31B3"/>
    <w:rsid w:val="009B28A2"/>
    <w:rsid w:val="009B2B6D"/>
    <w:rsid w:val="009B3ADA"/>
    <w:rsid w:val="009B414C"/>
    <w:rsid w:val="009B6A5D"/>
    <w:rsid w:val="009C1AA8"/>
    <w:rsid w:val="009C217C"/>
    <w:rsid w:val="009C3F25"/>
    <w:rsid w:val="009C412C"/>
    <w:rsid w:val="009C4858"/>
    <w:rsid w:val="009C4E0C"/>
    <w:rsid w:val="009C5954"/>
    <w:rsid w:val="009D0306"/>
    <w:rsid w:val="009D302B"/>
    <w:rsid w:val="009D41B0"/>
    <w:rsid w:val="009D425A"/>
    <w:rsid w:val="009D76FD"/>
    <w:rsid w:val="009E2ECC"/>
    <w:rsid w:val="009E480F"/>
    <w:rsid w:val="009E51A4"/>
    <w:rsid w:val="009E6A98"/>
    <w:rsid w:val="009F037A"/>
    <w:rsid w:val="009F149D"/>
    <w:rsid w:val="009F2A9A"/>
    <w:rsid w:val="009F7321"/>
    <w:rsid w:val="00A007AF"/>
    <w:rsid w:val="00A01F1A"/>
    <w:rsid w:val="00A01F5E"/>
    <w:rsid w:val="00A028C7"/>
    <w:rsid w:val="00A02ADD"/>
    <w:rsid w:val="00A03681"/>
    <w:rsid w:val="00A070B4"/>
    <w:rsid w:val="00A07CED"/>
    <w:rsid w:val="00A10991"/>
    <w:rsid w:val="00A11C38"/>
    <w:rsid w:val="00A211FB"/>
    <w:rsid w:val="00A24148"/>
    <w:rsid w:val="00A27D2D"/>
    <w:rsid w:val="00A34098"/>
    <w:rsid w:val="00A354F2"/>
    <w:rsid w:val="00A3653D"/>
    <w:rsid w:val="00A4561E"/>
    <w:rsid w:val="00A4771A"/>
    <w:rsid w:val="00A5551B"/>
    <w:rsid w:val="00A602B7"/>
    <w:rsid w:val="00A60767"/>
    <w:rsid w:val="00A659B8"/>
    <w:rsid w:val="00A65A38"/>
    <w:rsid w:val="00A66DCE"/>
    <w:rsid w:val="00A7029C"/>
    <w:rsid w:val="00A712AB"/>
    <w:rsid w:val="00A72079"/>
    <w:rsid w:val="00A743FC"/>
    <w:rsid w:val="00A759B9"/>
    <w:rsid w:val="00A769C8"/>
    <w:rsid w:val="00A80400"/>
    <w:rsid w:val="00A80F58"/>
    <w:rsid w:val="00A842B7"/>
    <w:rsid w:val="00A911AB"/>
    <w:rsid w:val="00A944BA"/>
    <w:rsid w:val="00AA1336"/>
    <w:rsid w:val="00AA187D"/>
    <w:rsid w:val="00AA3D1C"/>
    <w:rsid w:val="00AA55B9"/>
    <w:rsid w:val="00AA5F64"/>
    <w:rsid w:val="00AA6AF1"/>
    <w:rsid w:val="00AB5417"/>
    <w:rsid w:val="00AB7A5B"/>
    <w:rsid w:val="00AC0EB2"/>
    <w:rsid w:val="00AC23B2"/>
    <w:rsid w:val="00AC3018"/>
    <w:rsid w:val="00AC39CE"/>
    <w:rsid w:val="00AC5125"/>
    <w:rsid w:val="00AC7E50"/>
    <w:rsid w:val="00AD0E95"/>
    <w:rsid w:val="00AD193D"/>
    <w:rsid w:val="00AD2408"/>
    <w:rsid w:val="00AD56A0"/>
    <w:rsid w:val="00AD6C29"/>
    <w:rsid w:val="00AE1402"/>
    <w:rsid w:val="00AE2B13"/>
    <w:rsid w:val="00AE3174"/>
    <w:rsid w:val="00AE31D7"/>
    <w:rsid w:val="00AE44A7"/>
    <w:rsid w:val="00AE48F0"/>
    <w:rsid w:val="00AE651E"/>
    <w:rsid w:val="00AF166F"/>
    <w:rsid w:val="00AF6261"/>
    <w:rsid w:val="00B00F57"/>
    <w:rsid w:val="00B04F69"/>
    <w:rsid w:val="00B06293"/>
    <w:rsid w:val="00B07467"/>
    <w:rsid w:val="00B10488"/>
    <w:rsid w:val="00B12A7E"/>
    <w:rsid w:val="00B13099"/>
    <w:rsid w:val="00B15349"/>
    <w:rsid w:val="00B15770"/>
    <w:rsid w:val="00B20084"/>
    <w:rsid w:val="00B21F4A"/>
    <w:rsid w:val="00B221AE"/>
    <w:rsid w:val="00B233D5"/>
    <w:rsid w:val="00B252B0"/>
    <w:rsid w:val="00B276BD"/>
    <w:rsid w:val="00B30A16"/>
    <w:rsid w:val="00B3137C"/>
    <w:rsid w:val="00B3234C"/>
    <w:rsid w:val="00B359EA"/>
    <w:rsid w:val="00B360B9"/>
    <w:rsid w:val="00B42F6C"/>
    <w:rsid w:val="00B47499"/>
    <w:rsid w:val="00B525FD"/>
    <w:rsid w:val="00B55F0A"/>
    <w:rsid w:val="00B5753C"/>
    <w:rsid w:val="00B61F0F"/>
    <w:rsid w:val="00B6642B"/>
    <w:rsid w:val="00B665D4"/>
    <w:rsid w:val="00B67655"/>
    <w:rsid w:val="00B70C13"/>
    <w:rsid w:val="00B71707"/>
    <w:rsid w:val="00B74F1E"/>
    <w:rsid w:val="00B77F1D"/>
    <w:rsid w:val="00B807DA"/>
    <w:rsid w:val="00B85E1E"/>
    <w:rsid w:val="00B863FF"/>
    <w:rsid w:val="00B86F57"/>
    <w:rsid w:val="00B90B4E"/>
    <w:rsid w:val="00B91334"/>
    <w:rsid w:val="00B97714"/>
    <w:rsid w:val="00B9792B"/>
    <w:rsid w:val="00B97F6A"/>
    <w:rsid w:val="00BB031F"/>
    <w:rsid w:val="00BB049B"/>
    <w:rsid w:val="00BB101C"/>
    <w:rsid w:val="00BB2F5F"/>
    <w:rsid w:val="00BB4FC0"/>
    <w:rsid w:val="00BB67E1"/>
    <w:rsid w:val="00BC2CCD"/>
    <w:rsid w:val="00BC58DC"/>
    <w:rsid w:val="00BC6411"/>
    <w:rsid w:val="00BD09FB"/>
    <w:rsid w:val="00BD243B"/>
    <w:rsid w:val="00BE06A2"/>
    <w:rsid w:val="00BE116E"/>
    <w:rsid w:val="00BE28B9"/>
    <w:rsid w:val="00BE349E"/>
    <w:rsid w:val="00BE419D"/>
    <w:rsid w:val="00BE6921"/>
    <w:rsid w:val="00BF0572"/>
    <w:rsid w:val="00BF10F9"/>
    <w:rsid w:val="00BF374F"/>
    <w:rsid w:val="00C01152"/>
    <w:rsid w:val="00C0575A"/>
    <w:rsid w:val="00C065CD"/>
    <w:rsid w:val="00C123AB"/>
    <w:rsid w:val="00C16254"/>
    <w:rsid w:val="00C16A85"/>
    <w:rsid w:val="00C177BF"/>
    <w:rsid w:val="00C20EA6"/>
    <w:rsid w:val="00C23D3A"/>
    <w:rsid w:val="00C25E19"/>
    <w:rsid w:val="00C25F47"/>
    <w:rsid w:val="00C2678E"/>
    <w:rsid w:val="00C3295E"/>
    <w:rsid w:val="00C33C20"/>
    <w:rsid w:val="00C349B7"/>
    <w:rsid w:val="00C35388"/>
    <w:rsid w:val="00C4316C"/>
    <w:rsid w:val="00C53B03"/>
    <w:rsid w:val="00C542D7"/>
    <w:rsid w:val="00C54E2B"/>
    <w:rsid w:val="00C555EE"/>
    <w:rsid w:val="00C575B1"/>
    <w:rsid w:val="00C60EFD"/>
    <w:rsid w:val="00C635F9"/>
    <w:rsid w:val="00C647C1"/>
    <w:rsid w:val="00C64DD5"/>
    <w:rsid w:val="00C65921"/>
    <w:rsid w:val="00C714EF"/>
    <w:rsid w:val="00C71F36"/>
    <w:rsid w:val="00C735EF"/>
    <w:rsid w:val="00C737C7"/>
    <w:rsid w:val="00C7715B"/>
    <w:rsid w:val="00C9545C"/>
    <w:rsid w:val="00CA11F1"/>
    <w:rsid w:val="00CA1BD3"/>
    <w:rsid w:val="00CA2F07"/>
    <w:rsid w:val="00CA351D"/>
    <w:rsid w:val="00CA4748"/>
    <w:rsid w:val="00CA5849"/>
    <w:rsid w:val="00CB0A5D"/>
    <w:rsid w:val="00CB203E"/>
    <w:rsid w:val="00CB6D8B"/>
    <w:rsid w:val="00CC2354"/>
    <w:rsid w:val="00CC46BE"/>
    <w:rsid w:val="00CC49E6"/>
    <w:rsid w:val="00CC5B78"/>
    <w:rsid w:val="00CC7863"/>
    <w:rsid w:val="00CD1E70"/>
    <w:rsid w:val="00CD4468"/>
    <w:rsid w:val="00CD4485"/>
    <w:rsid w:val="00CD6457"/>
    <w:rsid w:val="00CE0F0B"/>
    <w:rsid w:val="00CE2D4C"/>
    <w:rsid w:val="00CE4777"/>
    <w:rsid w:val="00CE60A7"/>
    <w:rsid w:val="00CE648B"/>
    <w:rsid w:val="00CF199F"/>
    <w:rsid w:val="00CF2175"/>
    <w:rsid w:val="00CF3861"/>
    <w:rsid w:val="00CF3BAD"/>
    <w:rsid w:val="00CF48EE"/>
    <w:rsid w:val="00CF75D3"/>
    <w:rsid w:val="00D025B5"/>
    <w:rsid w:val="00D07889"/>
    <w:rsid w:val="00D10801"/>
    <w:rsid w:val="00D15534"/>
    <w:rsid w:val="00D15C57"/>
    <w:rsid w:val="00D17C23"/>
    <w:rsid w:val="00D300DF"/>
    <w:rsid w:val="00D305E1"/>
    <w:rsid w:val="00D309CE"/>
    <w:rsid w:val="00D31E01"/>
    <w:rsid w:val="00D33DE3"/>
    <w:rsid w:val="00D349E1"/>
    <w:rsid w:val="00D42E86"/>
    <w:rsid w:val="00D443D5"/>
    <w:rsid w:val="00D44504"/>
    <w:rsid w:val="00D50F2C"/>
    <w:rsid w:val="00D5297A"/>
    <w:rsid w:val="00D53682"/>
    <w:rsid w:val="00D61789"/>
    <w:rsid w:val="00D6354F"/>
    <w:rsid w:val="00D641F5"/>
    <w:rsid w:val="00D647CB"/>
    <w:rsid w:val="00D71A14"/>
    <w:rsid w:val="00D71FE5"/>
    <w:rsid w:val="00D73345"/>
    <w:rsid w:val="00D737B7"/>
    <w:rsid w:val="00D826FF"/>
    <w:rsid w:val="00D82FA1"/>
    <w:rsid w:val="00D84F70"/>
    <w:rsid w:val="00D86A3C"/>
    <w:rsid w:val="00D86AC6"/>
    <w:rsid w:val="00DA2061"/>
    <w:rsid w:val="00DA3236"/>
    <w:rsid w:val="00DA5065"/>
    <w:rsid w:val="00DA559B"/>
    <w:rsid w:val="00DA65B6"/>
    <w:rsid w:val="00DB0BAB"/>
    <w:rsid w:val="00DB6BC8"/>
    <w:rsid w:val="00DC2518"/>
    <w:rsid w:val="00DC3289"/>
    <w:rsid w:val="00DC49E7"/>
    <w:rsid w:val="00DC4EB7"/>
    <w:rsid w:val="00DD0417"/>
    <w:rsid w:val="00DD2FC1"/>
    <w:rsid w:val="00DD371C"/>
    <w:rsid w:val="00DD3D70"/>
    <w:rsid w:val="00DD4788"/>
    <w:rsid w:val="00DD6644"/>
    <w:rsid w:val="00DE1F5D"/>
    <w:rsid w:val="00DE58BF"/>
    <w:rsid w:val="00DE6902"/>
    <w:rsid w:val="00DF38D1"/>
    <w:rsid w:val="00DF7848"/>
    <w:rsid w:val="00DF7A51"/>
    <w:rsid w:val="00E001FD"/>
    <w:rsid w:val="00E01BA1"/>
    <w:rsid w:val="00E025D0"/>
    <w:rsid w:val="00E02F94"/>
    <w:rsid w:val="00E053EC"/>
    <w:rsid w:val="00E07BEF"/>
    <w:rsid w:val="00E07EC5"/>
    <w:rsid w:val="00E11211"/>
    <w:rsid w:val="00E1285C"/>
    <w:rsid w:val="00E220F8"/>
    <w:rsid w:val="00E226F4"/>
    <w:rsid w:val="00E25495"/>
    <w:rsid w:val="00E40183"/>
    <w:rsid w:val="00E42B95"/>
    <w:rsid w:val="00E47525"/>
    <w:rsid w:val="00E50A61"/>
    <w:rsid w:val="00E51CA0"/>
    <w:rsid w:val="00E52909"/>
    <w:rsid w:val="00E531D2"/>
    <w:rsid w:val="00E538AC"/>
    <w:rsid w:val="00E555AF"/>
    <w:rsid w:val="00E57B90"/>
    <w:rsid w:val="00E606FE"/>
    <w:rsid w:val="00E6091E"/>
    <w:rsid w:val="00E62C70"/>
    <w:rsid w:val="00E71627"/>
    <w:rsid w:val="00E7272F"/>
    <w:rsid w:val="00E734F0"/>
    <w:rsid w:val="00E7552F"/>
    <w:rsid w:val="00E869BD"/>
    <w:rsid w:val="00E87367"/>
    <w:rsid w:val="00E87840"/>
    <w:rsid w:val="00EA0D6F"/>
    <w:rsid w:val="00EA16BF"/>
    <w:rsid w:val="00EA2253"/>
    <w:rsid w:val="00EA474D"/>
    <w:rsid w:val="00EA4F3D"/>
    <w:rsid w:val="00EA710F"/>
    <w:rsid w:val="00EA7E6C"/>
    <w:rsid w:val="00EB11DD"/>
    <w:rsid w:val="00EB7B5E"/>
    <w:rsid w:val="00EC459D"/>
    <w:rsid w:val="00EC54BB"/>
    <w:rsid w:val="00EC76D4"/>
    <w:rsid w:val="00ED17AA"/>
    <w:rsid w:val="00ED6068"/>
    <w:rsid w:val="00ED63E2"/>
    <w:rsid w:val="00EE4560"/>
    <w:rsid w:val="00EE5646"/>
    <w:rsid w:val="00EF43E6"/>
    <w:rsid w:val="00F0122D"/>
    <w:rsid w:val="00F01DDB"/>
    <w:rsid w:val="00F067CA"/>
    <w:rsid w:val="00F07DB7"/>
    <w:rsid w:val="00F10734"/>
    <w:rsid w:val="00F10ECE"/>
    <w:rsid w:val="00F11CA8"/>
    <w:rsid w:val="00F13510"/>
    <w:rsid w:val="00F14CDD"/>
    <w:rsid w:val="00F1744A"/>
    <w:rsid w:val="00F17B3D"/>
    <w:rsid w:val="00F17B6A"/>
    <w:rsid w:val="00F20AC3"/>
    <w:rsid w:val="00F27C3F"/>
    <w:rsid w:val="00F300ED"/>
    <w:rsid w:val="00F31404"/>
    <w:rsid w:val="00F3347E"/>
    <w:rsid w:val="00F36296"/>
    <w:rsid w:val="00F3728C"/>
    <w:rsid w:val="00F37EC8"/>
    <w:rsid w:val="00F403A2"/>
    <w:rsid w:val="00F41EAB"/>
    <w:rsid w:val="00F46A00"/>
    <w:rsid w:val="00F5004A"/>
    <w:rsid w:val="00F5099D"/>
    <w:rsid w:val="00F51564"/>
    <w:rsid w:val="00F55975"/>
    <w:rsid w:val="00F559A6"/>
    <w:rsid w:val="00F57F80"/>
    <w:rsid w:val="00F64383"/>
    <w:rsid w:val="00F7337C"/>
    <w:rsid w:val="00F7385E"/>
    <w:rsid w:val="00F77878"/>
    <w:rsid w:val="00F77951"/>
    <w:rsid w:val="00F77ADB"/>
    <w:rsid w:val="00F813AF"/>
    <w:rsid w:val="00F81A08"/>
    <w:rsid w:val="00F81F80"/>
    <w:rsid w:val="00F83123"/>
    <w:rsid w:val="00F85384"/>
    <w:rsid w:val="00F87603"/>
    <w:rsid w:val="00F94247"/>
    <w:rsid w:val="00F954E3"/>
    <w:rsid w:val="00F95505"/>
    <w:rsid w:val="00FA108F"/>
    <w:rsid w:val="00FA1356"/>
    <w:rsid w:val="00FA1AC1"/>
    <w:rsid w:val="00FA358A"/>
    <w:rsid w:val="00FA3756"/>
    <w:rsid w:val="00FA4220"/>
    <w:rsid w:val="00FA4D4F"/>
    <w:rsid w:val="00FA57D1"/>
    <w:rsid w:val="00FA6DB8"/>
    <w:rsid w:val="00FB25E7"/>
    <w:rsid w:val="00FB3937"/>
    <w:rsid w:val="00FC2324"/>
    <w:rsid w:val="00FC40DE"/>
    <w:rsid w:val="00FD114D"/>
    <w:rsid w:val="00FD286A"/>
    <w:rsid w:val="00FD3552"/>
    <w:rsid w:val="00FD4BF1"/>
    <w:rsid w:val="00FD7076"/>
    <w:rsid w:val="00FD7267"/>
    <w:rsid w:val="00FE128F"/>
    <w:rsid w:val="00FE164E"/>
    <w:rsid w:val="00FE3B83"/>
    <w:rsid w:val="00FE3C55"/>
    <w:rsid w:val="00FE4C5D"/>
    <w:rsid w:val="00FE526E"/>
    <w:rsid w:val="00FF3CCE"/>
    <w:rsid w:val="00FF77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6C4207-72BF-4A4D-B1A6-96F160359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365F91" w:themeColor="accent1" w:themeShade="BF"/>
        <w:sz w:val="24"/>
        <w:szCs w:val="26"/>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35CA"/>
    <w:rPr>
      <w:rFonts w:asciiTheme="minorHAnsi" w:hAnsiTheme="minorHAnsi" w:cstheme="minorBidi"/>
      <w:b/>
      <w:color w:val="auto"/>
      <w:sz w:val="22"/>
      <w:szCs w:val="22"/>
    </w:rPr>
  </w:style>
  <w:style w:type="paragraph" w:styleId="Heading1">
    <w:name w:val="heading 1"/>
    <w:basedOn w:val="Normal"/>
    <w:next w:val="Normal"/>
    <w:link w:val="Heading1Char"/>
    <w:uiPriority w:val="9"/>
    <w:qFormat/>
    <w:rsid w:val="003F326B"/>
    <w:pPr>
      <w:keepNext/>
      <w:keepLines/>
      <w:spacing w:before="480" w:after="0"/>
      <w:outlineLvl w:val="0"/>
    </w:pPr>
    <w:rPr>
      <w:rFonts w:asciiTheme="majorHAnsi" w:eastAsiaTheme="majorEastAsia" w:hAnsiTheme="majorHAnsi" w:cstheme="majorBidi"/>
      <w:b w:val="0"/>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85213"/>
    <w:pPr>
      <w:keepNext/>
      <w:keepLines/>
      <w:spacing w:before="200" w:after="0"/>
      <w:outlineLvl w:val="1"/>
    </w:pPr>
    <w:rPr>
      <w:rFonts w:asciiTheme="majorHAnsi" w:eastAsiaTheme="majorEastAsia" w:hAnsiTheme="majorHAnsi" w:cstheme="majorBidi"/>
      <w:b w:val="0"/>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FOOTNOTES,fn,single space,Geneva 9,Font: Geneva 9,Boston 10,footnote text,Footnote,12pt,Footnote Text Char Char,poznppMV,Char Знак Знак,Char Знак,Footnote Text qer,ft,Footnote Text Char Char Char Char Char Char Char Char Char Char,ADB,C"/>
    <w:basedOn w:val="Normal"/>
    <w:link w:val="FootnoteTextChar"/>
    <w:uiPriority w:val="99"/>
    <w:semiHidden/>
    <w:rsid w:val="009E51A4"/>
    <w:pPr>
      <w:spacing w:after="0" w:line="240" w:lineRule="auto"/>
    </w:pPr>
    <w:rPr>
      <w:rFonts w:ascii="Times New Roman" w:eastAsia="Times New Roman" w:hAnsi="Times New Roman" w:cs="Times New Roman"/>
      <w:sz w:val="20"/>
      <w:szCs w:val="20"/>
      <w:lang w:eastAsia="ru-RU"/>
    </w:rPr>
  </w:style>
  <w:style w:type="character" w:customStyle="1" w:styleId="FootnoteTextChar">
    <w:name w:val="Footnote Text Char"/>
    <w:aliases w:val="f Char,FOOTNOTES Char,fn Char,single space Char,Geneva 9 Char,Font: Geneva 9 Char,Boston 10 Char,footnote text Char,Footnote Char,12pt Char,Footnote Text Char Char Char,poznppMV Char,Char Знак Знак Char,Char Знак Char,ft Char,ADB Char"/>
    <w:basedOn w:val="DefaultParagraphFont"/>
    <w:link w:val="FootnoteText"/>
    <w:uiPriority w:val="99"/>
    <w:semiHidden/>
    <w:rsid w:val="009E51A4"/>
    <w:rPr>
      <w:rFonts w:eastAsia="Times New Roman"/>
      <w:b/>
      <w:smallCaps w:val="0"/>
      <w:color w:val="auto"/>
      <w:sz w:val="20"/>
      <w:szCs w:val="20"/>
      <w:lang w:eastAsia="ru-RU"/>
    </w:rPr>
  </w:style>
  <w:style w:type="character" w:styleId="FootnoteReference">
    <w:name w:val="footnote reference"/>
    <w:aliases w:val="4_G,Footnote number,4_GR,16 Point,Superscript 6 Point,Endnote Text1,Rimando nota a pièdi pagina1,Footnote symbol,Знак сноски 1,ftref,Footnotes refss,Style 10,Footnote Reference Char3,Footnote Reference Char1 Char,Char Char, Char Char"/>
    <w:uiPriority w:val="99"/>
    <w:qFormat/>
    <w:rsid w:val="009E51A4"/>
    <w:rPr>
      <w:vertAlign w:val="superscript"/>
    </w:rPr>
  </w:style>
  <w:style w:type="paragraph" w:styleId="ListParagraph">
    <w:name w:val="List Paragraph"/>
    <w:aliases w:val="List Paragraph (numbered (a)),List Paragraph1,WB Para"/>
    <w:basedOn w:val="Normal"/>
    <w:link w:val="ListParagraphChar"/>
    <w:uiPriority w:val="34"/>
    <w:qFormat/>
    <w:rsid w:val="00522E32"/>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pple-converted-space">
    <w:name w:val="apple-converted-space"/>
    <w:rsid w:val="003769EC"/>
  </w:style>
  <w:style w:type="paragraph" w:styleId="BodyText">
    <w:name w:val="Body Text"/>
    <w:basedOn w:val="Normal"/>
    <w:link w:val="BodyTextChar"/>
    <w:rsid w:val="003769EC"/>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3769EC"/>
    <w:rPr>
      <w:rFonts w:eastAsia="Times New Roman"/>
      <w:b/>
      <w:smallCaps w:val="0"/>
      <w:color w:val="auto"/>
      <w:szCs w:val="24"/>
      <w:lang w:val="en-US"/>
    </w:rPr>
  </w:style>
  <w:style w:type="paragraph" w:styleId="BalloonText">
    <w:name w:val="Balloon Text"/>
    <w:basedOn w:val="Normal"/>
    <w:link w:val="BalloonTextChar"/>
    <w:uiPriority w:val="99"/>
    <w:semiHidden/>
    <w:unhideWhenUsed/>
    <w:rsid w:val="003769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9EC"/>
    <w:rPr>
      <w:rFonts w:ascii="Tahoma" w:hAnsi="Tahoma" w:cs="Tahoma"/>
      <w:b/>
      <w:smallCaps w:val="0"/>
      <w:color w:val="auto"/>
      <w:sz w:val="16"/>
      <w:szCs w:val="16"/>
    </w:rPr>
  </w:style>
  <w:style w:type="paragraph" w:styleId="NoSpacing">
    <w:name w:val="No Spacing"/>
    <w:link w:val="NoSpacingChar"/>
    <w:uiPriority w:val="1"/>
    <w:qFormat/>
    <w:rsid w:val="003769EC"/>
    <w:pPr>
      <w:spacing w:after="0" w:line="240" w:lineRule="auto"/>
    </w:pPr>
    <w:rPr>
      <w:rFonts w:asciiTheme="minorHAnsi" w:hAnsiTheme="minorHAnsi" w:cstheme="minorBidi"/>
      <w:b/>
      <w:color w:val="auto"/>
      <w:sz w:val="22"/>
      <w:szCs w:val="22"/>
    </w:rPr>
  </w:style>
  <w:style w:type="table" w:styleId="TableGrid">
    <w:name w:val="Table Grid"/>
    <w:basedOn w:val="TableNormal"/>
    <w:uiPriority w:val="59"/>
    <w:rsid w:val="001535F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List Paragraph (numbered (a)) Char,List Paragraph1 Char,WB Para Char"/>
    <w:link w:val="ListParagraph"/>
    <w:uiPriority w:val="34"/>
    <w:locked/>
    <w:rsid w:val="001535FD"/>
    <w:rPr>
      <w:rFonts w:eastAsia="Times New Roman"/>
      <w:b/>
      <w:smallCaps w:val="0"/>
      <w:color w:val="auto"/>
      <w:szCs w:val="24"/>
      <w:lang w:eastAsia="ru-RU"/>
    </w:rPr>
  </w:style>
  <w:style w:type="character" w:customStyle="1" w:styleId="1">
    <w:name w:val="Основной текст1"/>
    <w:rsid w:val="001535FD"/>
    <w:rPr>
      <w:rFonts w:ascii="Calibri" w:eastAsia="Calibri" w:hAnsi="Calibri" w:cs="Calibri"/>
      <w:b/>
      <w:bCs w:val="0"/>
      <w:i w:val="0"/>
      <w:iCs w:val="0"/>
      <w:smallCaps w:val="0"/>
      <w:strike w:val="0"/>
      <w:color w:val="000000"/>
      <w:spacing w:val="0"/>
      <w:w w:val="100"/>
      <w:position w:val="0"/>
      <w:sz w:val="20"/>
      <w:szCs w:val="20"/>
      <w:u w:val="none"/>
      <w:lang w:val="en-US"/>
    </w:rPr>
  </w:style>
  <w:style w:type="character" w:customStyle="1" w:styleId="Heading1Char">
    <w:name w:val="Heading 1 Char"/>
    <w:basedOn w:val="DefaultParagraphFont"/>
    <w:link w:val="Heading1"/>
    <w:uiPriority w:val="9"/>
    <w:rsid w:val="003F326B"/>
    <w:rPr>
      <w:rFonts w:asciiTheme="majorHAnsi" w:eastAsiaTheme="majorEastAsia" w:hAnsiTheme="majorHAnsi" w:cstheme="majorBidi"/>
      <w:bCs/>
      <w:smallCaps w:val="0"/>
      <w:sz w:val="28"/>
      <w:szCs w:val="28"/>
    </w:rPr>
  </w:style>
  <w:style w:type="paragraph" w:styleId="TOCHeading">
    <w:name w:val="TOC Heading"/>
    <w:basedOn w:val="Heading1"/>
    <w:next w:val="Normal"/>
    <w:uiPriority w:val="39"/>
    <w:semiHidden/>
    <w:unhideWhenUsed/>
    <w:qFormat/>
    <w:rsid w:val="003F326B"/>
    <w:pPr>
      <w:outlineLvl w:val="9"/>
    </w:pPr>
    <w:rPr>
      <w:lang w:eastAsia="ru-RU"/>
    </w:rPr>
  </w:style>
  <w:style w:type="paragraph" w:styleId="TOC1">
    <w:name w:val="toc 1"/>
    <w:basedOn w:val="Normal"/>
    <w:next w:val="Normal"/>
    <w:autoRedefine/>
    <w:uiPriority w:val="39"/>
    <w:unhideWhenUsed/>
    <w:rsid w:val="00C714EF"/>
    <w:pPr>
      <w:tabs>
        <w:tab w:val="left" w:pos="660"/>
        <w:tab w:val="right" w:leader="dot" w:pos="9923"/>
      </w:tabs>
      <w:spacing w:after="100"/>
    </w:pPr>
    <w:rPr>
      <w:rFonts w:ascii="Times New Roman" w:hAnsi="Times New Roman" w:cs="Times New Roman"/>
      <w:b w:val="0"/>
      <w:noProof/>
    </w:rPr>
  </w:style>
  <w:style w:type="paragraph" w:styleId="TOC2">
    <w:name w:val="toc 2"/>
    <w:basedOn w:val="Normal"/>
    <w:next w:val="Normal"/>
    <w:autoRedefine/>
    <w:uiPriority w:val="39"/>
    <w:unhideWhenUsed/>
    <w:rsid w:val="003902EA"/>
    <w:pPr>
      <w:tabs>
        <w:tab w:val="right" w:leader="dot" w:pos="9890"/>
      </w:tabs>
      <w:spacing w:after="100"/>
    </w:pPr>
    <w:rPr>
      <w:rFonts w:ascii="Times New Roman" w:hAnsi="Times New Roman" w:cs="Times New Roman"/>
      <w:noProof/>
    </w:rPr>
  </w:style>
  <w:style w:type="character" w:styleId="Hyperlink">
    <w:name w:val="Hyperlink"/>
    <w:basedOn w:val="DefaultParagraphFont"/>
    <w:uiPriority w:val="99"/>
    <w:unhideWhenUsed/>
    <w:rsid w:val="003F326B"/>
    <w:rPr>
      <w:color w:val="0000FF" w:themeColor="hyperlink"/>
      <w:u w:val="single"/>
    </w:rPr>
  </w:style>
  <w:style w:type="paragraph" w:styleId="TOC3">
    <w:name w:val="toc 3"/>
    <w:basedOn w:val="Normal"/>
    <w:next w:val="Normal"/>
    <w:autoRedefine/>
    <w:uiPriority w:val="39"/>
    <w:unhideWhenUsed/>
    <w:rsid w:val="00CF3861"/>
    <w:pPr>
      <w:spacing w:after="100"/>
      <w:ind w:left="440"/>
    </w:pPr>
    <w:rPr>
      <w:rFonts w:eastAsiaTheme="minorEastAsia"/>
      <w:lang w:eastAsia="ru-RU"/>
    </w:rPr>
  </w:style>
  <w:style w:type="paragraph" w:styleId="TOC4">
    <w:name w:val="toc 4"/>
    <w:basedOn w:val="Normal"/>
    <w:next w:val="Normal"/>
    <w:autoRedefine/>
    <w:uiPriority w:val="39"/>
    <w:unhideWhenUsed/>
    <w:rsid w:val="00CF3861"/>
    <w:pPr>
      <w:spacing w:after="100"/>
      <w:ind w:left="660"/>
    </w:pPr>
    <w:rPr>
      <w:rFonts w:eastAsiaTheme="minorEastAsia"/>
      <w:lang w:eastAsia="ru-RU"/>
    </w:rPr>
  </w:style>
  <w:style w:type="paragraph" w:styleId="TOC5">
    <w:name w:val="toc 5"/>
    <w:basedOn w:val="Normal"/>
    <w:next w:val="Normal"/>
    <w:autoRedefine/>
    <w:uiPriority w:val="39"/>
    <w:unhideWhenUsed/>
    <w:rsid w:val="00CF3861"/>
    <w:pPr>
      <w:spacing w:after="100"/>
      <w:ind w:left="880"/>
    </w:pPr>
    <w:rPr>
      <w:rFonts w:eastAsiaTheme="minorEastAsia"/>
      <w:lang w:eastAsia="ru-RU"/>
    </w:rPr>
  </w:style>
  <w:style w:type="paragraph" w:styleId="TOC6">
    <w:name w:val="toc 6"/>
    <w:basedOn w:val="Normal"/>
    <w:next w:val="Normal"/>
    <w:autoRedefine/>
    <w:uiPriority w:val="39"/>
    <w:unhideWhenUsed/>
    <w:rsid w:val="00CF3861"/>
    <w:pPr>
      <w:spacing w:after="100"/>
      <w:ind w:left="1100"/>
    </w:pPr>
    <w:rPr>
      <w:rFonts w:eastAsiaTheme="minorEastAsia"/>
      <w:lang w:eastAsia="ru-RU"/>
    </w:rPr>
  </w:style>
  <w:style w:type="paragraph" w:styleId="TOC7">
    <w:name w:val="toc 7"/>
    <w:basedOn w:val="Normal"/>
    <w:next w:val="Normal"/>
    <w:autoRedefine/>
    <w:uiPriority w:val="39"/>
    <w:unhideWhenUsed/>
    <w:rsid w:val="00CF3861"/>
    <w:pPr>
      <w:spacing w:after="100"/>
      <w:ind w:left="1320"/>
    </w:pPr>
    <w:rPr>
      <w:rFonts w:eastAsiaTheme="minorEastAsia"/>
      <w:lang w:eastAsia="ru-RU"/>
    </w:rPr>
  </w:style>
  <w:style w:type="paragraph" w:styleId="TOC8">
    <w:name w:val="toc 8"/>
    <w:basedOn w:val="Normal"/>
    <w:next w:val="Normal"/>
    <w:autoRedefine/>
    <w:uiPriority w:val="39"/>
    <w:unhideWhenUsed/>
    <w:rsid w:val="00CF3861"/>
    <w:pPr>
      <w:spacing w:after="100"/>
      <w:ind w:left="1540"/>
    </w:pPr>
    <w:rPr>
      <w:rFonts w:eastAsiaTheme="minorEastAsia"/>
      <w:lang w:eastAsia="ru-RU"/>
    </w:rPr>
  </w:style>
  <w:style w:type="paragraph" w:styleId="TOC9">
    <w:name w:val="toc 9"/>
    <w:basedOn w:val="Normal"/>
    <w:next w:val="Normal"/>
    <w:autoRedefine/>
    <w:uiPriority w:val="39"/>
    <w:unhideWhenUsed/>
    <w:rsid w:val="00CF3861"/>
    <w:pPr>
      <w:spacing w:after="100"/>
      <w:ind w:left="1760"/>
    </w:pPr>
    <w:rPr>
      <w:rFonts w:eastAsiaTheme="minorEastAsia"/>
      <w:lang w:eastAsia="ru-RU"/>
    </w:rPr>
  </w:style>
  <w:style w:type="character" w:customStyle="1" w:styleId="Heading2Char">
    <w:name w:val="Heading 2 Char"/>
    <w:basedOn w:val="DefaultParagraphFont"/>
    <w:link w:val="Heading2"/>
    <w:uiPriority w:val="9"/>
    <w:semiHidden/>
    <w:rsid w:val="00985213"/>
    <w:rPr>
      <w:rFonts w:asciiTheme="majorHAnsi" w:eastAsiaTheme="majorEastAsia" w:hAnsiTheme="majorHAnsi" w:cstheme="majorBidi"/>
      <w:bCs/>
      <w:smallCaps w:val="0"/>
      <w:color w:val="4F81BD" w:themeColor="accent1"/>
      <w:sz w:val="26"/>
    </w:rPr>
  </w:style>
  <w:style w:type="character" w:customStyle="1" w:styleId="NoSpacingChar">
    <w:name w:val="No Spacing Char"/>
    <w:basedOn w:val="DefaultParagraphFont"/>
    <w:link w:val="NoSpacing"/>
    <w:uiPriority w:val="1"/>
    <w:rsid w:val="00DF38D1"/>
    <w:rPr>
      <w:rFonts w:asciiTheme="minorHAnsi" w:hAnsiTheme="minorHAnsi" w:cstheme="minorBidi"/>
      <w:b/>
      <w:smallCaps w:val="0"/>
      <w:color w:val="auto"/>
      <w:sz w:val="22"/>
      <w:szCs w:val="22"/>
    </w:rPr>
  </w:style>
  <w:style w:type="character" w:styleId="CommentReference">
    <w:name w:val="annotation reference"/>
    <w:basedOn w:val="DefaultParagraphFont"/>
    <w:uiPriority w:val="99"/>
    <w:semiHidden/>
    <w:unhideWhenUsed/>
    <w:rsid w:val="00B221AE"/>
    <w:rPr>
      <w:sz w:val="16"/>
      <w:szCs w:val="16"/>
    </w:rPr>
  </w:style>
  <w:style w:type="paragraph" w:styleId="CommentText">
    <w:name w:val="annotation text"/>
    <w:basedOn w:val="Normal"/>
    <w:link w:val="CommentTextChar"/>
    <w:uiPriority w:val="99"/>
    <w:semiHidden/>
    <w:unhideWhenUsed/>
    <w:rsid w:val="00B221AE"/>
    <w:pPr>
      <w:spacing w:line="240" w:lineRule="auto"/>
    </w:pPr>
    <w:rPr>
      <w:sz w:val="20"/>
      <w:szCs w:val="20"/>
    </w:rPr>
  </w:style>
  <w:style w:type="character" w:customStyle="1" w:styleId="CommentTextChar">
    <w:name w:val="Comment Text Char"/>
    <w:basedOn w:val="DefaultParagraphFont"/>
    <w:link w:val="CommentText"/>
    <w:uiPriority w:val="99"/>
    <w:semiHidden/>
    <w:rsid w:val="00B221AE"/>
    <w:rPr>
      <w:rFonts w:asciiTheme="minorHAnsi" w:hAnsiTheme="minorHAnsi" w:cstheme="minorBidi"/>
      <w:b/>
      <w:color w:val="auto"/>
      <w:sz w:val="20"/>
      <w:szCs w:val="20"/>
    </w:rPr>
  </w:style>
  <w:style w:type="paragraph" w:styleId="CommentSubject">
    <w:name w:val="annotation subject"/>
    <w:basedOn w:val="CommentText"/>
    <w:next w:val="CommentText"/>
    <w:link w:val="CommentSubjectChar"/>
    <w:uiPriority w:val="99"/>
    <w:semiHidden/>
    <w:unhideWhenUsed/>
    <w:rsid w:val="00B221AE"/>
    <w:rPr>
      <w:bCs/>
    </w:rPr>
  </w:style>
  <w:style w:type="character" w:customStyle="1" w:styleId="CommentSubjectChar">
    <w:name w:val="Comment Subject Char"/>
    <w:basedOn w:val="CommentTextChar"/>
    <w:link w:val="CommentSubject"/>
    <w:uiPriority w:val="99"/>
    <w:semiHidden/>
    <w:rsid w:val="00B221AE"/>
    <w:rPr>
      <w:rFonts w:asciiTheme="minorHAnsi" w:hAnsiTheme="minorHAnsi" w:cstheme="minorBidi"/>
      <w:b/>
      <w:bCs/>
      <w:color w:val="auto"/>
      <w:sz w:val="20"/>
      <w:szCs w:val="20"/>
    </w:rPr>
  </w:style>
  <w:style w:type="paragraph" w:styleId="Revision">
    <w:name w:val="Revision"/>
    <w:hidden/>
    <w:uiPriority w:val="99"/>
    <w:semiHidden/>
    <w:rsid w:val="00B221AE"/>
    <w:pPr>
      <w:spacing w:after="0" w:line="240" w:lineRule="auto"/>
    </w:pPr>
    <w:rPr>
      <w:rFonts w:asciiTheme="minorHAnsi" w:hAnsiTheme="minorHAnsi" w:cstheme="minorBidi"/>
      <w:b/>
      <w:color w:val="auto"/>
      <w:sz w:val="22"/>
      <w:szCs w:val="22"/>
    </w:rPr>
  </w:style>
  <w:style w:type="paragraph" w:styleId="Header">
    <w:name w:val="header"/>
    <w:basedOn w:val="Normal"/>
    <w:link w:val="HeaderChar"/>
    <w:uiPriority w:val="99"/>
    <w:unhideWhenUsed/>
    <w:rsid w:val="006F6C57"/>
    <w:pPr>
      <w:tabs>
        <w:tab w:val="center" w:pos="4677"/>
        <w:tab w:val="right" w:pos="9355"/>
      </w:tabs>
      <w:spacing w:after="0" w:line="240" w:lineRule="auto"/>
    </w:pPr>
  </w:style>
  <w:style w:type="character" w:customStyle="1" w:styleId="HeaderChar">
    <w:name w:val="Header Char"/>
    <w:basedOn w:val="DefaultParagraphFont"/>
    <w:link w:val="Header"/>
    <w:uiPriority w:val="99"/>
    <w:rsid w:val="006F6C57"/>
    <w:rPr>
      <w:rFonts w:asciiTheme="minorHAnsi" w:hAnsiTheme="minorHAnsi" w:cstheme="minorBidi"/>
      <w:b/>
      <w:color w:val="auto"/>
      <w:sz w:val="22"/>
      <w:szCs w:val="22"/>
    </w:rPr>
  </w:style>
  <w:style w:type="paragraph" w:styleId="Footer">
    <w:name w:val="footer"/>
    <w:basedOn w:val="Normal"/>
    <w:link w:val="FooterChar"/>
    <w:uiPriority w:val="99"/>
    <w:unhideWhenUsed/>
    <w:rsid w:val="006F6C57"/>
    <w:pPr>
      <w:tabs>
        <w:tab w:val="center" w:pos="4677"/>
        <w:tab w:val="right" w:pos="9355"/>
      </w:tabs>
      <w:spacing w:after="0" w:line="240" w:lineRule="auto"/>
    </w:pPr>
  </w:style>
  <w:style w:type="character" w:customStyle="1" w:styleId="FooterChar">
    <w:name w:val="Footer Char"/>
    <w:basedOn w:val="DefaultParagraphFont"/>
    <w:link w:val="Footer"/>
    <w:uiPriority w:val="99"/>
    <w:rsid w:val="006F6C57"/>
    <w:rPr>
      <w:rFonts w:asciiTheme="minorHAnsi" w:hAnsiTheme="minorHAnsi" w:cstheme="minorBidi"/>
      <w:b/>
      <w:color w:val="auto"/>
      <w:sz w:val="22"/>
      <w:szCs w:val="22"/>
    </w:rPr>
  </w:style>
  <w:style w:type="paragraph" w:styleId="EndnoteText">
    <w:name w:val="endnote text"/>
    <w:basedOn w:val="Normal"/>
    <w:link w:val="EndnoteTextChar"/>
    <w:uiPriority w:val="99"/>
    <w:semiHidden/>
    <w:unhideWhenUsed/>
    <w:rsid w:val="00EA710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A710F"/>
    <w:rPr>
      <w:rFonts w:asciiTheme="minorHAnsi" w:hAnsiTheme="minorHAnsi" w:cstheme="minorBidi"/>
      <w:b/>
      <w:color w:val="auto"/>
      <w:sz w:val="20"/>
      <w:szCs w:val="20"/>
    </w:rPr>
  </w:style>
  <w:style w:type="character" w:styleId="EndnoteReference">
    <w:name w:val="endnote reference"/>
    <w:basedOn w:val="DefaultParagraphFont"/>
    <w:uiPriority w:val="99"/>
    <w:semiHidden/>
    <w:unhideWhenUsed/>
    <w:rsid w:val="00EA710F"/>
    <w:rPr>
      <w:vertAlign w:val="superscript"/>
    </w:rPr>
  </w:style>
  <w:style w:type="character" w:customStyle="1" w:styleId="tlid-translation">
    <w:name w:val="tlid-translation"/>
    <w:basedOn w:val="DefaultParagraphFont"/>
    <w:rsid w:val="00A55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5251">
      <w:bodyDiv w:val="1"/>
      <w:marLeft w:val="0"/>
      <w:marRight w:val="0"/>
      <w:marTop w:val="0"/>
      <w:marBottom w:val="0"/>
      <w:divBdr>
        <w:top w:val="none" w:sz="0" w:space="0" w:color="auto"/>
        <w:left w:val="none" w:sz="0" w:space="0" w:color="auto"/>
        <w:bottom w:val="none" w:sz="0" w:space="0" w:color="auto"/>
        <w:right w:val="none" w:sz="0" w:space="0" w:color="auto"/>
      </w:divBdr>
    </w:div>
    <w:div w:id="186870323">
      <w:bodyDiv w:val="1"/>
      <w:marLeft w:val="0"/>
      <w:marRight w:val="0"/>
      <w:marTop w:val="0"/>
      <w:marBottom w:val="0"/>
      <w:divBdr>
        <w:top w:val="none" w:sz="0" w:space="0" w:color="auto"/>
        <w:left w:val="none" w:sz="0" w:space="0" w:color="auto"/>
        <w:bottom w:val="none" w:sz="0" w:space="0" w:color="auto"/>
        <w:right w:val="none" w:sz="0" w:space="0" w:color="auto"/>
      </w:divBdr>
    </w:div>
    <w:div w:id="230626106">
      <w:bodyDiv w:val="1"/>
      <w:marLeft w:val="0"/>
      <w:marRight w:val="0"/>
      <w:marTop w:val="0"/>
      <w:marBottom w:val="0"/>
      <w:divBdr>
        <w:top w:val="none" w:sz="0" w:space="0" w:color="auto"/>
        <w:left w:val="none" w:sz="0" w:space="0" w:color="auto"/>
        <w:bottom w:val="none" w:sz="0" w:space="0" w:color="auto"/>
        <w:right w:val="none" w:sz="0" w:space="0" w:color="auto"/>
      </w:divBdr>
    </w:div>
    <w:div w:id="317346329">
      <w:bodyDiv w:val="1"/>
      <w:marLeft w:val="0"/>
      <w:marRight w:val="0"/>
      <w:marTop w:val="0"/>
      <w:marBottom w:val="0"/>
      <w:divBdr>
        <w:top w:val="none" w:sz="0" w:space="0" w:color="auto"/>
        <w:left w:val="none" w:sz="0" w:space="0" w:color="auto"/>
        <w:bottom w:val="none" w:sz="0" w:space="0" w:color="auto"/>
        <w:right w:val="none" w:sz="0" w:space="0" w:color="auto"/>
      </w:divBdr>
    </w:div>
    <w:div w:id="333530851">
      <w:bodyDiv w:val="1"/>
      <w:marLeft w:val="0"/>
      <w:marRight w:val="0"/>
      <w:marTop w:val="0"/>
      <w:marBottom w:val="0"/>
      <w:divBdr>
        <w:top w:val="none" w:sz="0" w:space="0" w:color="auto"/>
        <w:left w:val="none" w:sz="0" w:space="0" w:color="auto"/>
        <w:bottom w:val="none" w:sz="0" w:space="0" w:color="auto"/>
        <w:right w:val="none" w:sz="0" w:space="0" w:color="auto"/>
      </w:divBdr>
    </w:div>
    <w:div w:id="403141091">
      <w:bodyDiv w:val="1"/>
      <w:marLeft w:val="0"/>
      <w:marRight w:val="0"/>
      <w:marTop w:val="0"/>
      <w:marBottom w:val="0"/>
      <w:divBdr>
        <w:top w:val="none" w:sz="0" w:space="0" w:color="auto"/>
        <w:left w:val="none" w:sz="0" w:space="0" w:color="auto"/>
        <w:bottom w:val="none" w:sz="0" w:space="0" w:color="auto"/>
        <w:right w:val="none" w:sz="0" w:space="0" w:color="auto"/>
      </w:divBdr>
    </w:div>
    <w:div w:id="461267342">
      <w:bodyDiv w:val="1"/>
      <w:marLeft w:val="0"/>
      <w:marRight w:val="0"/>
      <w:marTop w:val="0"/>
      <w:marBottom w:val="0"/>
      <w:divBdr>
        <w:top w:val="none" w:sz="0" w:space="0" w:color="auto"/>
        <w:left w:val="none" w:sz="0" w:space="0" w:color="auto"/>
        <w:bottom w:val="none" w:sz="0" w:space="0" w:color="auto"/>
        <w:right w:val="none" w:sz="0" w:space="0" w:color="auto"/>
      </w:divBdr>
    </w:div>
    <w:div w:id="589393294">
      <w:bodyDiv w:val="1"/>
      <w:marLeft w:val="0"/>
      <w:marRight w:val="0"/>
      <w:marTop w:val="0"/>
      <w:marBottom w:val="0"/>
      <w:divBdr>
        <w:top w:val="none" w:sz="0" w:space="0" w:color="auto"/>
        <w:left w:val="none" w:sz="0" w:space="0" w:color="auto"/>
        <w:bottom w:val="none" w:sz="0" w:space="0" w:color="auto"/>
        <w:right w:val="none" w:sz="0" w:space="0" w:color="auto"/>
      </w:divBdr>
    </w:div>
    <w:div w:id="608005429">
      <w:bodyDiv w:val="1"/>
      <w:marLeft w:val="0"/>
      <w:marRight w:val="0"/>
      <w:marTop w:val="0"/>
      <w:marBottom w:val="0"/>
      <w:divBdr>
        <w:top w:val="none" w:sz="0" w:space="0" w:color="auto"/>
        <w:left w:val="none" w:sz="0" w:space="0" w:color="auto"/>
        <w:bottom w:val="none" w:sz="0" w:space="0" w:color="auto"/>
        <w:right w:val="none" w:sz="0" w:space="0" w:color="auto"/>
      </w:divBdr>
    </w:div>
    <w:div w:id="837353621">
      <w:bodyDiv w:val="1"/>
      <w:marLeft w:val="0"/>
      <w:marRight w:val="0"/>
      <w:marTop w:val="0"/>
      <w:marBottom w:val="0"/>
      <w:divBdr>
        <w:top w:val="none" w:sz="0" w:space="0" w:color="auto"/>
        <w:left w:val="none" w:sz="0" w:space="0" w:color="auto"/>
        <w:bottom w:val="none" w:sz="0" w:space="0" w:color="auto"/>
        <w:right w:val="none" w:sz="0" w:space="0" w:color="auto"/>
      </w:divBdr>
    </w:div>
    <w:div w:id="906306879">
      <w:bodyDiv w:val="1"/>
      <w:marLeft w:val="0"/>
      <w:marRight w:val="0"/>
      <w:marTop w:val="0"/>
      <w:marBottom w:val="0"/>
      <w:divBdr>
        <w:top w:val="none" w:sz="0" w:space="0" w:color="auto"/>
        <w:left w:val="none" w:sz="0" w:space="0" w:color="auto"/>
        <w:bottom w:val="none" w:sz="0" w:space="0" w:color="auto"/>
        <w:right w:val="none" w:sz="0" w:space="0" w:color="auto"/>
      </w:divBdr>
    </w:div>
    <w:div w:id="920066439">
      <w:bodyDiv w:val="1"/>
      <w:marLeft w:val="0"/>
      <w:marRight w:val="0"/>
      <w:marTop w:val="0"/>
      <w:marBottom w:val="0"/>
      <w:divBdr>
        <w:top w:val="none" w:sz="0" w:space="0" w:color="auto"/>
        <w:left w:val="none" w:sz="0" w:space="0" w:color="auto"/>
        <w:bottom w:val="none" w:sz="0" w:space="0" w:color="auto"/>
        <w:right w:val="none" w:sz="0" w:space="0" w:color="auto"/>
      </w:divBdr>
    </w:div>
    <w:div w:id="1226841542">
      <w:bodyDiv w:val="1"/>
      <w:marLeft w:val="0"/>
      <w:marRight w:val="0"/>
      <w:marTop w:val="0"/>
      <w:marBottom w:val="0"/>
      <w:divBdr>
        <w:top w:val="none" w:sz="0" w:space="0" w:color="auto"/>
        <w:left w:val="none" w:sz="0" w:space="0" w:color="auto"/>
        <w:bottom w:val="none" w:sz="0" w:space="0" w:color="auto"/>
        <w:right w:val="none" w:sz="0" w:space="0" w:color="auto"/>
      </w:divBdr>
    </w:div>
    <w:div w:id="1424256906">
      <w:bodyDiv w:val="1"/>
      <w:marLeft w:val="0"/>
      <w:marRight w:val="0"/>
      <w:marTop w:val="0"/>
      <w:marBottom w:val="0"/>
      <w:divBdr>
        <w:top w:val="none" w:sz="0" w:space="0" w:color="auto"/>
        <w:left w:val="none" w:sz="0" w:space="0" w:color="auto"/>
        <w:bottom w:val="none" w:sz="0" w:space="0" w:color="auto"/>
        <w:right w:val="none" w:sz="0" w:space="0" w:color="auto"/>
      </w:divBdr>
    </w:div>
    <w:div w:id="203202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E3706-01F1-4D01-8360-698A8967D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20404</Words>
  <Characters>116306</Characters>
  <Application>Microsoft Office Word</Application>
  <DocSecurity>0</DocSecurity>
  <Lines>969</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Zaure Sydykova</dc:creator>
  <cp:lastModifiedBy>Aidai Arstanbekova</cp:lastModifiedBy>
  <cp:revision>2</cp:revision>
  <dcterms:created xsi:type="dcterms:W3CDTF">2019-05-17T05:39:00Z</dcterms:created>
  <dcterms:modified xsi:type="dcterms:W3CDTF">2019-05-17T05:39:00Z</dcterms:modified>
</cp:coreProperties>
</file>