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1EDA" w14:textId="0C8AA215" w:rsidR="0040590F" w:rsidRPr="000D781B" w:rsidRDefault="000D781B" w:rsidP="000D781B">
      <w:pPr>
        <w:jc w:val="center"/>
        <w:rPr>
          <w:b/>
          <w:bCs/>
          <w:u w:val="single"/>
        </w:rPr>
      </w:pPr>
      <w:r w:rsidRPr="000D781B">
        <w:rPr>
          <w:b/>
          <w:bCs/>
          <w:u w:val="single"/>
        </w:rPr>
        <w:t>Disagreement from the Implementing Partner on the Terminal Evaluation Report</w:t>
      </w:r>
    </w:p>
    <w:p w14:paraId="05BF67D1" w14:textId="3D78B13C" w:rsidR="000D781B" w:rsidRPr="000D781B" w:rsidRDefault="000D781B" w:rsidP="000D781B">
      <w:pPr>
        <w:jc w:val="center"/>
      </w:pPr>
      <w:r>
        <w:t>Project: 3Rio project, Cambodia</w:t>
      </w:r>
    </w:p>
    <w:p w14:paraId="703FF29D" w14:textId="47083E4B" w:rsidR="002D1458" w:rsidRPr="000D781B" w:rsidRDefault="0054788F" w:rsidP="00065CF7">
      <w:pPr>
        <w:jc w:val="both"/>
      </w:pPr>
      <w:r w:rsidRPr="000D781B">
        <w:t>T</w:t>
      </w:r>
      <w:r w:rsidR="003233FE" w:rsidRPr="000D781B">
        <w:t>he project Implementing Partner</w:t>
      </w:r>
      <w:r w:rsidRPr="000D781B">
        <w:t xml:space="preserve"> </w:t>
      </w:r>
      <w:r w:rsidR="002D1458" w:rsidRPr="000D781B">
        <w:t xml:space="preserve">(IP) </w:t>
      </w:r>
      <w:r w:rsidR="00AF64C0" w:rsidRPr="000D781B">
        <w:rPr>
          <w:b/>
        </w:rPr>
        <w:t xml:space="preserve">neither </w:t>
      </w:r>
      <w:r w:rsidR="00130CE6" w:rsidRPr="000D781B">
        <w:rPr>
          <w:b/>
        </w:rPr>
        <w:t>satisfied</w:t>
      </w:r>
      <w:r w:rsidR="00E41473" w:rsidRPr="000D781B">
        <w:rPr>
          <w:b/>
        </w:rPr>
        <w:t xml:space="preserve"> </w:t>
      </w:r>
      <w:r w:rsidR="00AF64C0" w:rsidRPr="000D781B">
        <w:rPr>
          <w:b/>
        </w:rPr>
        <w:t xml:space="preserve">nor agreed </w:t>
      </w:r>
      <w:r w:rsidR="00E41473" w:rsidRPr="000D781B">
        <w:rPr>
          <w:b/>
        </w:rPr>
        <w:t>with</w:t>
      </w:r>
      <w:r w:rsidR="00924D0A" w:rsidRPr="000D781B">
        <w:rPr>
          <w:b/>
        </w:rPr>
        <w:t xml:space="preserve"> </w:t>
      </w:r>
      <w:r w:rsidR="00130CE6" w:rsidRPr="000D781B">
        <w:rPr>
          <w:b/>
        </w:rPr>
        <w:t>the</w:t>
      </w:r>
      <w:r w:rsidR="00130CE6" w:rsidRPr="000D781B">
        <w:t xml:space="preserve"> </w:t>
      </w:r>
      <w:r w:rsidR="00130CE6" w:rsidRPr="000D781B">
        <w:rPr>
          <w:b/>
          <w:bCs/>
        </w:rPr>
        <w:t xml:space="preserve">overall rating </w:t>
      </w:r>
      <w:r w:rsidR="00BA2B70" w:rsidRPr="000D781B">
        <w:rPr>
          <w:b/>
          <w:bCs/>
        </w:rPr>
        <w:t xml:space="preserve">of </w:t>
      </w:r>
      <w:r w:rsidR="00130CE6" w:rsidRPr="000D781B">
        <w:rPr>
          <w:b/>
          <w:bCs/>
        </w:rPr>
        <w:t xml:space="preserve">the result of the </w:t>
      </w:r>
      <w:r w:rsidR="00BA2B70" w:rsidRPr="000D781B">
        <w:rPr>
          <w:b/>
          <w:bCs/>
        </w:rPr>
        <w:t xml:space="preserve">project </w:t>
      </w:r>
      <w:r w:rsidR="00130CE6" w:rsidRPr="000D781B">
        <w:rPr>
          <w:b/>
          <w:bCs/>
        </w:rPr>
        <w:t>evaluation</w:t>
      </w:r>
      <w:r w:rsidR="00A05B9D" w:rsidRPr="000D781B">
        <w:rPr>
          <w:b/>
          <w:bCs/>
        </w:rPr>
        <w:t xml:space="preserve"> </w:t>
      </w:r>
      <w:r w:rsidR="007977E4" w:rsidRPr="000D781B">
        <w:rPr>
          <w:bCs/>
        </w:rPr>
        <w:t>as</w:t>
      </w:r>
      <w:r w:rsidR="00BA2B70" w:rsidRPr="000D781B">
        <w:rPr>
          <w:bCs/>
        </w:rPr>
        <w:t xml:space="preserve"> </w:t>
      </w:r>
      <w:r w:rsidR="0045698F" w:rsidRPr="000D781B">
        <w:t xml:space="preserve">the </w:t>
      </w:r>
      <w:r w:rsidR="0045698F" w:rsidRPr="000D781B">
        <w:rPr>
          <w:b/>
          <w:bCs/>
        </w:rPr>
        <w:t xml:space="preserve">assessment </w:t>
      </w:r>
      <w:r w:rsidR="00BA4F5D" w:rsidRPr="000D781B">
        <w:rPr>
          <w:b/>
          <w:bCs/>
        </w:rPr>
        <w:t xml:space="preserve">of the Final Project Evaluation </w:t>
      </w:r>
      <w:r w:rsidR="002D1458" w:rsidRPr="000D781B">
        <w:rPr>
          <w:b/>
          <w:bCs/>
        </w:rPr>
        <w:t>is bias</w:t>
      </w:r>
      <w:r w:rsidR="0085471F" w:rsidRPr="000D781B">
        <w:rPr>
          <w:b/>
          <w:bCs/>
        </w:rPr>
        <w:t xml:space="preserve"> and mis</w:t>
      </w:r>
      <w:r w:rsidR="007B22F1" w:rsidRPr="000D781B">
        <w:rPr>
          <w:b/>
          <w:bCs/>
        </w:rPr>
        <w:t xml:space="preserve">use of revised work plan </w:t>
      </w:r>
      <w:r w:rsidR="00A70883" w:rsidRPr="000D781B">
        <w:rPr>
          <w:b/>
          <w:bCs/>
        </w:rPr>
        <w:t xml:space="preserve">which was revised based on the recommendation of the </w:t>
      </w:r>
      <w:r w:rsidR="000A6A33" w:rsidRPr="000D781B">
        <w:rPr>
          <w:b/>
          <w:bCs/>
        </w:rPr>
        <w:t>project</w:t>
      </w:r>
      <w:r w:rsidR="00BA2B70" w:rsidRPr="000D781B">
        <w:rPr>
          <w:b/>
          <w:bCs/>
        </w:rPr>
        <w:t xml:space="preserve"> mid-term review and </w:t>
      </w:r>
      <w:r w:rsidR="00A70883" w:rsidRPr="000D781B">
        <w:rPr>
          <w:b/>
          <w:bCs/>
        </w:rPr>
        <w:t>approved by the P</w:t>
      </w:r>
      <w:r w:rsidR="00BA2B70" w:rsidRPr="000D781B">
        <w:rPr>
          <w:b/>
          <w:bCs/>
        </w:rPr>
        <w:t xml:space="preserve">roject </w:t>
      </w:r>
      <w:r w:rsidR="00B16DD0" w:rsidRPr="000D781B">
        <w:rPr>
          <w:b/>
          <w:bCs/>
        </w:rPr>
        <w:t>Board.</w:t>
      </w:r>
      <w:r w:rsidR="002D1458" w:rsidRPr="000D781B">
        <w:t xml:space="preserve"> </w:t>
      </w:r>
    </w:p>
    <w:p w14:paraId="03FD46BE" w14:textId="683DB818" w:rsidR="003233FE" w:rsidRPr="000D781B" w:rsidRDefault="00103E2A" w:rsidP="007E4278">
      <w:pPr>
        <w:pStyle w:val="ListParagraph"/>
        <w:numPr>
          <w:ilvl w:val="0"/>
          <w:numId w:val="2"/>
        </w:numPr>
        <w:jc w:val="both"/>
      </w:pPr>
      <w:r w:rsidRPr="000D781B">
        <w:rPr>
          <w:b/>
          <w:bCs/>
        </w:rPr>
        <w:t xml:space="preserve">Output 2.1 and its </w:t>
      </w:r>
      <w:r w:rsidR="003233FE" w:rsidRPr="000D781B">
        <w:rPr>
          <w:b/>
          <w:bCs/>
        </w:rPr>
        <w:t>two indicators</w:t>
      </w:r>
      <w:r w:rsidR="003233FE" w:rsidRPr="000D781B">
        <w:t xml:space="preserve"> </w:t>
      </w:r>
      <w:r w:rsidR="0067408C" w:rsidRPr="000D781B">
        <w:t>ha</w:t>
      </w:r>
      <w:r w:rsidR="00970D05" w:rsidRPr="000D781B">
        <w:t>d</w:t>
      </w:r>
      <w:r w:rsidR="0067408C" w:rsidRPr="000D781B">
        <w:t xml:space="preserve"> been </w:t>
      </w:r>
      <w:r w:rsidR="003233FE" w:rsidRPr="000D781B">
        <w:t>adjusted as</w:t>
      </w:r>
      <w:r w:rsidR="000235AE" w:rsidRPr="000D781B">
        <w:t xml:space="preserve"> </w:t>
      </w:r>
      <w:r w:rsidR="003233FE" w:rsidRPr="000D781B">
        <w:t>recommended by the Project Mid Term Review</w:t>
      </w:r>
      <w:r w:rsidR="000235AE" w:rsidRPr="000D781B">
        <w:t xml:space="preserve"> </w:t>
      </w:r>
      <w:r w:rsidR="0075566C" w:rsidRPr="000D781B">
        <w:t>(MTR)</w:t>
      </w:r>
      <w:r w:rsidR="0067408C" w:rsidRPr="000D781B">
        <w:t>,</w:t>
      </w:r>
      <w:r w:rsidR="0075566C" w:rsidRPr="000D781B">
        <w:t xml:space="preserve"> </w:t>
      </w:r>
      <w:r w:rsidR="000235AE" w:rsidRPr="000D781B">
        <w:t>which was co</w:t>
      </w:r>
      <w:bookmarkStart w:id="0" w:name="_GoBack"/>
      <w:bookmarkEnd w:id="0"/>
      <w:r w:rsidR="000235AE" w:rsidRPr="000D781B">
        <w:t>nducted in 2017</w:t>
      </w:r>
      <w:r w:rsidR="00517696" w:rsidRPr="000D781B">
        <w:t xml:space="preserve"> (</w:t>
      </w:r>
      <w:r w:rsidR="00517696" w:rsidRPr="000D781B">
        <w:rPr>
          <w:i/>
          <w:iCs/>
        </w:rPr>
        <w:t>As shown in the Table below</w:t>
      </w:r>
      <w:r w:rsidR="00517696" w:rsidRPr="000D781B">
        <w:t>)</w:t>
      </w:r>
      <w:r w:rsidR="00124C1A" w:rsidRPr="000D781B">
        <w:t xml:space="preserve"> and </w:t>
      </w:r>
      <w:r w:rsidR="00EC2A8B" w:rsidRPr="000D781B">
        <w:t xml:space="preserve">project </w:t>
      </w:r>
      <w:r w:rsidR="00124C1A" w:rsidRPr="000D781B">
        <w:t xml:space="preserve">work plan </w:t>
      </w:r>
      <w:r w:rsidR="007A5BBD" w:rsidRPr="000D781B">
        <w:t xml:space="preserve">had been revised and endorsed </w:t>
      </w:r>
      <w:r w:rsidR="0067408C" w:rsidRPr="000D781B">
        <w:t xml:space="preserve">by </w:t>
      </w:r>
      <w:r w:rsidR="00480E57" w:rsidRPr="000D781B">
        <w:t>t</w:t>
      </w:r>
      <w:r w:rsidR="00EF48E5" w:rsidRPr="000D781B">
        <w:t>he 4</w:t>
      </w:r>
      <w:r w:rsidR="00EF48E5" w:rsidRPr="000D781B">
        <w:rPr>
          <w:vertAlign w:val="superscript"/>
        </w:rPr>
        <w:t>th</w:t>
      </w:r>
      <w:r w:rsidR="00EF48E5" w:rsidRPr="000D781B">
        <w:t xml:space="preserve"> </w:t>
      </w:r>
      <w:r w:rsidR="00EC2A8B" w:rsidRPr="000D781B">
        <w:t xml:space="preserve">meeting of </w:t>
      </w:r>
      <w:r w:rsidR="00EF48E5" w:rsidRPr="000D781B">
        <w:t>Project Board (Steering Committee)</w:t>
      </w:r>
      <w:r w:rsidR="0067408C" w:rsidRPr="000D781B">
        <w:t xml:space="preserve">. In this revised and approved work </w:t>
      </w:r>
      <w:r w:rsidR="00B16DD0" w:rsidRPr="000D781B">
        <w:t>plan, the</w:t>
      </w:r>
      <w:r w:rsidR="0067408C" w:rsidRPr="000D781B">
        <w:t xml:space="preserve"> “</w:t>
      </w:r>
      <w:r w:rsidR="0075566C" w:rsidRPr="000D781B">
        <w:rPr>
          <w:i/>
        </w:rPr>
        <w:t>Innovative tools piloted for decision-making using the economic valuation of the use of natural resources”</w:t>
      </w:r>
      <w:r w:rsidR="0067408C" w:rsidRPr="000D781B">
        <w:rPr>
          <w:i/>
        </w:rPr>
        <w:t xml:space="preserve"> activity has been removed</w:t>
      </w:r>
      <w:r w:rsidR="0067408C" w:rsidRPr="000D781B">
        <w:t xml:space="preserve"> and it’s no longer </w:t>
      </w:r>
      <w:r w:rsidR="00A764EB" w:rsidRPr="000D781B">
        <w:t xml:space="preserve">to be </w:t>
      </w:r>
      <w:r w:rsidR="0067408C" w:rsidRPr="000D781B">
        <w:t xml:space="preserve">implemented. </w:t>
      </w:r>
    </w:p>
    <w:p w14:paraId="7A86EAC1" w14:textId="0355F385" w:rsidR="0075566C" w:rsidRPr="000D781B" w:rsidRDefault="008C1890" w:rsidP="00FC097D">
      <w:pPr>
        <w:pStyle w:val="ListParagraph"/>
        <w:numPr>
          <w:ilvl w:val="0"/>
          <w:numId w:val="2"/>
        </w:numPr>
        <w:jc w:val="both"/>
      </w:pPr>
      <w:r w:rsidRPr="000D781B">
        <w:t>T</w:t>
      </w:r>
      <w:r w:rsidR="00230200" w:rsidRPr="000D781B">
        <w:t>he Final Evaluat</w:t>
      </w:r>
      <w:r w:rsidR="00764A63" w:rsidRPr="000D781B">
        <w:t>or</w:t>
      </w:r>
      <w:r w:rsidR="00230200" w:rsidRPr="000D781B">
        <w:t xml:space="preserve"> did not </w:t>
      </w:r>
      <w:r w:rsidR="003E5B1E" w:rsidRPr="000D781B">
        <w:t>take</w:t>
      </w:r>
      <w:r w:rsidR="00230200" w:rsidRPr="000D781B">
        <w:t xml:space="preserve"> into account the adjustment in the Output 2.1 and its two indicators</w:t>
      </w:r>
      <w:r w:rsidR="00BA4F5D" w:rsidRPr="000D781B">
        <w:t xml:space="preserve">. </w:t>
      </w:r>
      <w:r w:rsidR="00EC4232" w:rsidRPr="000D781B">
        <w:t xml:space="preserve">The </w:t>
      </w:r>
      <w:r w:rsidR="00B16DD0" w:rsidRPr="000D781B">
        <w:t>evaluation left</w:t>
      </w:r>
      <w:r w:rsidR="00C92EA8" w:rsidRPr="000D781B">
        <w:t xml:space="preserve"> out the progress made by the project toward the new output 2.1</w:t>
      </w:r>
      <w:r w:rsidR="00D9262B" w:rsidRPr="000D781B">
        <w:t>. The evaluation was done based on the original output 2.1</w:t>
      </w:r>
      <w:r w:rsidR="00E50C8E" w:rsidRPr="000D781B">
        <w:t xml:space="preserve">, with no-progress made of course, as the </w:t>
      </w:r>
      <w:r w:rsidR="005F36A9" w:rsidRPr="000D781B">
        <w:t xml:space="preserve">output </w:t>
      </w:r>
      <w:r w:rsidR="00FC097D" w:rsidRPr="000D781B">
        <w:t xml:space="preserve">was </w:t>
      </w:r>
      <w:r w:rsidR="005F36A9" w:rsidRPr="000D781B">
        <w:t>no longer existed</w:t>
      </w:r>
      <w:r w:rsidR="00065CF7" w:rsidRPr="000D781B">
        <w:t>.</w:t>
      </w:r>
    </w:p>
    <w:p w14:paraId="705D38B1" w14:textId="0F766276" w:rsidR="002D0EB6" w:rsidRPr="000D781B" w:rsidRDefault="00065CF7">
      <w:r w:rsidRPr="000D781B">
        <w:t xml:space="preserve">Table comparing the adjustment of Output 2.1: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880"/>
        <w:gridCol w:w="4590"/>
      </w:tblGrid>
      <w:tr w:rsidR="002D0EB6" w:rsidRPr="000D781B" w14:paraId="1C024DDB" w14:textId="77777777" w:rsidTr="002A2184">
        <w:tc>
          <w:tcPr>
            <w:tcW w:w="1885" w:type="dxa"/>
            <w:shd w:val="clear" w:color="auto" w:fill="B4C6E7" w:themeFill="accent1" w:themeFillTint="66"/>
          </w:tcPr>
          <w:p w14:paraId="4354D7D6" w14:textId="77777777" w:rsidR="002D0EB6" w:rsidRPr="000D781B" w:rsidRDefault="002D0EB6" w:rsidP="00377D25">
            <w:pPr>
              <w:jc w:val="center"/>
              <w:rPr>
                <w:b/>
                <w:bCs/>
              </w:rPr>
            </w:pPr>
            <w:r w:rsidRPr="000D781B">
              <w:rPr>
                <w:b/>
                <w:bCs/>
              </w:rPr>
              <w:t>Document Source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28E8F832" w14:textId="77777777" w:rsidR="002D0EB6" w:rsidRPr="000D781B" w:rsidRDefault="002D0EB6" w:rsidP="00377D25">
            <w:pPr>
              <w:jc w:val="center"/>
              <w:rPr>
                <w:b/>
                <w:bCs/>
              </w:rPr>
            </w:pPr>
            <w:r w:rsidRPr="000D781B">
              <w:rPr>
                <w:b/>
                <w:bCs/>
              </w:rPr>
              <w:t>Output 2.1 Description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0C866CA3" w14:textId="77777777" w:rsidR="002D0EB6" w:rsidRPr="000D781B" w:rsidRDefault="002D0EB6" w:rsidP="00377D25">
            <w:pPr>
              <w:jc w:val="center"/>
              <w:rPr>
                <w:b/>
                <w:bCs/>
              </w:rPr>
            </w:pPr>
            <w:r w:rsidRPr="000D781B">
              <w:rPr>
                <w:b/>
                <w:bCs/>
              </w:rPr>
              <w:t>Indicators</w:t>
            </w:r>
          </w:p>
        </w:tc>
      </w:tr>
      <w:tr w:rsidR="002D0EB6" w:rsidRPr="000D781B" w14:paraId="18646321" w14:textId="77777777" w:rsidTr="002A2184">
        <w:tc>
          <w:tcPr>
            <w:tcW w:w="1885" w:type="dxa"/>
          </w:tcPr>
          <w:p w14:paraId="79D40164" w14:textId="72A8814C" w:rsidR="002D0EB6" w:rsidRPr="000D781B" w:rsidRDefault="00272791" w:rsidP="00377D25">
            <w:r w:rsidRPr="000D781B">
              <w:t xml:space="preserve">Output 2.1 and its indicators as extracted from </w:t>
            </w:r>
            <w:r w:rsidR="002D0EB6" w:rsidRPr="000D781B">
              <w:t xml:space="preserve">Original log </w:t>
            </w:r>
            <w:r w:rsidRPr="000D781B">
              <w:t>F</w:t>
            </w:r>
            <w:r w:rsidR="002D0EB6" w:rsidRPr="000D781B">
              <w:t xml:space="preserve">rame (pro doc) – used by Terminal Evaluator </w:t>
            </w:r>
          </w:p>
          <w:p w14:paraId="554646F2" w14:textId="77777777" w:rsidR="002D0EB6" w:rsidRPr="000D781B" w:rsidRDefault="002D0EB6" w:rsidP="00377D25">
            <w:r w:rsidRPr="000D781B">
              <w:t>(page 83 and 84 of the Final Evaluation Report)</w:t>
            </w:r>
          </w:p>
        </w:tc>
        <w:tc>
          <w:tcPr>
            <w:tcW w:w="2880" w:type="dxa"/>
          </w:tcPr>
          <w:p w14:paraId="041CA83B" w14:textId="77777777" w:rsidR="002D0EB6" w:rsidRPr="000D781B" w:rsidRDefault="002D0EB6" w:rsidP="00377D25">
            <w:r w:rsidRPr="000D781B">
              <w:t>Output 2.1: Innovative tools piloted for decision-making using the economic valuation of the use of natural resources.</w:t>
            </w:r>
          </w:p>
          <w:p w14:paraId="5A6E8BA4" w14:textId="77777777" w:rsidR="002D0EB6" w:rsidRPr="000D781B" w:rsidRDefault="002D0EB6" w:rsidP="00377D25"/>
        </w:tc>
        <w:tc>
          <w:tcPr>
            <w:tcW w:w="4590" w:type="dxa"/>
          </w:tcPr>
          <w:p w14:paraId="5DEFF2DC" w14:textId="77777777" w:rsidR="002D0EB6" w:rsidRPr="000D781B" w:rsidRDefault="002D0EB6" w:rsidP="00377D25">
            <w:r w:rsidRPr="000D781B">
              <w:t>Model to implement environmental economic valuation in Cambodia.</w:t>
            </w:r>
          </w:p>
          <w:p w14:paraId="5944CB6B" w14:textId="77777777" w:rsidR="002D0EB6" w:rsidRPr="000D781B" w:rsidRDefault="002D0EB6" w:rsidP="00377D25"/>
          <w:p w14:paraId="3F3CBE7C" w14:textId="77777777" w:rsidR="002D0EB6" w:rsidRPr="000D781B" w:rsidRDefault="002D0EB6" w:rsidP="00377D25">
            <w:r w:rsidRPr="000D781B">
              <w:t>Use of environmental economic valuation, impact assessments and scenarios and projections in environmental decision-making</w:t>
            </w:r>
          </w:p>
        </w:tc>
      </w:tr>
      <w:tr w:rsidR="00065CF7" w:rsidRPr="00370683" w14:paraId="16F7D1A3" w14:textId="77777777" w:rsidTr="002A2184">
        <w:tc>
          <w:tcPr>
            <w:tcW w:w="1885" w:type="dxa"/>
          </w:tcPr>
          <w:p w14:paraId="11F00F28" w14:textId="1D5E3D62" w:rsidR="00065CF7" w:rsidRPr="000D781B" w:rsidRDefault="002A2184" w:rsidP="00065CF7">
            <w:r w:rsidRPr="000D781B">
              <w:t xml:space="preserve">Output 2.1 and its indicators as extracted from Adjusted </w:t>
            </w:r>
            <w:r w:rsidR="00065CF7" w:rsidRPr="000D781B">
              <w:t xml:space="preserve">Log </w:t>
            </w:r>
            <w:r w:rsidRPr="000D781B">
              <w:t>F</w:t>
            </w:r>
            <w:r w:rsidR="00065CF7" w:rsidRPr="000D781B">
              <w:t xml:space="preserve">rame </w:t>
            </w:r>
            <w:r w:rsidRPr="000D781B">
              <w:t xml:space="preserve">in the Mid Term Review Report </w:t>
            </w:r>
            <w:r w:rsidR="00065CF7" w:rsidRPr="000D781B">
              <w:t xml:space="preserve"> </w:t>
            </w:r>
          </w:p>
          <w:p w14:paraId="5D5F92A0" w14:textId="418227B4" w:rsidR="00065CF7" w:rsidRPr="000D781B" w:rsidRDefault="00065CF7" w:rsidP="00065CF7">
            <w:r w:rsidRPr="000D781B">
              <w:t>(MTR report page 22)</w:t>
            </w:r>
          </w:p>
        </w:tc>
        <w:tc>
          <w:tcPr>
            <w:tcW w:w="2880" w:type="dxa"/>
          </w:tcPr>
          <w:p w14:paraId="3688F771" w14:textId="393A0ABE" w:rsidR="00065CF7" w:rsidRPr="000D781B" w:rsidRDefault="00065CF7" w:rsidP="00065CF7">
            <w:r w:rsidRPr="000D781B">
              <w:t>Output 2.1: Enhanced capacity in using tools for decision- and policy-making</w:t>
            </w:r>
          </w:p>
        </w:tc>
        <w:tc>
          <w:tcPr>
            <w:tcW w:w="4590" w:type="dxa"/>
          </w:tcPr>
          <w:p w14:paraId="3F89726F" w14:textId="02BAF983" w:rsidR="00065CF7" w:rsidRPr="002F7702" w:rsidRDefault="00065CF7" w:rsidP="00065CF7">
            <w:r w:rsidRPr="000D781B">
              <w:t>Number of individuals and institutions using the new CHM and participating in the implementation of the other Rio Conventions when they belong institutionally to one of the three conventions</w:t>
            </w:r>
          </w:p>
        </w:tc>
      </w:tr>
    </w:tbl>
    <w:p w14:paraId="5E3BB8C9" w14:textId="77777777" w:rsidR="002D0EB6" w:rsidRDefault="002D0EB6"/>
    <w:sectPr w:rsidR="002D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C2CDA"/>
    <w:multiLevelType w:val="hybridMultilevel"/>
    <w:tmpl w:val="F0A6B602"/>
    <w:lvl w:ilvl="0" w:tplc="447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4601"/>
    <w:multiLevelType w:val="hybridMultilevel"/>
    <w:tmpl w:val="285CCBCA"/>
    <w:lvl w:ilvl="0" w:tplc="CD527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FE"/>
    <w:rsid w:val="000162C7"/>
    <w:rsid w:val="000235AE"/>
    <w:rsid w:val="00065CF7"/>
    <w:rsid w:val="000A6A33"/>
    <w:rsid w:val="000D1E03"/>
    <w:rsid w:val="000D781B"/>
    <w:rsid w:val="00103E2A"/>
    <w:rsid w:val="001105BE"/>
    <w:rsid w:val="00124C1A"/>
    <w:rsid w:val="00130CE6"/>
    <w:rsid w:val="00224D4D"/>
    <w:rsid w:val="00230200"/>
    <w:rsid w:val="00272791"/>
    <w:rsid w:val="002A2184"/>
    <w:rsid w:val="002D0EB6"/>
    <w:rsid w:val="002D1458"/>
    <w:rsid w:val="002F7702"/>
    <w:rsid w:val="003233FE"/>
    <w:rsid w:val="003950EE"/>
    <w:rsid w:val="003A694B"/>
    <w:rsid w:val="003E5B1E"/>
    <w:rsid w:val="0040590F"/>
    <w:rsid w:val="0045698F"/>
    <w:rsid w:val="00480E57"/>
    <w:rsid w:val="004B2778"/>
    <w:rsid w:val="00517696"/>
    <w:rsid w:val="0052516E"/>
    <w:rsid w:val="0054788F"/>
    <w:rsid w:val="005838B7"/>
    <w:rsid w:val="005F36A9"/>
    <w:rsid w:val="0067408C"/>
    <w:rsid w:val="007049E6"/>
    <w:rsid w:val="0072062B"/>
    <w:rsid w:val="0075566C"/>
    <w:rsid w:val="00764A63"/>
    <w:rsid w:val="007977E4"/>
    <w:rsid w:val="007A5BBD"/>
    <w:rsid w:val="007B22F1"/>
    <w:rsid w:val="007E4278"/>
    <w:rsid w:val="0085471F"/>
    <w:rsid w:val="008C1890"/>
    <w:rsid w:val="00924D0A"/>
    <w:rsid w:val="00970D05"/>
    <w:rsid w:val="009814B7"/>
    <w:rsid w:val="0099692E"/>
    <w:rsid w:val="00A05B9D"/>
    <w:rsid w:val="00A70883"/>
    <w:rsid w:val="00A764EB"/>
    <w:rsid w:val="00AB4AAC"/>
    <w:rsid w:val="00AC5EA1"/>
    <w:rsid w:val="00AF64C0"/>
    <w:rsid w:val="00B14608"/>
    <w:rsid w:val="00B16DD0"/>
    <w:rsid w:val="00B8022F"/>
    <w:rsid w:val="00BA2B70"/>
    <w:rsid w:val="00BA4F5D"/>
    <w:rsid w:val="00BF2E6F"/>
    <w:rsid w:val="00C1188C"/>
    <w:rsid w:val="00C71477"/>
    <w:rsid w:val="00C83249"/>
    <w:rsid w:val="00C92EA8"/>
    <w:rsid w:val="00CF4BFA"/>
    <w:rsid w:val="00D9262B"/>
    <w:rsid w:val="00DD5C27"/>
    <w:rsid w:val="00E41473"/>
    <w:rsid w:val="00E50C8E"/>
    <w:rsid w:val="00E53C99"/>
    <w:rsid w:val="00E57D5C"/>
    <w:rsid w:val="00EC2A8B"/>
    <w:rsid w:val="00EC4232"/>
    <w:rsid w:val="00EF48E5"/>
    <w:rsid w:val="00F0465A"/>
    <w:rsid w:val="00F4290B"/>
    <w:rsid w:val="00F63C29"/>
    <w:rsid w:val="00FB3818"/>
    <w:rsid w:val="00FC097D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BB19"/>
  <w15:chartTrackingRefBased/>
  <w15:docId w15:val="{DA7568B4-F741-493A-BA8E-1382238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FE"/>
    <w:pPr>
      <w:ind w:left="720"/>
      <w:contextualSpacing/>
    </w:pPr>
  </w:style>
  <w:style w:type="table" w:styleId="TableGrid">
    <w:name w:val="Table Grid"/>
    <w:basedOn w:val="TableNormal"/>
    <w:uiPriority w:val="39"/>
    <w:rsid w:val="002D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B70"/>
    <w:pPr>
      <w:spacing w:after="0"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70"/>
    <w:rPr>
      <w:rFonts w:ascii="Times New Roman" w:hAnsi="Times New Roman" w:cs="Times New Roman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 Norng</dc:creator>
  <cp:keywords/>
  <dc:description/>
  <cp:lastModifiedBy>Anika Funk</cp:lastModifiedBy>
  <cp:revision>2</cp:revision>
  <dcterms:created xsi:type="dcterms:W3CDTF">2019-06-25T09:11:00Z</dcterms:created>
  <dcterms:modified xsi:type="dcterms:W3CDTF">2019-06-25T09:11:00Z</dcterms:modified>
</cp:coreProperties>
</file>