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11D0" w14:textId="77777777" w:rsidR="00EB3A10" w:rsidRPr="00EB3A10" w:rsidRDefault="00EB3A10" w:rsidP="00EB3A10">
      <w:pPr>
        <w:jc w:val="center"/>
        <w:rPr>
          <w:rFonts w:eastAsia="Times New Roman"/>
          <w:b/>
          <w:bCs/>
          <w:sz w:val="36"/>
          <w:szCs w:val="36"/>
        </w:rPr>
      </w:pPr>
      <w:bookmarkStart w:id="0" w:name="_Toc12771140"/>
      <w:bookmarkStart w:id="1" w:name="_Toc12770296"/>
      <w:bookmarkStart w:id="2" w:name="_Toc12770360"/>
      <w:r w:rsidRPr="00EB3A10">
        <w:rPr>
          <w:rFonts w:eastAsia="Times New Roman"/>
          <w:b/>
          <w:bCs/>
          <w:sz w:val="36"/>
          <w:szCs w:val="36"/>
        </w:rPr>
        <w:t>MID-TERM EVALUATION</w:t>
      </w:r>
      <w:bookmarkEnd w:id="1"/>
      <w:bookmarkEnd w:id="2"/>
    </w:p>
    <w:p w14:paraId="47B825F7" w14:textId="77777777" w:rsidR="00EB3A10" w:rsidRPr="00964C91" w:rsidRDefault="00EB3A10" w:rsidP="00EB3A10">
      <w:pPr>
        <w:jc w:val="center"/>
        <w:rPr>
          <w:rFonts w:ascii="Cambria" w:hAnsi="Cambria"/>
          <w:sz w:val="36"/>
          <w:szCs w:val="36"/>
        </w:rPr>
      </w:pPr>
      <w:r w:rsidRPr="00964C91">
        <w:rPr>
          <w:rFonts w:ascii="Cambria" w:hAnsi="Cambria"/>
          <w:sz w:val="36"/>
          <w:szCs w:val="36"/>
        </w:rPr>
        <w:t>June 2019</w:t>
      </w:r>
    </w:p>
    <w:p w14:paraId="7E95408E" w14:textId="77777777" w:rsidR="00EB3A10" w:rsidRDefault="00EB3A10" w:rsidP="00EB3A10">
      <w:pPr>
        <w:jc w:val="center"/>
        <w:rPr>
          <w:rFonts w:ascii="Cambria" w:hAnsi="Cambria"/>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B3A10" w14:paraId="4D1E5ADE" w14:textId="77777777" w:rsidTr="00D05BA5">
        <w:tc>
          <w:tcPr>
            <w:tcW w:w="9350" w:type="dxa"/>
          </w:tcPr>
          <w:p w14:paraId="3EDA80E5" w14:textId="77777777" w:rsidR="00EB3A10" w:rsidRPr="00EB3A10" w:rsidRDefault="00EB3A10" w:rsidP="00EB3A10">
            <w:pPr>
              <w:jc w:val="center"/>
              <w:rPr>
                <w:b/>
                <w:bCs/>
                <w:sz w:val="36"/>
                <w:szCs w:val="36"/>
              </w:rPr>
            </w:pPr>
            <w:bookmarkStart w:id="3" w:name="_Toc12770297"/>
            <w:bookmarkStart w:id="4" w:name="_Toc12770361"/>
            <w:r w:rsidRPr="00EB3A10">
              <w:rPr>
                <w:b/>
                <w:bCs/>
                <w:sz w:val="36"/>
                <w:szCs w:val="36"/>
              </w:rPr>
              <w:t>MID-TERM EVALUATION OF SAUDI ARABIA UNDP COUNTRY PROGRAMME DOCUMENT FOR 2017-2021</w:t>
            </w:r>
            <w:bookmarkEnd w:id="3"/>
            <w:bookmarkEnd w:id="4"/>
          </w:p>
          <w:p w14:paraId="5F8FAE07" w14:textId="77777777" w:rsidR="00EB3A10" w:rsidRDefault="00EB3A10" w:rsidP="00D05BA5">
            <w:pPr>
              <w:jc w:val="center"/>
              <w:rPr>
                <w:rFonts w:ascii="Cambria" w:hAnsi="Cambria"/>
                <w:b/>
                <w:sz w:val="28"/>
                <w:szCs w:val="28"/>
              </w:rPr>
            </w:pPr>
          </w:p>
          <w:p w14:paraId="26141E68" w14:textId="77777777" w:rsidR="00EB3A10" w:rsidRPr="004340AB" w:rsidRDefault="00EB3A10" w:rsidP="00D05BA5">
            <w:pPr>
              <w:jc w:val="center"/>
              <w:rPr>
                <w:rFonts w:ascii="Cambria" w:hAnsi="Cambria"/>
                <w:b/>
                <w:sz w:val="28"/>
                <w:szCs w:val="28"/>
              </w:rPr>
            </w:pPr>
            <w:r w:rsidRPr="004340AB">
              <w:rPr>
                <w:rFonts w:ascii="Cambria" w:hAnsi="Cambria"/>
                <w:b/>
                <w:sz w:val="28"/>
                <w:szCs w:val="28"/>
              </w:rPr>
              <w:t>UNDP PIMS ID:</w:t>
            </w:r>
            <w:r w:rsidRPr="00FB5F68">
              <w:rPr>
                <w:rFonts w:ascii="Cambria" w:hAnsi="Cambria"/>
                <w:b/>
                <w:sz w:val="28"/>
                <w:szCs w:val="28"/>
              </w:rPr>
              <w:t xml:space="preserve"> </w:t>
            </w:r>
          </w:p>
          <w:p w14:paraId="6CDF49C7" w14:textId="77777777" w:rsidR="00EB3A10" w:rsidRPr="004340AB" w:rsidRDefault="00EB3A10" w:rsidP="00D05BA5">
            <w:pPr>
              <w:jc w:val="center"/>
              <w:rPr>
                <w:rFonts w:ascii="Cambria" w:hAnsi="Cambria"/>
                <w:b/>
                <w:sz w:val="40"/>
                <w:szCs w:val="40"/>
              </w:rPr>
            </w:pPr>
            <w:r w:rsidRPr="004340AB">
              <w:rPr>
                <w:rFonts w:ascii="Cambria" w:hAnsi="Cambria"/>
                <w:b/>
                <w:sz w:val="28"/>
                <w:szCs w:val="28"/>
              </w:rPr>
              <w:t>GEF Project ID:</w:t>
            </w:r>
            <w:r>
              <w:rPr>
                <w:rFonts w:ascii="Cambria" w:hAnsi="Cambria"/>
                <w:b/>
                <w:sz w:val="28"/>
                <w:szCs w:val="28"/>
              </w:rPr>
              <w:t xml:space="preserve"> </w:t>
            </w:r>
          </w:p>
        </w:tc>
      </w:tr>
    </w:tbl>
    <w:p w14:paraId="2090CEFE" w14:textId="77777777" w:rsidR="00EB3A10" w:rsidRDefault="00EB3A10" w:rsidP="00EB3A10">
      <w:pPr>
        <w:spacing w:line="240" w:lineRule="auto"/>
        <w:jc w:val="center"/>
        <w:rPr>
          <w:rFonts w:ascii="Cambria" w:hAnsi="Cambria"/>
        </w:rPr>
      </w:pPr>
    </w:p>
    <w:p w14:paraId="6E619FAA" w14:textId="77777777" w:rsidR="00EB3A10" w:rsidRPr="0088289D" w:rsidRDefault="00EB3A10" w:rsidP="00EB3A10">
      <w:pPr>
        <w:ind w:left="1440" w:firstLine="720"/>
        <w:rPr>
          <w:rFonts w:ascii="Cambria" w:hAnsi="Cambria"/>
        </w:rPr>
      </w:pPr>
      <w:r w:rsidRPr="00FB5F68">
        <w:rPr>
          <w:rFonts w:ascii="Cambria" w:hAnsi="Cambria"/>
        </w:rPr>
        <w:t>Country</w:t>
      </w:r>
      <w:r w:rsidRPr="00FB5F68">
        <w:rPr>
          <w:rFonts w:ascii="Cambria" w:hAnsi="Cambria"/>
        </w:rPr>
        <w:tab/>
      </w:r>
      <w:r w:rsidRPr="00FB5F68">
        <w:rPr>
          <w:rFonts w:ascii="Cambria" w:hAnsi="Cambria"/>
        </w:rPr>
        <w:tab/>
        <w:t>:</w:t>
      </w:r>
      <w:r w:rsidRPr="00FB5F68">
        <w:rPr>
          <w:rFonts w:ascii="Cambria" w:hAnsi="Cambria"/>
        </w:rPr>
        <w:tab/>
      </w:r>
      <w:r>
        <w:rPr>
          <w:rFonts w:ascii="Cambria" w:hAnsi="Cambria"/>
        </w:rPr>
        <w:t>Kingdom of Saudi Arabia</w:t>
      </w:r>
    </w:p>
    <w:p w14:paraId="32374235" w14:textId="77777777" w:rsidR="00EB3A10" w:rsidRPr="004340AB" w:rsidRDefault="00EB3A10" w:rsidP="00EB3A10">
      <w:pPr>
        <w:ind w:left="1440" w:firstLine="720"/>
        <w:rPr>
          <w:rFonts w:ascii="Cambria" w:hAnsi="Cambria"/>
        </w:rPr>
      </w:pPr>
      <w:r w:rsidRPr="004340AB">
        <w:rPr>
          <w:rFonts w:ascii="Cambria" w:hAnsi="Cambria"/>
        </w:rPr>
        <w:t>Region</w:t>
      </w:r>
      <w:r w:rsidRPr="004340AB">
        <w:rPr>
          <w:rFonts w:ascii="Cambria" w:hAnsi="Cambria"/>
        </w:rPr>
        <w:tab/>
      </w:r>
      <w:r w:rsidRPr="004340AB">
        <w:rPr>
          <w:rFonts w:ascii="Cambria" w:hAnsi="Cambria"/>
        </w:rPr>
        <w:tab/>
      </w:r>
      <w:r w:rsidRPr="004340AB">
        <w:rPr>
          <w:rFonts w:ascii="Cambria" w:hAnsi="Cambria"/>
        </w:rPr>
        <w:tab/>
        <w:t>:</w:t>
      </w:r>
      <w:r w:rsidRPr="004340AB">
        <w:rPr>
          <w:rFonts w:ascii="Cambria" w:hAnsi="Cambria"/>
        </w:rPr>
        <w:tab/>
      </w:r>
      <w:r>
        <w:rPr>
          <w:rFonts w:ascii="Cambria" w:hAnsi="Cambria"/>
        </w:rPr>
        <w:t>Arab Region</w:t>
      </w:r>
    </w:p>
    <w:p w14:paraId="0CF3B211" w14:textId="77777777" w:rsidR="00EB3A10" w:rsidRPr="004340AB" w:rsidRDefault="00EB3A10" w:rsidP="00EB3A10">
      <w:pPr>
        <w:ind w:left="1440" w:firstLine="720"/>
        <w:rPr>
          <w:rFonts w:ascii="Cambria" w:hAnsi="Cambria"/>
        </w:rPr>
      </w:pPr>
      <w:r w:rsidRPr="004340AB">
        <w:rPr>
          <w:rFonts w:ascii="Cambria" w:hAnsi="Cambria"/>
        </w:rPr>
        <w:t>Focal Area</w:t>
      </w:r>
      <w:r w:rsidRPr="004340AB">
        <w:rPr>
          <w:rFonts w:ascii="Cambria" w:hAnsi="Cambria"/>
        </w:rPr>
        <w:tab/>
      </w:r>
      <w:r w:rsidRPr="004340AB">
        <w:rPr>
          <w:rFonts w:ascii="Cambria" w:hAnsi="Cambria"/>
        </w:rPr>
        <w:tab/>
        <w:t xml:space="preserve">: </w:t>
      </w:r>
      <w:r w:rsidRPr="004340AB">
        <w:rPr>
          <w:rFonts w:ascii="Cambria" w:hAnsi="Cambria"/>
        </w:rPr>
        <w:tab/>
      </w:r>
      <w:r>
        <w:rPr>
          <w:rFonts w:ascii="Cambria" w:hAnsi="Cambria"/>
        </w:rPr>
        <w:t>Development</w:t>
      </w:r>
    </w:p>
    <w:p w14:paraId="7C02DC3C" w14:textId="77777777" w:rsidR="00EB3A10" w:rsidRPr="004340AB" w:rsidRDefault="00EB3A10" w:rsidP="00EB3A10">
      <w:pPr>
        <w:ind w:left="2160"/>
        <w:rPr>
          <w:rFonts w:ascii="Cambria" w:hAnsi="Cambria"/>
        </w:rPr>
      </w:pPr>
      <w:r w:rsidRPr="004340AB">
        <w:rPr>
          <w:rFonts w:ascii="Cambria" w:hAnsi="Cambria"/>
        </w:rPr>
        <w:t>GEF Agency</w:t>
      </w:r>
      <w:r w:rsidRPr="004340AB">
        <w:rPr>
          <w:rFonts w:ascii="Cambria" w:hAnsi="Cambria"/>
        </w:rPr>
        <w:tab/>
      </w:r>
      <w:r w:rsidRPr="004340AB">
        <w:rPr>
          <w:rFonts w:ascii="Cambria" w:hAnsi="Cambria"/>
        </w:rPr>
        <w:tab/>
        <w:t>:</w:t>
      </w:r>
      <w:r w:rsidRPr="004340AB">
        <w:rPr>
          <w:rFonts w:ascii="Cambria" w:hAnsi="Cambria"/>
        </w:rPr>
        <w:tab/>
        <w:t>United Nations Development Program [UNDP]</w:t>
      </w:r>
    </w:p>
    <w:p w14:paraId="14C7F47E" w14:textId="77777777" w:rsidR="00EB3A10" w:rsidRDefault="00EB3A10" w:rsidP="00EB3A10">
      <w:pPr>
        <w:spacing w:after="0" w:line="240" w:lineRule="auto"/>
        <w:ind w:left="2160"/>
        <w:rPr>
          <w:rFonts w:eastAsiaTheme="minorHAnsi"/>
        </w:rPr>
      </w:pPr>
      <w:r w:rsidRPr="004340AB">
        <w:rPr>
          <w:rFonts w:ascii="Cambria" w:hAnsi="Cambria"/>
        </w:rPr>
        <w:t>Executing Partner</w:t>
      </w:r>
      <w:r w:rsidRPr="004340AB">
        <w:rPr>
          <w:rFonts w:ascii="Cambria" w:hAnsi="Cambria"/>
        </w:rPr>
        <w:tab/>
        <w:t xml:space="preserve">: </w:t>
      </w:r>
      <w:r w:rsidRPr="004340AB">
        <w:rPr>
          <w:rFonts w:ascii="Cambria" w:hAnsi="Cambria"/>
        </w:rPr>
        <w:tab/>
      </w:r>
      <w:r>
        <w:t xml:space="preserve">Ministry of Economy and Planning </w:t>
      </w:r>
    </w:p>
    <w:p w14:paraId="55FB41A4" w14:textId="77777777" w:rsidR="00EB3A10" w:rsidRPr="004340AB" w:rsidRDefault="00EB3A10" w:rsidP="00EB3A10">
      <w:pPr>
        <w:ind w:left="2160"/>
        <w:rPr>
          <w:rFonts w:ascii="Cambria" w:hAnsi="Cambria"/>
        </w:rPr>
      </w:pPr>
    </w:p>
    <w:p w14:paraId="23120F70" w14:textId="77777777" w:rsidR="00EB3A10" w:rsidRPr="00AA3B4C" w:rsidRDefault="00EB3A10" w:rsidP="00EB3A10">
      <w:pPr>
        <w:spacing w:after="0" w:line="240" w:lineRule="auto"/>
        <w:ind w:left="2160"/>
        <w:jc w:val="both"/>
        <w:rPr>
          <w:rFonts w:ascii="Cambria" w:eastAsiaTheme="minorHAnsi" w:hAnsi="Cambria"/>
        </w:rPr>
      </w:pPr>
      <w:r w:rsidRPr="004340AB">
        <w:rPr>
          <w:rFonts w:ascii="Cambria" w:hAnsi="Cambria"/>
        </w:rPr>
        <w:t>Implementing Partners:</w:t>
      </w:r>
      <w:r>
        <w:rPr>
          <w:rFonts w:ascii="Cambria" w:hAnsi="Cambria"/>
        </w:rPr>
        <w:t xml:space="preserve"> </w:t>
      </w:r>
      <w:r w:rsidRPr="00AA3B4C">
        <w:rPr>
          <w:rFonts w:ascii="Cambria" w:hAnsi="Cambria"/>
        </w:rPr>
        <w:t xml:space="preserve">Ministry of Foreign Affairs; Saudi Energy Efficiency </w:t>
      </w:r>
    </w:p>
    <w:p w14:paraId="06E713E2" w14:textId="77777777" w:rsidR="00EB3A10" w:rsidRPr="00AA3B4C" w:rsidRDefault="00EB3A10" w:rsidP="00EB3A10">
      <w:pPr>
        <w:spacing w:after="0" w:line="240" w:lineRule="auto"/>
        <w:ind w:left="4320"/>
        <w:jc w:val="both"/>
        <w:rPr>
          <w:rFonts w:ascii="Cambria" w:eastAsiaTheme="minorHAnsi" w:hAnsi="Cambria"/>
        </w:rPr>
      </w:pPr>
      <w:r w:rsidRPr="00AA3B4C">
        <w:rPr>
          <w:rFonts w:ascii="Cambria" w:hAnsi="Cambria"/>
        </w:rPr>
        <w:t xml:space="preserve">Center; Ministry of Municipal and Rural Affairs; </w:t>
      </w:r>
      <w:proofErr w:type="spellStart"/>
      <w:r w:rsidRPr="00AA3B4C">
        <w:rPr>
          <w:rFonts w:ascii="Cambria" w:hAnsi="Cambria"/>
        </w:rPr>
        <w:t>Arriyadh</w:t>
      </w:r>
      <w:proofErr w:type="spellEnd"/>
      <w:r w:rsidRPr="00AA3B4C">
        <w:rPr>
          <w:rFonts w:ascii="Cambria" w:hAnsi="Cambria"/>
        </w:rPr>
        <w:t xml:space="preserve"> Development Authority</w:t>
      </w:r>
      <w:r w:rsidRPr="00AA3B4C">
        <w:rPr>
          <w:rFonts w:ascii="Cambria" w:hAnsi="Cambria"/>
        </w:rPr>
        <w:t xml:space="preserve">; Ministry of Environment, Water and Agriculture; Ministry of Social Affairs; Ministry of </w:t>
      </w:r>
      <w:proofErr w:type="spellStart"/>
      <w:r w:rsidRPr="00AA3B4C">
        <w:rPr>
          <w:rFonts w:ascii="Cambria" w:hAnsi="Cambria"/>
        </w:rPr>
        <w:t>Labour</w:t>
      </w:r>
      <w:proofErr w:type="spellEnd"/>
      <w:r w:rsidRPr="00AA3B4C">
        <w:rPr>
          <w:rFonts w:ascii="Cambria" w:hAnsi="Cambria"/>
        </w:rPr>
        <w:t>; Central Department of Statistics and Information; Public Education Evaluation Commission; Saudi Food and Drug Administration; Saudi Commission for Tourism and National Heritage</w:t>
      </w:r>
    </w:p>
    <w:p w14:paraId="69F2708F" w14:textId="77777777" w:rsidR="00EB3A10" w:rsidRPr="004340AB" w:rsidRDefault="00EB3A10" w:rsidP="00EB3A10">
      <w:pPr>
        <w:ind w:left="5040" w:hanging="2880"/>
        <w:jc w:val="both"/>
        <w:rPr>
          <w:rFonts w:ascii="Cambria" w:hAnsi="Cambria"/>
        </w:rPr>
      </w:pPr>
      <w:r w:rsidRPr="004340AB">
        <w:rPr>
          <w:rFonts w:ascii="Cambria" w:hAnsi="Cambria"/>
        </w:rPr>
        <w:tab/>
      </w:r>
    </w:p>
    <w:p w14:paraId="14D50547" w14:textId="77777777" w:rsidR="00EB3A10" w:rsidRPr="004340AB" w:rsidRDefault="00EB3A10" w:rsidP="00EB3A10">
      <w:pPr>
        <w:jc w:val="both"/>
        <w:rPr>
          <w:rFonts w:ascii="Cambria" w:hAnsi="Cambria"/>
        </w:rPr>
      </w:pPr>
      <w:r w:rsidRPr="004340AB">
        <w:rPr>
          <w:rFonts w:ascii="Cambria" w:hAnsi="Cambria"/>
        </w:rPr>
        <w:tab/>
      </w:r>
      <w:r w:rsidRPr="004340AB">
        <w:rPr>
          <w:rFonts w:ascii="Cambria" w:hAnsi="Cambria"/>
        </w:rPr>
        <w:tab/>
      </w:r>
      <w:r w:rsidRPr="004340AB">
        <w:rPr>
          <w:rFonts w:ascii="Cambria" w:hAnsi="Cambria"/>
        </w:rPr>
        <w:tab/>
        <w:t>Project Time frame</w:t>
      </w:r>
      <w:r w:rsidRPr="004340AB">
        <w:rPr>
          <w:rFonts w:ascii="Cambria" w:hAnsi="Cambria"/>
        </w:rPr>
        <w:tab/>
        <w:t>:</w:t>
      </w:r>
      <w:r w:rsidRPr="004340AB">
        <w:rPr>
          <w:rFonts w:ascii="Cambria" w:hAnsi="Cambria"/>
        </w:rPr>
        <w:tab/>
        <w:t>2017</w:t>
      </w:r>
      <w:r>
        <w:rPr>
          <w:rFonts w:ascii="Cambria" w:hAnsi="Cambria"/>
        </w:rPr>
        <w:t>-2021</w:t>
      </w:r>
    </w:p>
    <w:p w14:paraId="4B383AC7" w14:textId="77777777" w:rsidR="00EB3A10" w:rsidRPr="004340AB" w:rsidRDefault="00EB3A10" w:rsidP="00EB3A10">
      <w:pPr>
        <w:jc w:val="center"/>
        <w:rPr>
          <w:rFonts w:ascii="Cambria" w:hAnsi="Cambria"/>
          <w:sz w:val="26"/>
          <w:szCs w:val="26"/>
        </w:rPr>
      </w:pPr>
      <w:r w:rsidRPr="004340AB">
        <w:rPr>
          <w:rFonts w:ascii="Cambria" w:hAnsi="Cambria"/>
          <w:sz w:val="26"/>
          <w:szCs w:val="26"/>
        </w:rPr>
        <w:t>Prepared by:</w:t>
      </w:r>
    </w:p>
    <w:p w14:paraId="4733B0CB" w14:textId="77777777" w:rsidR="00EB3A10" w:rsidRPr="008238FF" w:rsidRDefault="00EB3A10" w:rsidP="00EB3A10">
      <w:pPr>
        <w:jc w:val="center"/>
        <w:rPr>
          <w:rFonts w:ascii="Cambria" w:hAnsi="Cambria"/>
          <w:b/>
          <w:sz w:val="26"/>
          <w:szCs w:val="26"/>
        </w:rPr>
      </w:pPr>
      <w:r>
        <w:rPr>
          <w:rFonts w:ascii="Cambria" w:hAnsi="Cambria"/>
          <w:b/>
          <w:i/>
          <w:sz w:val="26"/>
          <w:szCs w:val="26"/>
        </w:rPr>
        <w:t xml:space="preserve">Dr. Mostafa </w:t>
      </w:r>
      <w:proofErr w:type="spellStart"/>
      <w:r>
        <w:rPr>
          <w:rFonts w:ascii="Cambria" w:hAnsi="Cambria"/>
          <w:b/>
          <w:i/>
          <w:sz w:val="26"/>
          <w:szCs w:val="26"/>
        </w:rPr>
        <w:t>Kharoufi</w:t>
      </w:r>
      <w:proofErr w:type="spellEnd"/>
    </w:p>
    <w:p w14:paraId="2512470C" w14:textId="77777777" w:rsidR="00EB3A10" w:rsidRDefault="00EB3A10" w:rsidP="00EB3A10">
      <w:pPr>
        <w:ind w:left="2880" w:firstLine="720"/>
      </w:pPr>
      <w:r w:rsidRPr="004340AB">
        <w:rPr>
          <w:rFonts w:ascii="Cambria" w:hAnsi="Cambria"/>
          <w:sz w:val="26"/>
          <w:szCs w:val="26"/>
        </w:rPr>
        <w:t xml:space="preserve">Contract No: </w:t>
      </w:r>
      <w:r>
        <w:rPr>
          <w:rFonts w:ascii="Cambria" w:hAnsi="Cambria"/>
          <w:sz w:val="26"/>
          <w:szCs w:val="26"/>
        </w:rPr>
        <w:t>SAU 10/ 19-10</w:t>
      </w:r>
    </w:p>
    <w:sdt>
      <w:sdtPr>
        <w:id w:val="158597343"/>
        <w:docPartObj>
          <w:docPartGallery w:val="Table of Contents"/>
          <w:docPartUnique/>
        </w:docPartObj>
      </w:sdtPr>
      <w:sdtEndPr>
        <w:rPr>
          <w:rFonts w:asciiTheme="minorHAnsi" w:eastAsiaTheme="minorEastAsia" w:hAnsiTheme="minorHAnsi" w:cstheme="minorBidi"/>
          <w:noProof/>
          <w:color w:val="auto"/>
          <w:sz w:val="22"/>
          <w:szCs w:val="22"/>
        </w:rPr>
      </w:sdtEndPr>
      <w:sdtContent>
        <w:p w14:paraId="6250DE99" w14:textId="15F575F2" w:rsidR="00EB3A10" w:rsidRDefault="00EB3A10">
          <w:pPr>
            <w:pStyle w:val="TOCHeading"/>
          </w:pPr>
          <w:r>
            <w:t>Contents</w:t>
          </w:r>
        </w:p>
        <w:p w14:paraId="7CFA6CD9" w14:textId="4B4A19A6" w:rsidR="00EB3A10" w:rsidRDefault="00EB3A10">
          <w:pPr>
            <w:pStyle w:val="TOC1"/>
            <w:rPr>
              <w:rFonts w:eastAsiaTheme="minorEastAsia"/>
              <w:color w:val="auto"/>
            </w:rPr>
          </w:pPr>
          <w:r>
            <w:fldChar w:fldCharType="begin"/>
          </w:r>
          <w:r>
            <w:instrText xml:space="preserve"> TOC \o "1-3" \h \z \u </w:instrText>
          </w:r>
          <w:r>
            <w:fldChar w:fldCharType="separate"/>
          </w:r>
          <w:hyperlink w:anchor="_Toc12771481" w:history="1">
            <w:r w:rsidRPr="00CB5260">
              <w:rPr>
                <w:rStyle w:val="Hyperlink"/>
              </w:rPr>
              <w:t>List of Acronyms and Abbreviations</w:t>
            </w:r>
            <w:r>
              <w:rPr>
                <w:webHidden/>
              </w:rPr>
              <w:tab/>
            </w:r>
            <w:r>
              <w:rPr>
                <w:webHidden/>
              </w:rPr>
              <w:fldChar w:fldCharType="begin"/>
            </w:r>
            <w:r>
              <w:rPr>
                <w:webHidden/>
              </w:rPr>
              <w:instrText xml:space="preserve"> PAGEREF _Toc12771481 \h </w:instrText>
            </w:r>
            <w:r>
              <w:rPr>
                <w:webHidden/>
              </w:rPr>
            </w:r>
            <w:r>
              <w:rPr>
                <w:webHidden/>
              </w:rPr>
              <w:fldChar w:fldCharType="separate"/>
            </w:r>
            <w:r>
              <w:rPr>
                <w:webHidden/>
              </w:rPr>
              <w:t>3</w:t>
            </w:r>
            <w:r>
              <w:rPr>
                <w:webHidden/>
              </w:rPr>
              <w:fldChar w:fldCharType="end"/>
            </w:r>
          </w:hyperlink>
        </w:p>
        <w:p w14:paraId="2E2EC1EF" w14:textId="701E0A41" w:rsidR="00EB3A10" w:rsidRDefault="00EB3A10">
          <w:pPr>
            <w:pStyle w:val="TOC1"/>
            <w:rPr>
              <w:rFonts w:eastAsiaTheme="minorEastAsia"/>
              <w:color w:val="auto"/>
            </w:rPr>
          </w:pPr>
          <w:hyperlink w:anchor="_Toc12771482" w:history="1">
            <w:r w:rsidRPr="00CB5260">
              <w:rPr>
                <w:rStyle w:val="Hyperlink"/>
              </w:rPr>
              <w:t>Executive Summary</w:t>
            </w:r>
            <w:r>
              <w:rPr>
                <w:webHidden/>
              </w:rPr>
              <w:tab/>
            </w:r>
            <w:r>
              <w:rPr>
                <w:webHidden/>
              </w:rPr>
              <w:fldChar w:fldCharType="begin"/>
            </w:r>
            <w:r>
              <w:rPr>
                <w:webHidden/>
              </w:rPr>
              <w:instrText xml:space="preserve"> PAGEREF _Toc12771482 \h </w:instrText>
            </w:r>
            <w:r>
              <w:rPr>
                <w:webHidden/>
              </w:rPr>
            </w:r>
            <w:r>
              <w:rPr>
                <w:webHidden/>
              </w:rPr>
              <w:fldChar w:fldCharType="separate"/>
            </w:r>
            <w:r>
              <w:rPr>
                <w:webHidden/>
              </w:rPr>
              <w:t>4</w:t>
            </w:r>
            <w:r>
              <w:rPr>
                <w:webHidden/>
              </w:rPr>
              <w:fldChar w:fldCharType="end"/>
            </w:r>
          </w:hyperlink>
        </w:p>
        <w:p w14:paraId="52D2C677" w14:textId="255DF5A0" w:rsidR="00EB3A10" w:rsidRDefault="00EB3A10">
          <w:pPr>
            <w:pStyle w:val="TOC2"/>
            <w:tabs>
              <w:tab w:val="right" w:leader="dot" w:pos="9350"/>
            </w:tabs>
            <w:rPr>
              <w:noProof/>
            </w:rPr>
          </w:pPr>
          <w:hyperlink w:anchor="_Toc12771483" w:history="1">
            <w:r w:rsidRPr="00CB5260">
              <w:rPr>
                <w:rStyle w:val="Hyperlink"/>
                <w:noProof/>
                <w:shd w:val="clear" w:color="auto" w:fill="FFFFFF"/>
              </w:rPr>
              <w:t xml:space="preserve">Main </w:t>
            </w:r>
            <w:r w:rsidRPr="00CB5260">
              <w:rPr>
                <w:rStyle w:val="Hyperlink"/>
                <w:noProof/>
              </w:rPr>
              <w:t>conclusions</w:t>
            </w:r>
            <w:r>
              <w:rPr>
                <w:noProof/>
                <w:webHidden/>
              </w:rPr>
              <w:tab/>
            </w:r>
            <w:r>
              <w:rPr>
                <w:noProof/>
                <w:webHidden/>
              </w:rPr>
              <w:fldChar w:fldCharType="begin"/>
            </w:r>
            <w:r>
              <w:rPr>
                <w:noProof/>
                <w:webHidden/>
              </w:rPr>
              <w:instrText xml:space="preserve"> PAGEREF _Toc12771483 \h </w:instrText>
            </w:r>
            <w:r>
              <w:rPr>
                <w:noProof/>
                <w:webHidden/>
              </w:rPr>
            </w:r>
            <w:r>
              <w:rPr>
                <w:noProof/>
                <w:webHidden/>
              </w:rPr>
              <w:fldChar w:fldCharType="separate"/>
            </w:r>
            <w:r>
              <w:rPr>
                <w:noProof/>
                <w:webHidden/>
              </w:rPr>
              <w:t>5</w:t>
            </w:r>
            <w:r>
              <w:rPr>
                <w:noProof/>
                <w:webHidden/>
              </w:rPr>
              <w:fldChar w:fldCharType="end"/>
            </w:r>
          </w:hyperlink>
        </w:p>
        <w:p w14:paraId="7B14987F" w14:textId="566799D7" w:rsidR="00EB3A10" w:rsidRDefault="00EB3A10">
          <w:pPr>
            <w:pStyle w:val="TOC2"/>
            <w:tabs>
              <w:tab w:val="right" w:leader="dot" w:pos="9350"/>
            </w:tabs>
            <w:rPr>
              <w:noProof/>
            </w:rPr>
          </w:pPr>
          <w:hyperlink w:anchor="_Toc12771484" w:history="1">
            <w:r w:rsidRPr="00CB5260">
              <w:rPr>
                <w:rStyle w:val="Hyperlink"/>
                <w:noProof/>
                <w:shd w:val="clear" w:color="auto" w:fill="FFFFFF"/>
              </w:rPr>
              <w:t>Main recommendations</w:t>
            </w:r>
            <w:r>
              <w:rPr>
                <w:noProof/>
                <w:webHidden/>
              </w:rPr>
              <w:tab/>
            </w:r>
            <w:r>
              <w:rPr>
                <w:noProof/>
                <w:webHidden/>
              </w:rPr>
              <w:fldChar w:fldCharType="begin"/>
            </w:r>
            <w:r>
              <w:rPr>
                <w:noProof/>
                <w:webHidden/>
              </w:rPr>
              <w:instrText xml:space="preserve"> PAGEREF _Toc12771484 \h </w:instrText>
            </w:r>
            <w:r>
              <w:rPr>
                <w:noProof/>
                <w:webHidden/>
              </w:rPr>
            </w:r>
            <w:r>
              <w:rPr>
                <w:noProof/>
                <w:webHidden/>
              </w:rPr>
              <w:fldChar w:fldCharType="separate"/>
            </w:r>
            <w:r>
              <w:rPr>
                <w:noProof/>
                <w:webHidden/>
              </w:rPr>
              <w:t>5</w:t>
            </w:r>
            <w:r>
              <w:rPr>
                <w:noProof/>
                <w:webHidden/>
              </w:rPr>
              <w:fldChar w:fldCharType="end"/>
            </w:r>
          </w:hyperlink>
        </w:p>
        <w:p w14:paraId="602B3519" w14:textId="09D2BFEE" w:rsidR="00EB3A10" w:rsidRDefault="00EB3A10">
          <w:pPr>
            <w:pStyle w:val="TOC1"/>
            <w:rPr>
              <w:rFonts w:eastAsiaTheme="minorEastAsia"/>
              <w:color w:val="auto"/>
            </w:rPr>
          </w:pPr>
          <w:hyperlink w:anchor="_Toc12771485" w:history="1">
            <w:r w:rsidRPr="00CB5260">
              <w:rPr>
                <w:rStyle w:val="Hyperlink"/>
                <w:shd w:val="clear" w:color="auto" w:fill="FFFFFF"/>
              </w:rPr>
              <w:t>Introduction</w:t>
            </w:r>
            <w:r>
              <w:rPr>
                <w:webHidden/>
              </w:rPr>
              <w:tab/>
            </w:r>
            <w:r>
              <w:rPr>
                <w:webHidden/>
              </w:rPr>
              <w:fldChar w:fldCharType="begin"/>
            </w:r>
            <w:r>
              <w:rPr>
                <w:webHidden/>
              </w:rPr>
              <w:instrText xml:space="preserve"> PAGEREF _Toc12771485 \h </w:instrText>
            </w:r>
            <w:r>
              <w:rPr>
                <w:webHidden/>
              </w:rPr>
            </w:r>
            <w:r>
              <w:rPr>
                <w:webHidden/>
              </w:rPr>
              <w:fldChar w:fldCharType="separate"/>
            </w:r>
            <w:r>
              <w:rPr>
                <w:webHidden/>
              </w:rPr>
              <w:t>7</w:t>
            </w:r>
            <w:r>
              <w:rPr>
                <w:webHidden/>
              </w:rPr>
              <w:fldChar w:fldCharType="end"/>
            </w:r>
          </w:hyperlink>
        </w:p>
        <w:p w14:paraId="74A0EEC0" w14:textId="7BE3A528" w:rsidR="00EB3A10" w:rsidRDefault="00EB3A10">
          <w:pPr>
            <w:pStyle w:val="TOC2"/>
            <w:tabs>
              <w:tab w:val="right" w:leader="dot" w:pos="9350"/>
            </w:tabs>
            <w:rPr>
              <w:noProof/>
            </w:rPr>
          </w:pPr>
          <w:hyperlink w:anchor="_Toc12771486" w:history="1">
            <w:r w:rsidRPr="00CB5260">
              <w:rPr>
                <w:rStyle w:val="Hyperlink"/>
                <w:rFonts w:eastAsia="Times New Roman"/>
                <w:noProof/>
              </w:rPr>
              <w:t>Key purpose of the Mid-Term Evaluation</w:t>
            </w:r>
            <w:r>
              <w:rPr>
                <w:noProof/>
                <w:webHidden/>
              </w:rPr>
              <w:tab/>
            </w:r>
            <w:r>
              <w:rPr>
                <w:noProof/>
                <w:webHidden/>
              </w:rPr>
              <w:fldChar w:fldCharType="begin"/>
            </w:r>
            <w:r>
              <w:rPr>
                <w:noProof/>
                <w:webHidden/>
              </w:rPr>
              <w:instrText xml:space="preserve"> PAGEREF _Toc12771486 \h </w:instrText>
            </w:r>
            <w:r>
              <w:rPr>
                <w:noProof/>
                <w:webHidden/>
              </w:rPr>
            </w:r>
            <w:r>
              <w:rPr>
                <w:noProof/>
                <w:webHidden/>
              </w:rPr>
              <w:fldChar w:fldCharType="separate"/>
            </w:r>
            <w:r>
              <w:rPr>
                <w:noProof/>
                <w:webHidden/>
              </w:rPr>
              <w:t>7</w:t>
            </w:r>
            <w:r>
              <w:rPr>
                <w:noProof/>
                <w:webHidden/>
              </w:rPr>
              <w:fldChar w:fldCharType="end"/>
            </w:r>
          </w:hyperlink>
        </w:p>
        <w:p w14:paraId="5CF42074" w14:textId="29E71710" w:rsidR="00EB3A10" w:rsidRDefault="00EB3A10">
          <w:pPr>
            <w:pStyle w:val="TOC2"/>
            <w:tabs>
              <w:tab w:val="right" w:leader="dot" w:pos="9350"/>
            </w:tabs>
            <w:rPr>
              <w:noProof/>
            </w:rPr>
          </w:pPr>
          <w:hyperlink w:anchor="_Toc12771487" w:history="1">
            <w:r w:rsidRPr="00CB5260">
              <w:rPr>
                <w:rStyle w:val="Hyperlink"/>
                <w:noProof/>
                <w:shd w:val="clear" w:color="auto" w:fill="FFFFFF"/>
              </w:rPr>
              <w:t>Approach Methods and Data Analysis</w:t>
            </w:r>
            <w:r>
              <w:rPr>
                <w:noProof/>
                <w:webHidden/>
              </w:rPr>
              <w:tab/>
            </w:r>
            <w:r>
              <w:rPr>
                <w:noProof/>
                <w:webHidden/>
              </w:rPr>
              <w:fldChar w:fldCharType="begin"/>
            </w:r>
            <w:r>
              <w:rPr>
                <w:noProof/>
                <w:webHidden/>
              </w:rPr>
              <w:instrText xml:space="preserve"> PAGEREF _Toc12771487 \h </w:instrText>
            </w:r>
            <w:r>
              <w:rPr>
                <w:noProof/>
                <w:webHidden/>
              </w:rPr>
            </w:r>
            <w:r>
              <w:rPr>
                <w:noProof/>
                <w:webHidden/>
              </w:rPr>
              <w:fldChar w:fldCharType="separate"/>
            </w:r>
            <w:r>
              <w:rPr>
                <w:noProof/>
                <w:webHidden/>
              </w:rPr>
              <w:t>9</w:t>
            </w:r>
            <w:r>
              <w:rPr>
                <w:noProof/>
                <w:webHidden/>
              </w:rPr>
              <w:fldChar w:fldCharType="end"/>
            </w:r>
          </w:hyperlink>
        </w:p>
        <w:p w14:paraId="1C8DE0C7" w14:textId="0ACA5C18" w:rsidR="00EB3A10" w:rsidRDefault="00EB3A10">
          <w:pPr>
            <w:pStyle w:val="TOC1"/>
            <w:rPr>
              <w:rFonts w:eastAsiaTheme="minorEastAsia"/>
              <w:color w:val="auto"/>
            </w:rPr>
          </w:pPr>
          <w:hyperlink w:anchor="_Toc12771488" w:history="1">
            <w:r w:rsidRPr="00CB5260">
              <w:rPr>
                <w:rStyle w:val="Hyperlink"/>
              </w:rPr>
              <w:t>Context of the Country Programme</w:t>
            </w:r>
            <w:r>
              <w:rPr>
                <w:webHidden/>
              </w:rPr>
              <w:tab/>
            </w:r>
            <w:r>
              <w:rPr>
                <w:webHidden/>
              </w:rPr>
              <w:fldChar w:fldCharType="begin"/>
            </w:r>
            <w:r>
              <w:rPr>
                <w:webHidden/>
              </w:rPr>
              <w:instrText xml:space="preserve"> PAGEREF _Toc12771488 \h </w:instrText>
            </w:r>
            <w:r>
              <w:rPr>
                <w:webHidden/>
              </w:rPr>
            </w:r>
            <w:r>
              <w:rPr>
                <w:webHidden/>
              </w:rPr>
              <w:fldChar w:fldCharType="separate"/>
            </w:r>
            <w:r>
              <w:rPr>
                <w:webHidden/>
              </w:rPr>
              <w:t>9</w:t>
            </w:r>
            <w:r>
              <w:rPr>
                <w:webHidden/>
              </w:rPr>
              <w:fldChar w:fldCharType="end"/>
            </w:r>
          </w:hyperlink>
        </w:p>
        <w:p w14:paraId="09F4F595" w14:textId="71095BD9" w:rsidR="00EB3A10" w:rsidRDefault="00EB3A10">
          <w:pPr>
            <w:pStyle w:val="TOC2"/>
            <w:tabs>
              <w:tab w:val="right" w:leader="dot" w:pos="9350"/>
            </w:tabs>
            <w:rPr>
              <w:noProof/>
            </w:rPr>
          </w:pPr>
          <w:hyperlink w:anchor="_Toc12771489" w:history="1">
            <w:r w:rsidRPr="00CB5260">
              <w:rPr>
                <w:rStyle w:val="Hyperlink"/>
                <w:rFonts w:eastAsia="Times New Roman"/>
                <w:noProof/>
              </w:rPr>
              <w:t>Description of the country programme</w:t>
            </w:r>
            <w:r>
              <w:rPr>
                <w:noProof/>
                <w:webHidden/>
              </w:rPr>
              <w:tab/>
            </w:r>
            <w:r>
              <w:rPr>
                <w:noProof/>
                <w:webHidden/>
              </w:rPr>
              <w:fldChar w:fldCharType="begin"/>
            </w:r>
            <w:r>
              <w:rPr>
                <w:noProof/>
                <w:webHidden/>
              </w:rPr>
              <w:instrText xml:space="preserve"> PAGEREF _Toc12771489 \h </w:instrText>
            </w:r>
            <w:r>
              <w:rPr>
                <w:noProof/>
                <w:webHidden/>
              </w:rPr>
            </w:r>
            <w:r>
              <w:rPr>
                <w:noProof/>
                <w:webHidden/>
              </w:rPr>
              <w:fldChar w:fldCharType="separate"/>
            </w:r>
            <w:r>
              <w:rPr>
                <w:noProof/>
                <w:webHidden/>
              </w:rPr>
              <w:t>11</w:t>
            </w:r>
            <w:r>
              <w:rPr>
                <w:noProof/>
                <w:webHidden/>
              </w:rPr>
              <w:fldChar w:fldCharType="end"/>
            </w:r>
          </w:hyperlink>
        </w:p>
        <w:p w14:paraId="157E0CF4" w14:textId="34EDF2E2" w:rsidR="00EB3A10" w:rsidRDefault="00EB3A10">
          <w:pPr>
            <w:pStyle w:val="TOC2"/>
            <w:tabs>
              <w:tab w:val="right" w:leader="dot" w:pos="9350"/>
            </w:tabs>
            <w:rPr>
              <w:noProof/>
            </w:rPr>
          </w:pPr>
          <w:hyperlink w:anchor="_Toc12771490" w:history="1">
            <w:r w:rsidRPr="00CB5260">
              <w:rPr>
                <w:rStyle w:val="Hyperlink"/>
                <w:noProof/>
              </w:rPr>
              <w:t>Compatibility of Corporate Strategic Plan and the Saudi National Vision 2030</w:t>
            </w:r>
            <w:r>
              <w:rPr>
                <w:noProof/>
                <w:webHidden/>
              </w:rPr>
              <w:tab/>
            </w:r>
            <w:r>
              <w:rPr>
                <w:noProof/>
                <w:webHidden/>
              </w:rPr>
              <w:fldChar w:fldCharType="begin"/>
            </w:r>
            <w:r>
              <w:rPr>
                <w:noProof/>
                <w:webHidden/>
              </w:rPr>
              <w:instrText xml:space="preserve"> PAGEREF _Toc12771490 \h </w:instrText>
            </w:r>
            <w:r>
              <w:rPr>
                <w:noProof/>
                <w:webHidden/>
              </w:rPr>
            </w:r>
            <w:r>
              <w:rPr>
                <w:noProof/>
                <w:webHidden/>
              </w:rPr>
              <w:fldChar w:fldCharType="separate"/>
            </w:r>
            <w:r>
              <w:rPr>
                <w:noProof/>
                <w:webHidden/>
              </w:rPr>
              <w:t>14</w:t>
            </w:r>
            <w:r>
              <w:rPr>
                <w:noProof/>
                <w:webHidden/>
              </w:rPr>
              <w:fldChar w:fldCharType="end"/>
            </w:r>
          </w:hyperlink>
        </w:p>
        <w:p w14:paraId="1FC3AC7B" w14:textId="01CD461E" w:rsidR="00EB3A10" w:rsidRDefault="00EB3A10">
          <w:pPr>
            <w:pStyle w:val="TOC1"/>
            <w:rPr>
              <w:rFonts w:eastAsiaTheme="minorEastAsia"/>
              <w:color w:val="auto"/>
            </w:rPr>
          </w:pPr>
          <w:hyperlink w:anchor="_Toc12771491" w:history="1">
            <w:r w:rsidRPr="00CB5260">
              <w:rPr>
                <w:rStyle w:val="Hyperlink"/>
              </w:rPr>
              <w:t>Description of the interventions</w:t>
            </w:r>
            <w:r>
              <w:rPr>
                <w:webHidden/>
              </w:rPr>
              <w:tab/>
            </w:r>
            <w:r>
              <w:rPr>
                <w:webHidden/>
              </w:rPr>
              <w:fldChar w:fldCharType="begin"/>
            </w:r>
            <w:r>
              <w:rPr>
                <w:webHidden/>
              </w:rPr>
              <w:instrText xml:space="preserve"> PAGEREF _Toc12771491 \h </w:instrText>
            </w:r>
            <w:r>
              <w:rPr>
                <w:webHidden/>
              </w:rPr>
            </w:r>
            <w:r>
              <w:rPr>
                <w:webHidden/>
              </w:rPr>
              <w:fldChar w:fldCharType="separate"/>
            </w:r>
            <w:r>
              <w:rPr>
                <w:webHidden/>
              </w:rPr>
              <w:t>15</w:t>
            </w:r>
            <w:r>
              <w:rPr>
                <w:webHidden/>
              </w:rPr>
              <w:fldChar w:fldCharType="end"/>
            </w:r>
          </w:hyperlink>
        </w:p>
        <w:p w14:paraId="30BCBB3C" w14:textId="5D85D981" w:rsidR="00EB3A10" w:rsidRDefault="00EB3A10">
          <w:pPr>
            <w:pStyle w:val="TOC1"/>
            <w:rPr>
              <w:rFonts w:eastAsiaTheme="minorEastAsia"/>
              <w:color w:val="auto"/>
            </w:rPr>
          </w:pPr>
          <w:hyperlink w:anchor="_Toc12771492" w:history="1">
            <w:r w:rsidRPr="00CB5260">
              <w:rPr>
                <w:rStyle w:val="Hyperlink"/>
                <w:shd w:val="clear" w:color="auto" w:fill="FFFFFF"/>
              </w:rPr>
              <w:t>Summary of main achievements</w:t>
            </w:r>
            <w:r>
              <w:rPr>
                <w:webHidden/>
              </w:rPr>
              <w:tab/>
            </w:r>
            <w:r>
              <w:rPr>
                <w:webHidden/>
              </w:rPr>
              <w:fldChar w:fldCharType="begin"/>
            </w:r>
            <w:r>
              <w:rPr>
                <w:webHidden/>
              </w:rPr>
              <w:instrText xml:space="preserve"> PAGEREF _Toc12771492 \h </w:instrText>
            </w:r>
            <w:r>
              <w:rPr>
                <w:webHidden/>
              </w:rPr>
            </w:r>
            <w:r>
              <w:rPr>
                <w:webHidden/>
              </w:rPr>
              <w:fldChar w:fldCharType="separate"/>
            </w:r>
            <w:r>
              <w:rPr>
                <w:webHidden/>
              </w:rPr>
              <w:t>16</w:t>
            </w:r>
            <w:r>
              <w:rPr>
                <w:webHidden/>
              </w:rPr>
              <w:fldChar w:fldCharType="end"/>
            </w:r>
          </w:hyperlink>
        </w:p>
        <w:p w14:paraId="5367AA63" w14:textId="17FD0319" w:rsidR="00EB3A10" w:rsidRDefault="00EB3A10">
          <w:pPr>
            <w:pStyle w:val="TOC1"/>
            <w:rPr>
              <w:rFonts w:eastAsiaTheme="minorEastAsia"/>
              <w:color w:val="auto"/>
            </w:rPr>
          </w:pPr>
          <w:hyperlink w:anchor="_Toc12771493" w:history="1">
            <w:r w:rsidRPr="00CB5260">
              <w:rPr>
                <w:rStyle w:val="Hyperlink"/>
              </w:rPr>
              <w:t>Evaluation Scope and Objectives</w:t>
            </w:r>
            <w:r>
              <w:rPr>
                <w:webHidden/>
              </w:rPr>
              <w:tab/>
            </w:r>
            <w:r>
              <w:rPr>
                <w:webHidden/>
              </w:rPr>
              <w:fldChar w:fldCharType="begin"/>
            </w:r>
            <w:r>
              <w:rPr>
                <w:webHidden/>
              </w:rPr>
              <w:instrText xml:space="preserve"> PAGEREF _Toc12771493 \h </w:instrText>
            </w:r>
            <w:r>
              <w:rPr>
                <w:webHidden/>
              </w:rPr>
            </w:r>
            <w:r>
              <w:rPr>
                <w:webHidden/>
              </w:rPr>
              <w:fldChar w:fldCharType="separate"/>
            </w:r>
            <w:r>
              <w:rPr>
                <w:webHidden/>
              </w:rPr>
              <w:t>17</w:t>
            </w:r>
            <w:r>
              <w:rPr>
                <w:webHidden/>
              </w:rPr>
              <w:fldChar w:fldCharType="end"/>
            </w:r>
          </w:hyperlink>
        </w:p>
        <w:p w14:paraId="4B007DA4" w14:textId="2780C3BC" w:rsidR="00EB3A10" w:rsidRDefault="00EB3A10">
          <w:pPr>
            <w:pStyle w:val="TOC2"/>
            <w:tabs>
              <w:tab w:val="right" w:leader="dot" w:pos="9350"/>
            </w:tabs>
            <w:rPr>
              <w:noProof/>
            </w:rPr>
          </w:pPr>
          <w:hyperlink w:anchor="_Toc12771494" w:history="1">
            <w:r w:rsidRPr="00CB5260">
              <w:rPr>
                <w:rStyle w:val="Hyperlink"/>
                <w:rFonts w:eastAsia="Times New Roman"/>
                <w:noProof/>
              </w:rPr>
              <w:t>Evaluation approach and methods</w:t>
            </w:r>
            <w:r>
              <w:rPr>
                <w:noProof/>
                <w:webHidden/>
              </w:rPr>
              <w:tab/>
            </w:r>
            <w:r>
              <w:rPr>
                <w:noProof/>
                <w:webHidden/>
              </w:rPr>
              <w:fldChar w:fldCharType="begin"/>
            </w:r>
            <w:r>
              <w:rPr>
                <w:noProof/>
                <w:webHidden/>
              </w:rPr>
              <w:instrText xml:space="preserve"> PAGEREF _Toc12771494 \h </w:instrText>
            </w:r>
            <w:r>
              <w:rPr>
                <w:noProof/>
                <w:webHidden/>
              </w:rPr>
            </w:r>
            <w:r>
              <w:rPr>
                <w:noProof/>
                <w:webHidden/>
              </w:rPr>
              <w:fldChar w:fldCharType="separate"/>
            </w:r>
            <w:r>
              <w:rPr>
                <w:noProof/>
                <w:webHidden/>
              </w:rPr>
              <w:t>18</w:t>
            </w:r>
            <w:r>
              <w:rPr>
                <w:noProof/>
                <w:webHidden/>
              </w:rPr>
              <w:fldChar w:fldCharType="end"/>
            </w:r>
          </w:hyperlink>
        </w:p>
        <w:p w14:paraId="6CE0E912" w14:textId="6D99E80C" w:rsidR="00EB3A10" w:rsidRDefault="00EB3A10">
          <w:pPr>
            <w:pStyle w:val="TOC2"/>
            <w:tabs>
              <w:tab w:val="right" w:leader="dot" w:pos="9350"/>
            </w:tabs>
            <w:rPr>
              <w:noProof/>
            </w:rPr>
          </w:pPr>
          <w:hyperlink w:anchor="_Toc12771495" w:history="1">
            <w:r w:rsidRPr="00CB5260">
              <w:rPr>
                <w:rStyle w:val="Hyperlink"/>
                <w:rFonts w:eastAsia="Times New Roman"/>
                <w:noProof/>
              </w:rPr>
              <w:t>Data Analysis</w:t>
            </w:r>
            <w:r>
              <w:rPr>
                <w:noProof/>
                <w:webHidden/>
              </w:rPr>
              <w:tab/>
            </w:r>
            <w:r>
              <w:rPr>
                <w:noProof/>
                <w:webHidden/>
              </w:rPr>
              <w:fldChar w:fldCharType="begin"/>
            </w:r>
            <w:r>
              <w:rPr>
                <w:noProof/>
                <w:webHidden/>
              </w:rPr>
              <w:instrText xml:space="preserve"> PAGEREF _Toc12771495 \h </w:instrText>
            </w:r>
            <w:r>
              <w:rPr>
                <w:noProof/>
                <w:webHidden/>
              </w:rPr>
            </w:r>
            <w:r>
              <w:rPr>
                <w:noProof/>
                <w:webHidden/>
              </w:rPr>
              <w:fldChar w:fldCharType="separate"/>
            </w:r>
            <w:r>
              <w:rPr>
                <w:noProof/>
                <w:webHidden/>
              </w:rPr>
              <w:t>19</w:t>
            </w:r>
            <w:r>
              <w:rPr>
                <w:noProof/>
                <w:webHidden/>
              </w:rPr>
              <w:fldChar w:fldCharType="end"/>
            </w:r>
          </w:hyperlink>
        </w:p>
        <w:p w14:paraId="0B5A5858" w14:textId="3AE94A73" w:rsidR="00EB3A10" w:rsidRDefault="00EB3A10">
          <w:pPr>
            <w:pStyle w:val="TOC1"/>
            <w:rPr>
              <w:rFonts w:eastAsiaTheme="minorEastAsia"/>
              <w:color w:val="auto"/>
            </w:rPr>
          </w:pPr>
          <w:hyperlink w:anchor="_Toc12771496" w:history="1">
            <w:r w:rsidRPr="00CB5260">
              <w:rPr>
                <w:rStyle w:val="Hyperlink"/>
              </w:rPr>
              <w:t>Findings and conclusions</w:t>
            </w:r>
            <w:r>
              <w:rPr>
                <w:webHidden/>
              </w:rPr>
              <w:tab/>
            </w:r>
            <w:r>
              <w:rPr>
                <w:webHidden/>
              </w:rPr>
              <w:fldChar w:fldCharType="begin"/>
            </w:r>
            <w:r>
              <w:rPr>
                <w:webHidden/>
              </w:rPr>
              <w:instrText xml:space="preserve"> PAGEREF _Toc12771496 \h </w:instrText>
            </w:r>
            <w:r>
              <w:rPr>
                <w:webHidden/>
              </w:rPr>
            </w:r>
            <w:r>
              <w:rPr>
                <w:webHidden/>
              </w:rPr>
              <w:fldChar w:fldCharType="separate"/>
            </w:r>
            <w:r>
              <w:rPr>
                <w:webHidden/>
              </w:rPr>
              <w:t>24</w:t>
            </w:r>
            <w:r>
              <w:rPr>
                <w:webHidden/>
              </w:rPr>
              <w:fldChar w:fldCharType="end"/>
            </w:r>
          </w:hyperlink>
        </w:p>
        <w:p w14:paraId="23FBE4BD" w14:textId="675A82D4" w:rsidR="00EB3A10" w:rsidRDefault="00EB3A10">
          <w:pPr>
            <w:pStyle w:val="TOC1"/>
            <w:rPr>
              <w:rFonts w:eastAsiaTheme="minorEastAsia"/>
              <w:color w:val="auto"/>
            </w:rPr>
          </w:pPr>
          <w:hyperlink w:anchor="_Toc12771497" w:history="1">
            <w:r w:rsidRPr="00CB5260">
              <w:rPr>
                <w:rStyle w:val="Hyperlink"/>
                <w:shd w:val="clear" w:color="auto" w:fill="FFFFFF"/>
              </w:rPr>
              <w:t>Recommendations</w:t>
            </w:r>
            <w:r>
              <w:rPr>
                <w:webHidden/>
              </w:rPr>
              <w:tab/>
            </w:r>
            <w:r>
              <w:rPr>
                <w:webHidden/>
              </w:rPr>
              <w:fldChar w:fldCharType="begin"/>
            </w:r>
            <w:r>
              <w:rPr>
                <w:webHidden/>
              </w:rPr>
              <w:instrText xml:space="preserve"> PAGEREF _Toc12771497 \h </w:instrText>
            </w:r>
            <w:r>
              <w:rPr>
                <w:webHidden/>
              </w:rPr>
            </w:r>
            <w:r>
              <w:rPr>
                <w:webHidden/>
              </w:rPr>
              <w:fldChar w:fldCharType="separate"/>
            </w:r>
            <w:r>
              <w:rPr>
                <w:webHidden/>
              </w:rPr>
              <w:t>39</w:t>
            </w:r>
            <w:r>
              <w:rPr>
                <w:webHidden/>
              </w:rPr>
              <w:fldChar w:fldCharType="end"/>
            </w:r>
          </w:hyperlink>
        </w:p>
        <w:p w14:paraId="1182E60D" w14:textId="0D5FF95A" w:rsidR="00EB3A10" w:rsidRDefault="00EB3A10">
          <w:pPr>
            <w:pStyle w:val="TOC2"/>
            <w:tabs>
              <w:tab w:val="right" w:leader="dot" w:pos="9350"/>
            </w:tabs>
            <w:rPr>
              <w:noProof/>
            </w:rPr>
          </w:pPr>
          <w:hyperlink w:anchor="_Toc12771498" w:history="1">
            <w:r w:rsidRPr="00CB5260">
              <w:rPr>
                <w:rStyle w:val="Hyperlink"/>
                <w:noProof/>
                <w:shd w:val="clear" w:color="auto" w:fill="FFFFFF"/>
              </w:rPr>
              <w:t>Partners’ Reflection about UNDP’s programme</w:t>
            </w:r>
            <w:r>
              <w:rPr>
                <w:noProof/>
                <w:webHidden/>
              </w:rPr>
              <w:tab/>
            </w:r>
            <w:r>
              <w:rPr>
                <w:noProof/>
                <w:webHidden/>
              </w:rPr>
              <w:fldChar w:fldCharType="begin"/>
            </w:r>
            <w:r>
              <w:rPr>
                <w:noProof/>
                <w:webHidden/>
              </w:rPr>
              <w:instrText xml:space="preserve"> PAGEREF _Toc12771498 \h </w:instrText>
            </w:r>
            <w:r>
              <w:rPr>
                <w:noProof/>
                <w:webHidden/>
              </w:rPr>
            </w:r>
            <w:r>
              <w:rPr>
                <w:noProof/>
                <w:webHidden/>
              </w:rPr>
              <w:fldChar w:fldCharType="separate"/>
            </w:r>
            <w:r>
              <w:rPr>
                <w:noProof/>
                <w:webHidden/>
              </w:rPr>
              <w:t>39</w:t>
            </w:r>
            <w:r>
              <w:rPr>
                <w:noProof/>
                <w:webHidden/>
              </w:rPr>
              <w:fldChar w:fldCharType="end"/>
            </w:r>
          </w:hyperlink>
        </w:p>
        <w:p w14:paraId="65C04DD2" w14:textId="3794A7CB" w:rsidR="00EB3A10" w:rsidRDefault="00EB3A10">
          <w:pPr>
            <w:pStyle w:val="TOC2"/>
            <w:tabs>
              <w:tab w:val="right" w:leader="dot" w:pos="9350"/>
            </w:tabs>
            <w:rPr>
              <w:noProof/>
            </w:rPr>
          </w:pPr>
          <w:hyperlink w:anchor="_Toc12771499" w:history="1">
            <w:r w:rsidRPr="00CB5260">
              <w:rPr>
                <w:rStyle w:val="Hyperlink"/>
                <w:noProof/>
                <w:shd w:val="clear" w:color="auto" w:fill="FFFFFF"/>
              </w:rPr>
              <w:t>Alignment of Strategic Plan with Saudi Vision 2030</w:t>
            </w:r>
            <w:r>
              <w:rPr>
                <w:noProof/>
                <w:webHidden/>
              </w:rPr>
              <w:tab/>
            </w:r>
            <w:r>
              <w:rPr>
                <w:noProof/>
                <w:webHidden/>
              </w:rPr>
              <w:fldChar w:fldCharType="begin"/>
            </w:r>
            <w:r>
              <w:rPr>
                <w:noProof/>
                <w:webHidden/>
              </w:rPr>
              <w:instrText xml:space="preserve"> PAGEREF _Toc12771499 \h </w:instrText>
            </w:r>
            <w:r>
              <w:rPr>
                <w:noProof/>
                <w:webHidden/>
              </w:rPr>
            </w:r>
            <w:r>
              <w:rPr>
                <w:noProof/>
                <w:webHidden/>
              </w:rPr>
              <w:fldChar w:fldCharType="separate"/>
            </w:r>
            <w:r>
              <w:rPr>
                <w:noProof/>
                <w:webHidden/>
              </w:rPr>
              <w:t>39</w:t>
            </w:r>
            <w:r>
              <w:rPr>
                <w:noProof/>
                <w:webHidden/>
              </w:rPr>
              <w:fldChar w:fldCharType="end"/>
            </w:r>
          </w:hyperlink>
        </w:p>
        <w:p w14:paraId="1D766DF9" w14:textId="7FDB0E6D" w:rsidR="00EB3A10" w:rsidRDefault="00EB3A10">
          <w:pPr>
            <w:pStyle w:val="TOC2"/>
            <w:tabs>
              <w:tab w:val="right" w:leader="dot" w:pos="9350"/>
            </w:tabs>
            <w:rPr>
              <w:noProof/>
            </w:rPr>
          </w:pPr>
          <w:hyperlink w:anchor="_Toc12771500" w:history="1">
            <w:r w:rsidRPr="00CB5260">
              <w:rPr>
                <w:rStyle w:val="Hyperlink"/>
                <w:noProof/>
                <w:shd w:val="clear" w:color="auto" w:fill="FFFFFF"/>
              </w:rPr>
              <w:t>Regarding gender issue</w:t>
            </w:r>
            <w:r>
              <w:rPr>
                <w:noProof/>
                <w:webHidden/>
              </w:rPr>
              <w:tab/>
            </w:r>
            <w:r>
              <w:rPr>
                <w:noProof/>
                <w:webHidden/>
              </w:rPr>
              <w:fldChar w:fldCharType="begin"/>
            </w:r>
            <w:r>
              <w:rPr>
                <w:noProof/>
                <w:webHidden/>
              </w:rPr>
              <w:instrText xml:space="preserve"> PAGEREF _Toc12771500 \h </w:instrText>
            </w:r>
            <w:r>
              <w:rPr>
                <w:noProof/>
                <w:webHidden/>
              </w:rPr>
            </w:r>
            <w:r>
              <w:rPr>
                <w:noProof/>
                <w:webHidden/>
              </w:rPr>
              <w:fldChar w:fldCharType="separate"/>
            </w:r>
            <w:r>
              <w:rPr>
                <w:noProof/>
                <w:webHidden/>
              </w:rPr>
              <w:t>43</w:t>
            </w:r>
            <w:r>
              <w:rPr>
                <w:noProof/>
                <w:webHidden/>
              </w:rPr>
              <w:fldChar w:fldCharType="end"/>
            </w:r>
          </w:hyperlink>
        </w:p>
        <w:p w14:paraId="6365A686" w14:textId="7FF73CAB" w:rsidR="00EB3A10" w:rsidRDefault="00EB3A10">
          <w:pPr>
            <w:pStyle w:val="TOC1"/>
            <w:rPr>
              <w:rFonts w:eastAsiaTheme="minorEastAsia"/>
              <w:color w:val="auto"/>
            </w:rPr>
          </w:pPr>
          <w:hyperlink w:anchor="_Toc12771501" w:history="1">
            <w:r w:rsidRPr="00CB5260">
              <w:rPr>
                <w:rStyle w:val="Hyperlink"/>
              </w:rPr>
              <w:t>Lessons learned and success stories in the region</w:t>
            </w:r>
            <w:r>
              <w:rPr>
                <w:webHidden/>
              </w:rPr>
              <w:tab/>
            </w:r>
            <w:r>
              <w:rPr>
                <w:webHidden/>
              </w:rPr>
              <w:fldChar w:fldCharType="begin"/>
            </w:r>
            <w:r>
              <w:rPr>
                <w:webHidden/>
              </w:rPr>
              <w:instrText xml:space="preserve"> PAGEREF _Toc12771501 \h </w:instrText>
            </w:r>
            <w:r>
              <w:rPr>
                <w:webHidden/>
              </w:rPr>
            </w:r>
            <w:r>
              <w:rPr>
                <w:webHidden/>
              </w:rPr>
              <w:fldChar w:fldCharType="separate"/>
            </w:r>
            <w:r>
              <w:rPr>
                <w:webHidden/>
              </w:rPr>
              <w:t>44</w:t>
            </w:r>
            <w:r>
              <w:rPr>
                <w:webHidden/>
              </w:rPr>
              <w:fldChar w:fldCharType="end"/>
            </w:r>
          </w:hyperlink>
        </w:p>
        <w:p w14:paraId="4DB23DF1" w14:textId="38B28FE5" w:rsidR="00EB3A10" w:rsidRDefault="00EB3A10">
          <w:pPr>
            <w:pStyle w:val="TOC2"/>
            <w:tabs>
              <w:tab w:val="right" w:leader="dot" w:pos="9350"/>
            </w:tabs>
            <w:rPr>
              <w:noProof/>
            </w:rPr>
          </w:pPr>
          <w:hyperlink w:anchor="_Toc12771502" w:history="1">
            <w:r w:rsidRPr="00CB5260">
              <w:rPr>
                <w:rStyle w:val="Hyperlink"/>
                <w:noProof/>
              </w:rPr>
              <w:t>National Energy Efficiency Programme</w:t>
            </w:r>
            <w:r>
              <w:rPr>
                <w:noProof/>
                <w:webHidden/>
              </w:rPr>
              <w:tab/>
            </w:r>
            <w:r>
              <w:rPr>
                <w:noProof/>
                <w:webHidden/>
              </w:rPr>
              <w:fldChar w:fldCharType="begin"/>
            </w:r>
            <w:r>
              <w:rPr>
                <w:noProof/>
                <w:webHidden/>
              </w:rPr>
              <w:instrText xml:space="preserve"> PAGEREF _Toc12771502 \h </w:instrText>
            </w:r>
            <w:r>
              <w:rPr>
                <w:noProof/>
                <w:webHidden/>
              </w:rPr>
            </w:r>
            <w:r>
              <w:rPr>
                <w:noProof/>
                <w:webHidden/>
              </w:rPr>
              <w:fldChar w:fldCharType="separate"/>
            </w:r>
            <w:r>
              <w:rPr>
                <w:noProof/>
                <w:webHidden/>
              </w:rPr>
              <w:t>45</w:t>
            </w:r>
            <w:r>
              <w:rPr>
                <w:noProof/>
                <w:webHidden/>
              </w:rPr>
              <w:fldChar w:fldCharType="end"/>
            </w:r>
          </w:hyperlink>
        </w:p>
        <w:p w14:paraId="49FF2988" w14:textId="17F0E86A" w:rsidR="00EB3A10" w:rsidRDefault="00EB3A10">
          <w:pPr>
            <w:pStyle w:val="TOC2"/>
            <w:tabs>
              <w:tab w:val="right" w:leader="dot" w:pos="9350"/>
            </w:tabs>
            <w:rPr>
              <w:noProof/>
            </w:rPr>
          </w:pPr>
          <w:hyperlink w:anchor="_Toc12771503" w:history="1">
            <w:r w:rsidRPr="00CB5260">
              <w:rPr>
                <w:rStyle w:val="Hyperlink"/>
                <w:noProof/>
              </w:rPr>
              <w:t>Saudi Food and Drug Authority (SFDA)</w:t>
            </w:r>
            <w:r>
              <w:rPr>
                <w:noProof/>
                <w:webHidden/>
              </w:rPr>
              <w:tab/>
            </w:r>
            <w:r>
              <w:rPr>
                <w:noProof/>
                <w:webHidden/>
              </w:rPr>
              <w:fldChar w:fldCharType="begin"/>
            </w:r>
            <w:r>
              <w:rPr>
                <w:noProof/>
                <w:webHidden/>
              </w:rPr>
              <w:instrText xml:space="preserve"> PAGEREF _Toc12771503 \h </w:instrText>
            </w:r>
            <w:r>
              <w:rPr>
                <w:noProof/>
                <w:webHidden/>
              </w:rPr>
            </w:r>
            <w:r>
              <w:rPr>
                <w:noProof/>
                <w:webHidden/>
              </w:rPr>
              <w:fldChar w:fldCharType="separate"/>
            </w:r>
            <w:r>
              <w:rPr>
                <w:noProof/>
                <w:webHidden/>
              </w:rPr>
              <w:t>46</w:t>
            </w:r>
            <w:r>
              <w:rPr>
                <w:noProof/>
                <w:webHidden/>
              </w:rPr>
              <w:fldChar w:fldCharType="end"/>
            </w:r>
          </w:hyperlink>
        </w:p>
        <w:p w14:paraId="5CE91E39" w14:textId="0051C196" w:rsidR="00EB3A10" w:rsidRDefault="00EB3A10">
          <w:pPr>
            <w:pStyle w:val="TOC1"/>
            <w:rPr>
              <w:rFonts w:eastAsiaTheme="minorEastAsia"/>
              <w:color w:val="auto"/>
            </w:rPr>
          </w:pPr>
          <w:hyperlink w:anchor="_Toc12771504" w:history="1">
            <w:r w:rsidRPr="00CB5260">
              <w:rPr>
                <w:rStyle w:val="Hyperlink"/>
              </w:rPr>
              <w:t>ANNEXES</w:t>
            </w:r>
            <w:r>
              <w:rPr>
                <w:webHidden/>
              </w:rPr>
              <w:tab/>
            </w:r>
            <w:r>
              <w:rPr>
                <w:webHidden/>
              </w:rPr>
              <w:fldChar w:fldCharType="begin"/>
            </w:r>
            <w:r>
              <w:rPr>
                <w:webHidden/>
              </w:rPr>
              <w:instrText xml:space="preserve"> PAGEREF _Toc12771504 \h </w:instrText>
            </w:r>
            <w:r>
              <w:rPr>
                <w:webHidden/>
              </w:rPr>
            </w:r>
            <w:r>
              <w:rPr>
                <w:webHidden/>
              </w:rPr>
              <w:fldChar w:fldCharType="separate"/>
            </w:r>
            <w:r>
              <w:rPr>
                <w:webHidden/>
              </w:rPr>
              <w:t>47</w:t>
            </w:r>
            <w:r>
              <w:rPr>
                <w:webHidden/>
              </w:rPr>
              <w:fldChar w:fldCharType="end"/>
            </w:r>
          </w:hyperlink>
        </w:p>
        <w:p w14:paraId="7639460C" w14:textId="2BE85CEF" w:rsidR="00EB3A10" w:rsidRDefault="00EB3A10">
          <w:pPr>
            <w:pStyle w:val="TOC2"/>
            <w:tabs>
              <w:tab w:val="right" w:leader="dot" w:pos="9350"/>
            </w:tabs>
            <w:rPr>
              <w:noProof/>
            </w:rPr>
          </w:pPr>
          <w:hyperlink w:anchor="_Toc12771505" w:history="1">
            <w:r w:rsidRPr="00CB5260">
              <w:rPr>
                <w:rStyle w:val="Hyperlink"/>
                <w:noProof/>
              </w:rPr>
              <w:t>Documents reviewed:</w:t>
            </w:r>
            <w:r>
              <w:rPr>
                <w:noProof/>
                <w:webHidden/>
              </w:rPr>
              <w:tab/>
            </w:r>
            <w:r>
              <w:rPr>
                <w:noProof/>
                <w:webHidden/>
              </w:rPr>
              <w:fldChar w:fldCharType="begin"/>
            </w:r>
            <w:r>
              <w:rPr>
                <w:noProof/>
                <w:webHidden/>
              </w:rPr>
              <w:instrText xml:space="preserve"> PAGEREF _Toc12771505 \h </w:instrText>
            </w:r>
            <w:r>
              <w:rPr>
                <w:noProof/>
                <w:webHidden/>
              </w:rPr>
            </w:r>
            <w:r>
              <w:rPr>
                <w:noProof/>
                <w:webHidden/>
              </w:rPr>
              <w:fldChar w:fldCharType="separate"/>
            </w:r>
            <w:r>
              <w:rPr>
                <w:noProof/>
                <w:webHidden/>
              </w:rPr>
              <w:t>47</w:t>
            </w:r>
            <w:r>
              <w:rPr>
                <w:noProof/>
                <w:webHidden/>
              </w:rPr>
              <w:fldChar w:fldCharType="end"/>
            </w:r>
          </w:hyperlink>
        </w:p>
        <w:p w14:paraId="0E41364B" w14:textId="3713D419" w:rsidR="00EB3A10" w:rsidRDefault="00EB3A10">
          <w:pPr>
            <w:pStyle w:val="TOC2"/>
            <w:tabs>
              <w:tab w:val="right" w:leader="dot" w:pos="9350"/>
            </w:tabs>
            <w:rPr>
              <w:noProof/>
            </w:rPr>
          </w:pPr>
          <w:hyperlink w:anchor="_Toc12771506" w:history="1">
            <w:r w:rsidRPr="00CB5260">
              <w:rPr>
                <w:rStyle w:val="Hyperlink"/>
                <w:noProof/>
              </w:rPr>
              <w:t>Mid-Term Review ToR:</w:t>
            </w:r>
            <w:r>
              <w:rPr>
                <w:noProof/>
                <w:webHidden/>
              </w:rPr>
              <w:tab/>
            </w:r>
            <w:r>
              <w:rPr>
                <w:noProof/>
                <w:webHidden/>
              </w:rPr>
              <w:fldChar w:fldCharType="begin"/>
            </w:r>
            <w:r>
              <w:rPr>
                <w:noProof/>
                <w:webHidden/>
              </w:rPr>
              <w:instrText xml:space="preserve"> PAGEREF _Toc12771506 \h </w:instrText>
            </w:r>
            <w:r>
              <w:rPr>
                <w:noProof/>
                <w:webHidden/>
              </w:rPr>
            </w:r>
            <w:r>
              <w:rPr>
                <w:noProof/>
                <w:webHidden/>
              </w:rPr>
              <w:fldChar w:fldCharType="separate"/>
            </w:r>
            <w:r>
              <w:rPr>
                <w:noProof/>
                <w:webHidden/>
              </w:rPr>
              <w:t>48</w:t>
            </w:r>
            <w:r>
              <w:rPr>
                <w:noProof/>
                <w:webHidden/>
              </w:rPr>
              <w:fldChar w:fldCharType="end"/>
            </w:r>
          </w:hyperlink>
        </w:p>
        <w:p w14:paraId="76CC9F81" w14:textId="1CED93B9" w:rsidR="00EB3A10" w:rsidRDefault="00EB3A10">
          <w:pPr>
            <w:pStyle w:val="TOC2"/>
            <w:tabs>
              <w:tab w:val="right" w:leader="dot" w:pos="9350"/>
            </w:tabs>
            <w:rPr>
              <w:noProof/>
            </w:rPr>
          </w:pPr>
          <w:hyperlink w:anchor="_Toc12771507" w:history="1">
            <w:r w:rsidRPr="00CB5260">
              <w:rPr>
                <w:rStyle w:val="Hyperlink"/>
                <w:noProof/>
              </w:rPr>
              <w:t>Meetings with National partners:</w:t>
            </w:r>
            <w:r>
              <w:rPr>
                <w:noProof/>
                <w:webHidden/>
              </w:rPr>
              <w:tab/>
            </w:r>
            <w:r>
              <w:rPr>
                <w:noProof/>
                <w:webHidden/>
              </w:rPr>
              <w:fldChar w:fldCharType="begin"/>
            </w:r>
            <w:r>
              <w:rPr>
                <w:noProof/>
                <w:webHidden/>
              </w:rPr>
              <w:instrText xml:space="preserve"> PAGEREF _Toc12771507 \h </w:instrText>
            </w:r>
            <w:r>
              <w:rPr>
                <w:noProof/>
                <w:webHidden/>
              </w:rPr>
            </w:r>
            <w:r>
              <w:rPr>
                <w:noProof/>
                <w:webHidden/>
              </w:rPr>
              <w:fldChar w:fldCharType="separate"/>
            </w:r>
            <w:r>
              <w:rPr>
                <w:noProof/>
                <w:webHidden/>
              </w:rPr>
              <w:t>56</w:t>
            </w:r>
            <w:r>
              <w:rPr>
                <w:noProof/>
                <w:webHidden/>
              </w:rPr>
              <w:fldChar w:fldCharType="end"/>
            </w:r>
          </w:hyperlink>
        </w:p>
        <w:p w14:paraId="231003E9" w14:textId="65A36E62" w:rsidR="00EB3A10" w:rsidRDefault="00EB3A10">
          <w:pPr>
            <w:pStyle w:val="TOC2"/>
            <w:tabs>
              <w:tab w:val="right" w:leader="dot" w:pos="9350"/>
            </w:tabs>
            <w:rPr>
              <w:noProof/>
            </w:rPr>
          </w:pPr>
          <w:hyperlink w:anchor="_Toc12771508" w:history="1">
            <w:r w:rsidRPr="00CB5260">
              <w:rPr>
                <w:rStyle w:val="Hyperlink"/>
                <w:noProof/>
              </w:rPr>
              <w:t>Evaluation questions</w:t>
            </w:r>
            <w:r>
              <w:rPr>
                <w:noProof/>
                <w:webHidden/>
              </w:rPr>
              <w:tab/>
            </w:r>
            <w:r>
              <w:rPr>
                <w:noProof/>
                <w:webHidden/>
              </w:rPr>
              <w:fldChar w:fldCharType="begin"/>
            </w:r>
            <w:r>
              <w:rPr>
                <w:noProof/>
                <w:webHidden/>
              </w:rPr>
              <w:instrText xml:space="preserve"> PAGEREF _Toc12771508 \h </w:instrText>
            </w:r>
            <w:r>
              <w:rPr>
                <w:noProof/>
                <w:webHidden/>
              </w:rPr>
            </w:r>
            <w:r>
              <w:rPr>
                <w:noProof/>
                <w:webHidden/>
              </w:rPr>
              <w:fldChar w:fldCharType="separate"/>
            </w:r>
            <w:r>
              <w:rPr>
                <w:noProof/>
                <w:webHidden/>
              </w:rPr>
              <w:t>57</w:t>
            </w:r>
            <w:r>
              <w:rPr>
                <w:noProof/>
                <w:webHidden/>
              </w:rPr>
              <w:fldChar w:fldCharType="end"/>
            </w:r>
          </w:hyperlink>
        </w:p>
        <w:p w14:paraId="53787AAF" w14:textId="49CE99F7" w:rsidR="00EB3A10" w:rsidRDefault="00EB3A10">
          <w:r>
            <w:rPr>
              <w:b/>
              <w:bCs/>
              <w:noProof/>
            </w:rPr>
            <w:fldChar w:fldCharType="end"/>
          </w:r>
        </w:p>
      </w:sdtContent>
    </w:sdt>
    <w:p w14:paraId="630859BF" w14:textId="6FFB51A7" w:rsidR="00725192" w:rsidRPr="00910C6C" w:rsidRDefault="005D42B6" w:rsidP="00910C6C">
      <w:pPr>
        <w:pStyle w:val="Heading1"/>
        <w:rPr>
          <w:rFonts w:eastAsia="Times New Roman" w:cs="Arial"/>
          <w:sz w:val="36"/>
          <w:szCs w:val="36"/>
        </w:rPr>
      </w:pPr>
      <w:bookmarkStart w:id="5" w:name="_Toc12771481"/>
      <w:r w:rsidRPr="00910C6C">
        <w:rPr>
          <w:rFonts w:eastAsia="Times New Roman"/>
          <w:sz w:val="36"/>
          <w:szCs w:val="36"/>
        </w:rPr>
        <w:lastRenderedPageBreak/>
        <w:t>L</w:t>
      </w:r>
      <w:r w:rsidR="00725192" w:rsidRPr="00910C6C">
        <w:rPr>
          <w:rFonts w:eastAsia="Times New Roman"/>
          <w:sz w:val="36"/>
          <w:szCs w:val="36"/>
        </w:rPr>
        <w:t xml:space="preserve">ist of </w:t>
      </w:r>
      <w:r w:rsidR="00725192" w:rsidRPr="00910C6C">
        <w:rPr>
          <w:sz w:val="36"/>
          <w:szCs w:val="36"/>
        </w:rPr>
        <w:t>Acronyms</w:t>
      </w:r>
      <w:r w:rsidR="00725192" w:rsidRPr="00910C6C">
        <w:rPr>
          <w:rFonts w:eastAsia="Times New Roman"/>
          <w:sz w:val="36"/>
          <w:szCs w:val="36"/>
        </w:rPr>
        <w:t xml:space="preserve"> and Abbreviations</w:t>
      </w:r>
      <w:bookmarkEnd w:id="0"/>
      <w:bookmarkEnd w:id="5"/>
    </w:p>
    <w:p w14:paraId="77E8A47E" w14:textId="77777777" w:rsidR="00725192" w:rsidRDefault="00725192" w:rsidP="00725192">
      <w:pPr>
        <w:spacing w:after="0" w:line="293" w:lineRule="atLeast"/>
        <w:textAlignment w:val="baseline"/>
        <w:rPr>
          <w:rFonts w:ascii="Arial" w:eastAsia="Times New Roman" w:hAnsi="Arial" w:cs="Arial"/>
          <w:sz w:val="32"/>
          <w:szCs w:val="32"/>
        </w:rPr>
      </w:pPr>
    </w:p>
    <w:p w14:paraId="32FB663E" w14:textId="224AD0A2" w:rsidR="00725192" w:rsidRPr="00A35635" w:rsidRDefault="00725192" w:rsidP="00725192">
      <w:pPr>
        <w:spacing w:after="0" w:line="293" w:lineRule="atLeast"/>
        <w:textAlignment w:val="baseline"/>
      </w:pPr>
      <w:r w:rsidRPr="00A35635">
        <w:t>ADAA</w:t>
      </w:r>
      <w:r w:rsidRPr="00A35635">
        <w:tab/>
      </w:r>
      <w:r w:rsidRPr="00A35635">
        <w:tab/>
      </w:r>
      <w:r w:rsidRPr="00A35635">
        <w:tab/>
      </w:r>
      <w:r w:rsidRPr="00A35635">
        <w:rPr>
          <w:rFonts w:cstheme="minorHAnsi"/>
        </w:rPr>
        <w:t>National Center for Performance Management (</w:t>
      </w:r>
      <w:proofErr w:type="spellStart"/>
      <w:r w:rsidRPr="00A35635">
        <w:rPr>
          <w:rFonts w:cstheme="minorHAnsi"/>
        </w:rPr>
        <w:t>Adaa</w:t>
      </w:r>
      <w:proofErr w:type="spellEnd"/>
      <w:r w:rsidRPr="00A35635">
        <w:rPr>
          <w:rFonts w:cstheme="minorHAnsi"/>
        </w:rPr>
        <w:t>)</w:t>
      </w:r>
    </w:p>
    <w:p w14:paraId="718E24B9" w14:textId="77777777" w:rsidR="00725192" w:rsidRPr="00A35635" w:rsidRDefault="00725192" w:rsidP="00725192">
      <w:pPr>
        <w:spacing w:after="0" w:line="240" w:lineRule="auto"/>
        <w:jc w:val="both"/>
        <w:textAlignment w:val="baseline"/>
        <w:rPr>
          <w:rFonts w:cstheme="minorHAnsi"/>
        </w:rPr>
      </w:pPr>
      <w:r w:rsidRPr="00A35635">
        <w:rPr>
          <w:rFonts w:cstheme="minorHAnsi"/>
        </w:rPr>
        <w:t>CCU</w:t>
      </w:r>
      <w:r w:rsidRPr="00A35635">
        <w:rPr>
          <w:rFonts w:cstheme="minorHAnsi"/>
        </w:rPr>
        <w:tab/>
      </w:r>
      <w:r w:rsidRPr="00A35635">
        <w:rPr>
          <w:rFonts w:cstheme="minorHAnsi"/>
        </w:rPr>
        <w:tab/>
      </w:r>
      <w:r w:rsidRPr="00A35635">
        <w:rPr>
          <w:rFonts w:cstheme="minorHAnsi"/>
        </w:rPr>
        <w:tab/>
        <w:t xml:space="preserve">Corporate Communication Unit at CEDA </w:t>
      </w:r>
    </w:p>
    <w:p w14:paraId="7523C2FE" w14:textId="787F5956" w:rsidR="00725192" w:rsidRPr="00A35635" w:rsidRDefault="00725192" w:rsidP="00725192">
      <w:pPr>
        <w:spacing w:after="0" w:line="293" w:lineRule="atLeast"/>
        <w:textAlignment w:val="baseline"/>
      </w:pPr>
      <w:r w:rsidRPr="00A35635">
        <w:t xml:space="preserve">CEDA </w:t>
      </w:r>
      <w:r w:rsidRPr="00A35635">
        <w:tab/>
      </w:r>
      <w:r w:rsidRPr="00A35635">
        <w:tab/>
      </w:r>
      <w:r w:rsidRPr="00A35635">
        <w:tab/>
        <w:t xml:space="preserve">Central Department of Statistics and Information </w:t>
      </w:r>
    </w:p>
    <w:p w14:paraId="48932231" w14:textId="775D98D1" w:rsidR="00195CAF" w:rsidRPr="00A35635" w:rsidRDefault="00195CAF" w:rsidP="00725192">
      <w:pPr>
        <w:spacing w:after="0" w:line="293" w:lineRule="atLeast"/>
        <w:textAlignment w:val="baseline"/>
        <w:rPr>
          <w:rFonts w:cstheme="minorHAnsi"/>
        </w:rPr>
      </w:pPr>
      <w:r w:rsidRPr="00A35635">
        <w:rPr>
          <w:rFonts w:cstheme="minorHAnsi"/>
        </w:rPr>
        <w:t>CITC</w:t>
      </w:r>
      <w:r w:rsidRPr="00A35635">
        <w:rPr>
          <w:rFonts w:cstheme="minorHAnsi"/>
        </w:rPr>
        <w:tab/>
      </w:r>
      <w:r w:rsidRPr="00A35635">
        <w:rPr>
          <w:rFonts w:cstheme="minorHAnsi"/>
        </w:rPr>
        <w:tab/>
      </w:r>
      <w:r w:rsidRPr="00A35635">
        <w:rPr>
          <w:rFonts w:cstheme="minorHAnsi"/>
        </w:rPr>
        <w:tab/>
        <w:t>Communication and Information Technology Commission</w:t>
      </w:r>
    </w:p>
    <w:p w14:paraId="25D96D8D" w14:textId="6FCB67E3" w:rsidR="002F5909" w:rsidRPr="00A35635" w:rsidRDefault="002F5909" w:rsidP="00725192">
      <w:pPr>
        <w:spacing w:after="0" w:line="293" w:lineRule="atLeast"/>
        <w:textAlignment w:val="baseline"/>
      </w:pPr>
      <w:r w:rsidRPr="00A35635">
        <w:rPr>
          <w:rFonts w:cs="Times New Roman"/>
        </w:rPr>
        <w:t>CAFE</w:t>
      </w:r>
      <w:r w:rsidRPr="00A35635">
        <w:rPr>
          <w:rFonts w:cs="Times New Roman"/>
        </w:rPr>
        <w:tab/>
      </w:r>
      <w:r w:rsidRPr="00A35635">
        <w:rPr>
          <w:rFonts w:cs="Times New Roman"/>
        </w:rPr>
        <w:tab/>
      </w:r>
      <w:r w:rsidRPr="00A35635">
        <w:rPr>
          <w:rFonts w:cs="Times New Roman"/>
        </w:rPr>
        <w:tab/>
      </w:r>
      <w:bookmarkStart w:id="6" w:name="_Hlk10937635"/>
      <w:r w:rsidRPr="00A35635">
        <w:rPr>
          <w:rFonts w:cs="Times New Roman"/>
        </w:rPr>
        <w:t xml:space="preserve">Corporate Average Fuel Economy </w:t>
      </w:r>
      <w:bookmarkEnd w:id="6"/>
    </w:p>
    <w:p w14:paraId="77FC78CA" w14:textId="77777777" w:rsidR="00725192" w:rsidRPr="00A35635" w:rsidRDefault="00725192" w:rsidP="00725192">
      <w:pPr>
        <w:spacing w:after="0" w:line="293" w:lineRule="atLeast"/>
        <w:textAlignment w:val="baseline"/>
      </w:pPr>
      <w:r w:rsidRPr="00A35635">
        <w:t>CO</w:t>
      </w:r>
      <w:r w:rsidRPr="00A35635">
        <w:tab/>
      </w:r>
      <w:r w:rsidRPr="00A35635">
        <w:tab/>
      </w:r>
      <w:r w:rsidRPr="00A35635">
        <w:tab/>
        <w:t>Country Office</w:t>
      </w:r>
    </w:p>
    <w:p w14:paraId="2BB2DA97" w14:textId="61669694" w:rsidR="00725192" w:rsidRPr="00A35635" w:rsidRDefault="00725192" w:rsidP="00725192">
      <w:pPr>
        <w:spacing w:after="0" w:line="293" w:lineRule="atLeast"/>
        <w:textAlignment w:val="baseline"/>
      </w:pPr>
      <w:r w:rsidRPr="00A35635">
        <w:t>CP</w:t>
      </w:r>
      <w:r w:rsidR="00190036" w:rsidRPr="00A35635">
        <w:t>D</w:t>
      </w:r>
      <w:r w:rsidRPr="00A35635">
        <w:tab/>
      </w:r>
      <w:r w:rsidRPr="00A35635">
        <w:tab/>
      </w:r>
      <w:r w:rsidRPr="00A35635">
        <w:tab/>
        <w:t xml:space="preserve">Country </w:t>
      </w:r>
      <w:proofErr w:type="spellStart"/>
      <w:r w:rsidRPr="00A35635">
        <w:t>Programme</w:t>
      </w:r>
      <w:proofErr w:type="spellEnd"/>
      <w:r w:rsidR="00190036" w:rsidRPr="00A35635">
        <w:t xml:space="preserve"> Document</w:t>
      </w:r>
    </w:p>
    <w:p w14:paraId="07789A6A" w14:textId="77777777" w:rsidR="00725192" w:rsidRPr="00A35635" w:rsidRDefault="00725192" w:rsidP="00725192">
      <w:pPr>
        <w:spacing w:after="0" w:line="293" w:lineRule="atLeast"/>
        <w:textAlignment w:val="baseline"/>
      </w:pPr>
      <w:proofErr w:type="spellStart"/>
      <w:r w:rsidRPr="00A35635">
        <w:t>GaStat</w:t>
      </w:r>
      <w:proofErr w:type="spellEnd"/>
      <w:r w:rsidRPr="00A35635">
        <w:t xml:space="preserve"> </w:t>
      </w:r>
      <w:r w:rsidRPr="00A35635">
        <w:tab/>
      </w:r>
      <w:r w:rsidRPr="00A35635">
        <w:tab/>
      </w:r>
      <w:r w:rsidRPr="00A35635">
        <w:tab/>
        <w:t>General Authority for Statistics</w:t>
      </w:r>
    </w:p>
    <w:p w14:paraId="38C899E4" w14:textId="77777777" w:rsidR="00725192" w:rsidRPr="00A35635" w:rsidRDefault="00725192" w:rsidP="00725192">
      <w:pPr>
        <w:spacing w:after="0" w:line="293" w:lineRule="atLeast"/>
        <w:textAlignment w:val="baseline"/>
        <w:rPr>
          <w:rFonts w:cstheme="minorHAnsi"/>
        </w:rPr>
      </w:pPr>
      <w:r w:rsidRPr="00A35635">
        <w:rPr>
          <w:rFonts w:cstheme="minorHAnsi"/>
        </w:rPr>
        <w:t xml:space="preserve">GAC </w:t>
      </w:r>
      <w:r w:rsidRPr="00A35635">
        <w:rPr>
          <w:rFonts w:cstheme="minorHAnsi"/>
        </w:rPr>
        <w:tab/>
      </w:r>
      <w:r w:rsidRPr="00A35635">
        <w:rPr>
          <w:rFonts w:cstheme="minorHAnsi"/>
        </w:rPr>
        <w:tab/>
      </w:r>
      <w:r w:rsidRPr="00A35635">
        <w:rPr>
          <w:rFonts w:cstheme="minorHAnsi"/>
        </w:rPr>
        <w:tab/>
        <w:t>General Authority for Culture</w:t>
      </w:r>
    </w:p>
    <w:p w14:paraId="67CE6735" w14:textId="0E44DCF9" w:rsidR="00823724" w:rsidRPr="00A35635" w:rsidRDefault="00725192" w:rsidP="00725192">
      <w:pPr>
        <w:spacing w:after="0" w:line="293" w:lineRule="atLeast"/>
        <w:jc w:val="both"/>
        <w:textAlignment w:val="baseline"/>
        <w:rPr>
          <w:rFonts w:cstheme="minorHAnsi"/>
        </w:rPr>
      </w:pPr>
      <w:r w:rsidRPr="00A35635">
        <w:rPr>
          <w:rFonts w:cstheme="minorHAnsi"/>
        </w:rPr>
        <w:t xml:space="preserve">GEA </w:t>
      </w:r>
      <w:r w:rsidRPr="00A35635">
        <w:rPr>
          <w:rFonts w:cstheme="minorHAnsi"/>
        </w:rPr>
        <w:tab/>
      </w:r>
      <w:r w:rsidRPr="00A35635">
        <w:rPr>
          <w:rFonts w:cstheme="minorHAnsi"/>
        </w:rPr>
        <w:tab/>
      </w:r>
      <w:r w:rsidRPr="00A35635">
        <w:rPr>
          <w:rFonts w:cstheme="minorHAnsi"/>
        </w:rPr>
        <w:tab/>
        <w:t>General Entertainment Authority</w:t>
      </w:r>
    </w:p>
    <w:p w14:paraId="02C4A150" w14:textId="50B0126F" w:rsidR="00725192" w:rsidRPr="00A35635" w:rsidRDefault="00823724" w:rsidP="00725192">
      <w:pPr>
        <w:spacing w:after="0" w:line="293" w:lineRule="atLeast"/>
        <w:jc w:val="both"/>
        <w:textAlignment w:val="baseline"/>
        <w:rPr>
          <w:rFonts w:cstheme="minorHAnsi"/>
        </w:rPr>
      </w:pPr>
      <w:r w:rsidRPr="00A35635">
        <w:rPr>
          <w:rFonts w:cstheme="minorHAnsi"/>
        </w:rPr>
        <w:t>HDI</w:t>
      </w:r>
      <w:r w:rsidRPr="00A35635">
        <w:tab/>
      </w:r>
      <w:r w:rsidRPr="00A35635">
        <w:tab/>
      </w:r>
      <w:r w:rsidRPr="00A35635">
        <w:tab/>
      </w:r>
      <w:r w:rsidRPr="00A35635">
        <w:rPr>
          <w:rFonts w:cstheme="minorHAnsi"/>
        </w:rPr>
        <w:t>Human Development Indicator</w:t>
      </w:r>
      <w:r w:rsidR="00725192" w:rsidRPr="00A35635">
        <w:rPr>
          <w:rFonts w:cstheme="minorHAnsi"/>
        </w:rPr>
        <w:t xml:space="preserve"> </w:t>
      </w:r>
    </w:p>
    <w:p w14:paraId="4C6D399A" w14:textId="77777777" w:rsidR="00725192" w:rsidRPr="00A35635" w:rsidRDefault="00725192" w:rsidP="00725192">
      <w:pPr>
        <w:spacing w:after="0" w:line="293" w:lineRule="atLeast"/>
        <w:textAlignment w:val="baseline"/>
      </w:pPr>
      <w:r w:rsidRPr="00A35635">
        <w:t xml:space="preserve">MOEP </w:t>
      </w:r>
      <w:r w:rsidRPr="00A35635">
        <w:tab/>
      </w:r>
      <w:r w:rsidRPr="00A35635">
        <w:tab/>
      </w:r>
      <w:r w:rsidRPr="00A35635">
        <w:tab/>
      </w:r>
      <w:r w:rsidRPr="00A35635">
        <w:rPr>
          <w:rFonts w:eastAsia="Times New Roman" w:cs="Arial"/>
        </w:rPr>
        <w:t>Ministry of Economy and Economy Planning</w:t>
      </w:r>
    </w:p>
    <w:p w14:paraId="1547A3FD" w14:textId="77777777" w:rsidR="00725192" w:rsidRPr="00A35635" w:rsidRDefault="00725192" w:rsidP="00725192">
      <w:pPr>
        <w:spacing w:after="0" w:line="293" w:lineRule="atLeast"/>
        <w:textAlignment w:val="baseline"/>
        <w:rPr>
          <w:rFonts w:eastAsia="Times New Roman" w:cs="Arial"/>
        </w:rPr>
      </w:pPr>
      <w:r w:rsidRPr="00A35635">
        <w:rPr>
          <w:rFonts w:eastAsia="Times New Roman" w:cs="Arial"/>
        </w:rPr>
        <w:t xml:space="preserve">MOFA </w:t>
      </w:r>
      <w:r w:rsidRPr="00A35635">
        <w:rPr>
          <w:rFonts w:eastAsia="Times New Roman" w:cs="Arial"/>
        </w:rPr>
        <w:tab/>
      </w:r>
      <w:r w:rsidRPr="00A35635">
        <w:rPr>
          <w:rFonts w:eastAsia="Times New Roman" w:cs="Arial"/>
        </w:rPr>
        <w:tab/>
      </w:r>
      <w:r w:rsidRPr="00A35635">
        <w:rPr>
          <w:rFonts w:eastAsia="Times New Roman" w:cs="Arial"/>
        </w:rPr>
        <w:tab/>
        <w:t>Ministry of Foreign Affairs</w:t>
      </w:r>
    </w:p>
    <w:p w14:paraId="1EA744B5" w14:textId="1097081B" w:rsidR="00245810" w:rsidRPr="00A35635" w:rsidRDefault="00245810" w:rsidP="00725192">
      <w:pPr>
        <w:spacing w:after="0" w:line="293" w:lineRule="atLeast"/>
        <w:textAlignment w:val="baseline"/>
        <w:rPr>
          <w:rFonts w:eastAsia="Times New Roman" w:cs="Arial"/>
        </w:rPr>
      </w:pPr>
      <w:r w:rsidRPr="00A35635">
        <w:t>MEWA</w:t>
      </w:r>
      <w:r w:rsidRPr="00A35635">
        <w:tab/>
      </w:r>
      <w:r w:rsidRPr="00A35635">
        <w:tab/>
      </w:r>
      <w:r w:rsidRPr="00A35635">
        <w:tab/>
        <w:t>Ministry of Environment, Water and Agriculture</w:t>
      </w:r>
    </w:p>
    <w:p w14:paraId="786ADF9F" w14:textId="77777777" w:rsidR="00725192" w:rsidRPr="00A35635" w:rsidRDefault="00725192" w:rsidP="00725192">
      <w:pPr>
        <w:spacing w:after="0" w:line="293" w:lineRule="atLeast"/>
        <w:textAlignment w:val="baseline"/>
        <w:rPr>
          <w:rFonts w:eastAsia="Times New Roman" w:cs="Arial"/>
        </w:rPr>
      </w:pPr>
      <w:r w:rsidRPr="00A35635">
        <w:rPr>
          <w:rFonts w:eastAsia="Times New Roman" w:cs="Arial"/>
        </w:rPr>
        <w:t>MDGs</w:t>
      </w:r>
      <w:r w:rsidRPr="00A35635">
        <w:rPr>
          <w:rFonts w:eastAsia="Times New Roman" w:cs="Arial"/>
        </w:rPr>
        <w:tab/>
      </w:r>
      <w:r w:rsidRPr="00A35635">
        <w:rPr>
          <w:rFonts w:eastAsia="Times New Roman" w:cs="Arial"/>
        </w:rPr>
        <w:tab/>
      </w:r>
      <w:r w:rsidRPr="00A35635">
        <w:rPr>
          <w:rFonts w:eastAsia="Times New Roman" w:cs="Arial"/>
        </w:rPr>
        <w:tab/>
        <w:t>Millennium Development Goals</w:t>
      </w:r>
    </w:p>
    <w:p w14:paraId="72994CBE" w14:textId="52901381" w:rsidR="006039AF" w:rsidRPr="00A35635" w:rsidRDefault="006039AF" w:rsidP="006039AF">
      <w:pPr>
        <w:spacing w:after="0" w:line="293" w:lineRule="atLeast"/>
        <w:textAlignment w:val="baseline"/>
        <w:rPr>
          <w:rFonts w:eastAsia="Times New Roman" w:cs="Arial"/>
        </w:rPr>
      </w:pPr>
      <w:r w:rsidRPr="00A35635">
        <w:t xml:space="preserve">NWRSC </w:t>
      </w:r>
      <w:r w:rsidRPr="00A35635">
        <w:tab/>
      </w:r>
      <w:r w:rsidRPr="00A35635">
        <w:tab/>
        <w:t xml:space="preserve">National Water Research and Studies Center </w:t>
      </w:r>
    </w:p>
    <w:p w14:paraId="3711D83D" w14:textId="77777777" w:rsidR="00725192" w:rsidRPr="00A35635" w:rsidRDefault="00725192" w:rsidP="00725192">
      <w:pPr>
        <w:spacing w:after="0" w:line="293" w:lineRule="atLeast"/>
        <w:textAlignment w:val="baseline"/>
        <w:rPr>
          <w:rFonts w:eastAsia="Times New Roman" w:cs="Arial"/>
        </w:rPr>
      </w:pPr>
      <w:r w:rsidRPr="00A35635">
        <w:rPr>
          <w:rFonts w:eastAsia="Times New Roman" w:cs="Arial"/>
        </w:rPr>
        <w:t xml:space="preserve">NGO </w:t>
      </w:r>
      <w:r w:rsidRPr="00A35635">
        <w:rPr>
          <w:rFonts w:eastAsia="Times New Roman" w:cs="Arial"/>
        </w:rPr>
        <w:tab/>
      </w:r>
      <w:r w:rsidRPr="00A35635">
        <w:rPr>
          <w:rFonts w:eastAsia="Times New Roman" w:cs="Arial"/>
        </w:rPr>
        <w:tab/>
      </w:r>
      <w:r w:rsidRPr="00A35635">
        <w:rPr>
          <w:rFonts w:eastAsia="Times New Roman" w:cs="Arial"/>
        </w:rPr>
        <w:tab/>
        <w:t>Non-Governmental Organization</w:t>
      </w:r>
    </w:p>
    <w:p w14:paraId="42A17134" w14:textId="75CA0BFD" w:rsidR="00725192" w:rsidRPr="00A35635" w:rsidRDefault="00725192" w:rsidP="00725192">
      <w:pPr>
        <w:spacing w:after="0" w:line="293" w:lineRule="atLeast"/>
        <w:textAlignment w:val="baseline"/>
        <w:rPr>
          <w:rFonts w:eastAsia="Times New Roman" w:cs="Arial"/>
        </w:rPr>
      </w:pPr>
      <w:r w:rsidRPr="00A35635">
        <w:rPr>
          <w:rFonts w:eastAsia="Times New Roman" w:cs="Arial"/>
        </w:rPr>
        <w:t xml:space="preserve">NTP </w:t>
      </w:r>
      <w:r w:rsidRPr="00A35635">
        <w:rPr>
          <w:rFonts w:eastAsia="Times New Roman" w:cs="Arial"/>
        </w:rPr>
        <w:tab/>
      </w:r>
      <w:r w:rsidRPr="00A35635">
        <w:rPr>
          <w:rFonts w:eastAsia="Times New Roman" w:cs="Arial"/>
        </w:rPr>
        <w:tab/>
      </w:r>
      <w:r w:rsidRPr="00A35635">
        <w:rPr>
          <w:rFonts w:eastAsia="Times New Roman" w:cs="Arial"/>
        </w:rPr>
        <w:tab/>
        <w:t>National Transformation Program 2018-2020</w:t>
      </w:r>
    </w:p>
    <w:p w14:paraId="633ADAB9" w14:textId="02BEDECB" w:rsidR="00E57F88" w:rsidRPr="00A35635" w:rsidRDefault="00E57F88" w:rsidP="00725192">
      <w:pPr>
        <w:spacing w:after="0" w:line="293" w:lineRule="atLeast"/>
        <w:textAlignment w:val="baseline"/>
        <w:rPr>
          <w:rFonts w:eastAsia="Times New Roman" w:cs="Arial"/>
        </w:rPr>
      </w:pPr>
      <w:r w:rsidRPr="00A35635">
        <w:rPr>
          <w:rFonts w:eastAsia="Times New Roman" w:cs="Times New Roman"/>
        </w:rPr>
        <w:t>NIDLP</w:t>
      </w:r>
      <w:r w:rsidRPr="00A35635">
        <w:rPr>
          <w:rFonts w:eastAsia="Times New Roman" w:cs="Times New Roman"/>
        </w:rPr>
        <w:tab/>
      </w:r>
      <w:r w:rsidRPr="00A35635">
        <w:rPr>
          <w:rFonts w:eastAsia="Times New Roman" w:cs="Times New Roman"/>
        </w:rPr>
        <w:tab/>
      </w:r>
      <w:r w:rsidRPr="00A35635">
        <w:rPr>
          <w:rFonts w:eastAsia="Times New Roman" w:cs="Times New Roman"/>
        </w:rPr>
        <w:tab/>
        <w:t xml:space="preserve">National Industrial Development and Logistics Program </w:t>
      </w:r>
    </w:p>
    <w:p w14:paraId="4680B7F3" w14:textId="1B2D7740" w:rsidR="00725192" w:rsidRPr="00A35635" w:rsidRDefault="00725192" w:rsidP="00725192">
      <w:pPr>
        <w:spacing w:after="0" w:line="293" w:lineRule="atLeast"/>
        <w:textAlignment w:val="baseline"/>
        <w:rPr>
          <w:rFonts w:eastAsia="Times New Roman" w:cs="Arial"/>
        </w:rPr>
      </w:pPr>
      <w:r w:rsidRPr="00A35635">
        <w:rPr>
          <w:rFonts w:eastAsia="Times New Roman" w:cs="Arial"/>
        </w:rPr>
        <w:t xml:space="preserve">KACST </w:t>
      </w:r>
      <w:r w:rsidRPr="00A35635">
        <w:rPr>
          <w:rFonts w:eastAsia="Times New Roman" w:cs="Arial"/>
        </w:rPr>
        <w:tab/>
      </w:r>
      <w:r w:rsidRPr="00A35635">
        <w:rPr>
          <w:rFonts w:eastAsia="Times New Roman" w:cs="Arial"/>
        </w:rPr>
        <w:tab/>
      </w:r>
      <w:r w:rsidRPr="00A35635">
        <w:rPr>
          <w:rFonts w:eastAsia="Times New Roman" w:cs="Arial"/>
        </w:rPr>
        <w:tab/>
        <w:t>King Abdul-Aziz City for Science and Technology</w:t>
      </w:r>
    </w:p>
    <w:p w14:paraId="3A449DB4" w14:textId="58BF23B7" w:rsidR="004B3478" w:rsidRPr="00A35635" w:rsidRDefault="004B3478" w:rsidP="00725192">
      <w:pPr>
        <w:spacing w:after="0" w:line="293" w:lineRule="atLeast"/>
        <w:textAlignment w:val="baseline"/>
        <w:rPr>
          <w:rFonts w:eastAsia="Times New Roman" w:cs="Arial"/>
        </w:rPr>
      </w:pPr>
      <w:r w:rsidRPr="00A35635">
        <w:rPr>
          <w:rFonts w:eastAsia="Times New Roman" w:cs="Arial"/>
        </w:rPr>
        <w:t>KPI</w:t>
      </w:r>
      <w:r w:rsidRPr="00A35635">
        <w:rPr>
          <w:rFonts w:eastAsia="Times New Roman" w:cs="Arial"/>
        </w:rPr>
        <w:tab/>
      </w:r>
      <w:r w:rsidRPr="00A35635">
        <w:rPr>
          <w:rFonts w:eastAsia="Times New Roman" w:cs="Arial"/>
        </w:rPr>
        <w:tab/>
      </w:r>
      <w:r w:rsidRPr="00A35635">
        <w:rPr>
          <w:rFonts w:eastAsia="Times New Roman" w:cs="Arial"/>
        </w:rPr>
        <w:tab/>
      </w:r>
      <w:r w:rsidRPr="00A35635">
        <w:t>Key Performance Indicator</w:t>
      </w:r>
    </w:p>
    <w:p w14:paraId="531DB9DF" w14:textId="77777777" w:rsidR="00725192" w:rsidRPr="00A35635" w:rsidRDefault="00725192" w:rsidP="00725192">
      <w:pPr>
        <w:spacing w:after="0" w:line="293" w:lineRule="atLeast"/>
        <w:textAlignment w:val="baseline"/>
        <w:rPr>
          <w:rFonts w:eastAsia="Times New Roman" w:cs="Arial"/>
        </w:rPr>
      </w:pPr>
      <w:r w:rsidRPr="00A35635">
        <w:rPr>
          <w:rFonts w:eastAsia="Times New Roman" w:cs="Arial"/>
        </w:rPr>
        <w:t xml:space="preserve">KSA </w:t>
      </w:r>
      <w:r w:rsidRPr="00A35635">
        <w:rPr>
          <w:rFonts w:eastAsia="Times New Roman" w:cs="Arial"/>
        </w:rPr>
        <w:tab/>
      </w:r>
      <w:r w:rsidRPr="00A35635">
        <w:rPr>
          <w:rFonts w:eastAsia="Times New Roman" w:cs="Arial"/>
        </w:rPr>
        <w:tab/>
      </w:r>
      <w:r w:rsidRPr="00A35635">
        <w:rPr>
          <w:rFonts w:eastAsia="Times New Roman" w:cs="Arial"/>
        </w:rPr>
        <w:tab/>
        <w:t>Kingdom of Saudi Arabia</w:t>
      </w:r>
    </w:p>
    <w:p w14:paraId="4A8B1C53" w14:textId="77777777" w:rsidR="006C2C52" w:rsidRPr="00A35635" w:rsidRDefault="00725192" w:rsidP="00725192">
      <w:pPr>
        <w:spacing w:after="0" w:line="293" w:lineRule="atLeast"/>
        <w:textAlignment w:val="baseline"/>
        <w:rPr>
          <w:rFonts w:eastAsia="Times New Roman" w:cs="Arial"/>
        </w:rPr>
      </w:pPr>
      <w:r w:rsidRPr="00A35635">
        <w:rPr>
          <w:rFonts w:eastAsia="Times New Roman" w:cs="Arial"/>
        </w:rPr>
        <w:t>PEEC</w:t>
      </w:r>
      <w:r w:rsidRPr="00A35635">
        <w:rPr>
          <w:rFonts w:eastAsia="Times New Roman" w:cs="Arial"/>
        </w:rPr>
        <w:tab/>
      </w:r>
      <w:r w:rsidRPr="00A35635">
        <w:rPr>
          <w:rFonts w:eastAsia="Times New Roman" w:cs="Arial"/>
        </w:rPr>
        <w:tab/>
        <w:t xml:space="preserve"> </w:t>
      </w:r>
      <w:r w:rsidRPr="00A35635">
        <w:rPr>
          <w:rFonts w:eastAsia="Times New Roman" w:cs="Arial"/>
        </w:rPr>
        <w:tab/>
        <w:t>Public Education Evaluation Commission</w:t>
      </w:r>
    </w:p>
    <w:p w14:paraId="419C137D" w14:textId="77777777" w:rsidR="004D4CE8" w:rsidRPr="00A35635" w:rsidRDefault="006C2C52" w:rsidP="00725192">
      <w:pPr>
        <w:spacing w:after="0" w:line="293" w:lineRule="atLeast"/>
        <w:textAlignment w:val="baseline"/>
        <w:rPr>
          <w:rFonts w:cstheme="minorHAnsi"/>
        </w:rPr>
      </w:pPr>
      <w:r w:rsidRPr="00A35635">
        <w:rPr>
          <w:rFonts w:eastAsia="Times New Roman" w:cs="Arial"/>
        </w:rPr>
        <w:t>RIA</w:t>
      </w:r>
      <w:r w:rsidRPr="00A35635">
        <w:rPr>
          <w:rFonts w:eastAsia="Times New Roman" w:cs="Arial"/>
        </w:rPr>
        <w:tab/>
      </w:r>
      <w:r w:rsidRPr="00A35635">
        <w:rPr>
          <w:rFonts w:eastAsia="Times New Roman" w:cs="Arial"/>
        </w:rPr>
        <w:tab/>
      </w:r>
      <w:r w:rsidRPr="00A35635">
        <w:rPr>
          <w:rFonts w:eastAsia="Times New Roman" w:cs="Arial"/>
        </w:rPr>
        <w:tab/>
      </w:r>
      <w:r w:rsidRPr="00A35635">
        <w:rPr>
          <w:rFonts w:cstheme="minorHAnsi"/>
        </w:rPr>
        <w:t>Rapid Integrated Assessment</w:t>
      </w:r>
    </w:p>
    <w:p w14:paraId="36707CA0" w14:textId="587DB14C" w:rsidR="00725192" w:rsidRPr="00A35635" w:rsidRDefault="004D4CE8" w:rsidP="00725192">
      <w:pPr>
        <w:spacing w:after="0" w:line="293" w:lineRule="atLeast"/>
        <w:textAlignment w:val="baseline"/>
        <w:rPr>
          <w:rFonts w:eastAsia="Times New Roman" w:cs="Arial"/>
        </w:rPr>
      </w:pPr>
      <w:r w:rsidRPr="00A35635">
        <w:rPr>
          <w:rFonts w:cstheme="minorHAnsi"/>
        </w:rPr>
        <w:t>SABIC</w:t>
      </w:r>
      <w:r w:rsidRPr="00A35635">
        <w:rPr>
          <w:rFonts w:cstheme="minorHAnsi"/>
        </w:rPr>
        <w:tab/>
      </w:r>
      <w:r w:rsidRPr="00A35635">
        <w:rPr>
          <w:rFonts w:cstheme="minorHAnsi"/>
        </w:rPr>
        <w:tab/>
      </w:r>
      <w:r w:rsidRPr="00A35635">
        <w:rPr>
          <w:rFonts w:cstheme="minorHAnsi"/>
        </w:rPr>
        <w:tab/>
      </w:r>
      <w:r w:rsidRPr="00A35635">
        <w:t xml:space="preserve">Saudi Basic Industries Corporation </w:t>
      </w:r>
      <w:r w:rsidR="006C2C52" w:rsidRPr="00A35635">
        <w:rPr>
          <w:rFonts w:cstheme="minorHAnsi"/>
        </w:rPr>
        <w:t xml:space="preserve"> </w:t>
      </w:r>
      <w:r w:rsidR="00725192" w:rsidRPr="00A35635">
        <w:rPr>
          <w:rFonts w:eastAsia="Times New Roman" w:cs="Arial"/>
        </w:rPr>
        <w:t xml:space="preserve"> </w:t>
      </w:r>
    </w:p>
    <w:p w14:paraId="1469CD16" w14:textId="77777777" w:rsidR="00725192" w:rsidRPr="00A35635" w:rsidRDefault="00725192" w:rsidP="00725192">
      <w:pPr>
        <w:spacing w:after="0" w:line="293" w:lineRule="atLeast"/>
        <w:textAlignment w:val="baseline"/>
        <w:rPr>
          <w:rFonts w:eastAsia="Times New Roman" w:cs="Arial"/>
        </w:rPr>
      </w:pPr>
      <w:r w:rsidRPr="00A35635">
        <w:rPr>
          <w:rFonts w:eastAsia="Times New Roman" w:cs="Arial"/>
        </w:rPr>
        <w:t xml:space="preserve">SEEC </w:t>
      </w:r>
      <w:r w:rsidRPr="00A35635">
        <w:rPr>
          <w:rFonts w:eastAsia="Times New Roman" w:cs="Arial"/>
        </w:rPr>
        <w:tab/>
      </w:r>
      <w:r w:rsidRPr="00A35635">
        <w:rPr>
          <w:rFonts w:eastAsia="Times New Roman" w:cs="Arial"/>
        </w:rPr>
        <w:tab/>
      </w:r>
      <w:r w:rsidRPr="00A35635">
        <w:rPr>
          <w:rFonts w:eastAsia="Times New Roman" w:cs="Arial"/>
        </w:rPr>
        <w:tab/>
        <w:t>Saudi Energy Efficiency Centre</w:t>
      </w:r>
    </w:p>
    <w:p w14:paraId="39ED78FE" w14:textId="77777777" w:rsidR="00725192" w:rsidRPr="00A35635" w:rsidRDefault="00725192" w:rsidP="00725192">
      <w:pPr>
        <w:spacing w:after="0" w:line="293" w:lineRule="atLeast"/>
        <w:textAlignment w:val="baseline"/>
        <w:rPr>
          <w:rFonts w:eastAsia="Times New Roman" w:cs="Arial"/>
        </w:rPr>
      </w:pPr>
      <w:r w:rsidRPr="00A35635">
        <w:rPr>
          <w:rFonts w:eastAsia="Times New Roman" w:cs="Arial"/>
        </w:rPr>
        <w:t>TOC</w:t>
      </w:r>
      <w:r w:rsidRPr="00A35635">
        <w:rPr>
          <w:rFonts w:eastAsia="Times New Roman" w:cs="Arial"/>
        </w:rPr>
        <w:tab/>
      </w:r>
      <w:r w:rsidRPr="00A35635">
        <w:rPr>
          <w:rFonts w:eastAsia="Times New Roman" w:cs="Arial"/>
        </w:rPr>
        <w:tab/>
        <w:t xml:space="preserve"> </w:t>
      </w:r>
      <w:r w:rsidRPr="00A35635">
        <w:rPr>
          <w:rFonts w:eastAsia="Times New Roman" w:cs="Arial"/>
        </w:rPr>
        <w:tab/>
        <w:t>Theory of Change</w:t>
      </w:r>
    </w:p>
    <w:p w14:paraId="6647845C" w14:textId="77777777" w:rsidR="00725192" w:rsidRPr="00A35635" w:rsidRDefault="00725192" w:rsidP="00725192">
      <w:pPr>
        <w:spacing w:after="0" w:line="293" w:lineRule="atLeast"/>
        <w:textAlignment w:val="baseline"/>
        <w:rPr>
          <w:rFonts w:eastAsia="Times New Roman" w:cs="Arial"/>
        </w:rPr>
      </w:pPr>
      <w:r w:rsidRPr="00A35635">
        <w:rPr>
          <w:rFonts w:cstheme="minorHAnsi"/>
        </w:rPr>
        <w:t>SMO</w:t>
      </w:r>
      <w:r w:rsidRPr="00A35635">
        <w:rPr>
          <w:rFonts w:cstheme="minorHAnsi"/>
        </w:rPr>
        <w:tab/>
      </w:r>
      <w:r w:rsidRPr="00A35635">
        <w:rPr>
          <w:rFonts w:cstheme="minorHAnsi"/>
        </w:rPr>
        <w:tab/>
      </w:r>
      <w:r w:rsidRPr="00A35635">
        <w:rPr>
          <w:rFonts w:cstheme="minorHAnsi"/>
        </w:rPr>
        <w:tab/>
        <w:t>Strategic Management Committee / Strategic Management Office</w:t>
      </w:r>
    </w:p>
    <w:p w14:paraId="60ADA053" w14:textId="77777777" w:rsidR="00725192" w:rsidRPr="00A35635" w:rsidRDefault="00725192" w:rsidP="00725192">
      <w:pPr>
        <w:spacing w:after="0" w:line="293" w:lineRule="atLeast"/>
        <w:textAlignment w:val="baseline"/>
        <w:rPr>
          <w:rFonts w:eastAsia="Times New Roman" w:cs="Arial"/>
        </w:rPr>
      </w:pPr>
      <w:r w:rsidRPr="00A35635">
        <w:rPr>
          <w:rFonts w:eastAsia="Times New Roman" w:cs="Arial"/>
        </w:rPr>
        <w:t xml:space="preserve">SV </w:t>
      </w:r>
      <w:r w:rsidRPr="00A35635">
        <w:rPr>
          <w:rFonts w:eastAsia="Times New Roman" w:cs="Arial"/>
        </w:rPr>
        <w:tab/>
      </w:r>
      <w:r w:rsidRPr="00A35635">
        <w:rPr>
          <w:rFonts w:eastAsia="Times New Roman" w:cs="Arial"/>
        </w:rPr>
        <w:tab/>
      </w:r>
      <w:r w:rsidRPr="00A35635">
        <w:rPr>
          <w:rFonts w:eastAsia="Times New Roman" w:cs="Arial"/>
        </w:rPr>
        <w:tab/>
        <w:t>Saudi Vision 2030</w:t>
      </w:r>
    </w:p>
    <w:p w14:paraId="7FEC875C" w14:textId="77777777" w:rsidR="00725192" w:rsidRPr="00A35635" w:rsidRDefault="00725192" w:rsidP="00725192">
      <w:pPr>
        <w:spacing w:after="0" w:line="293" w:lineRule="atLeast"/>
        <w:textAlignment w:val="baseline"/>
        <w:rPr>
          <w:rFonts w:eastAsia="Times New Roman" w:cs="Arial"/>
        </w:rPr>
      </w:pPr>
      <w:r w:rsidRPr="00A35635">
        <w:rPr>
          <w:rFonts w:eastAsia="Times New Roman" w:cs="Arial"/>
        </w:rPr>
        <w:t xml:space="preserve">UNCT </w:t>
      </w:r>
      <w:r w:rsidRPr="00A35635">
        <w:rPr>
          <w:rFonts w:eastAsia="Times New Roman" w:cs="Arial"/>
        </w:rPr>
        <w:tab/>
      </w:r>
      <w:r w:rsidRPr="00A35635">
        <w:rPr>
          <w:rFonts w:eastAsia="Times New Roman" w:cs="Arial"/>
        </w:rPr>
        <w:tab/>
      </w:r>
      <w:r w:rsidRPr="00A35635">
        <w:rPr>
          <w:rFonts w:eastAsia="Times New Roman" w:cs="Arial"/>
        </w:rPr>
        <w:tab/>
        <w:t>United Nations Country Team</w:t>
      </w:r>
    </w:p>
    <w:p w14:paraId="3011D440" w14:textId="3568E57C" w:rsidR="00725192" w:rsidRPr="00A35635" w:rsidRDefault="00725192" w:rsidP="00725192">
      <w:pPr>
        <w:spacing w:after="0" w:line="293" w:lineRule="atLeast"/>
        <w:textAlignment w:val="baseline"/>
      </w:pPr>
      <w:r w:rsidRPr="00A35635">
        <w:rPr>
          <w:rFonts w:eastAsia="Times New Roman" w:cs="Arial"/>
        </w:rPr>
        <w:t>UNCCSF</w:t>
      </w:r>
      <w:r w:rsidRPr="00A35635">
        <w:rPr>
          <w:rFonts w:eastAsia="Times New Roman" w:cs="Arial"/>
        </w:rPr>
        <w:tab/>
      </w:r>
      <w:r w:rsidRPr="00A35635">
        <w:tab/>
      </w:r>
      <w:r w:rsidR="00ED683D">
        <w:t xml:space="preserve">               </w:t>
      </w:r>
      <w:r w:rsidRPr="00A35635">
        <w:t>United Nations Common Country Strategic Framework</w:t>
      </w:r>
    </w:p>
    <w:p w14:paraId="37087098" w14:textId="77777777" w:rsidR="00725192" w:rsidRPr="00A35635" w:rsidRDefault="00725192" w:rsidP="00725192">
      <w:pPr>
        <w:spacing w:after="0" w:line="293" w:lineRule="atLeast"/>
        <w:textAlignment w:val="baseline"/>
      </w:pPr>
      <w:r w:rsidRPr="00A35635">
        <w:t xml:space="preserve">UNDP </w:t>
      </w:r>
      <w:r w:rsidRPr="00A35635">
        <w:tab/>
      </w:r>
      <w:r w:rsidRPr="00A35635">
        <w:tab/>
      </w:r>
      <w:r w:rsidRPr="00A35635">
        <w:tab/>
        <w:t xml:space="preserve">United Nations Development </w:t>
      </w:r>
      <w:proofErr w:type="spellStart"/>
      <w:r w:rsidRPr="00A35635">
        <w:t>Programme</w:t>
      </w:r>
      <w:proofErr w:type="spellEnd"/>
      <w:r w:rsidRPr="00A35635">
        <w:tab/>
      </w:r>
      <w:r w:rsidRPr="00A35635">
        <w:tab/>
      </w:r>
    </w:p>
    <w:p w14:paraId="59D44CC9" w14:textId="77777777" w:rsidR="00725192" w:rsidRPr="00A35635" w:rsidRDefault="00725192" w:rsidP="00725192">
      <w:pPr>
        <w:spacing w:after="0" w:line="293" w:lineRule="atLeast"/>
        <w:textAlignment w:val="baseline"/>
      </w:pPr>
      <w:r w:rsidRPr="00A35635">
        <w:t>UNEG</w:t>
      </w:r>
      <w:r w:rsidRPr="00A35635">
        <w:tab/>
      </w:r>
      <w:r w:rsidRPr="00A35635">
        <w:tab/>
      </w:r>
      <w:r w:rsidRPr="00A35635">
        <w:tab/>
        <w:t>United Nations Evaluation Group</w:t>
      </w:r>
    </w:p>
    <w:p w14:paraId="193F6295" w14:textId="7A45B70B" w:rsidR="006039AF" w:rsidRPr="00A35635" w:rsidRDefault="006039AF" w:rsidP="00297F41">
      <w:pPr>
        <w:spacing w:after="0" w:line="293" w:lineRule="atLeast"/>
        <w:textAlignment w:val="baseline"/>
      </w:pPr>
      <w:r w:rsidRPr="00A35635">
        <w:t xml:space="preserve">WMCC </w:t>
      </w:r>
      <w:r w:rsidRPr="00A35635">
        <w:tab/>
      </w:r>
      <w:r w:rsidRPr="00A35635">
        <w:tab/>
      </w:r>
      <w:r w:rsidRPr="00A35635">
        <w:tab/>
        <w:t>Water Management and Control Center</w:t>
      </w:r>
    </w:p>
    <w:p w14:paraId="4092A57E" w14:textId="77777777" w:rsidR="00725192" w:rsidRPr="00A35635" w:rsidRDefault="00725192" w:rsidP="00725192">
      <w:pPr>
        <w:spacing w:after="0" w:line="293" w:lineRule="atLeast"/>
        <w:textAlignment w:val="baseline"/>
      </w:pPr>
      <w:r w:rsidRPr="00A35635">
        <w:t>WCCD</w:t>
      </w:r>
      <w:r w:rsidRPr="00A35635">
        <w:tab/>
      </w:r>
      <w:r w:rsidRPr="00A35635">
        <w:tab/>
      </w:r>
      <w:r w:rsidRPr="00A35635">
        <w:tab/>
        <w:t>World Council on City Data</w:t>
      </w:r>
    </w:p>
    <w:p w14:paraId="54E3B0E2" w14:textId="77777777" w:rsidR="00725192" w:rsidRPr="00A35635" w:rsidRDefault="00725192" w:rsidP="00725192">
      <w:pPr>
        <w:pStyle w:val="ListParagraph"/>
        <w:spacing w:after="0" w:line="240" w:lineRule="auto"/>
        <w:jc w:val="both"/>
        <w:textAlignment w:val="baseline"/>
        <w:rPr>
          <w:rFonts w:cstheme="minorHAnsi"/>
          <w:color w:val="FF0000"/>
        </w:rPr>
      </w:pPr>
    </w:p>
    <w:p w14:paraId="1F258B19" w14:textId="77777777" w:rsidR="00EB3A10" w:rsidRDefault="00EB3A10" w:rsidP="00910C6C">
      <w:pPr>
        <w:pStyle w:val="Heading1"/>
        <w:rPr>
          <w:rFonts w:eastAsia="Times New Roman"/>
          <w:sz w:val="36"/>
          <w:szCs w:val="36"/>
        </w:rPr>
      </w:pPr>
      <w:bookmarkStart w:id="7" w:name="_Toc12771141"/>
      <w:bookmarkStart w:id="8" w:name="_Toc12771482"/>
    </w:p>
    <w:p w14:paraId="17382521" w14:textId="0316DCE9" w:rsidR="00725192" w:rsidRPr="00910C6C" w:rsidRDefault="00725192" w:rsidP="00910C6C">
      <w:pPr>
        <w:pStyle w:val="Heading1"/>
        <w:rPr>
          <w:rFonts w:eastAsia="Times New Roman"/>
          <w:sz w:val="36"/>
          <w:szCs w:val="36"/>
        </w:rPr>
      </w:pPr>
      <w:r w:rsidRPr="00910C6C">
        <w:rPr>
          <w:rFonts w:eastAsia="Times New Roman"/>
          <w:sz w:val="36"/>
          <w:szCs w:val="36"/>
        </w:rPr>
        <w:t>Executive Summary</w:t>
      </w:r>
      <w:bookmarkEnd w:id="7"/>
      <w:bookmarkEnd w:id="8"/>
    </w:p>
    <w:p w14:paraId="5EC6C3D4" w14:textId="77777777" w:rsidR="00A77928" w:rsidRDefault="00A77928" w:rsidP="000E01A0">
      <w:pPr>
        <w:jc w:val="both"/>
        <w:rPr>
          <w:b/>
          <w:bCs/>
          <w:color w:val="C00000"/>
        </w:rPr>
      </w:pPr>
    </w:p>
    <w:p w14:paraId="3432A78E" w14:textId="02680033" w:rsidR="00190036" w:rsidRDefault="00190036" w:rsidP="00CE4121">
      <w:pPr>
        <w:spacing w:line="240" w:lineRule="auto"/>
        <w:jc w:val="both"/>
        <w:rPr>
          <w:rFonts w:eastAsia="Times New Roman" w:cs="Times New Roman"/>
          <w:sz w:val="24"/>
          <w:szCs w:val="24"/>
        </w:rPr>
      </w:pPr>
      <w:r w:rsidRPr="00297F41">
        <w:rPr>
          <w:rFonts w:eastAsia="Times New Roman" w:cs="Times New Roman"/>
          <w:sz w:val="24"/>
          <w:szCs w:val="24"/>
        </w:rPr>
        <w:t xml:space="preserve">The United Nations Development </w:t>
      </w:r>
      <w:proofErr w:type="spellStart"/>
      <w:r w:rsidRPr="00297F41">
        <w:rPr>
          <w:rFonts w:eastAsia="Times New Roman" w:cs="Times New Roman"/>
          <w:sz w:val="24"/>
          <w:szCs w:val="24"/>
        </w:rPr>
        <w:t>Programme</w:t>
      </w:r>
      <w:proofErr w:type="spellEnd"/>
      <w:r w:rsidRPr="00297F41">
        <w:rPr>
          <w:rFonts w:eastAsia="Times New Roman" w:cs="Times New Roman"/>
          <w:sz w:val="24"/>
          <w:szCs w:val="24"/>
        </w:rPr>
        <w:t xml:space="preserve"> UNDP Country Office (CO)</w:t>
      </w:r>
      <w:r w:rsidR="001773F4">
        <w:rPr>
          <w:rFonts w:eastAsia="Times New Roman" w:cs="Times New Roman"/>
          <w:sz w:val="24"/>
          <w:szCs w:val="24"/>
        </w:rPr>
        <w:t xml:space="preserve"> in</w:t>
      </w:r>
      <w:r w:rsidR="00F27A51">
        <w:rPr>
          <w:rFonts w:eastAsia="Times New Roman" w:cs="Times New Roman"/>
          <w:sz w:val="24"/>
          <w:szCs w:val="24"/>
        </w:rPr>
        <w:t xml:space="preserve"> </w:t>
      </w:r>
      <w:r w:rsidR="00F27A51" w:rsidRPr="00297F41">
        <w:rPr>
          <w:rFonts w:eastAsia="Times New Roman" w:cs="Times New Roman"/>
          <w:sz w:val="24"/>
          <w:szCs w:val="24"/>
        </w:rPr>
        <w:t>Saudi Arabia</w:t>
      </w:r>
      <w:r w:rsidR="00F27A51">
        <w:rPr>
          <w:rFonts w:eastAsia="Times New Roman" w:cs="Times New Roman"/>
          <w:sz w:val="24"/>
          <w:szCs w:val="24"/>
        </w:rPr>
        <w:t>,</w:t>
      </w:r>
      <w:r w:rsidR="00F27A51" w:rsidRPr="00297F41">
        <w:rPr>
          <w:rFonts w:eastAsia="Times New Roman" w:cs="Times New Roman"/>
          <w:sz w:val="24"/>
          <w:szCs w:val="24"/>
        </w:rPr>
        <w:t xml:space="preserve"> </w:t>
      </w:r>
      <w:r w:rsidRPr="00297F41">
        <w:rPr>
          <w:rFonts w:eastAsia="Times New Roman" w:cs="Times New Roman"/>
          <w:sz w:val="24"/>
          <w:szCs w:val="24"/>
        </w:rPr>
        <w:t xml:space="preserve">commissioned a Mid-Term Evaluation of its Country </w:t>
      </w:r>
      <w:proofErr w:type="spellStart"/>
      <w:r w:rsidRPr="00297F41">
        <w:rPr>
          <w:rFonts w:eastAsia="Times New Roman" w:cs="Times New Roman"/>
          <w:sz w:val="24"/>
          <w:szCs w:val="24"/>
        </w:rPr>
        <w:t>Programme</w:t>
      </w:r>
      <w:proofErr w:type="spellEnd"/>
      <w:r w:rsidR="00F27A51">
        <w:rPr>
          <w:rFonts w:eastAsia="Times New Roman" w:cs="Times New Roman"/>
          <w:sz w:val="24"/>
          <w:szCs w:val="24"/>
        </w:rPr>
        <w:t xml:space="preserve"> Document (CPD)</w:t>
      </w:r>
      <w:r w:rsidRPr="00297F41">
        <w:rPr>
          <w:rFonts w:eastAsia="Times New Roman" w:cs="Times New Roman"/>
          <w:sz w:val="24"/>
          <w:szCs w:val="24"/>
        </w:rPr>
        <w:t xml:space="preserve"> </w:t>
      </w:r>
      <w:r w:rsidR="00F27A51">
        <w:rPr>
          <w:rFonts w:eastAsia="Times New Roman" w:cs="Times New Roman"/>
          <w:sz w:val="24"/>
          <w:szCs w:val="24"/>
        </w:rPr>
        <w:t>for the period</w:t>
      </w:r>
      <w:r w:rsidRPr="00297F41">
        <w:rPr>
          <w:rFonts w:eastAsia="Times New Roman" w:cs="Times New Roman"/>
          <w:sz w:val="24"/>
          <w:szCs w:val="24"/>
        </w:rPr>
        <w:t xml:space="preserve"> 2017-2021. The purpose of the evaluation, which covered the period 2017-2019, is to assess </w:t>
      </w:r>
      <w:r w:rsidR="00F27A51">
        <w:rPr>
          <w:rFonts w:eastAsia="Times New Roman" w:cs="Times New Roman"/>
          <w:sz w:val="24"/>
          <w:szCs w:val="24"/>
        </w:rPr>
        <w:t xml:space="preserve">the </w:t>
      </w:r>
      <w:r w:rsidRPr="00297F41">
        <w:rPr>
          <w:rFonts w:eastAsia="Times New Roman" w:cs="Times New Roman"/>
          <w:sz w:val="24"/>
          <w:szCs w:val="24"/>
        </w:rPr>
        <w:t xml:space="preserve">progress and performance of implementation of the </w:t>
      </w:r>
      <w:r w:rsidR="00F27A51">
        <w:rPr>
          <w:rFonts w:eastAsia="Times New Roman" w:cs="Times New Roman"/>
          <w:sz w:val="24"/>
          <w:szCs w:val="24"/>
        </w:rPr>
        <w:t>CPD</w:t>
      </w:r>
      <w:r w:rsidRPr="00297F41">
        <w:rPr>
          <w:rFonts w:eastAsia="Times New Roman" w:cs="Times New Roman"/>
          <w:sz w:val="24"/>
          <w:szCs w:val="24"/>
        </w:rPr>
        <w:t xml:space="preserve"> against its original purpose and objectives. </w:t>
      </w:r>
    </w:p>
    <w:p w14:paraId="472E8FD0" w14:textId="77777777" w:rsidR="00A301EB" w:rsidRDefault="00226822" w:rsidP="00CE4121">
      <w:pPr>
        <w:pStyle w:val="NormalWeb"/>
        <w:spacing w:before="0" w:beforeAutospacing="0" w:after="0" w:afterAutospacing="0"/>
        <w:jc w:val="both"/>
        <w:textAlignment w:val="baseline"/>
        <w:rPr>
          <w:rFonts w:asciiTheme="minorHAnsi" w:eastAsiaTheme="minorHAnsi" w:hAnsiTheme="minorHAnsi" w:cstheme="minorBidi"/>
          <w:color w:val="000000"/>
          <w:shd w:val="clear" w:color="auto" w:fill="FFFFFF"/>
        </w:rPr>
      </w:pPr>
      <w:r>
        <w:rPr>
          <w:rFonts w:asciiTheme="minorHAnsi" w:eastAsiaTheme="minorHAnsi" w:hAnsiTheme="minorHAnsi" w:cstheme="minorBidi"/>
          <w:color w:val="000000"/>
          <w:shd w:val="clear" w:color="auto" w:fill="FFFFFF"/>
        </w:rPr>
        <w:t xml:space="preserve">The Mid-Term CPD Evaluation of UNDP </w:t>
      </w:r>
      <w:proofErr w:type="spellStart"/>
      <w:r>
        <w:rPr>
          <w:rFonts w:asciiTheme="minorHAnsi" w:eastAsiaTheme="minorHAnsi" w:hAnsiTheme="minorHAnsi" w:cstheme="minorBidi"/>
          <w:color w:val="000000"/>
          <w:shd w:val="clear" w:color="auto" w:fill="FFFFFF"/>
        </w:rPr>
        <w:t>Programme</w:t>
      </w:r>
      <w:proofErr w:type="spellEnd"/>
      <w:r>
        <w:rPr>
          <w:rFonts w:asciiTheme="minorHAnsi" w:eastAsiaTheme="minorHAnsi" w:hAnsiTheme="minorHAnsi" w:cstheme="minorBidi"/>
          <w:color w:val="000000"/>
          <w:shd w:val="clear" w:color="auto" w:fill="FFFFFF"/>
        </w:rPr>
        <w:t xml:space="preserve"> 2017-2021 assessed the </w:t>
      </w:r>
      <w:proofErr w:type="spellStart"/>
      <w:r>
        <w:rPr>
          <w:rFonts w:asciiTheme="minorHAnsi" w:eastAsiaTheme="minorHAnsi" w:hAnsiTheme="minorHAnsi" w:cstheme="minorBidi"/>
          <w:color w:val="000000"/>
          <w:shd w:val="clear" w:color="auto" w:fill="FFFFFF"/>
        </w:rPr>
        <w:t>Programme</w:t>
      </w:r>
      <w:proofErr w:type="spellEnd"/>
      <w:r>
        <w:rPr>
          <w:rFonts w:asciiTheme="minorHAnsi" w:eastAsiaTheme="minorHAnsi" w:hAnsiTheme="minorHAnsi" w:cstheme="minorBidi"/>
          <w:color w:val="000000"/>
          <w:shd w:val="clear" w:color="auto" w:fill="FFFFFF"/>
        </w:rPr>
        <w:t xml:space="preserve"> in terms of relevance, appropriateness, effectiveness, efficiency,</w:t>
      </w:r>
      <w:r>
        <w:rPr>
          <w:rFonts w:asciiTheme="minorHAnsi" w:eastAsiaTheme="minorHAnsi" w:hAnsiTheme="minorHAnsi" w:cstheme="minorBidi"/>
          <w:color w:val="000000"/>
          <w:shd w:val="clear" w:color="auto" w:fill="FFFFFF"/>
          <w:rtl/>
        </w:rPr>
        <w:t xml:space="preserve"> </w:t>
      </w:r>
      <w:r>
        <w:rPr>
          <w:rFonts w:asciiTheme="minorHAnsi" w:eastAsiaTheme="minorHAnsi" w:hAnsiTheme="minorHAnsi" w:cstheme="minorBidi"/>
          <w:color w:val="000000"/>
          <w:shd w:val="clear" w:color="auto" w:fill="FFFFFF"/>
        </w:rPr>
        <w:t xml:space="preserve">and sustainability. Inspired by the Guidance for Conducting Mid-term reviews of UNDP </w:t>
      </w:r>
      <w:r>
        <w:rPr>
          <w:rStyle w:val="FootnoteReference"/>
          <w:rFonts w:asciiTheme="minorHAnsi" w:eastAsiaTheme="minorHAnsi" w:hAnsiTheme="minorHAnsi" w:cstheme="minorBidi"/>
          <w:color w:val="000000"/>
          <w:shd w:val="clear" w:color="auto" w:fill="FFFFFF"/>
        </w:rPr>
        <w:footnoteReference w:id="1"/>
      </w:r>
      <w:r>
        <w:rPr>
          <w:rFonts w:asciiTheme="minorHAnsi" w:eastAsiaTheme="minorHAnsi" w:hAnsiTheme="minorHAnsi" w:cstheme="minorBidi"/>
          <w:color w:val="000000"/>
          <w:shd w:val="clear" w:color="auto" w:fill="FFFFFF"/>
        </w:rPr>
        <w:t xml:space="preserve">, and based on the </w:t>
      </w:r>
      <w:proofErr w:type="spellStart"/>
      <w:r>
        <w:rPr>
          <w:rFonts w:asciiTheme="minorHAnsi" w:eastAsiaTheme="minorHAnsi" w:hAnsiTheme="minorHAnsi" w:cstheme="minorBidi"/>
          <w:color w:val="000000"/>
          <w:shd w:val="clear" w:color="auto" w:fill="FFFFFF"/>
        </w:rPr>
        <w:t>ToRs</w:t>
      </w:r>
      <w:proofErr w:type="spellEnd"/>
      <w:r>
        <w:rPr>
          <w:rFonts w:asciiTheme="minorHAnsi" w:eastAsiaTheme="minorHAnsi" w:hAnsiTheme="minorHAnsi" w:cstheme="minorBidi"/>
          <w:color w:val="000000"/>
          <w:shd w:val="clear" w:color="auto" w:fill="FFFFFF"/>
        </w:rPr>
        <w:t xml:space="preserve"> (Annex 1), the Mid-Term evaluation assessed progress towards the achievement of the project objectives and outcomes as specified in the Project Document, outline the current operating environment for the </w:t>
      </w:r>
      <w:proofErr w:type="spellStart"/>
      <w:r>
        <w:rPr>
          <w:rFonts w:asciiTheme="minorHAnsi" w:eastAsiaTheme="minorHAnsi" w:hAnsiTheme="minorHAnsi" w:cstheme="minorBidi"/>
          <w:color w:val="000000"/>
          <w:shd w:val="clear" w:color="auto" w:fill="FFFFFF"/>
        </w:rPr>
        <w:t>Programme</w:t>
      </w:r>
      <w:proofErr w:type="spellEnd"/>
      <w:r>
        <w:rPr>
          <w:rFonts w:asciiTheme="minorHAnsi" w:eastAsiaTheme="minorHAnsi" w:hAnsiTheme="minorHAnsi" w:cstheme="minorBidi"/>
          <w:color w:val="000000"/>
          <w:shd w:val="clear" w:color="auto" w:fill="FFFFFF"/>
        </w:rPr>
        <w:t>, and assess early signs of project success or adjustments with the goal if identifying the necessary changes to be made in order to set the projects on-track to achieve its intended results.</w:t>
      </w:r>
    </w:p>
    <w:p w14:paraId="13488869" w14:textId="77777777" w:rsidR="00A301EB" w:rsidRDefault="00A301EB" w:rsidP="00A301EB">
      <w:pPr>
        <w:spacing w:after="0"/>
        <w:jc w:val="both"/>
        <w:textAlignment w:val="baseline"/>
        <w:rPr>
          <w:sz w:val="24"/>
          <w:szCs w:val="24"/>
          <w:shd w:val="clear" w:color="auto" w:fill="FFFFFF"/>
        </w:rPr>
      </w:pPr>
    </w:p>
    <w:p w14:paraId="749234C3" w14:textId="77777777" w:rsidR="00A301EB" w:rsidRDefault="00A301EB" w:rsidP="00A301EB">
      <w:pPr>
        <w:spacing w:after="0"/>
        <w:jc w:val="both"/>
        <w:textAlignment w:val="baseline"/>
        <w:rPr>
          <w:shd w:val="clear" w:color="auto" w:fill="FFFFFF"/>
        </w:rPr>
      </w:pPr>
      <w:r w:rsidRPr="004605AE">
        <w:rPr>
          <w:sz w:val="24"/>
          <w:szCs w:val="24"/>
          <w:shd w:val="clear" w:color="auto" w:fill="FFFFFF"/>
        </w:rPr>
        <w:t xml:space="preserve">Based on these building components of any good evaluation, especially useful for mid-term feedback to the </w:t>
      </w:r>
      <w:proofErr w:type="spellStart"/>
      <w:r w:rsidRPr="004605AE">
        <w:rPr>
          <w:sz w:val="24"/>
          <w:szCs w:val="24"/>
          <w:shd w:val="clear" w:color="auto" w:fill="FFFFFF"/>
        </w:rPr>
        <w:t>Programme</w:t>
      </w:r>
      <w:proofErr w:type="spellEnd"/>
      <w:r w:rsidRPr="004605AE">
        <w:rPr>
          <w:rStyle w:val="FootnoteReference"/>
          <w:shd w:val="clear" w:color="auto" w:fill="FFFFFF"/>
        </w:rPr>
        <w:footnoteReference w:id="2"/>
      </w:r>
      <w:r w:rsidRPr="004605AE">
        <w:rPr>
          <w:shd w:val="clear" w:color="auto" w:fill="FFFFFF"/>
        </w:rPr>
        <w:t>, the results of the Mid-Term evaluation are as follows:</w:t>
      </w:r>
    </w:p>
    <w:p w14:paraId="27FF1C25" w14:textId="77777777" w:rsidR="00A301EB" w:rsidRPr="004605AE" w:rsidRDefault="00A301EB" w:rsidP="00A301EB">
      <w:pPr>
        <w:spacing w:after="0"/>
        <w:jc w:val="both"/>
        <w:textAlignment w:val="baseline"/>
        <w:rPr>
          <w:shd w:val="clear" w:color="auto" w:fill="FFFFFF"/>
        </w:rPr>
      </w:pPr>
    </w:p>
    <w:p w14:paraId="00E7824D" w14:textId="77777777" w:rsidR="00A301EB" w:rsidRPr="005D42B6" w:rsidRDefault="00A301EB" w:rsidP="00AA3B4C">
      <w:pPr>
        <w:numPr>
          <w:ilvl w:val="0"/>
          <w:numId w:val="22"/>
        </w:numPr>
        <w:spacing w:after="0" w:line="240" w:lineRule="auto"/>
        <w:jc w:val="both"/>
        <w:textAlignment w:val="baseline"/>
        <w:rPr>
          <w:sz w:val="24"/>
          <w:szCs w:val="24"/>
          <w:shd w:val="clear" w:color="auto" w:fill="FFFFFF"/>
        </w:rPr>
      </w:pPr>
      <w:r w:rsidRPr="005D42B6">
        <w:rPr>
          <w:b/>
          <w:bCs/>
          <w:sz w:val="24"/>
          <w:szCs w:val="24"/>
          <w:u w:val="single"/>
          <w:shd w:val="clear" w:color="auto" w:fill="FFFFFF"/>
        </w:rPr>
        <w:t>Relevance:</w:t>
      </w:r>
      <w:r w:rsidRPr="005D42B6">
        <w:rPr>
          <w:sz w:val="24"/>
          <w:szCs w:val="24"/>
          <w:shd w:val="clear" w:color="auto" w:fill="FFFFFF"/>
        </w:rPr>
        <w:t xml:space="preserve"> Projects fit strategically within the changing context related to the Kingdom of Saudi Arabia Vision 2030. </w:t>
      </w:r>
    </w:p>
    <w:p w14:paraId="4C7E62B1" w14:textId="77777777" w:rsidR="00A301EB" w:rsidRPr="005D42B6" w:rsidRDefault="00A301EB" w:rsidP="00AA3B4C">
      <w:pPr>
        <w:numPr>
          <w:ilvl w:val="0"/>
          <w:numId w:val="22"/>
        </w:numPr>
        <w:spacing w:after="0" w:line="240" w:lineRule="auto"/>
        <w:jc w:val="both"/>
        <w:textAlignment w:val="baseline"/>
        <w:rPr>
          <w:sz w:val="24"/>
          <w:szCs w:val="24"/>
          <w:shd w:val="clear" w:color="auto" w:fill="FFFFFF"/>
        </w:rPr>
      </w:pPr>
      <w:r w:rsidRPr="005D42B6">
        <w:rPr>
          <w:b/>
          <w:bCs/>
          <w:sz w:val="24"/>
          <w:szCs w:val="24"/>
          <w:u w:val="single"/>
          <w:shd w:val="clear" w:color="auto" w:fill="FFFFFF"/>
        </w:rPr>
        <w:t>Effectiveness:</w:t>
      </w:r>
      <w:r w:rsidRPr="005D42B6">
        <w:rPr>
          <w:sz w:val="24"/>
          <w:szCs w:val="24"/>
          <w:shd w:val="clear" w:color="auto" w:fill="FFFFFF"/>
        </w:rPr>
        <w:t xml:space="preserve"> The planning and preparation of the Projects were done in accordance with good practices. </w:t>
      </w:r>
    </w:p>
    <w:p w14:paraId="279D0C47" w14:textId="43ECF0BC" w:rsidR="00A301EB" w:rsidRPr="005D42B6" w:rsidRDefault="00A301EB" w:rsidP="00AA3B4C">
      <w:pPr>
        <w:numPr>
          <w:ilvl w:val="0"/>
          <w:numId w:val="22"/>
        </w:numPr>
        <w:spacing w:after="0" w:line="240" w:lineRule="auto"/>
        <w:jc w:val="both"/>
        <w:textAlignment w:val="baseline"/>
        <w:rPr>
          <w:sz w:val="24"/>
          <w:szCs w:val="24"/>
          <w:shd w:val="clear" w:color="auto" w:fill="FFFFFF"/>
        </w:rPr>
      </w:pPr>
      <w:r w:rsidRPr="005D42B6">
        <w:rPr>
          <w:b/>
          <w:bCs/>
          <w:sz w:val="24"/>
          <w:szCs w:val="24"/>
          <w:u w:val="single"/>
          <w:shd w:val="clear" w:color="auto" w:fill="FFFFFF"/>
        </w:rPr>
        <w:t xml:space="preserve">Efficiency </w:t>
      </w:r>
      <w:r w:rsidRPr="005D42B6">
        <w:rPr>
          <w:sz w:val="24"/>
          <w:szCs w:val="24"/>
          <w:shd w:val="clear" w:color="auto" w:fill="FFFFFF"/>
        </w:rPr>
        <w:t>– is defined as the resources used to produce the desired output (operational support services)</w:t>
      </w:r>
      <w:r w:rsidR="001773F4">
        <w:rPr>
          <w:sz w:val="24"/>
          <w:szCs w:val="24"/>
          <w:shd w:val="clear" w:color="auto" w:fill="FFFFFF"/>
        </w:rPr>
        <w:t>.</w:t>
      </w:r>
      <w:r w:rsidRPr="005D42B6">
        <w:rPr>
          <w:sz w:val="24"/>
          <w:szCs w:val="24"/>
          <w:shd w:val="clear" w:color="auto" w:fill="FFFFFF"/>
        </w:rPr>
        <w:t xml:space="preserve"> Efficiency is the extent to which the cost of the Project has been justified by the benefits.</w:t>
      </w:r>
    </w:p>
    <w:p w14:paraId="4EECB4EB" w14:textId="77777777" w:rsidR="00A301EB" w:rsidRPr="005D42B6" w:rsidRDefault="00A301EB" w:rsidP="00AA3B4C">
      <w:pPr>
        <w:numPr>
          <w:ilvl w:val="0"/>
          <w:numId w:val="22"/>
        </w:numPr>
        <w:spacing w:after="0" w:line="240" w:lineRule="auto"/>
        <w:jc w:val="both"/>
        <w:textAlignment w:val="baseline"/>
        <w:rPr>
          <w:sz w:val="24"/>
          <w:szCs w:val="24"/>
          <w:shd w:val="clear" w:color="auto" w:fill="FFFFFF"/>
        </w:rPr>
      </w:pPr>
      <w:r w:rsidRPr="005D42B6">
        <w:rPr>
          <w:b/>
          <w:bCs/>
          <w:sz w:val="24"/>
          <w:szCs w:val="24"/>
          <w:u w:val="single"/>
          <w:shd w:val="clear" w:color="auto" w:fill="FFFFFF"/>
        </w:rPr>
        <w:t xml:space="preserve">Impact: </w:t>
      </w:r>
      <w:r w:rsidRPr="005D42B6">
        <w:rPr>
          <w:sz w:val="24"/>
          <w:szCs w:val="24"/>
          <w:shd w:val="clear" w:color="auto" w:fill="FFFFFF"/>
        </w:rPr>
        <w:t>Some impacts are clearly quoted by partners such as gender equality within Saudi institutions and departments (SFDA, MOMRA, EEC, …)</w:t>
      </w:r>
    </w:p>
    <w:p w14:paraId="69E56CE4" w14:textId="77777777" w:rsidR="00A301EB" w:rsidRPr="005D42B6" w:rsidRDefault="00A301EB" w:rsidP="00AA3B4C">
      <w:pPr>
        <w:numPr>
          <w:ilvl w:val="0"/>
          <w:numId w:val="22"/>
        </w:numPr>
        <w:spacing w:after="0" w:line="240" w:lineRule="auto"/>
        <w:jc w:val="both"/>
        <w:textAlignment w:val="baseline"/>
        <w:rPr>
          <w:sz w:val="24"/>
          <w:szCs w:val="24"/>
          <w:shd w:val="clear" w:color="auto" w:fill="FFFFFF"/>
        </w:rPr>
      </w:pPr>
      <w:r w:rsidRPr="005D42B6">
        <w:rPr>
          <w:b/>
          <w:bCs/>
          <w:sz w:val="24"/>
          <w:szCs w:val="24"/>
          <w:u w:val="single"/>
          <w:shd w:val="clear" w:color="auto" w:fill="FFFFFF"/>
        </w:rPr>
        <w:t>Sustainability</w:t>
      </w:r>
      <w:r w:rsidRPr="005D42B6">
        <w:rPr>
          <w:b/>
          <w:bCs/>
          <w:sz w:val="24"/>
          <w:szCs w:val="24"/>
          <w:shd w:val="clear" w:color="auto" w:fill="FFFFFF"/>
        </w:rPr>
        <w:t>:</w:t>
      </w:r>
      <w:r w:rsidRPr="005D42B6">
        <w:rPr>
          <w:sz w:val="24"/>
          <w:szCs w:val="24"/>
          <w:shd w:val="clear" w:color="auto" w:fill="FFFFFF"/>
        </w:rPr>
        <w:t xml:space="preserve"> Consideration of different aspects (financial, human capacity, legal frameworks, commitment of the authorities). So far, all the projects are aiming at promoting national ownership, national capacity development, and promoting inclusiveness, gender mainstreaming and women’s empowerment (which is crucial within the national context). </w:t>
      </w:r>
    </w:p>
    <w:p w14:paraId="4740F93E" w14:textId="7E55F740" w:rsidR="00A77928" w:rsidRDefault="00226822" w:rsidP="00A77928">
      <w:pPr>
        <w:spacing w:after="0" w:line="293" w:lineRule="atLeast"/>
        <w:textAlignment w:val="baseline"/>
        <w:rPr>
          <w:color w:val="000000"/>
          <w:shd w:val="clear" w:color="auto" w:fill="FFFFFF"/>
        </w:rPr>
      </w:pPr>
      <w:r>
        <w:rPr>
          <w:color w:val="000000"/>
          <w:shd w:val="clear" w:color="auto" w:fill="FFFFFF"/>
        </w:rPr>
        <w:t xml:space="preserve"> </w:t>
      </w:r>
    </w:p>
    <w:p w14:paraId="653A1D61" w14:textId="788B571B" w:rsidR="00A301EB" w:rsidRPr="00910C6C" w:rsidRDefault="00A301EB" w:rsidP="00910C6C">
      <w:pPr>
        <w:pStyle w:val="Heading2"/>
        <w:rPr>
          <w:sz w:val="28"/>
          <w:szCs w:val="28"/>
          <w:shd w:val="clear" w:color="auto" w:fill="FFFFFF"/>
        </w:rPr>
      </w:pPr>
      <w:bookmarkStart w:id="9" w:name="_Toc12771142"/>
      <w:bookmarkStart w:id="10" w:name="_Toc12771483"/>
      <w:r w:rsidRPr="00910C6C">
        <w:rPr>
          <w:sz w:val="28"/>
          <w:szCs w:val="28"/>
          <w:shd w:val="clear" w:color="auto" w:fill="FFFFFF"/>
        </w:rPr>
        <w:lastRenderedPageBreak/>
        <w:t xml:space="preserve">Main </w:t>
      </w:r>
      <w:r w:rsidRPr="00910C6C">
        <w:rPr>
          <w:sz w:val="28"/>
          <w:szCs w:val="28"/>
        </w:rPr>
        <w:t>conclusions</w:t>
      </w:r>
      <w:bookmarkEnd w:id="9"/>
      <w:bookmarkEnd w:id="10"/>
      <w:r w:rsidRPr="00910C6C">
        <w:rPr>
          <w:sz w:val="28"/>
          <w:szCs w:val="28"/>
          <w:shd w:val="clear" w:color="auto" w:fill="FFFFFF"/>
        </w:rPr>
        <w:t xml:space="preserve"> </w:t>
      </w:r>
    </w:p>
    <w:p w14:paraId="01860961" w14:textId="77777777" w:rsidR="00A301EB" w:rsidRDefault="00A301EB" w:rsidP="00A301EB">
      <w:pPr>
        <w:spacing w:after="0" w:line="293" w:lineRule="atLeast"/>
        <w:textAlignment w:val="baseline"/>
        <w:rPr>
          <w:b/>
          <w:bCs/>
          <w:color w:val="C00000"/>
          <w:sz w:val="28"/>
          <w:szCs w:val="28"/>
          <w:shd w:val="clear" w:color="auto" w:fill="FFFFFF"/>
        </w:rPr>
      </w:pPr>
    </w:p>
    <w:p w14:paraId="5BBD67D3" w14:textId="72659C36" w:rsidR="00A301EB" w:rsidRPr="00CE4121" w:rsidRDefault="00A301EB" w:rsidP="00E117FB">
      <w:pPr>
        <w:pStyle w:val="ListParagraph"/>
        <w:numPr>
          <w:ilvl w:val="0"/>
          <w:numId w:val="41"/>
        </w:numPr>
        <w:spacing w:after="0" w:line="293" w:lineRule="atLeast"/>
        <w:textAlignment w:val="baseline"/>
        <w:rPr>
          <w:b/>
          <w:bCs/>
          <w:sz w:val="28"/>
          <w:szCs w:val="28"/>
          <w:shd w:val="clear" w:color="auto" w:fill="FFFFFF"/>
        </w:rPr>
      </w:pPr>
      <w:r w:rsidRPr="00CE4121">
        <w:rPr>
          <w:sz w:val="24"/>
          <w:szCs w:val="24"/>
          <w:shd w:val="clear" w:color="auto" w:fill="FFFFFF"/>
        </w:rPr>
        <w:t>UNDP CP is relevant and has made adequate adjustments to respond to emerging issues at the national development context.</w:t>
      </w:r>
    </w:p>
    <w:p w14:paraId="3F5E8AC0" w14:textId="77777777" w:rsidR="00A301EB" w:rsidRPr="00CE4121" w:rsidRDefault="00A301EB" w:rsidP="00E117FB">
      <w:pPr>
        <w:pStyle w:val="ListParagraph"/>
        <w:numPr>
          <w:ilvl w:val="0"/>
          <w:numId w:val="41"/>
        </w:numPr>
        <w:spacing w:after="0" w:line="293" w:lineRule="atLeast"/>
        <w:textAlignment w:val="baseline"/>
        <w:rPr>
          <w:sz w:val="28"/>
          <w:szCs w:val="28"/>
          <w:shd w:val="clear" w:color="auto" w:fill="FFFFFF"/>
        </w:rPr>
      </w:pPr>
      <w:r w:rsidRPr="00CE4121">
        <w:rPr>
          <w:sz w:val="24"/>
          <w:szCs w:val="24"/>
          <w:shd w:val="clear" w:color="auto" w:fill="FFFFFF"/>
        </w:rPr>
        <w:t>The National Partners, in general, have expressed their great satisfaction working with UNDP</w:t>
      </w:r>
    </w:p>
    <w:p w14:paraId="4E6AB17A" w14:textId="77777777" w:rsidR="00A301EB" w:rsidRPr="00CE4121" w:rsidRDefault="00A301EB" w:rsidP="00E117FB">
      <w:pPr>
        <w:pStyle w:val="ListParagraph"/>
        <w:numPr>
          <w:ilvl w:val="0"/>
          <w:numId w:val="41"/>
        </w:numPr>
        <w:spacing w:after="0" w:line="293" w:lineRule="atLeast"/>
        <w:textAlignment w:val="baseline"/>
        <w:rPr>
          <w:sz w:val="28"/>
          <w:szCs w:val="28"/>
          <w:shd w:val="clear" w:color="auto" w:fill="FFFFFF"/>
        </w:rPr>
      </w:pPr>
      <w:r w:rsidRPr="00CE4121">
        <w:rPr>
          <w:sz w:val="24"/>
          <w:szCs w:val="24"/>
          <w:shd w:val="clear" w:color="auto" w:fill="FFFFFF"/>
        </w:rPr>
        <w:t xml:space="preserve"> This satisfaction is very important in the ongoing context of a country experiencing a rapid transition in the development approach. </w:t>
      </w:r>
    </w:p>
    <w:p w14:paraId="24B86D04" w14:textId="74E47935" w:rsidR="00A301EB" w:rsidRPr="00CE4121" w:rsidRDefault="00A301EB" w:rsidP="00E117FB">
      <w:pPr>
        <w:pStyle w:val="ListParagraph"/>
        <w:numPr>
          <w:ilvl w:val="0"/>
          <w:numId w:val="41"/>
        </w:numPr>
        <w:spacing w:after="0" w:line="293" w:lineRule="atLeast"/>
        <w:textAlignment w:val="baseline"/>
        <w:rPr>
          <w:sz w:val="28"/>
          <w:szCs w:val="28"/>
          <w:shd w:val="clear" w:color="auto" w:fill="FFFFFF"/>
        </w:rPr>
      </w:pPr>
      <w:r w:rsidRPr="00CE4121">
        <w:rPr>
          <w:sz w:val="24"/>
          <w:szCs w:val="24"/>
          <w:shd w:val="clear" w:color="auto" w:fill="FFFFFF"/>
        </w:rPr>
        <w:t>Through this approach, Government Agencies are preparing decisions based on detailed studies and benchmarks, as well as comprehensive analysis</w:t>
      </w:r>
      <w:r w:rsidRPr="00CE4121">
        <w:rPr>
          <w:b/>
          <w:bCs/>
          <w:sz w:val="24"/>
          <w:szCs w:val="24"/>
          <w:shd w:val="clear" w:color="auto" w:fill="FFFFFF"/>
        </w:rPr>
        <w:t xml:space="preserve"> </w:t>
      </w:r>
      <w:r w:rsidRPr="00CE4121">
        <w:rPr>
          <w:sz w:val="24"/>
          <w:szCs w:val="24"/>
          <w:shd w:val="clear" w:color="auto" w:fill="FFFFFF"/>
        </w:rPr>
        <w:t>of each agency’s programs, plans and relevant performance indicators</w:t>
      </w:r>
    </w:p>
    <w:p w14:paraId="5F7A5ADF" w14:textId="77777777" w:rsidR="00A301EB" w:rsidRPr="00CE4121" w:rsidRDefault="00A301EB" w:rsidP="00A301EB">
      <w:pPr>
        <w:pStyle w:val="ListParagraph"/>
        <w:numPr>
          <w:ilvl w:val="0"/>
          <w:numId w:val="41"/>
        </w:numPr>
        <w:jc w:val="both"/>
        <w:rPr>
          <w:sz w:val="24"/>
          <w:szCs w:val="24"/>
          <w:shd w:val="clear" w:color="auto" w:fill="FFFFFF"/>
        </w:rPr>
      </w:pPr>
      <w:r w:rsidRPr="00CE4121">
        <w:rPr>
          <w:sz w:val="24"/>
          <w:szCs w:val="24"/>
          <w:shd w:val="clear" w:color="auto" w:fill="FFFFFF"/>
        </w:rPr>
        <w:t>Objectives of the ongoing UNDP projects</w:t>
      </w:r>
      <w:r w:rsidRPr="00CE4121">
        <w:rPr>
          <w:b/>
          <w:bCs/>
          <w:sz w:val="24"/>
          <w:szCs w:val="24"/>
          <w:shd w:val="clear" w:color="auto" w:fill="FFFFFF"/>
        </w:rPr>
        <w:t xml:space="preserve"> </w:t>
      </w:r>
      <w:r w:rsidRPr="00CE4121">
        <w:rPr>
          <w:sz w:val="24"/>
          <w:szCs w:val="24"/>
          <w:shd w:val="clear" w:color="auto" w:fill="FFFFFF"/>
        </w:rPr>
        <w:t>are in line</w:t>
      </w:r>
      <w:r w:rsidRPr="00CE4121">
        <w:rPr>
          <w:b/>
          <w:bCs/>
          <w:sz w:val="24"/>
          <w:szCs w:val="24"/>
          <w:shd w:val="clear" w:color="auto" w:fill="FFFFFF"/>
        </w:rPr>
        <w:t xml:space="preserve"> </w:t>
      </w:r>
      <w:r w:rsidRPr="00CE4121">
        <w:rPr>
          <w:sz w:val="24"/>
          <w:szCs w:val="24"/>
          <w:shd w:val="clear" w:color="auto" w:fill="FFFFFF"/>
        </w:rPr>
        <w:t>with those of the executing agency/implementing partners.</w:t>
      </w:r>
    </w:p>
    <w:p w14:paraId="7C0ACFC0" w14:textId="4C4BC736" w:rsidR="00A301EB" w:rsidRPr="00CE4121" w:rsidRDefault="00A301EB" w:rsidP="00E117FB">
      <w:pPr>
        <w:pStyle w:val="ListParagraph"/>
        <w:numPr>
          <w:ilvl w:val="0"/>
          <w:numId w:val="41"/>
        </w:numPr>
        <w:spacing w:after="0" w:line="293" w:lineRule="atLeast"/>
        <w:textAlignment w:val="baseline"/>
        <w:rPr>
          <w:sz w:val="28"/>
          <w:szCs w:val="28"/>
          <w:shd w:val="clear" w:color="auto" w:fill="FFFFFF"/>
        </w:rPr>
      </w:pPr>
      <w:r w:rsidRPr="00CE4121">
        <w:rPr>
          <w:sz w:val="24"/>
          <w:szCs w:val="24"/>
          <w:shd w:val="clear" w:color="auto" w:fill="FFFFFF"/>
        </w:rPr>
        <w:t>Progress is underway with some solid achievements in vital sectors (Economy and Planning, Employment, water management, Urban management, Energy, Statistics, Food and Drug security).</w:t>
      </w:r>
    </w:p>
    <w:p w14:paraId="25E2E935" w14:textId="77777777" w:rsidR="003B7EDE" w:rsidRPr="00CE4121" w:rsidRDefault="003B7EDE" w:rsidP="00E117FB">
      <w:pPr>
        <w:numPr>
          <w:ilvl w:val="0"/>
          <w:numId w:val="41"/>
        </w:numPr>
        <w:spacing w:after="0"/>
        <w:jc w:val="both"/>
        <w:textAlignment w:val="baseline"/>
        <w:rPr>
          <w:sz w:val="24"/>
          <w:szCs w:val="24"/>
          <w:shd w:val="clear" w:color="auto" w:fill="FFFFFF"/>
        </w:rPr>
      </w:pPr>
      <w:r w:rsidRPr="00CE4121">
        <w:rPr>
          <w:sz w:val="24"/>
          <w:szCs w:val="24"/>
          <w:shd w:val="clear" w:color="auto" w:fill="FFFFFF"/>
        </w:rPr>
        <w:t>The CPD outcomes are still valid, with only minor suggestion for an increase focus on the SDGs in Pillar n 1 (Sustainable economic and social development).</w:t>
      </w:r>
    </w:p>
    <w:p w14:paraId="18EC21E6" w14:textId="22C8E795" w:rsidR="003B7EDE" w:rsidRPr="00CE4121" w:rsidRDefault="003B7EDE" w:rsidP="00E117FB">
      <w:pPr>
        <w:numPr>
          <w:ilvl w:val="0"/>
          <w:numId w:val="41"/>
        </w:numPr>
        <w:spacing w:after="0"/>
        <w:jc w:val="both"/>
        <w:textAlignment w:val="baseline"/>
        <w:rPr>
          <w:sz w:val="24"/>
          <w:szCs w:val="24"/>
          <w:shd w:val="clear" w:color="auto" w:fill="FFFFFF"/>
        </w:rPr>
      </w:pPr>
      <w:r w:rsidRPr="00CE4121">
        <w:rPr>
          <w:sz w:val="24"/>
          <w:szCs w:val="24"/>
          <w:shd w:val="clear" w:color="auto" w:fill="FFFFFF"/>
        </w:rPr>
        <w:t>For instance, a new output should be prepared to address UNDPs support to the National agencies in the implementation of the SDGs. Support should take into consideration the MAPS (Mainstreaming Acceleration of Policy Support).</w:t>
      </w:r>
    </w:p>
    <w:p w14:paraId="27BF6A60" w14:textId="7943960D" w:rsidR="003B7EDE" w:rsidRPr="00CE4121" w:rsidRDefault="003B7EDE" w:rsidP="00E117FB">
      <w:pPr>
        <w:pStyle w:val="ListParagraph"/>
        <w:numPr>
          <w:ilvl w:val="0"/>
          <w:numId w:val="41"/>
        </w:numPr>
        <w:spacing w:after="0" w:line="293" w:lineRule="atLeast"/>
        <w:textAlignment w:val="baseline"/>
        <w:rPr>
          <w:sz w:val="24"/>
          <w:szCs w:val="24"/>
          <w:shd w:val="clear" w:color="auto" w:fill="FFFFFF"/>
        </w:rPr>
      </w:pPr>
      <w:r w:rsidRPr="00CE4121">
        <w:rPr>
          <w:sz w:val="24"/>
          <w:szCs w:val="24"/>
          <w:shd w:val="clear" w:color="auto" w:fill="FFFFFF"/>
        </w:rPr>
        <w:t>Regarding gender equality, the MTE did assess the extent to which UNDP initiatives have addressed the issues of social and gender inclusion, equality and empowerment, and found that the CPD gender has not accorded gender great emphasis</w:t>
      </w:r>
    </w:p>
    <w:p w14:paraId="62390ABB" w14:textId="604FE85D" w:rsidR="00226822" w:rsidRDefault="00226822" w:rsidP="00226822">
      <w:pPr>
        <w:pStyle w:val="NormalWeb"/>
        <w:spacing w:before="0" w:beforeAutospacing="0" w:after="0" w:afterAutospacing="0" w:line="276" w:lineRule="auto"/>
        <w:jc w:val="both"/>
        <w:textAlignment w:val="baseline"/>
        <w:rPr>
          <w:rFonts w:asciiTheme="minorHAnsi" w:eastAsiaTheme="minorHAnsi" w:hAnsiTheme="minorHAnsi" w:cstheme="minorBidi"/>
          <w:color w:val="000000"/>
          <w:shd w:val="clear" w:color="auto" w:fill="FFFFFF"/>
        </w:rPr>
      </w:pPr>
    </w:p>
    <w:p w14:paraId="25FBA9EC" w14:textId="52C546DF" w:rsidR="003B7EDE" w:rsidRPr="00910C6C" w:rsidRDefault="003B7EDE" w:rsidP="00910C6C">
      <w:pPr>
        <w:pStyle w:val="Heading2"/>
        <w:rPr>
          <w:sz w:val="28"/>
          <w:szCs w:val="28"/>
          <w:shd w:val="clear" w:color="auto" w:fill="FFFFFF"/>
        </w:rPr>
      </w:pPr>
      <w:bookmarkStart w:id="11" w:name="_Toc12771143"/>
      <w:bookmarkStart w:id="12" w:name="_Toc12771484"/>
      <w:r w:rsidRPr="00910C6C">
        <w:rPr>
          <w:sz w:val="28"/>
          <w:szCs w:val="28"/>
          <w:shd w:val="clear" w:color="auto" w:fill="FFFFFF"/>
        </w:rPr>
        <w:t>Main recommendations</w:t>
      </w:r>
      <w:bookmarkEnd w:id="11"/>
      <w:bookmarkEnd w:id="12"/>
    </w:p>
    <w:p w14:paraId="753CB911" w14:textId="4647E671" w:rsidR="003B7EDE" w:rsidRPr="00413B92" w:rsidRDefault="00680813" w:rsidP="00AA3B4C">
      <w:pPr>
        <w:pStyle w:val="ListParagraph"/>
        <w:numPr>
          <w:ilvl w:val="0"/>
          <w:numId w:val="41"/>
        </w:numPr>
        <w:spacing w:line="240" w:lineRule="auto"/>
        <w:jc w:val="both"/>
        <w:rPr>
          <w:b/>
          <w:bCs/>
          <w:sz w:val="28"/>
          <w:szCs w:val="28"/>
          <w:shd w:val="clear" w:color="auto" w:fill="FFFFFF"/>
        </w:rPr>
      </w:pPr>
      <w:r w:rsidRPr="00413B92">
        <w:rPr>
          <w:sz w:val="24"/>
          <w:szCs w:val="24"/>
        </w:rPr>
        <w:t xml:space="preserve">UNDP CPD communication can be improved through a series of discussions with key national partners, especially new managers of </w:t>
      </w:r>
      <w:r w:rsidRPr="00413B92">
        <w:rPr>
          <w:sz w:val="24"/>
          <w:szCs w:val="24"/>
          <w:shd w:val="clear" w:color="auto" w:fill="FFFFFF"/>
        </w:rPr>
        <w:t xml:space="preserve">National Agencies which are implementing the </w:t>
      </w:r>
      <w:proofErr w:type="spellStart"/>
      <w:r w:rsidRPr="00413B92">
        <w:rPr>
          <w:sz w:val="24"/>
          <w:szCs w:val="24"/>
          <w:shd w:val="clear" w:color="auto" w:fill="FFFFFF"/>
        </w:rPr>
        <w:t>programmes</w:t>
      </w:r>
      <w:proofErr w:type="spellEnd"/>
      <w:r w:rsidRPr="00413B92">
        <w:rPr>
          <w:sz w:val="24"/>
          <w:szCs w:val="24"/>
          <w:shd w:val="clear" w:color="auto" w:fill="FFFFFF"/>
        </w:rPr>
        <w:t xml:space="preserve"> of the Saudi Vision 2030</w:t>
      </w:r>
      <w:r w:rsidR="00737346" w:rsidRPr="00413B92">
        <w:rPr>
          <w:sz w:val="24"/>
          <w:szCs w:val="24"/>
          <w:shd w:val="clear" w:color="auto" w:fill="FFFFFF"/>
        </w:rPr>
        <w:t xml:space="preserve"> in order </w:t>
      </w:r>
      <w:r w:rsidR="00902F57" w:rsidRPr="00413B92">
        <w:rPr>
          <w:sz w:val="24"/>
          <w:szCs w:val="24"/>
          <w:shd w:val="clear" w:color="auto" w:fill="FFFFFF"/>
        </w:rPr>
        <w:t xml:space="preserve">1) </w:t>
      </w:r>
      <w:r w:rsidR="00737346" w:rsidRPr="00413B92">
        <w:rPr>
          <w:sz w:val="24"/>
          <w:szCs w:val="24"/>
          <w:shd w:val="clear" w:color="auto" w:fill="FFFFFF"/>
        </w:rPr>
        <w:t>to advocate the normative functions of UNDP and the comparative</w:t>
      </w:r>
      <w:r w:rsidR="00902F57" w:rsidRPr="00413B92">
        <w:rPr>
          <w:sz w:val="24"/>
          <w:szCs w:val="24"/>
          <w:shd w:val="clear" w:color="auto" w:fill="FFFFFF"/>
        </w:rPr>
        <w:t xml:space="preserve">; </w:t>
      </w:r>
      <w:r w:rsidR="00737346" w:rsidRPr="00413B92">
        <w:rPr>
          <w:sz w:val="24"/>
          <w:szCs w:val="24"/>
          <w:shd w:val="clear" w:color="auto" w:fill="FFFFFF"/>
        </w:rPr>
        <w:t xml:space="preserve"> </w:t>
      </w:r>
      <w:r w:rsidR="00902F57" w:rsidRPr="00413B92">
        <w:rPr>
          <w:sz w:val="24"/>
          <w:szCs w:val="24"/>
          <w:shd w:val="clear" w:color="auto" w:fill="FFFFFF"/>
        </w:rPr>
        <w:t xml:space="preserve">2) </w:t>
      </w:r>
      <w:r w:rsidR="003C662A" w:rsidRPr="00413B92">
        <w:rPr>
          <w:sz w:val="24"/>
          <w:szCs w:val="24"/>
          <w:shd w:val="clear" w:color="auto" w:fill="FFFFFF"/>
        </w:rPr>
        <w:t>identify and address specific capacity requirements of national partners; 3) identify the needs of national partners who are implementing the Saudi Vision 2030 which are not being met; 4) suggest specific initiatives that could address the gaps.</w:t>
      </w:r>
    </w:p>
    <w:p w14:paraId="51124E05" w14:textId="77E45466" w:rsidR="003C662A" w:rsidRPr="00413B92" w:rsidRDefault="003C662A" w:rsidP="00AA3B4C">
      <w:pPr>
        <w:pStyle w:val="ListParagraph"/>
        <w:numPr>
          <w:ilvl w:val="0"/>
          <w:numId w:val="41"/>
        </w:numPr>
        <w:spacing w:line="240" w:lineRule="auto"/>
        <w:jc w:val="both"/>
        <w:rPr>
          <w:b/>
          <w:bCs/>
          <w:sz w:val="28"/>
          <w:szCs w:val="28"/>
          <w:shd w:val="clear" w:color="auto" w:fill="FFFFFF"/>
        </w:rPr>
      </w:pPr>
      <w:r w:rsidRPr="00413B92">
        <w:rPr>
          <w:sz w:val="24"/>
          <w:szCs w:val="24"/>
          <w:shd w:val="clear" w:color="auto" w:fill="FFFFFF"/>
        </w:rPr>
        <w:t>Regarding Youth component, it is advisable to expand on this promising sector.</w:t>
      </w:r>
    </w:p>
    <w:p w14:paraId="40B842B8" w14:textId="517B80A3" w:rsidR="003C662A" w:rsidRPr="00413B92" w:rsidRDefault="003C662A" w:rsidP="00AA3B4C">
      <w:pPr>
        <w:pStyle w:val="ListParagraph"/>
        <w:numPr>
          <w:ilvl w:val="0"/>
          <w:numId w:val="41"/>
        </w:numPr>
        <w:spacing w:line="240" w:lineRule="auto"/>
        <w:jc w:val="both"/>
        <w:rPr>
          <w:b/>
          <w:bCs/>
          <w:sz w:val="28"/>
          <w:szCs w:val="28"/>
          <w:shd w:val="clear" w:color="auto" w:fill="FFFFFF"/>
        </w:rPr>
      </w:pPr>
      <w:r w:rsidRPr="00413B92">
        <w:rPr>
          <w:sz w:val="24"/>
          <w:szCs w:val="24"/>
          <w:shd w:val="clear" w:color="auto" w:fill="FFFFFF"/>
        </w:rPr>
        <w:t xml:space="preserve">There is a need for gender strategy with specific work plans to engage all relevant </w:t>
      </w:r>
      <w:r w:rsidR="00444FA8" w:rsidRPr="00413B92">
        <w:rPr>
          <w:sz w:val="24"/>
          <w:szCs w:val="24"/>
          <w:shd w:val="clear" w:color="auto" w:fill="FFFFFF"/>
        </w:rPr>
        <w:t>stakeholders.</w:t>
      </w:r>
    </w:p>
    <w:p w14:paraId="31B27C1A" w14:textId="280E3096" w:rsidR="00444FA8" w:rsidRPr="00413B92" w:rsidRDefault="00444FA8" w:rsidP="00AA3B4C">
      <w:pPr>
        <w:pStyle w:val="ListParagraph"/>
        <w:numPr>
          <w:ilvl w:val="0"/>
          <w:numId w:val="41"/>
        </w:numPr>
        <w:spacing w:line="240" w:lineRule="auto"/>
        <w:jc w:val="both"/>
        <w:rPr>
          <w:b/>
          <w:bCs/>
          <w:sz w:val="28"/>
          <w:szCs w:val="28"/>
          <w:shd w:val="clear" w:color="auto" w:fill="FFFFFF"/>
        </w:rPr>
      </w:pPr>
      <w:r w:rsidRPr="00413B92">
        <w:rPr>
          <w:sz w:val="24"/>
          <w:szCs w:val="24"/>
          <w:shd w:val="clear" w:color="auto" w:fill="FFFFFF"/>
        </w:rPr>
        <w:t xml:space="preserve">As the Kingdom of Saudi Arabia is preparing for the population census 2020, coordination with </w:t>
      </w:r>
      <w:proofErr w:type="spellStart"/>
      <w:r w:rsidRPr="00413B92">
        <w:rPr>
          <w:sz w:val="24"/>
          <w:szCs w:val="24"/>
          <w:shd w:val="clear" w:color="auto" w:fill="FFFFFF"/>
        </w:rPr>
        <w:t>Gastat</w:t>
      </w:r>
      <w:proofErr w:type="spellEnd"/>
      <w:r w:rsidRPr="00413B92">
        <w:rPr>
          <w:sz w:val="24"/>
          <w:szCs w:val="24"/>
          <w:shd w:val="clear" w:color="auto" w:fill="FFFFFF"/>
        </w:rPr>
        <w:t xml:space="preserve"> should be strengthened to ensure that all data are desegregated in terms of gender.</w:t>
      </w:r>
    </w:p>
    <w:p w14:paraId="49E113D0" w14:textId="7CC86B02" w:rsidR="00680813" w:rsidRPr="00413B92" w:rsidRDefault="00A77928" w:rsidP="00AA3B4C">
      <w:pPr>
        <w:pStyle w:val="ListParagraph"/>
        <w:numPr>
          <w:ilvl w:val="0"/>
          <w:numId w:val="41"/>
        </w:numPr>
        <w:spacing w:line="240" w:lineRule="auto"/>
        <w:jc w:val="both"/>
        <w:rPr>
          <w:b/>
          <w:bCs/>
          <w:sz w:val="28"/>
          <w:szCs w:val="28"/>
          <w:shd w:val="clear" w:color="auto" w:fill="FFFFFF"/>
        </w:rPr>
      </w:pPr>
      <w:r w:rsidRPr="00413B92">
        <w:lastRenderedPageBreak/>
        <w:t>As it is stated in the CP Document (p. 7), UNDP should explore and extend ways to expand South-South and triangular cooperation t</w:t>
      </w:r>
      <w:r w:rsidRPr="00413B92">
        <w:rPr>
          <w:sz w:val="24"/>
          <w:szCs w:val="24"/>
        </w:rPr>
        <w:t>hrough the promotion of best practices in south-south cooperation, in order to upgrade capacities of Saudi civil society to conduct overseas assistance activities for example.</w:t>
      </w:r>
    </w:p>
    <w:p w14:paraId="3594BC22" w14:textId="77777777" w:rsidR="003B7EDE" w:rsidRPr="00413B92" w:rsidRDefault="003B7EDE" w:rsidP="003B7EDE">
      <w:pPr>
        <w:jc w:val="both"/>
        <w:rPr>
          <w:b/>
          <w:bCs/>
          <w:sz w:val="28"/>
          <w:szCs w:val="28"/>
          <w:shd w:val="clear" w:color="auto" w:fill="FFFFFF"/>
        </w:rPr>
      </w:pPr>
    </w:p>
    <w:p w14:paraId="03D994C4" w14:textId="77777777" w:rsidR="003B7EDE" w:rsidRPr="00413B92" w:rsidRDefault="003B7EDE" w:rsidP="000E01A0">
      <w:pPr>
        <w:jc w:val="both"/>
        <w:rPr>
          <w:b/>
          <w:bCs/>
          <w:sz w:val="28"/>
          <w:szCs w:val="28"/>
          <w:shd w:val="clear" w:color="auto" w:fill="FFFFFF"/>
        </w:rPr>
      </w:pPr>
    </w:p>
    <w:p w14:paraId="4D2CD46E" w14:textId="77777777" w:rsidR="003B7EDE" w:rsidRDefault="003B7EDE" w:rsidP="000E01A0">
      <w:pPr>
        <w:jc w:val="both"/>
        <w:rPr>
          <w:b/>
          <w:bCs/>
          <w:color w:val="C00000"/>
          <w:sz w:val="28"/>
          <w:szCs w:val="28"/>
          <w:shd w:val="clear" w:color="auto" w:fill="FFFFFF"/>
        </w:rPr>
      </w:pPr>
    </w:p>
    <w:p w14:paraId="4BDE66C3" w14:textId="77777777" w:rsidR="003B7EDE" w:rsidRDefault="003B7EDE" w:rsidP="000E01A0">
      <w:pPr>
        <w:jc w:val="both"/>
        <w:rPr>
          <w:b/>
          <w:bCs/>
          <w:color w:val="C00000"/>
          <w:sz w:val="28"/>
          <w:szCs w:val="28"/>
          <w:shd w:val="clear" w:color="auto" w:fill="FFFFFF"/>
        </w:rPr>
      </w:pPr>
    </w:p>
    <w:p w14:paraId="2E1928C6" w14:textId="77777777" w:rsidR="003B7EDE" w:rsidRDefault="003B7EDE" w:rsidP="000E01A0">
      <w:pPr>
        <w:jc w:val="both"/>
        <w:rPr>
          <w:b/>
          <w:bCs/>
          <w:color w:val="C00000"/>
          <w:sz w:val="28"/>
          <w:szCs w:val="28"/>
          <w:shd w:val="clear" w:color="auto" w:fill="FFFFFF"/>
        </w:rPr>
      </w:pPr>
    </w:p>
    <w:p w14:paraId="163DF6EB" w14:textId="77777777" w:rsidR="003B7EDE" w:rsidRDefault="003B7EDE" w:rsidP="000E01A0">
      <w:pPr>
        <w:jc w:val="both"/>
        <w:rPr>
          <w:b/>
          <w:bCs/>
          <w:color w:val="C00000"/>
          <w:sz w:val="28"/>
          <w:szCs w:val="28"/>
          <w:shd w:val="clear" w:color="auto" w:fill="FFFFFF"/>
        </w:rPr>
      </w:pPr>
    </w:p>
    <w:p w14:paraId="2FBE1CA5" w14:textId="77777777" w:rsidR="00A77928" w:rsidRDefault="00A77928" w:rsidP="000E01A0">
      <w:pPr>
        <w:jc w:val="both"/>
        <w:rPr>
          <w:b/>
          <w:bCs/>
          <w:color w:val="C00000"/>
          <w:sz w:val="28"/>
          <w:szCs w:val="28"/>
          <w:shd w:val="clear" w:color="auto" w:fill="FFFFFF"/>
        </w:rPr>
      </w:pPr>
    </w:p>
    <w:p w14:paraId="2B5DB597" w14:textId="77777777" w:rsidR="00A77928" w:rsidRDefault="00A77928" w:rsidP="000E01A0">
      <w:pPr>
        <w:jc w:val="both"/>
        <w:rPr>
          <w:b/>
          <w:bCs/>
          <w:color w:val="C00000"/>
          <w:sz w:val="28"/>
          <w:szCs w:val="28"/>
          <w:shd w:val="clear" w:color="auto" w:fill="FFFFFF"/>
        </w:rPr>
      </w:pPr>
    </w:p>
    <w:p w14:paraId="450C3EEB" w14:textId="77777777" w:rsidR="00A77928" w:rsidRDefault="00A77928" w:rsidP="000E01A0">
      <w:pPr>
        <w:jc w:val="both"/>
        <w:rPr>
          <w:b/>
          <w:bCs/>
          <w:color w:val="C00000"/>
          <w:sz w:val="28"/>
          <w:szCs w:val="28"/>
          <w:shd w:val="clear" w:color="auto" w:fill="FFFFFF"/>
        </w:rPr>
      </w:pPr>
    </w:p>
    <w:p w14:paraId="01D687C7" w14:textId="77777777" w:rsidR="00A77928" w:rsidRDefault="00A77928" w:rsidP="000E01A0">
      <w:pPr>
        <w:jc w:val="both"/>
        <w:rPr>
          <w:b/>
          <w:bCs/>
          <w:color w:val="C00000"/>
          <w:sz w:val="28"/>
          <w:szCs w:val="28"/>
          <w:shd w:val="clear" w:color="auto" w:fill="FFFFFF"/>
        </w:rPr>
      </w:pPr>
    </w:p>
    <w:p w14:paraId="1E239EEF" w14:textId="77777777" w:rsidR="00A77928" w:rsidRDefault="00A77928" w:rsidP="000E01A0">
      <w:pPr>
        <w:jc w:val="both"/>
        <w:rPr>
          <w:b/>
          <w:bCs/>
          <w:color w:val="C00000"/>
          <w:sz w:val="28"/>
          <w:szCs w:val="28"/>
          <w:shd w:val="clear" w:color="auto" w:fill="FFFFFF"/>
        </w:rPr>
      </w:pPr>
    </w:p>
    <w:p w14:paraId="5794EECC" w14:textId="77777777" w:rsidR="00A77928" w:rsidRDefault="00A77928" w:rsidP="000E01A0">
      <w:pPr>
        <w:jc w:val="both"/>
        <w:rPr>
          <w:b/>
          <w:bCs/>
          <w:color w:val="C00000"/>
          <w:sz w:val="28"/>
          <w:szCs w:val="28"/>
          <w:shd w:val="clear" w:color="auto" w:fill="FFFFFF"/>
        </w:rPr>
      </w:pPr>
    </w:p>
    <w:p w14:paraId="0799ECE4" w14:textId="77777777" w:rsidR="00A77928" w:rsidRDefault="00A77928" w:rsidP="000E01A0">
      <w:pPr>
        <w:jc w:val="both"/>
        <w:rPr>
          <w:b/>
          <w:bCs/>
          <w:color w:val="C00000"/>
          <w:sz w:val="28"/>
          <w:szCs w:val="28"/>
          <w:shd w:val="clear" w:color="auto" w:fill="FFFFFF"/>
        </w:rPr>
      </w:pPr>
    </w:p>
    <w:p w14:paraId="3721A612" w14:textId="77777777" w:rsidR="00A77928" w:rsidRDefault="00A77928" w:rsidP="000E01A0">
      <w:pPr>
        <w:jc w:val="both"/>
        <w:rPr>
          <w:b/>
          <w:bCs/>
          <w:color w:val="C00000"/>
          <w:sz w:val="28"/>
          <w:szCs w:val="28"/>
          <w:shd w:val="clear" w:color="auto" w:fill="FFFFFF"/>
        </w:rPr>
      </w:pPr>
    </w:p>
    <w:p w14:paraId="20ECBFB5" w14:textId="77777777" w:rsidR="00A77928" w:rsidRDefault="00A77928" w:rsidP="000E01A0">
      <w:pPr>
        <w:jc w:val="both"/>
        <w:rPr>
          <w:b/>
          <w:bCs/>
          <w:color w:val="C00000"/>
          <w:sz w:val="28"/>
          <w:szCs w:val="28"/>
          <w:shd w:val="clear" w:color="auto" w:fill="FFFFFF"/>
        </w:rPr>
      </w:pPr>
    </w:p>
    <w:p w14:paraId="35833AF3" w14:textId="77777777" w:rsidR="00A77928" w:rsidRDefault="00A77928" w:rsidP="000E01A0">
      <w:pPr>
        <w:jc w:val="both"/>
        <w:rPr>
          <w:b/>
          <w:bCs/>
          <w:color w:val="C00000"/>
          <w:sz w:val="28"/>
          <w:szCs w:val="28"/>
          <w:shd w:val="clear" w:color="auto" w:fill="FFFFFF"/>
        </w:rPr>
      </w:pPr>
    </w:p>
    <w:p w14:paraId="49D7B89E" w14:textId="77777777" w:rsidR="008238A8" w:rsidRDefault="008238A8" w:rsidP="000E01A0">
      <w:pPr>
        <w:jc w:val="both"/>
        <w:rPr>
          <w:b/>
          <w:bCs/>
          <w:color w:val="C00000"/>
          <w:sz w:val="28"/>
          <w:szCs w:val="28"/>
          <w:shd w:val="clear" w:color="auto" w:fill="FFFFFF"/>
        </w:rPr>
      </w:pPr>
    </w:p>
    <w:p w14:paraId="3D3C9ED5" w14:textId="77777777" w:rsidR="008238A8" w:rsidRDefault="008238A8" w:rsidP="000E01A0">
      <w:pPr>
        <w:jc w:val="both"/>
        <w:rPr>
          <w:b/>
          <w:bCs/>
          <w:color w:val="C00000"/>
          <w:sz w:val="28"/>
          <w:szCs w:val="28"/>
          <w:shd w:val="clear" w:color="auto" w:fill="FFFFFF"/>
        </w:rPr>
      </w:pPr>
    </w:p>
    <w:p w14:paraId="623657AE" w14:textId="150007EC" w:rsidR="003B7EDE" w:rsidRPr="00910C6C" w:rsidRDefault="00A77928" w:rsidP="00910C6C">
      <w:pPr>
        <w:pStyle w:val="Heading1"/>
        <w:rPr>
          <w:sz w:val="36"/>
          <w:szCs w:val="36"/>
          <w:shd w:val="clear" w:color="auto" w:fill="FFFFFF"/>
        </w:rPr>
      </w:pPr>
      <w:bookmarkStart w:id="13" w:name="_Toc12771144"/>
      <w:bookmarkStart w:id="14" w:name="_Toc12771485"/>
      <w:r w:rsidRPr="00910C6C">
        <w:rPr>
          <w:sz w:val="36"/>
          <w:szCs w:val="36"/>
          <w:shd w:val="clear" w:color="auto" w:fill="FFFFFF"/>
        </w:rPr>
        <w:lastRenderedPageBreak/>
        <w:t>Introduction</w:t>
      </w:r>
      <w:bookmarkEnd w:id="13"/>
      <w:bookmarkEnd w:id="14"/>
    </w:p>
    <w:p w14:paraId="59CEA4E5" w14:textId="2851A229" w:rsidR="003B7EDE" w:rsidRPr="00910C6C" w:rsidRDefault="00A77928" w:rsidP="00910C6C">
      <w:pPr>
        <w:pStyle w:val="Heading2"/>
        <w:rPr>
          <w:rFonts w:eastAsia="Times New Roman"/>
          <w:sz w:val="28"/>
          <w:szCs w:val="28"/>
        </w:rPr>
      </w:pPr>
      <w:bookmarkStart w:id="15" w:name="_Toc12771145"/>
      <w:bookmarkStart w:id="16" w:name="_Toc12771486"/>
      <w:r w:rsidRPr="00910C6C">
        <w:rPr>
          <w:rFonts w:eastAsia="Times New Roman"/>
          <w:sz w:val="28"/>
          <w:szCs w:val="28"/>
        </w:rPr>
        <w:t>Key purpose of the Mid-Term Evaluation</w:t>
      </w:r>
      <w:bookmarkEnd w:id="15"/>
      <w:bookmarkEnd w:id="16"/>
    </w:p>
    <w:p w14:paraId="27A4219C" w14:textId="047EBFAB" w:rsidR="001C222D" w:rsidRPr="00CE4121" w:rsidRDefault="000E01A0" w:rsidP="00CE4121">
      <w:pPr>
        <w:spacing w:after="0" w:line="240" w:lineRule="auto"/>
        <w:jc w:val="both"/>
        <w:textAlignment w:val="baseline"/>
        <w:rPr>
          <w:color w:val="000000"/>
          <w:sz w:val="24"/>
          <w:szCs w:val="24"/>
        </w:rPr>
      </w:pPr>
      <w:r w:rsidRPr="00E117FB">
        <w:rPr>
          <w:rFonts w:eastAsia="Times New Roman" w:cs="Times New Roman"/>
          <w:sz w:val="24"/>
          <w:szCs w:val="24"/>
        </w:rPr>
        <w:t>UNDP</w:t>
      </w:r>
      <w:r w:rsidR="001C222D" w:rsidRPr="00E117FB">
        <w:rPr>
          <w:rFonts w:eastAsia="Times New Roman" w:cs="Times New Roman"/>
          <w:sz w:val="24"/>
          <w:szCs w:val="24"/>
        </w:rPr>
        <w:t xml:space="preserve"> </w:t>
      </w:r>
      <w:r w:rsidR="00F27A51" w:rsidRPr="00CE4121">
        <w:rPr>
          <w:rFonts w:eastAsia="Times New Roman" w:cs="Times New Roman"/>
          <w:sz w:val="24"/>
          <w:szCs w:val="24"/>
        </w:rPr>
        <w:t>considers</w:t>
      </w:r>
      <w:r w:rsidR="001C222D" w:rsidRPr="00CE4121">
        <w:rPr>
          <w:rFonts w:eastAsia="Times New Roman" w:cs="Times New Roman"/>
          <w:sz w:val="24"/>
          <w:szCs w:val="24"/>
        </w:rPr>
        <w:t xml:space="preserve"> evaluation </w:t>
      </w:r>
      <w:r w:rsidR="00F27A51" w:rsidRPr="00CE4121">
        <w:rPr>
          <w:rFonts w:eastAsia="Times New Roman" w:cs="Times New Roman"/>
          <w:sz w:val="24"/>
          <w:szCs w:val="24"/>
        </w:rPr>
        <w:t>a</w:t>
      </w:r>
      <w:r w:rsidR="001C222D" w:rsidRPr="00CE4121">
        <w:rPr>
          <w:rFonts w:eastAsia="Times New Roman" w:cs="Times New Roman"/>
          <w:sz w:val="24"/>
          <w:szCs w:val="24"/>
        </w:rPr>
        <w:t xml:space="preserve">s a vital tool to </w:t>
      </w:r>
      <w:r w:rsidR="00F27A51" w:rsidRPr="00CE4121">
        <w:rPr>
          <w:rFonts w:eastAsia="Times New Roman" w:cs="Times New Roman"/>
          <w:sz w:val="24"/>
          <w:szCs w:val="24"/>
        </w:rPr>
        <w:t xml:space="preserve">upholding </w:t>
      </w:r>
      <w:r w:rsidR="001C222D" w:rsidRPr="00CE4121">
        <w:rPr>
          <w:rFonts w:eastAsia="Times New Roman" w:cs="Times New Roman"/>
          <w:sz w:val="24"/>
          <w:szCs w:val="24"/>
        </w:rPr>
        <w:t xml:space="preserve">accountability for development results, </w:t>
      </w:r>
      <w:r w:rsidR="00F27A51" w:rsidRPr="00CE4121">
        <w:rPr>
          <w:rFonts w:eastAsia="Times New Roman" w:cs="Times New Roman"/>
          <w:sz w:val="24"/>
          <w:szCs w:val="24"/>
        </w:rPr>
        <w:t xml:space="preserve">assisting </w:t>
      </w:r>
      <w:r w:rsidR="001C222D" w:rsidRPr="00CE4121">
        <w:rPr>
          <w:rFonts w:eastAsia="Times New Roman" w:cs="Times New Roman"/>
          <w:sz w:val="24"/>
          <w:szCs w:val="24"/>
        </w:rPr>
        <w:t xml:space="preserve">the Country Office </w:t>
      </w:r>
      <w:r w:rsidR="00F27A51" w:rsidRPr="009A61D5">
        <w:rPr>
          <w:rFonts w:eastAsia="Times New Roman" w:cs="Times New Roman"/>
          <w:sz w:val="24"/>
          <w:szCs w:val="24"/>
        </w:rPr>
        <w:t xml:space="preserve">to take </w:t>
      </w:r>
      <w:r w:rsidR="001C222D" w:rsidRPr="009A61D5">
        <w:rPr>
          <w:rFonts w:eastAsia="Times New Roman" w:cs="Times New Roman"/>
          <w:sz w:val="24"/>
          <w:szCs w:val="24"/>
        </w:rPr>
        <w:t xml:space="preserve">informed, evidence-based decisions and </w:t>
      </w:r>
      <w:r w:rsidR="00E21E55" w:rsidRPr="003C70FD">
        <w:rPr>
          <w:rFonts w:eastAsia="Times New Roman" w:cs="Times New Roman"/>
          <w:sz w:val="24"/>
          <w:szCs w:val="24"/>
        </w:rPr>
        <w:t xml:space="preserve">capturing </w:t>
      </w:r>
      <w:r w:rsidR="001C222D" w:rsidRPr="003C70FD">
        <w:rPr>
          <w:rFonts w:eastAsia="Times New Roman" w:cs="Times New Roman"/>
          <w:sz w:val="24"/>
          <w:szCs w:val="24"/>
        </w:rPr>
        <w:t xml:space="preserve">lessons learned for stronger results and wider impact. UNDP Country </w:t>
      </w:r>
      <w:proofErr w:type="spellStart"/>
      <w:r w:rsidR="001C222D" w:rsidRPr="003C70FD">
        <w:rPr>
          <w:rFonts w:eastAsia="Times New Roman" w:cs="Times New Roman"/>
          <w:sz w:val="24"/>
          <w:szCs w:val="24"/>
        </w:rPr>
        <w:t>Programme</w:t>
      </w:r>
      <w:proofErr w:type="spellEnd"/>
      <w:r w:rsidR="001C222D" w:rsidRPr="003C70FD">
        <w:rPr>
          <w:rFonts w:eastAsia="Times New Roman" w:cs="Times New Roman"/>
          <w:sz w:val="24"/>
          <w:szCs w:val="24"/>
        </w:rPr>
        <w:t xml:space="preserve"> Evaluations are used to provide a valuable body of evaluative evidence to inform programming and corporate level policies and strategies. They contribute </w:t>
      </w:r>
      <w:r w:rsidR="001C222D" w:rsidRPr="00413B92">
        <w:rPr>
          <w:rFonts w:eastAsia="Times New Roman" w:cs="Times New Roman"/>
          <w:sz w:val="24"/>
          <w:szCs w:val="24"/>
        </w:rPr>
        <w:t>also to the quality standards for programming as it is stated in the UNDP Quality standards for Programming</w:t>
      </w:r>
      <w:r w:rsidR="001C222D" w:rsidRPr="00CE4121">
        <w:rPr>
          <w:rStyle w:val="FootnoteReference"/>
          <w:color w:val="000000"/>
          <w:sz w:val="24"/>
          <w:szCs w:val="24"/>
        </w:rPr>
        <w:footnoteReference w:id="3"/>
      </w:r>
      <w:r w:rsidR="001C222D" w:rsidRPr="00CE4121">
        <w:rPr>
          <w:color w:val="000000"/>
          <w:sz w:val="24"/>
          <w:szCs w:val="24"/>
        </w:rPr>
        <w:t xml:space="preserve">. </w:t>
      </w:r>
    </w:p>
    <w:p w14:paraId="6F3E26EE" w14:textId="77777777" w:rsidR="00CA3B97" w:rsidRPr="00E117FB" w:rsidRDefault="00CA3B97" w:rsidP="00CE4121">
      <w:pPr>
        <w:spacing w:line="240" w:lineRule="auto"/>
        <w:jc w:val="both"/>
        <w:rPr>
          <w:rFonts w:eastAsia="Times New Roman" w:cs="Times New Roman"/>
          <w:sz w:val="24"/>
          <w:szCs w:val="24"/>
        </w:rPr>
      </w:pPr>
      <w:bookmarkStart w:id="17" w:name="_Hlk8946338"/>
    </w:p>
    <w:p w14:paraId="410CA630" w14:textId="2270CCCE" w:rsidR="001C222D" w:rsidRPr="00CE4121" w:rsidRDefault="001C222D" w:rsidP="00CE4121">
      <w:pPr>
        <w:spacing w:line="240" w:lineRule="auto"/>
        <w:jc w:val="both"/>
        <w:rPr>
          <w:rFonts w:eastAsia="Times New Roman" w:cs="Times New Roman"/>
          <w:sz w:val="24"/>
          <w:szCs w:val="24"/>
        </w:rPr>
      </w:pPr>
      <w:r w:rsidRPr="00CE4121">
        <w:rPr>
          <w:rFonts w:eastAsia="Times New Roman" w:cs="Times New Roman"/>
          <w:sz w:val="24"/>
          <w:szCs w:val="24"/>
        </w:rPr>
        <w:t xml:space="preserve">Based on the overall </w:t>
      </w:r>
      <w:r w:rsidR="00E21E55" w:rsidRPr="00CE4121">
        <w:rPr>
          <w:rFonts w:eastAsia="Times New Roman" w:cs="Times New Roman"/>
          <w:sz w:val="24"/>
          <w:szCs w:val="24"/>
        </w:rPr>
        <w:t xml:space="preserve">evaluation </w:t>
      </w:r>
      <w:r w:rsidRPr="00CE4121">
        <w:rPr>
          <w:rFonts w:eastAsia="Times New Roman" w:cs="Times New Roman"/>
          <w:sz w:val="24"/>
          <w:szCs w:val="24"/>
        </w:rPr>
        <w:t xml:space="preserve">guidance </w:t>
      </w:r>
      <w:r w:rsidR="00E21E55" w:rsidRPr="00CE4121">
        <w:rPr>
          <w:rFonts w:eastAsia="Times New Roman" w:cs="Times New Roman"/>
          <w:sz w:val="24"/>
          <w:szCs w:val="24"/>
        </w:rPr>
        <w:t xml:space="preserve">and </w:t>
      </w:r>
      <w:r w:rsidRPr="00CE4121">
        <w:rPr>
          <w:rFonts w:eastAsia="Times New Roman" w:cs="Times New Roman"/>
          <w:sz w:val="24"/>
          <w:szCs w:val="24"/>
        </w:rPr>
        <w:t xml:space="preserve">methodology </w:t>
      </w:r>
      <w:r w:rsidR="00E21E55" w:rsidRPr="00CE4121">
        <w:rPr>
          <w:rFonts w:eastAsia="Times New Roman" w:cs="Times New Roman"/>
          <w:sz w:val="24"/>
          <w:szCs w:val="24"/>
        </w:rPr>
        <w:t xml:space="preserve">as elaborated in </w:t>
      </w:r>
      <w:r w:rsidRPr="00CE4121">
        <w:rPr>
          <w:rFonts w:eastAsia="Times New Roman" w:cs="Times New Roman"/>
          <w:sz w:val="24"/>
          <w:szCs w:val="24"/>
        </w:rPr>
        <w:t>the UNDP Handbook on Monitoring and Evaluation for Resul</w:t>
      </w:r>
      <w:r w:rsidRPr="009A61D5">
        <w:rPr>
          <w:rFonts w:eastAsia="Times New Roman" w:cs="Times New Roman"/>
          <w:sz w:val="24"/>
          <w:szCs w:val="24"/>
        </w:rPr>
        <w:t>ts</w:t>
      </w:r>
      <w:r w:rsidRPr="00CE4121">
        <w:rPr>
          <w:rStyle w:val="FootnoteReference"/>
          <w:color w:val="000000"/>
          <w:sz w:val="24"/>
          <w:szCs w:val="24"/>
        </w:rPr>
        <w:footnoteReference w:id="4"/>
      </w:r>
      <w:r w:rsidRPr="00E117FB">
        <w:rPr>
          <w:rFonts w:eastAsia="Times New Roman" w:cs="Times New Roman"/>
          <w:sz w:val="24"/>
          <w:szCs w:val="24"/>
        </w:rPr>
        <w:t xml:space="preserve"> and the UNDP Guidelines for Outcome Evaluators</w:t>
      </w:r>
      <w:r w:rsidRPr="00CE4121">
        <w:rPr>
          <w:rStyle w:val="FootnoteReference"/>
          <w:color w:val="000000"/>
          <w:sz w:val="24"/>
          <w:szCs w:val="24"/>
        </w:rPr>
        <w:footnoteReference w:id="5"/>
      </w:r>
      <w:r w:rsidRPr="00E117FB">
        <w:rPr>
          <w:rFonts w:eastAsia="Times New Roman" w:cs="Times New Roman"/>
          <w:sz w:val="24"/>
          <w:szCs w:val="24"/>
        </w:rPr>
        <w:t xml:space="preserve">, on an array of partners, stakeholders and beneficiaries, as well as </w:t>
      </w:r>
      <w:r w:rsidR="00690CD9" w:rsidRPr="00E117FB">
        <w:rPr>
          <w:rFonts w:eastAsia="Times New Roman" w:cs="Times New Roman"/>
          <w:sz w:val="24"/>
          <w:szCs w:val="24"/>
        </w:rPr>
        <w:t>several</w:t>
      </w:r>
      <w:r w:rsidRPr="00CE4121">
        <w:rPr>
          <w:rFonts w:eastAsia="Times New Roman" w:cs="Times New Roman"/>
          <w:sz w:val="24"/>
          <w:szCs w:val="24"/>
        </w:rPr>
        <w:t xml:space="preserve"> Key Strategies / Documents, interviews, field visits, the Mid-Term Evaluation is conducted to evaluate the ongoing UNDP Saudi Arabia Country </w:t>
      </w:r>
      <w:proofErr w:type="spellStart"/>
      <w:r w:rsidRPr="00CE4121">
        <w:rPr>
          <w:rFonts w:eastAsia="Times New Roman" w:cs="Times New Roman"/>
          <w:sz w:val="24"/>
          <w:szCs w:val="24"/>
        </w:rPr>
        <w:t>Programme</w:t>
      </w:r>
      <w:proofErr w:type="spellEnd"/>
      <w:r w:rsidRPr="00CE4121">
        <w:rPr>
          <w:rFonts w:eastAsia="Times New Roman" w:cs="Times New Roman"/>
          <w:sz w:val="24"/>
          <w:szCs w:val="24"/>
        </w:rPr>
        <w:t xml:space="preserve"> 2017-2021. It follows a participatory approach and comprised of two main methods: analysis of existing sources and consultation with key stakeholders. The consultant reviewed all relevant sources of information, such as project documents, project reports, national strategic and legal documents, and other materials considered useful for the assessment (See </w:t>
      </w:r>
      <w:r w:rsidR="00585717">
        <w:rPr>
          <w:rFonts w:eastAsia="Times New Roman" w:cs="Times New Roman"/>
          <w:sz w:val="24"/>
          <w:szCs w:val="24"/>
        </w:rPr>
        <w:t>d</w:t>
      </w:r>
      <w:r w:rsidRPr="00CE4121">
        <w:rPr>
          <w:rFonts w:eastAsia="Times New Roman" w:cs="Times New Roman"/>
          <w:sz w:val="24"/>
          <w:szCs w:val="24"/>
        </w:rPr>
        <w:t xml:space="preserve">ocuments reviewed in the </w:t>
      </w:r>
      <w:r w:rsidR="00585717">
        <w:rPr>
          <w:rFonts w:eastAsia="Times New Roman" w:cs="Times New Roman"/>
          <w:sz w:val="24"/>
          <w:szCs w:val="24"/>
        </w:rPr>
        <w:t>a</w:t>
      </w:r>
      <w:r w:rsidRPr="00CE4121">
        <w:rPr>
          <w:rFonts w:eastAsia="Times New Roman" w:cs="Times New Roman"/>
          <w:sz w:val="24"/>
          <w:szCs w:val="24"/>
        </w:rPr>
        <w:t>nnexes).</w:t>
      </w:r>
    </w:p>
    <w:p w14:paraId="1D5053F6" w14:textId="2973A0B8" w:rsidR="001C222D" w:rsidRPr="00413B92" w:rsidRDefault="001C222D" w:rsidP="00CE4121">
      <w:pPr>
        <w:spacing w:line="240" w:lineRule="auto"/>
        <w:jc w:val="both"/>
        <w:rPr>
          <w:rFonts w:eastAsia="Times New Roman" w:cs="Times New Roman"/>
          <w:sz w:val="24"/>
          <w:szCs w:val="24"/>
        </w:rPr>
      </w:pPr>
      <w:r w:rsidRPr="00CE4121">
        <w:rPr>
          <w:rFonts w:eastAsia="Times New Roman" w:cs="Times New Roman"/>
          <w:sz w:val="24"/>
          <w:szCs w:val="24"/>
        </w:rPr>
        <w:t xml:space="preserve">It serves two immediate purposes: </w:t>
      </w:r>
      <w:r w:rsidR="001E39B1" w:rsidRPr="00CE4121">
        <w:rPr>
          <w:rFonts w:eastAsia="Times New Roman" w:cs="Times New Roman"/>
          <w:sz w:val="24"/>
          <w:szCs w:val="24"/>
        </w:rPr>
        <w:t xml:space="preserve">1) </w:t>
      </w:r>
      <w:r w:rsidRPr="009A61D5">
        <w:rPr>
          <w:rFonts w:eastAsia="Times New Roman" w:cs="Times New Roman"/>
          <w:sz w:val="24"/>
          <w:szCs w:val="24"/>
        </w:rPr>
        <w:t>decision-making</w:t>
      </w:r>
      <w:r w:rsidR="001E39B1" w:rsidRPr="009A61D5">
        <w:rPr>
          <w:rFonts w:eastAsia="Times New Roman" w:cs="Times New Roman"/>
          <w:sz w:val="24"/>
          <w:szCs w:val="24"/>
        </w:rPr>
        <w:t xml:space="preserve">; </w:t>
      </w:r>
      <w:r w:rsidRPr="003C70FD">
        <w:rPr>
          <w:rFonts w:eastAsia="Times New Roman" w:cs="Times New Roman"/>
          <w:sz w:val="24"/>
          <w:szCs w:val="24"/>
        </w:rPr>
        <w:t xml:space="preserve">and </w:t>
      </w:r>
      <w:r w:rsidR="001E39B1" w:rsidRPr="003C70FD">
        <w:rPr>
          <w:rFonts w:eastAsia="Times New Roman" w:cs="Times New Roman"/>
          <w:sz w:val="24"/>
          <w:szCs w:val="24"/>
        </w:rPr>
        <w:t xml:space="preserve">2) </w:t>
      </w:r>
      <w:r w:rsidRPr="003C70FD">
        <w:rPr>
          <w:rFonts w:eastAsia="Times New Roman" w:cs="Times New Roman"/>
          <w:sz w:val="24"/>
          <w:szCs w:val="24"/>
        </w:rPr>
        <w:t xml:space="preserve">taking stock of initial lessons from experience. Specifically, a mid-term evaluation provides a </w:t>
      </w:r>
      <w:proofErr w:type="spellStart"/>
      <w:r w:rsidRPr="003C70FD">
        <w:rPr>
          <w:rFonts w:eastAsia="Times New Roman" w:cs="Times New Roman"/>
          <w:sz w:val="24"/>
          <w:szCs w:val="24"/>
        </w:rPr>
        <w:t>programme</w:t>
      </w:r>
      <w:proofErr w:type="spellEnd"/>
      <w:r w:rsidRPr="003C70FD">
        <w:rPr>
          <w:rFonts w:eastAsia="Times New Roman" w:cs="Times New Roman"/>
          <w:sz w:val="24"/>
          <w:szCs w:val="24"/>
        </w:rPr>
        <w:t xml:space="preserve"> or project manager with a basis for identifying appropriate actions to: (a) address </w:t>
      </w:r>
      <w:proofErr w:type="gramStart"/>
      <w:r w:rsidRPr="003C70FD">
        <w:rPr>
          <w:rFonts w:eastAsia="Times New Roman" w:cs="Times New Roman"/>
          <w:sz w:val="24"/>
          <w:szCs w:val="24"/>
        </w:rPr>
        <w:t>particular issues</w:t>
      </w:r>
      <w:proofErr w:type="gramEnd"/>
      <w:r w:rsidRPr="003C70FD">
        <w:rPr>
          <w:rFonts w:eastAsia="Times New Roman" w:cs="Times New Roman"/>
          <w:sz w:val="24"/>
          <w:szCs w:val="24"/>
        </w:rPr>
        <w:t xml:space="preserve"> or problems in design, implementation and management, and (b) reinfor</w:t>
      </w:r>
      <w:r w:rsidRPr="00413B92">
        <w:rPr>
          <w:rFonts w:eastAsia="Times New Roman" w:cs="Times New Roman"/>
          <w:sz w:val="24"/>
          <w:szCs w:val="24"/>
        </w:rPr>
        <w:t>ce initiatives that demonstrate the potential for success.</w:t>
      </w:r>
    </w:p>
    <w:p w14:paraId="2DB1B3A6" w14:textId="2E5F9E0D" w:rsidR="001C222D" w:rsidRPr="00413B92" w:rsidRDefault="00B02113" w:rsidP="00CE4121">
      <w:pPr>
        <w:spacing w:before="100" w:beforeAutospacing="1" w:after="270" w:line="240" w:lineRule="auto"/>
        <w:jc w:val="both"/>
        <w:rPr>
          <w:rFonts w:eastAsia="Times New Roman" w:cs="Times New Roman"/>
          <w:sz w:val="24"/>
          <w:szCs w:val="24"/>
        </w:rPr>
      </w:pPr>
      <w:r w:rsidRPr="00413B92">
        <w:rPr>
          <w:rFonts w:eastAsia="Times New Roman" w:cs="Times New Roman"/>
          <w:sz w:val="24"/>
          <w:szCs w:val="24"/>
        </w:rPr>
        <w:t xml:space="preserve">Obviously, </w:t>
      </w:r>
      <w:r w:rsidR="001C222D" w:rsidRPr="00413B92">
        <w:rPr>
          <w:rFonts w:eastAsia="Times New Roman" w:cs="Times New Roman"/>
          <w:sz w:val="24"/>
          <w:szCs w:val="24"/>
        </w:rPr>
        <w:t xml:space="preserve">UNDP </w:t>
      </w:r>
      <w:r w:rsidR="007108F4" w:rsidRPr="00413B92">
        <w:rPr>
          <w:rFonts w:eastAsia="Times New Roman" w:cs="Times New Roman"/>
          <w:sz w:val="24"/>
          <w:szCs w:val="24"/>
        </w:rPr>
        <w:t>CPD</w:t>
      </w:r>
      <w:r w:rsidR="00690CD9" w:rsidRPr="00413B92">
        <w:rPr>
          <w:rFonts w:eastAsia="Times New Roman" w:cs="Times New Roman"/>
          <w:sz w:val="24"/>
          <w:szCs w:val="24"/>
        </w:rPr>
        <w:t xml:space="preserve">, </w:t>
      </w:r>
      <w:r w:rsidR="001C222D" w:rsidRPr="00413B92">
        <w:rPr>
          <w:rFonts w:eastAsia="Times New Roman" w:cs="Times New Roman"/>
          <w:sz w:val="24"/>
          <w:szCs w:val="24"/>
        </w:rPr>
        <w:t>Saudi Arabia</w:t>
      </w:r>
      <w:r w:rsidR="00690CD9" w:rsidRPr="00413B92">
        <w:rPr>
          <w:rFonts w:eastAsia="Times New Roman" w:cs="Times New Roman"/>
          <w:sz w:val="24"/>
          <w:szCs w:val="24"/>
        </w:rPr>
        <w:t>,</w:t>
      </w:r>
      <w:r w:rsidR="001C222D" w:rsidRPr="00413B92">
        <w:rPr>
          <w:rFonts w:eastAsia="Times New Roman" w:cs="Times New Roman"/>
          <w:sz w:val="24"/>
          <w:szCs w:val="24"/>
        </w:rPr>
        <w:t xml:space="preserve"> is aligned with the UN Common Country Strategic Framework (UNCCSF) which was developed by the UN Country Team in 2016, almost simultaneously with the Saudi National Vision 2030 (SV 2030) (launched in June 2016) and with the </w:t>
      </w:r>
      <w:r w:rsidR="00690CD9" w:rsidRPr="00413B92">
        <w:rPr>
          <w:rFonts w:eastAsia="Times New Roman" w:cs="Times New Roman"/>
          <w:sz w:val="24"/>
          <w:szCs w:val="24"/>
        </w:rPr>
        <w:t xml:space="preserve">sectorial </w:t>
      </w:r>
      <w:r w:rsidR="001C222D" w:rsidRPr="00413B92">
        <w:rPr>
          <w:rFonts w:eastAsia="Times New Roman" w:cs="Times New Roman"/>
          <w:sz w:val="24"/>
          <w:szCs w:val="24"/>
        </w:rPr>
        <w:t xml:space="preserve">National Transformation </w:t>
      </w:r>
      <w:proofErr w:type="spellStart"/>
      <w:r w:rsidR="001C222D" w:rsidRPr="00413B92">
        <w:rPr>
          <w:rFonts w:eastAsia="Times New Roman" w:cs="Times New Roman"/>
          <w:sz w:val="24"/>
          <w:szCs w:val="24"/>
        </w:rPr>
        <w:t>Programme</w:t>
      </w:r>
      <w:proofErr w:type="spellEnd"/>
      <w:r w:rsidR="001C222D" w:rsidRPr="00413B92">
        <w:rPr>
          <w:rFonts w:eastAsia="Times New Roman" w:cs="Times New Roman"/>
          <w:sz w:val="24"/>
          <w:szCs w:val="24"/>
        </w:rPr>
        <w:t xml:space="preserve"> 2020 (NTP 2020). </w:t>
      </w:r>
      <w:r w:rsidR="00690CD9" w:rsidRPr="00413B92">
        <w:rPr>
          <w:rFonts w:eastAsia="Times New Roman" w:cs="Times New Roman"/>
          <w:sz w:val="24"/>
          <w:szCs w:val="24"/>
        </w:rPr>
        <w:t xml:space="preserve">The CPD </w:t>
      </w:r>
      <w:r w:rsidR="001C222D" w:rsidRPr="00413B92">
        <w:rPr>
          <w:rFonts w:eastAsia="Times New Roman" w:cs="Times New Roman"/>
          <w:sz w:val="24"/>
          <w:szCs w:val="24"/>
        </w:rPr>
        <w:t>focuse</w:t>
      </w:r>
      <w:r w:rsidR="007108F4" w:rsidRPr="00413B92">
        <w:rPr>
          <w:rFonts w:eastAsia="Times New Roman" w:cs="Times New Roman"/>
          <w:sz w:val="24"/>
          <w:szCs w:val="24"/>
        </w:rPr>
        <w:t>s</w:t>
      </w:r>
      <w:r w:rsidR="001C222D" w:rsidRPr="00413B92">
        <w:rPr>
          <w:rFonts w:eastAsia="Times New Roman" w:cs="Times New Roman"/>
          <w:sz w:val="24"/>
          <w:szCs w:val="24"/>
        </w:rPr>
        <w:t xml:space="preserve"> on three major Pillars:</w:t>
      </w:r>
    </w:p>
    <w:p w14:paraId="1545B263" w14:textId="77777777" w:rsidR="001C222D" w:rsidRDefault="001C222D" w:rsidP="00E117FB">
      <w:pPr>
        <w:pStyle w:val="ListParagraph"/>
        <w:numPr>
          <w:ilvl w:val="0"/>
          <w:numId w:val="1"/>
        </w:numPr>
        <w:spacing w:before="100" w:beforeAutospacing="1" w:after="270" w:line="240" w:lineRule="auto"/>
        <w:rPr>
          <w:sz w:val="24"/>
          <w:szCs w:val="24"/>
        </w:rPr>
      </w:pPr>
      <w:r>
        <w:rPr>
          <w:rFonts w:eastAsia="Times New Roman" w:cs="Times New Roman"/>
          <w:b/>
          <w:bCs/>
          <w:sz w:val="24"/>
          <w:szCs w:val="24"/>
        </w:rPr>
        <w:t>Knowledge-based, equitable sustainable economic and social development</w:t>
      </w:r>
    </w:p>
    <w:p w14:paraId="2DD93398" w14:textId="77777777" w:rsidR="001C222D" w:rsidRDefault="001C222D" w:rsidP="00CE4121">
      <w:pPr>
        <w:pStyle w:val="ListParagraph"/>
        <w:numPr>
          <w:ilvl w:val="0"/>
          <w:numId w:val="1"/>
        </w:numPr>
        <w:spacing w:before="100" w:beforeAutospacing="1" w:after="270" w:line="240" w:lineRule="auto"/>
        <w:rPr>
          <w:sz w:val="24"/>
          <w:szCs w:val="24"/>
        </w:rPr>
      </w:pPr>
      <w:r>
        <w:rPr>
          <w:rFonts w:eastAsia="Times New Roman" w:cs="Times New Roman"/>
          <w:b/>
          <w:bCs/>
          <w:sz w:val="24"/>
          <w:szCs w:val="24"/>
        </w:rPr>
        <w:t xml:space="preserve">Equitable, accountable, effective and efficient Public Sector </w:t>
      </w:r>
    </w:p>
    <w:p w14:paraId="009D0778" w14:textId="77777777" w:rsidR="001C222D" w:rsidRDefault="001C222D" w:rsidP="00CE4121">
      <w:pPr>
        <w:pStyle w:val="ListParagraph"/>
        <w:numPr>
          <w:ilvl w:val="0"/>
          <w:numId w:val="1"/>
        </w:numPr>
        <w:spacing w:before="100" w:beforeAutospacing="1" w:after="270" w:line="240" w:lineRule="auto"/>
        <w:rPr>
          <w:rFonts w:eastAsia="Times New Roman" w:cs="Times New Roman"/>
          <w:sz w:val="24"/>
          <w:szCs w:val="24"/>
        </w:rPr>
      </w:pPr>
      <w:r>
        <w:rPr>
          <w:rFonts w:eastAsia="Times New Roman" w:cs="Times New Roman"/>
          <w:b/>
          <w:bCs/>
          <w:sz w:val="24"/>
          <w:szCs w:val="24"/>
        </w:rPr>
        <w:lastRenderedPageBreak/>
        <w:t>Sustainable natural and cultural resources management</w:t>
      </w:r>
    </w:p>
    <w:p w14:paraId="23343161" w14:textId="77777777" w:rsidR="001C222D" w:rsidRDefault="001C222D" w:rsidP="00CE4121">
      <w:pPr>
        <w:spacing w:after="0" w:line="240" w:lineRule="auto"/>
        <w:textAlignment w:val="baseline"/>
        <w:rPr>
          <w:rFonts w:eastAsia="Times New Roman" w:cs="Times New Roman"/>
          <w:sz w:val="24"/>
          <w:szCs w:val="24"/>
        </w:rPr>
      </w:pPr>
      <w:r>
        <w:rPr>
          <w:rFonts w:eastAsia="Times New Roman" w:cs="Times New Roman"/>
          <w:sz w:val="24"/>
          <w:szCs w:val="24"/>
        </w:rPr>
        <w:t>The implementation strategy under each pillar is twofold:</w:t>
      </w:r>
    </w:p>
    <w:p w14:paraId="24572537" w14:textId="77777777" w:rsidR="001C222D" w:rsidRDefault="001C222D" w:rsidP="00CE4121">
      <w:pPr>
        <w:pStyle w:val="ListParagraph"/>
        <w:numPr>
          <w:ilvl w:val="0"/>
          <w:numId w:val="2"/>
        </w:numPr>
        <w:spacing w:after="0" w:line="240" w:lineRule="auto"/>
        <w:textAlignment w:val="baseline"/>
        <w:rPr>
          <w:rFonts w:eastAsia="Times New Roman" w:cs="Times New Roman"/>
          <w:sz w:val="24"/>
          <w:szCs w:val="24"/>
        </w:rPr>
      </w:pPr>
      <w:r>
        <w:rPr>
          <w:rFonts w:eastAsia="Times New Roman" w:cs="Times New Roman"/>
          <w:sz w:val="24"/>
          <w:szCs w:val="24"/>
        </w:rPr>
        <w:t>Provision of technical assistance towards the development on national level policies;</w:t>
      </w:r>
    </w:p>
    <w:p w14:paraId="3E3B7F31" w14:textId="77777777" w:rsidR="001C222D" w:rsidRDefault="001C222D" w:rsidP="00CE4121">
      <w:pPr>
        <w:pStyle w:val="ListParagraph"/>
        <w:numPr>
          <w:ilvl w:val="0"/>
          <w:numId w:val="2"/>
        </w:numPr>
        <w:spacing w:after="0" w:line="240" w:lineRule="auto"/>
        <w:textAlignment w:val="baseline"/>
        <w:rPr>
          <w:rFonts w:eastAsia="Times New Roman" w:cs="Times New Roman"/>
          <w:sz w:val="24"/>
          <w:szCs w:val="24"/>
        </w:rPr>
      </w:pPr>
      <w:r>
        <w:rPr>
          <w:rFonts w:eastAsia="Times New Roman" w:cs="Times New Roman"/>
          <w:sz w:val="24"/>
          <w:szCs w:val="24"/>
        </w:rPr>
        <w:t>Support to National Institutional capacities and on the job-learning.</w:t>
      </w:r>
    </w:p>
    <w:p w14:paraId="0B8B5295" w14:textId="77777777" w:rsidR="001C222D" w:rsidRDefault="001C222D" w:rsidP="00CE4121">
      <w:pPr>
        <w:spacing w:after="0" w:line="240" w:lineRule="auto"/>
        <w:ind w:left="45"/>
        <w:textAlignment w:val="baseline"/>
        <w:rPr>
          <w:rFonts w:eastAsia="Times New Roman" w:cs="Times New Roman"/>
          <w:sz w:val="24"/>
          <w:szCs w:val="24"/>
        </w:rPr>
      </w:pPr>
    </w:p>
    <w:p w14:paraId="7AEBDCC4" w14:textId="33408A24" w:rsidR="001C222D" w:rsidRDefault="00690CD9" w:rsidP="00CE4121">
      <w:pPr>
        <w:spacing w:line="240" w:lineRule="auto"/>
        <w:jc w:val="both"/>
        <w:rPr>
          <w:rFonts w:eastAsia="Times New Roman" w:cs="Times New Roman"/>
          <w:sz w:val="24"/>
          <w:szCs w:val="24"/>
        </w:rPr>
      </w:pPr>
      <w:r>
        <w:rPr>
          <w:rFonts w:eastAsia="Times New Roman" w:cs="Times New Roman"/>
          <w:sz w:val="24"/>
          <w:szCs w:val="24"/>
        </w:rPr>
        <w:t>T</w:t>
      </w:r>
      <w:r w:rsidR="001C222D">
        <w:rPr>
          <w:rFonts w:eastAsia="Times New Roman" w:cs="Times New Roman"/>
          <w:sz w:val="24"/>
          <w:szCs w:val="24"/>
        </w:rPr>
        <w:t xml:space="preserve">he Mid-Term Evaluation aims at conducting an assessment, as impartially as possible, of the UNDP Saudi Arabia Country </w:t>
      </w:r>
      <w:proofErr w:type="spellStart"/>
      <w:r w:rsidR="001C222D">
        <w:rPr>
          <w:rFonts w:eastAsia="Times New Roman" w:cs="Times New Roman"/>
          <w:sz w:val="24"/>
          <w:szCs w:val="24"/>
        </w:rPr>
        <w:t>Programme</w:t>
      </w:r>
      <w:proofErr w:type="spellEnd"/>
      <w:r w:rsidR="001C222D">
        <w:rPr>
          <w:rFonts w:eastAsia="Times New Roman" w:cs="Times New Roman"/>
          <w:sz w:val="24"/>
          <w:szCs w:val="24"/>
        </w:rPr>
        <w:t xml:space="preserve"> (CP). It </w:t>
      </w:r>
      <w:r w:rsidR="006039AF">
        <w:rPr>
          <w:rFonts w:eastAsia="Times New Roman" w:cs="Times New Roman"/>
          <w:sz w:val="24"/>
          <w:szCs w:val="24"/>
        </w:rPr>
        <w:t>took</w:t>
      </w:r>
      <w:r w:rsidR="001C222D">
        <w:rPr>
          <w:rFonts w:eastAsia="Times New Roman" w:cs="Times New Roman"/>
          <w:sz w:val="24"/>
          <w:szCs w:val="24"/>
        </w:rPr>
        <w:t xml:space="preserve"> a “Theory of Change’’ (TOC) approach to determin</w:t>
      </w:r>
      <w:r>
        <w:rPr>
          <w:rFonts w:eastAsia="Times New Roman" w:cs="Times New Roman"/>
          <w:sz w:val="24"/>
          <w:szCs w:val="24"/>
        </w:rPr>
        <w:t>e</w:t>
      </w:r>
      <w:r w:rsidR="001C222D">
        <w:rPr>
          <w:rFonts w:eastAsia="Times New Roman" w:cs="Times New Roman"/>
          <w:sz w:val="24"/>
          <w:szCs w:val="24"/>
        </w:rPr>
        <w:t xml:space="preserve"> causal links between the interventions that UNDP has supported, and observed progress in </w:t>
      </w:r>
      <w:r>
        <w:rPr>
          <w:rFonts w:eastAsia="Times New Roman" w:cs="Times New Roman"/>
          <w:sz w:val="24"/>
          <w:szCs w:val="24"/>
        </w:rPr>
        <w:t>sustainable development</w:t>
      </w:r>
      <w:r w:rsidR="001C222D" w:rsidRPr="00F935B5">
        <w:rPr>
          <w:rFonts w:eastAsia="Times New Roman" w:cs="Times New Roman"/>
          <w:sz w:val="24"/>
          <w:szCs w:val="24"/>
        </w:rPr>
        <w:t xml:space="preserve">, </w:t>
      </w:r>
      <w:r>
        <w:rPr>
          <w:rFonts w:eastAsia="Times New Roman" w:cs="Times New Roman"/>
          <w:sz w:val="24"/>
          <w:szCs w:val="24"/>
        </w:rPr>
        <w:t xml:space="preserve">public sector reform </w:t>
      </w:r>
      <w:r w:rsidR="001C222D">
        <w:rPr>
          <w:rFonts w:eastAsia="Times New Roman" w:cs="Times New Roman"/>
          <w:sz w:val="24"/>
          <w:szCs w:val="24"/>
        </w:rPr>
        <w:t xml:space="preserve">and </w:t>
      </w:r>
      <w:r>
        <w:rPr>
          <w:rFonts w:eastAsia="Times New Roman" w:cs="Times New Roman"/>
          <w:sz w:val="24"/>
          <w:szCs w:val="24"/>
        </w:rPr>
        <w:t>non</w:t>
      </w:r>
      <w:r w:rsidR="001C222D">
        <w:rPr>
          <w:rFonts w:eastAsia="Times New Roman" w:cs="Times New Roman"/>
          <w:sz w:val="24"/>
          <w:szCs w:val="24"/>
        </w:rPr>
        <w:t>-</w:t>
      </w:r>
      <w:r>
        <w:rPr>
          <w:rFonts w:eastAsia="Times New Roman" w:cs="Times New Roman"/>
          <w:sz w:val="24"/>
          <w:szCs w:val="24"/>
        </w:rPr>
        <w:t xml:space="preserve">oil natural resources management </w:t>
      </w:r>
      <w:r w:rsidR="001C222D">
        <w:rPr>
          <w:rFonts w:eastAsia="Times New Roman" w:cs="Times New Roman"/>
          <w:sz w:val="24"/>
          <w:szCs w:val="24"/>
        </w:rPr>
        <w:t xml:space="preserve">initiatives at national </w:t>
      </w:r>
      <w:r>
        <w:rPr>
          <w:rFonts w:eastAsia="Times New Roman" w:cs="Times New Roman"/>
          <w:sz w:val="24"/>
          <w:szCs w:val="24"/>
        </w:rPr>
        <w:t>level</w:t>
      </w:r>
      <w:r w:rsidR="001C222D">
        <w:rPr>
          <w:rFonts w:eastAsia="Times New Roman" w:cs="Times New Roman"/>
          <w:sz w:val="24"/>
          <w:szCs w:val="24"/>
        </w:rPr>
        <w:t xml:space="preserve">. The evaluator is developing a logic model of how UNDP interventions in these areas are expected to lead to improved national transformation. </w:t>
      </w:r>
    </w:p>
    <w:p w14:paraId="458145B6" w14:textId="49EE1DB6" w:rsidR="001C222D" w:rsidRDefault="001C222D" w:rsidP="00CE4121">
      <w:pPr>
        <w:spacing w:line="240" w:lineRule="auto"/>
        <w:jc w:val="both"/>
        <w:rPr>
          <w:rFonts w:eastAsia="Times New Roman" w:cs="Times New Roman"/>
          <w:sz w:val="24"/>
          <w:szCs w:val="24"/>
        </w:rPr>
      </w:pPr>
      <w:r>
        <w:rPr>
          <w:rFonts w:eastAsia="Times New Roman" w:cs="Times New Roman"/>
          <w:sz w:val="24"/>
          <w:szCs w:val="24"/>
        </w:rPr>
        <w:t xml:space="preserve">It will assess the ongoing impact of UNDP support from variety of sources including verifiable data on indicator achievement, existing reports, evaluations and technical papers, stakeholder interviews, and if possible, site visits. This report presents also the development </w:t>
      </w:r>
      <w:r w:rsidR="00E11207">
        <w:rPr>
          <w:rFonts w:eastAsia="Times New Roman" w:cs="Times New Roman"/>
          <w:sz w:val="24"/>
          <w:szCs w:val="24"/>
        </w:rPr>
        <w:t>c</w:t>
      </w:r>
      <w:r>
        <w:rPr>
          <w:rFonts w:eastAsia="Times New Roman" w:cs="Times New Roman"/>
          <w:sz w:val="24"/>
          <w:szCs w:val="24"/>
        </w:rPr>
        <w:t>ontext: how the ongoing projects objectives align with the executing agency/implementing partners.</w:t>
      </w:r>
    </w:p>
    <w:p w14:paraId="15F6FE0C" w14:textId="77777777" w:rsidR="00C1150A" w:rsidRDefault="007D209A" w:rsidP="00CE4121">
      <w:pPr>
        <w:spacing w:line="240" w:lineRule="auto"/>
        <w:jc w:val="both"/>
        <w:rPr>
          <w:color w:val="000000"/>
          <w:sz w:val="23"/>
          <w:szCs w:val="23"/>
          <w:rtl/>
        </w:rPr>
      </w:pPr>
      <w:bookmarkStart w:id="18" w:name="_Hlk8946786"/>
      <w:bookmarkEnd w:id="17"/>
      <w:r>
        <w:rPr>
          <w:color w:val="000000"/>
          <w:sz w:val="23"/>
          <w:szCs w:val="23"/>
        </w:rPr>
        <w:t xml:space="preserve">Based on the above, the following report is carried out following preliminary discussions with the UNDP Country Office in Saudi Arabia. It is based on a desk review of main documents among others, such as the Country </w:t>
      </w:r>
      <w:proofErr w:type="spellStart"/>
      <w:r>
        <w:rPr>
          <w:color w:val="000000"/>
          <w:sz w:val="23"/>
          <w:szCs w:val="23"/>
        </w:rPr>
        <w:t>Programme</w:t>
      </w:r>
      <w:proofErr w:type="spellEnd"/>
      <w:r>
        <w:rPr>
          <w:color w:val="000000"/>
          <w:sz w:val="23"/>
          <w:szCs w:val="23"/>
        </w:rPr>
        <w:t xml:space="preserve"> Document for Saudi Arabia (2017-2021) , the </w:t>
      </w:r>
      <w:r>
        <w:rPr>
          <w:rStyle w:val="s-rg-t"/>
          <w:color w:val="000000"/>
          <w:sz w:val="23"/>
          <w:szCs w:val="23"/>
        </w:rPr>
        <w:t>KSA</w:t>
      </w:r>
      <w:r>
        <w:rPr>
          <w:color w:val="000000"/>
          <w:sz w:val="23"/>
          <w:szCs w:val="23"/>
        </w:rPr>
        <w:t xml:space="preserve"> Vision 2030, the UNDP Guidelines for Outcome Evaluators, the UNDP Guidance for Conducting </w:t>
      </w:r>
      <w:r>
        <w:rPr>
          <w:rStyle w:val="s-rg-t"/>
          <w:color w:val="000000"/>
          <w:sz w:val="23"/>
          <w:szCs w:val="23"/>
        </w:rPr>
        <w:t>Mid-Term</w:t>
      </w:r>
      <w:r>
        <w:rPr>
          <w:color w:val="000000"/>
          <w:sz w:val="23"/>
          <w:szCs w:val="23"/>
        </w:rPr>
        <w:t xml:space="preserve"> Reviews of UNDP, The UNCT Common Country Analysis: Kingdom of Saudi Arabia, as well as other strategic and monitoring documents. </w:t>
      </w:r>
      <w:r>
        <w:rPr>
          <w:color w:val="000000"/>
          <w:sz w:val="23"/>
          <w:szCs w:val="23"/>
        </w:rPr>
        <w:br/>
        <w:t xml:space="preserve">The desk review accomplished </w:t>
      </w:r>
      <w:r>
        <w:rPr>
          <w:rStyle w:val="s-rg-t"/>
          <w:color w:val="000000"/>
          <w:sz w:val="23"/>
          <w:szCs w:val="23"/>
        </w:rPr>
        <w:t>includes also</w:t>
      </w:r>
      <w:r>
        <w:rPr>
          <w:color w:val="000000"/>
          <w:sz w:val="23"/>
          <w:szCs w:val="23"/>
        </w:rPr>
        <w:t xml:space="preserve"> the key strategies and Documents underpinning the work of UNDP in </w:t>
      </w:r>
      <w:r>
        <w:rPr>
          <w:rStyle w:val="s-rg-t"/>
          <w:color w:val="000000"/>
          <w:sz w:val="23"/>
          <w:szCs w:val="23"/>
        </w:rPr>
        <w:t>KSA</w:t>
      </w:r>
      <w:r>
        <w:rPr>
          <w:color w:val="000000"/>
          <w:sz w:val="23"/>
          <w:szCs w:val="23"/>
        </w:rPr>
        <w:t xml:space="preserve"> in support of Sustainable Development, Public Sector Reform and </w:t>
      </w:r>
      <w:r>
        <w:rPr>
          <w:rStyle w:val="s-rg-t"/>
          <w:color w:val="000000"/>
          <w:sz w:val="23"/>
          <w:szCs w:val="23"/>
        </w:rPr>
        <w:t>Non-Oil</w:t>
      </w:r>
      <w:r>
        <w:rPr>
          <w:color w:val="000000"/>
          <w:sz w:val="23"/>
          <w:szCs w:val="23"/>
        </w:rPr>
        <w:t xml:space="preserve"> Natural Resources Management. This includes reviewing the </w:t>
      </w:r>
      <w:r>
        <w:rPr>
          <w:rStyle w:val="s-rg-t"/>
          <w:color w:val="000000"/>
          <w:sz w:val="23"/>
          <w:szCs w:val="23"/>
        </w:rPr>
        <w:t>UNCCSF</w:t>
      </w:r>
      <w:r>
        <w:rPr>
          <w:color w:val="000000"/>
          <w:sz w:val="23"/>
          <w:szCs w:val="23"/>
        </w:rPr>
        <w:t xml:space="preserve">, </w:t>
      </w:r>
      <w:r>
        <w:rPr>
          <w:rStyle w:val="s-rg-t"/>
          <w:color w:val="000000"/>
          <w:sz w:val="23"/>
          <w:szCs w:val="23"/>
        </w:rPr>
        <w:t>CPD</w:t>
      </w:r>
      <w:r>
        <w:rPr>
          <w:color w:val="000000"/>
          <w:sz w:val="23"/>
          <w:szCs w:val="23"/>
        </w:rPr>
        <w:t xml:space="preserve"> and pertinent country </w:t>
      </w:r>
      <w:proofErr w:type="spellStart"/>
      <w:r>
        <w:rPr>
          <w:color w:val="000000"/>
          <w:sz w:val="23"/>
          <w:szCs w:val="23"/>
        </w:rPr>
        <w:t>programme</w:t>
      </w:r>
      <w:proofErr w:type="spellEnd"/>
      <w:r>
        <w:rPr>
          <w:color w:val="000000"/>
          <w:sz w:val="23"/>
          <w:szCs w:val="23"/>
        </w:rPr>
        <w:t xml:space="preserve"> documents </w:t>
      </w:r>
      <w:r>
        <w:rPr>
          <w:rStyle w:val="s-rg-t"/>
          <w:color w:val="000000"/>
          <w:sz w:val="23"/>
          <w:szCs w:val="23"/>
        </w:rPr>
        <w:t>AWPS</w:t>
      </w:r>
      <w:r>
        <w:rPr>
          <w:color w:val="000000"/>
          <w:sz w:val="23"/>
          <w:szCs w:val="23"/>
        </w:rPr>
        <w:t>, progress reports, monitoring and evaluation documents, etc., provided by the UNDP Country Office.</w:t>
      </w:r>
    </w:p>
    <w:p w14:paraId="3159AD6F" w14:textId="1687EBD0" w:rsidR="00C1150A" w:rsidRDefault="007D209A" w:rsidP="00C1150A">
      <w:pPr>
        <w:spacing w:line="240" w:lineRule="auto"/>
        <w:jc w:val="both"/>
        <w:rPr>
          <w:color w:val="000000"/>
          <w:sz w:val="23"/>
          <w:szCs w:val="23"/>
          <w:rtl/>
        </w:rPr>
      </w:pPr>
      <w:r>
        <w:rPr>
          <w:color w:val="000000"/>
          <w:sz w:val="23"/>
          <w:szCs w:val="23"/>
        </w:rPr>
        <w:t xml:space="preserve"> </w:t>
      </w:r>
      <w:r>
        <w:rPr>
          <w:color w:val="000000"/>
          <w:sz w:val="23"/>
          <w:szCs w:val="23"/>
        </w:rPr>
        <w:br/>
        <w:t xml:space="preserve">This review allows introducing the context of the Country </w:t>
      </w:r>
      <w:proofErr w:type="spellStart"/>
      <w:r>
        <w:rPr>
          <w:color w:val="000000"/>
          <w:sz w:val="23"/>
          <w:szCs w:val="23"/>
        </w:rPr>
        <w:t>Programme</w:t>
      </w:r>
      <w:proofErr w:type="spellEnd"/>
      <w:r>
        <w:rPr>
          <w:color w:val="000000"/>
          <w:sz w:val="23"/>
          <w:szCs w:val="23"/>
        </w:rPr>
        <w:t>, for a better understanding of the UNDP interventions.</w:t>
      </w:r>
      <w:r w:rsidR="00C1150A">
        <w:rPr>
          <w:rFonts w:hint="cs"/>
          <w:color w:val="000000"/>
          <w:sz w:val="23"/>
          <w:szCs w:val="23"/>
          <w:rtl/>
        </w:rPr>
        <w:t xml:space="preserve"> </w:t>
      </w:r>
      <w:r>
        <w:rPr>
          <w:color w:val="000000"/>
          <w:sz w:val="23"/>
          <w:szCs w:val="23"/>
        </w:rPr>
        <w:t xml:space="preserve">The </w:t>
      </w:r>
      <w:r>
        <w:rPr>
          <w:rStyle w:val="s-rg-t"/>
          <w:color w:val="000000"/>
          <w:sz w:val="23"/>
          <w:szCs w:val="23"/>
        </w:rPr>
        <w:t>Mid-Term</w:t>
      </w:r>
      <w:r>
        <w:rPr>
          <w:color w:val="000000"/>
          <w:sz w:val="23"/>
          <w:szCs w:val="23"/>
        </w:rPr>
        <w:t xml:space="preserve"> evaluation was carried out in three phases: </w:t>
      </w:r>
    </w:p>
    <w:p w14:paraId="5A911FD7" w14:textId="0F52423A" w:rsidR="00C1150A" w:rsidRDefault="007D209A" w:rsidP="00C1150A">
      <w:pPr>
        <w:spacing w:line="240" w:lineRule="auto"/>
        <w:ind w:left="288"/>
        <w:jc w:val="both"/>
        <w:rPr>
          <w:color w:val="000000"/>
          <w:sz w:val="23"/>
          <w:szCs w:val="23"/>
          <w:rtl/>
        </w:rPr>
      </w:pPr>
      <w:r>
        <w:rPr>
          <w:color w:val="000000"/>
          <w:sz w:val="23"/>
          <w:szCs w:val="23"/>
        </w:rPr>
        <w:t>• The inception phase;</w:t>
      </w:r>
    </w:p>
    <w:p w14:paraId="0C5D946B" w14:textId="5FD7AD07" w:rsidR="00C1150A" w:rsidRDefault="007D209A" w:rsidP="00C1150A">
      <w:pPr>
        <w:spacing w:line="240" w:lineRule="auto"/>
        <w:ind w:left="288"/>
        <w:jc w:val="both"/>
        <w:rPr>
          <w:color w:val="000000"/>
          <w:sz w:val="23"/>
          <w:szCs w:val="23"/>
          <w:rtl/>
        </w:rPr>
      </w:pPr>
      <w:r>
        <w:rPr>
          <w:color w:val="000000"/>
          <w:sz w:val="23"/>
          <w:szCs w:val="23"/>
        </w:rPr>
        <w:t>• The validation phase comprising interviews with government stakeholders and national partners;</w:t>
      </w:r>
    </w:p>
    <w:p w14:paraId="6E697C6F" w14:textId="7015C560" w:rsidR="00C1150A" w:rsidRDefault="007D209A" w:rsidP="00C1150A">
      <w:pPr>
        <w:spacing w:line="240" w:lineRule="auto"/>
        <w:ind w:left="288"/>
        <w:jc w:val="both"/>
        <w:rPr>
          <w:color w:val="000000"/>
          <w:sz w:val="23"/>
          <w:szCs w:val="23"/>
          <w:rtl/>
        </w:rPr>
      </w:pPr>
      <w:r>
        <w:rPr>
          <w:color w:val="000000"/>
          <w:sz w:val="23"/>
          <w:szCs w:val="23"/>
        </w:rPr>
        <w:t>• Presentation of the initial findings to the UNDP Office.</w:t>
      </w:r>
    </w:p>
    <w:p w14:paraId="2D57E232" w14:textId="0E41D9EE" w:rsidR="007D209A" w:rsidRPr="00F935B5" w:rsidRDefault="007D209A" w:rsidP="00CE4121">
      <w:pPr>
        <w:spacing w:line="240" w:lineRule="auto"/>
        <w:jc w:val="both"/>
        <w:rPr>
          <w:rFonts w:eastAsia="Times New Roman" w:cs="Times New Roman"/>
          <w:sz w:val="24"/>
          <w:szCs w:val="24"/>
        </w:rPr>
      </w:pPr>
      <w:r>
        <w:rPr>
          <w:color w:val="000000"/>
          <w:sz w:val="23"/>
          <w:szCs w:val="23"/>
        </w:rPr>
        <w:t xml:space="preserve">Analysis and report writing phase. This phase was marked by two main points of consultation, the field work de-briefing meeting with the UNDP team and the final presentation of the report. </w:t>
      </w:r>
    </w:p>
    <w:p w14:paraId="2F3B345B" w14:textId="36607F2E" w:rsidR="00297F41" w:rsidRPr="00F935B5" w:rsidRDefault="00297F41" w:rsidP="00CE4121">
      <w:pPr>
        <w:spacing w:line="240" w:lineRule="auto"/>
        <w:jc w:val="both"/>
        <w:rPr>
          <w:rFonts w:eastAsia="Times New Roman" w:cs="Times New Roman"/>
          <w:sz w:val="24"/>
          <w:szCs w:val="24"/>
        </w:rPr>
      </w:pPr>
      <w:bookmarkStart w:id="19" w:name="_Hlk8947057"/>
      <w:bookmarkEnd w:id="18"/>
      <w:r w:rsidRPr="00F935B5">
        <w:rPr>
          <w:rFonts w:eastAsia="Times New Roman" w:cs="Times New Roman"/>
          <w:sz w:val="24"/>
          <w:szCs w:val="24"/>
        </w:rPr>
        <w:t>During the Inception phase and the document review, the Evaluator developed the Evaluation Matrix as a guide for the evaluation (See Annex</w:t>
      </w:r>
      <w:r w:rsidR="00F935B5">
        <w:rPr>
          <w:rFonts w:eastAsia="Times New Roman" w:cs="Times New Roman"/>
          <w:sz w:val="24"/>
          <w:szCs w:val="24"/>
        </w:rPr>
        <w:t xml:space="preserve"> 1</w:t>
      </w:r>
      <w:r w:rsidRPr="00F935B5">
        <w:rPr>
          <w:rFonts w:eastAsia="Times New Roman" w:cs="Times New Roman"/>
          <w:sz w:val="24"/>
          <w:szCs w:val="24"/>
        </w:rPr>
        <w:t xml:space="preserve">). Evaluation Questions, outlined in the </w:t>
      </w:r>
      <w:proofErr w:type="spellStart"/>
      <w:r w:rsidRPr="00F935B5">
        <w:rPr>
          <w:rFonts w:eastAsia="Times New Roman" w:cs="Times New Roman"/>
          <w:sz w:val="24"/>
          <w:szCs w:val="24"/>
        </w:rPr>
        <w:t>ToR</w:t>
      </w:r>
      <w:proofErr w:type="spellEnd"/>
      <w:r w:rsidRPr="00F935B5">
        <w:rPr>
          <w:rFonts w:eastAsia="Times New Roman" w:cs="Times New Roman"/>
          <w:sz w:val="24"/>
          <w:szCs w:val="24"/>
        </w:rPr>
        <w:t>, formed the basis for Evaluation Matrix (See Annex</w:t>
      </w:r>
      <w:r w:rsidR="00F935B5">
        <w:rPr>
          <w:rFonts w:eastAsia="Times New Roman" w:cs="Times New Roman"/>
          <w:sz w:val="24"/>
          <w:szCs w:val="24"/>
        </w:rPr>
        <w:t xml:space="preserve"> 2</w:t>
      </w:r>
      <w:r w:rsidRPr="00F935B5">
        <w:rPr>
          <w:rFonts w:eastAsia="Times New Roman" w:cs="Times New Roman"/>
          <w:sz w:val="24"/>
          <w:szCs w:val="24"/>
        </w:rPr>
        <w:t xml:space="preserve">). </w:t>
      </w:r>
    </w:p>
    <w:p w14:paraId="4C3B111D" w14:textId="4E5C4E3D" w:rsidR="008C3423" w:rsidRPr="00910C6C" w:rsidRDefault="00EB515B" w:rsidP="00910C6C">
      <w:pPr>
        <w:pStyle w:val="Heading2"/>
        <w:rPr>
          <w:sz w:val="28"/>
          <w:szCs w:val="28"/>
          <w:shd w:val="clear" w:color="auto" w:fill="FFFFFF"/>
        </w:rPr>
      </w:pPr>
      <w:bookmarkStart w:id="20" w:name="_Toc12771146"/>
      <w:bookmarkStart w:id="21" w:name="_Toc12771487"/>
      <w:r w:rsidRPr="00910C6C">
        <w:rPr>
          <w:sz w:val="28"/>
          <w:szCs w:val="28"/>
          <w:shd w:val="clear" w:color="auto" w:fill="FFFFFF"/>
        </w:rPr>
        <w:lastRenderedPageBreak/>
        <w:t>Approach Methods and Data Analysis</w:t>
      </w:r>
      <w:bookmarkEnd w:id="20"/>
      <w:bookmarkEnd w:id="21"/>
    </w:p>
    <w:bookmarkEnd w:id="19"/>
    <w:p w14:paraId="164F57A3" w14:textId="77777777" w:rsidR="00EB515B" w:rsidRDefault="00EB515B" w:rsidP="00EB515B">
      <w:pPr>
        <w:autoSpaceDE w:val="0"/>
        <w:autoSpaceDN w:val="0"/>
        <w:adjustRightInd w:val="0"/>
        <w:spacing w:after="0" w:line="240" w:lineRule="auto"/>
        <w:rPr>
          <w:color w:val="002060"/>
          <w:sz w:val="24"/>
          <w:szCs w:val="24"/>
          <w:shd w:val="clear" w:color="auto" w:fill="FFFFFF"/>
        </w:rPr>
      </w:pPr>
    </w:p>
    <w:p w14:paraId="0DB230FC" w14:textId="6D0BB816" w:rsidR="00685917" w:rsidRPr="004605AE" w:rsidRDefault="00EB515B" w:rsidP="00CE4121">
      <w:pPr>
        <w:autoSpaceDE w:val="0"/>
        <w:autoSpaceDN w:val="0"/>
        <w:adjustRightInd w:val="0"/>
        <w:spacing w:after="0" w:line="240" w:lineRule="auto"/>
        <w:jc w:val="both"/>
        <w:rPr>
          <w:rFonts w:cs="ACaslonPro-Regular"/>
          <w:sz w:val="24"/>
          <w:szCs w:val="24"/>
        </w:rPr>
      </w:pPr>
      <w:r w:rsidRPr="004605AE">
        <w:rPr>
          <w:sz w:val="24"/>
          <w:szCs w:val="24"/>
          <w:shd w:val="clear" w:color="auto" w:fill="FFFFFF"/>
        </w:rPr>
        <w:t>The Theory of Change (TOC) is used to determine “causal links between the interventions that UNDP is supporting, and the progress in Sustainable Development, Public Sector Reform and Non-Oil Natural Resources Management initiatives at national level in KSA”. By using the Theory of Change Approach, the Mid-Term Evaluation aims at measuring Progress, Prospects and Problems/issues. This Approach suggests to determine the CP</w:t>
      </w:r>
      <w:r w:rsidR="000F61A4">
        <w:rPr>
          <w:sz w:val="24"/>
          <w:szCs w:val="24"/>
          <w:shd w:val="clear" w:color="auto" w:fill="FFFFFF"/>
        </w:rPr>
        <w:t>D</w:t>
      </w:r>
      <w:r w:rsidRPr="004605AE">
        <w:rPr>
          <w:sz w:val="24"/>
          <w:szCs w:val="24"/>
          <w:shd w:val="clear" w:color="auto" w:fill="FFFFFF"/>
        </w:rPr>
        <w:t xml:space="preserve"> intended outcomes, the Activities/Projects it expects to implement to achieve those outcomes, and the contextual factors that may have an effect on implementation of activities/projects and their potential to bring about desired outcomes of how and why initiative works suggests that are influencing them. It analyses the level of achievement of both expected and unexpected results by examining the results chain, processes, contextual factors and causality, using appropriate</w:t>
      </w:r>
      <w:r w:rsidRPr="006D371A">
        <w:rPr>
          <w:sz w:val="24"/>
          <w:szCs w:val="24"/>
          <w:shd w:val="clear" w:color="auto" w:fill="FFFFFF"/>
        </w:rPr>
        <w:t xml:space="preserve"> </w:t>
      </w:r>
      <w:r w:rsidRPr="004605AE">
        <w:rPr>
          <w:sz w:val="24"/>
          <w:szCs w:val="24"/>
          <w:shd w:val="clear" w:color="auto" w:fill="FFFFFF"/>
        </w:rPr>
        <w:t>criteria such as relevance, effectiveness, efficiency, impact and sustainability</w:t>
      </w:r>
      <w:r w:rsidRPr="004605AE">
        <w:rPr>
          <w:rStyle w:val="FootnoteReference"/>
          <w:sz w:val="24"/>
          <w:szCs w:val="24"/>
          <w:shd w:val="clear" w:color="auto" w:fill="FFFFFF"/>
        </w:rPr>
        <w:t xml:space="preserve"> </w:t>
      </w:r>
      <w:r w:rsidRPr="004605AE">
        <w:footnoteReference w:id="6"/>
      </w:r>
      <w:r w:rsidRPr="004605AE">
        <w:rPr>
          <w:rFonts w:cs="ACaslonPro-Regular"/>
          <w:sz w:val="24"/>
          <w:szCs w:val="24"/>
        </w:rPr>
        <w:t>.</w:t>
      </w:r>
    </w:p>
    <w:p w14:paraId="73221DEB" w14:textId="080DEC1F" w:rsidR="00EB515B" w:rsidRPr="004605AE" w:rsidRDefault="00EB515B" w:rsidP="005D6372">
      <w:pPr>
        <w:autoSpaceDE w:val="0"/>
        <w:autoSpaceDN w:val="0"/>
        <w:adjustRightInd w:val="0"/>
        <w:spacing w:after="0" w:line="240" w:lineRule="auto"/>
        <w:jc w:val="both"/>
        <w:rPr>
          <w:rFonts w:cs="ACaslonPro-Regular"/>
          <w:sz w:val="24"/>
          <w:szCs w:val="24"/>
        </w:rPr>
      </w:pPr>
      <w:r w:rsidRPr="004605AE">
        <w:rPr>
          <w:rFonts w:cs="ACaslonPro-Regular"/>
          <w:sz w:val="24"/>
          <w:szCs w:val="24"/>
        </w:rPr>
        <w:t xml:space="preserve"> </w:t>
      </w:r>
    </w:p>
    <w:p w14:paraId="1E68580B" w14:textId="77777777" w:rsidR="008A33B5" w:rsidRDefault="008A33B5" w:rsidP="008A33B5">
      <w:pPr>
        <w:spacing w:after="0" w:line="293" w:lineRule="atLeast"/>
        <w:textAlignment w:val="baseline"/>
        <w:rPr>
          <w:rFonts w:eastAsia="Times New Roman" w:cs="Arial"/>
          <w:b/>
          <w:bCs/>
          <w:color w:val="C00000"/>
          <w:sz w:val="28"/>
          <w:szCs w:val="28"/>
        </w:rPr>
      </w:pPr>
    </w:p>
    <w:p w14:paraId="74981E39" w14:textId="642AEEB3" w:rsidR="008A33B5" w:rsidRPr="00910C6C" w:rsidRDefault="00A77928" w:rsidP="00910C6C">
      <w:pPr>
        <w:pStyle w:val="Heading1"/>
        <w:rPr>
          <w:rFonts w:eastAsia="Times New Roman"/>
          <w:sz w:val="36"/>
          <w:szCs w:val="36"/>
        </w:rPr>
      </w:pPr>
      <w:bookmarkStart w:id="22" w:name="_Toc12771147"/>
      <w:bookmarkStart w:id="23" w:name="_Toc12771488"/>
      <w:r w:rsidRPr="00910C6C">
        <w:rPr>
          <w:rFonts w:eastAsia="Times New Roman"/>
          <w:sz w:val="36"/>
          <w:szCs w:val="36"/>
        </w:rPr>
        <w:t>C</w:t>
      </w:r>
      <w:r w:rsidR="008A33B5" w:rsidRPr="00910C6C">
        <w:rPr>
          <w:rFonts w:eastAsia="Times New Roman"/>
          <w:sz w:val="36"/>
          <w:szCs w:val="36"/>
        </w:rPr>
        <w:t xml:space="preserve">ontext of the Country </w:t>
      </w:r>
      <w:proofErr w:type="spellStart"/>
      <w:r w:rsidR="008A33B5" w:rsidRPr="00910C6C">
        <w:rPr>
          <w:rFonts w:eastAsia="Times New Roman"/>
          <w:sz w:val="36"/>
          <w:szCs w:val="36"/>
        </w:rPr>
        <w:t>Programme</w:t>
      </w:r>
      <w:bookmarkEnd w:id="22"/>
      <w:bookmarkEnd w:id="23"/>
      <w:proofErr w:type="spellEnd"/>
    </w:p>
    <w:p w14:paraId="0ACC5FFB" w14:textId="77777777" w:rsidR="008A33B5" w:rsidRDefault="008A33B5" w:rsidP="008A33B5">
      <w:pPr>
        <w:spacing w:before="100" w:beforeAutospacing="1" w:after="270" w:line="240" w:lineRule="auto"/>
        <w:jc w:val="both"/>
        <w:rPr>
          <w:color w:val="000000"/>
          <w:sz w:val="24"/>
          <w:szCs w:val="24"/>
          <w:shd w:val="clear" w:color="auto" w:fill="FFFFFF"/>
        </w:rPr>
      </w:pPr>
      <w:r>
        <w:rPr>
          <w:color w:val="000000"/>
          <w:sz w:val="24"/>
          <w:szCs w:val="24"/>
          <w:shd w:val="clear" w:color="auto" w:fill="FFFFFF"/>
        </w:rPr>
        <w:t xml:space="preserve">The context of the Kingdom of Saudi Arabia is marked by a transition which is enabling very important transformations. This transition is characterized by a mix of influencing variables, that affect the political landscape, including issues such as oil, regional stability, development, and social change among others, all of which have witnessed dramatic changes and transformations. Encompassed within this transition are: </w:t>
      </w:r>
    </w:p>
    <w:p w14:paraId="5D8AC99E" w14:textId="77777777" w:rsidR="008A33B5" w:rsidRPr="00124B89" w:rsidRDefault="008A33B5" w:rsidP="00C308BB">
      <w:pPr>
        <w:pStyle w:val="ListParagraph"/>
        <w:numPr>
          <w:ilvl w:val="0"/>
          <w:numId w:val="24"/>
        </w:numPr>
        <w:spacing w:before="100" w:beforeAutospacing="1" w:after="270" w:line="240" w:lineRule="auto"/>
        <w:jc w:val="both"/>
        <w:rPr>
          <w:color w:val="000000"/>
          <w:sz w:val="24"/>
          <w:szCs w:val="24"/>
          <w:shd w:val="clear" w:color="auto" w:fill="FFFFFF"/>
        </w:rPr>
      </w:pPr>
      <w:r w:rsidRPr="00124B89">
        <w:rPr>
          <w:color w:val="000000"/>
          <w:sz w:val="24"/>
          <w:szCs w:val="24"/>
          <w:shd w:val="clear" w:color="auto" w:fill="FFFFFF"/>
        </w:rPr>
        <w:t>the dynamics surrounding oil and the impact of oil markets on social mobilization especially with the downturns in oil prices and the decreasing public dependence on revenues from oil resources;</w:t>
      </w:r>
    </w:p>
    <w:p w14:paraId="30659D66" w14:textId="77777777" w:rsidR="008A33B5" w:rsidRPr="00124B89" w:rsidRDefault="008A33B5" w:rsidP="00C308BB">
      <w:pPr>
        <w:pStyle w:val="ListParagraph"/>
        <w:numPr>
          <w:ilvl w:val="0"/>
          <w:numId w:val="24"/>
        </w:numPr>
        <w:spacing w:before="100" w:beforeAutospacing="1" w:after="270" w:line="240" w:lineRule="auto"/>
        <w:jc w:val="both"/>
        <w:rPr>
          <w:color w:val="000000"/>
          <w:sz w:val="24"/>
          <w:szCs w:val="24"/>
          <w:shd w:val="clear" w:color="auto" w:fill="FFFFFF"/>
        </w:rPr>
      </w:pPr>
      <w:r w:rsidRPr="00124B89">
        <w:rPr>
          <w:color w:val="000000"/>
          <w:sz w:val="24"/>
          <w:szCs w:val="24"/>
          <w:shd w:val="clear" w:color="auto" w:fill="FFFFFF"/>
        </w:rPr>
        <w:t xml:space="preserve">the ensuing dialogue that has been generated between modernity on the one hand and tradition on the other as an aspect of social change; </w:t>
      </w:r>
    </w:p>
    <w:p w14:paraId="45541437" w14:textId="77777777" w:rsidR="008A33B5" w:rsidRPr="00124B89" w:rsidRDefault="008A33B5" w:rsidP="00C308BB">
      <w:pPr>
        <w:pStyle w:val="ListParagraph"/>
        <w:numPr>
          <w:ilvl w:val="0"/>
          <w:numId w:val="24"/>
        </w:numPr>
        <w:spacing w:before="100" w:beforeAutospacing="1" w:after="270" w:line="240" w:lineRule="auto"/>
        <w:jc w:val="both"/>
        <w:rPr>
          <w:color w:val="000000"/>
          <w:sz w:val="24"/>
          <w:szCs w:val="24"/>
          <w:shd w:val="clear" w:color="auto" w:fill="FFFFFF"/>
        </w:rPr>
      </w:pPr>
      <w:r w:rsidRPr="00124B89">
        <w:rPr>
          <w:color w:val="000000"/>
          <w:sz w:val="24"/>
          <w:szCs w:val="24"/>
          <w:shd w:val="clear" w:color="auto" w:fill="FFFFFF"/>
        </w:rPr>
        <w:t xml:space="preserve">popular forms of organization through social media and engaging multiple domestic constituencies including state and non-state actors in debates about the future of the country; </w:t>
      </w:r>
    </w:p>
    <w:p w14:paraId="45986ABB" w14:textId="77777777" w:rsidR="008A33B5" w:rsidRPr="00124B89" w:rsidRDefault="008A33B5" w:rsidP="00C308BB">
      <w:pPr>
        <w:pStyle w:val="ListParagraph"/>
        <w:numPr>
          <w:ilvl w:val="0"/>
          <w:numId w:val="24"/>
        </w:numPr>
        <w:spacing w:before="100" w:beforeAutospacing="1" w:after="270" w:line="240" w:lineRule="auto"/>
        <w:jc w:val="both"/>
        <w:rPr>
          <w:color w:val="000000"/>
          <w:sz w:val="24"/>
          <w:szCs w:val="24"/>
          <w:shd w:val="clear" w:color="auto" w:fill="FFFFFF"/>
        </w:rPr>
      </w:pPr>
      <w:r w:rsidRPr="00124B89">
        <w:rPr>
          <w:color w:val="000000"/>
          <w:sz w:val="24"/>
          <w:szCs w:val="24"/>
          <w:shd w:val="clear" w:color="auto" w:fill="FFFFFF"/>
        </w:rPr>
        <w:t xml:space="preserve">a focus on Saudi Arabia’s political economy and an analysis of the state’s economic development, state-sponsored development, and business infrastructure; </w:t>
      </w:r>
    </w:p>
    <w:p w14:paraId="03435F3B" w14:textId="77777777" w:rsidR="008A33B5" w:rsidRPr="00124B89" w:rsidRDefault="008A33B5" w:rsidP="00C308BB">
      <w:pPr>
        <w:pStyle w:val="ListParagraph"/>
        <w:numPr>
          <w:ilvl w:val="0"/>
          <w:numId w:val="24"/>
        </w:numPr>
        <w:spacing w:before="100" w:beforeAutospacing="1" w:after="270" w:line="240" w:lineRule="auto"/>
        <w:jc w:val="both"/>
        <w:rPr>
          <w:color w:val="000000"/>
          <w:sz w:val="24"/>
          <w:szCs w:val="24"/>
          <w:shd w:val="clear" w:color="auto" w:fill="FFFFFF"/>
        </w:rPr>
      </w:pPr>
      <w:r w:rsidRPr="00124B89">
        <w:rPr>
          <w:color w:val="000000"/>
          <w:sz w:val="24"/>
          <w:szCs w:val="24"/>
          <w:shd w:val="clear" w:color="auto" w:fill="FFFFFF"/>
        </w:rPr>
        <w:t xml:space="preserve">the move toward concerted integration into the world economy and a drive toward regional cohesion; and </w:t>
      </w:r>
    </w:p>
    <w:p w14:paraId="4AA8FF00" w14:textId="77777777" w:rsidR="008A33B5" w:rsidRPr="00124B89" w:rsidRDefault="008A33B5" w:rsidP="00C308BB">
      <w:pPr>
        <w:pStyle w:val="ListParagraph"/>
        <w:numPr>
          <w:ilvl w:val="0"/>
          <w:numId w:val="24"/>
        </w:numPr>
        <w:spacing w:before="100" w:beforeAutospacing="1" w:after="270" w:line="240" w:lineRule="auto"/>
        <w:jc w:val="both"/>
        <w:rPr>
          <w:color w:val="000000"/>
          <w:sz w:val="24"/>
          <w:szCs w:val="24"/>
          <w:shd w:val="clear" w:color="auto" w:fill="FFFFFF"/>
        </w:rPr>
      </w:pPr>
      <w:r w:rsidRPr="00124B89">
        <w:rPr>
          <w:color w:val="000000"/>
          <w:sz w:val="24"/>
          <w:szCs w:val="24"/>
          <w:shd w:val="clear" w:color="auto" w:fill="FFFFFF"/>
        </w:rPr>
        <w:t>the socio-political dimensions over women’s’ empowerment and the possibilities of changing dynamics within Saudi Arabia</w:t>
      </w:r>
      <w:r>
        <w:rPr>
          <w:rStyle w:val="FootnoteReference"/>
        </w:rPr>
        <w:footnoteReference w:id="7"/>
      </w:r>
      <w:r>
        <w:t xml:space="preserve">. </w:t>
      </w:r>
      <w:r w:rsidRPr="00124B89">
        <w:rPr>
          <w:color w:val="000000"/>
          <w:sz w:val="24"/>
          <w:szCs w:val="24"/>
          <w:shd w:val="clear" w:color="auto" w:fill="FFFFFF"/>
        </w:rPr>
        <w:t xml:space="preserve"> </w:t>
      </w:r>
    </w:p>
    <w:p w14:paraId="504B6F0E" w14:textId="77777777" w:rsidR="008A33B5" w:rsidRDefault="008A33B5" w:rsidP="008A33B5">
      <w:pPr>
        <w:spacing w:before="100" w:beforeAutospacing="1" w:after="270" w:line="240" w:lineRule="auto"/>
        <w:rPr>
          <w:color w:val="000000"/>
          <w:sz w:val="24"/>
          <w:szCs w:val="24"/>
          <w:shd w:val="clear" w:color="auto" w:fill="FFFFFF"/>
        </w:rPr>
      </w:pPr>
      <w:r>
        <w:rPr>
          <w:color w:val="000000"/>
          <w:sz w:val="24"/>
          <w:szCs w:val="24"/>
          <w:shd w:val="clear" w:color="auto" w:fill="FFFFFF"/>
        </w:rPr>
        <w:lastRenderedPageBreak/>
        <w:t xml:space="preserve">In order to respond to the various immediate and long-term challenges, the KSA has developed several strategies and plans that are bound to promote Human Development. Among these are the Saudi Vision 2030 which serves as the point of reference for all major decisions taken in the Kingdom, in order to ensure that future projects are aligned with Vision themes and to strengthen work towards their implementation. </w:t>
      </w:r>
    </w:p>
    <w:p w14:paraId="78F04493" w14:textId="77777777" w:rsidR="008A33B5" w:rsidRDefault="008A33B5" w:rsidP="008A33B5">
      <w:pPr>
        <w:spacing w:before="100" w:beforeAutospacing="1" w:after="270" w:line="240" w:lineRule="auto"/>
        <w:rPr>
          <w:color w:val="000000"/>
          <w:sz w:val="24"/>
          <w:szCs w:val="24"/>
          <w:shd w:val="clear" w:color="auto" w:fill="FFFFFF"/>
        </w:rPr>
      </w:pPr>
      <w:r>
        <w:rPr>
          <w:color w:val="000000"/>
          <w:sz w:val="24"/>
          <w:szCs w:val="24"/>
          <w:shd w:val="clear" w:color="auto" w:fill="FFFFFF"/>
        </w:rPr>
        <w:t>The KSA Vision 2030 is based on three main pillars</w:t>
      </w:r>
      <w:r>
        <w:rPr>
          <w:rStyle w:val="FootnoteReference"/>
          <w:color w:val="000000"/>
          <w:sz w:val="24"/>
          <w:szCs w:val="24"/>
          <w:shd w:val="clear" w:color="auto" w:fill="FFFFFF"/>
        </w:rPr>
        <w:footnoteReference w:id="8"/>
      </w:r>
      <w:r>
        <w:rPr>
          <w:color w:val="000000"/>
          <w:sz w:val="24"/>
          <w:szCs w:val="24"/>
          <w:shd w:val="clear" w:color="auto" w:fill="FFFFFF"/>
        </w:rPr>
        <w:t>:</w:t>
      </w:r>
    </w:p>
    <w:p w14:paraId="3483A919" w14:textId="77777777" w:rsidR="008A33B5" w:rsidRDefault="008A33B5" w:rsidP="008A33B5">
      <w:pPr>
        <w:pStyle w:val="ListParagraph"/>
        <w:numPr>
          <w:ilvl w:val="0"/>
          <w:numId w:val="1"/>
        </w:numPr>
        <w:spacing w:before="100" w:beforeAutospacing="1" w:after="270" w:line="240" w:lineRule="auto"/>
        <w:jc w:val="both"/>
        <w:rPr>
          <w:color w:val="000000"/>
          <w:sz w:val="24"/>
          <w:szCs w:val="24"/>
          <w:shd w:val="clear" w:color="auto" w:fill="FFFFFF"/>
        </w:rPr>
      </w:pPr>
      <w:r>
        <w:rPr>
          <w:color w:val="000000"/>
          <w:sz w:val="24"/>
          <w:szCs w:val="24"/>
          <w:shd w:val="clear" w:color="auto" w:fill="FFFFFF"/>
        </w:rPr>
        <w:t>The status as the heart of the Arab and Islamic worlds (the Kingdom is the Land of the Two Holy Mosques, the most sacred sites on earth, and the direction of the Kaaba (Qibla) to which more than a billion Muslims turn at prayer.</w:t>
      </w:r>
    </w:p>
    <w:p w14:paraId="39FAFAED" w14:textId="77777777" w:rsidR="008A33B5" w:rsidRDefault="008A33B5" w:rsidP="008A33B5">
      <w:pPr>
        <w:pStyle w:val="ListParagraph"/>
        <w:numPr>
          <w:ilvl w:val="0"/>
          <w:numId w:val="1"/>
        </w:numPr>
        <w:spacing w:before="100" w:beforeAutospacing="1" w:after="270" w:line="240" w:lineRule="auto"/>
        <w:jc w:val="both"/>
        <w:rPr>
          <w:color w:val="000000"/>
          <w:sz w:val="24"/>
          <w:szCs w:val="24"/>
          <w:shd w:val="clear" w:color="auto" w:fill="FFFFFF"/>
        </w:rPr>
      </w:pPr>
      <w:r>
        <w:rPr>
          <w:color w:val="000000"/>
          <w:sz w:val="24"/>
          <w:szCs w:val="24"/>
          <w:shd w:val="clear" w:color="auto" w:fill="FFFFFF"/>
        </w:rPr>
        <w:t xml:space="preserve"> The second pillar is the determination to become a global investment powerhouse (based on the strong investment capabilities, which the Kingdom will harness to stimulate the economy and diversify its revenues. </w:t>
      </w:r>
    </w:p>
    <w:p w14:paraId="6C791D94" w14:textId="77777777" w:rsidR="008A33B5" w:rsidRDefault="008A33B5" w:rsidP="008A33B5">
      <w:pPr>
        <w:pStyle w:val="ListParagraph"/>
        <w:numPr>
          <w:ilvl w:val="0"/>
          <w:numId w:val="1"/>
        </w:numPr>
        <w:spacing w:before="100" w:beforeAutospacing="1" w:after="270" w:line="240" w:lineRule="auto"/>
        <w:jc w:val="both"/>
        <w:rPr>
          <w:color w:val="000000"/>
          <w:sz w:val="24"/>
          <w:szCs w:val="24"/>
          <w:shd w:val="clear" w:color="auto" w:fill="FFFFFF"/>
        </w:rPr>
      </w:pPr>
      <w:r>
        <w:rPr>
          <w:color w:val="000000"/>
          <w:sz w:val="24"/>
          <w:szCs w:val="24"/>
          <w:shd w:val="clear" w:color="auto" w:fill="FFFFFF"/>
        </w:rPr>
        <w:t xml:space="preserve">The third pillar is transforming the unique strategic location of the Kingdom into a global hub connecting three continents, Asia, Europe and Africa (geographic position between key global waterways, makes the Kingdom of Saudi Arabia an epicenter of trade and the gateway to the world). </w:t>
      </w:r>
    </w:p>
    <w:p w14:paraId="7D709B8A" w14:textId="77777777" w:rsidR="008A33B5" w:rsidRDefault="008A33B5" w:rsidP="008A33B5">
      <w:pPr>
        <w:spacing w:before="100" w:beforeAutospacing="1" w:after="270" w:line="240" w:lineRule="auto"/>
        <w:jc w:val="both"/>
        <w:rPr>
          <w:color w:val="000000"/>
          <w:sz w:val="24"/>
          <w:szCs w:val="24"/>
          <w:shd w:val="clear" w:color="auto" w:fill="FFFFFF"/>
        </w:rPr>
      </w:pPr>
      <w:r>
        <w:rPr>
          <w:color w:val="000000"/>
          <w:sz w:val="24"/>
          <w:szCs w:val="24"/>
          <w:shd w:val="clear" w:color="auto" w:fill="FFFFFF"/>
        </w:rPr>
        <w:t>Saudi Arabia is committed to implementing sustainable development goals and attaches the highest priority to this endeavor, as commensurate with the Kingdom’s specific context and national principles….</w:t>
      </w:r>
    </w:p>
    <w:p w14:paraId="640C092C" w14:textId="77777777" w:rsidR="008A33B5" w:rsidRDefault="008A33B5" w:rsidP="008A33B5">
      <w:pPr>
        <w:spacing w:before="100" w:beforeAutospacing="1" w:after="270" w:line="240" w:lineRule="auto"/>
        <w:jc w:val="both"/>
        <w:rPr>
          <w:sz w:val="24"/>
          <w:szCs w:val="24"/>
        </w:rPr>
      </w:pPr>
      <w:r>
        <w:rPr>
          <w:sz w:val="24"/>
          <w:szCs w:val="24"/>
        </w:rPr>
        <w:t xml:space="preserve">The KSA Vision comprises 96 strategic objectives, which are governed by several Key Performance Indicators (KPIs), that will be achieved through </w:t>
      </w:r>
      <w:proofErr w:type="gramStart"/>
      <w:r>
        <w:rPr>
          <w:sz w:val="24"/>
          <w:szCs w:val="24"/>
        </w:rPr>
        <w:t>a number of</w:t>
      </w:r>
      <w:proofErr w:type="gramEnd"/>
      <w:r>
        <w:rPr>
          <w:sz w:val="24"/>
          <w:szCs w:val="24"/>
        </w:rPr>
        <w:t xml:space="preserve"> initiatives codeveloped and executed by different governmental entities alongside private and nonprofit organizations within the respective ecosystems</w:t>
      </w:r>
      <w:r>
        <w:rPr>
          <w:rStyle w:val="FootnoteReference"/>
          <w:sz w:val="24"/>
          <w:szCs w:val="24"/>
        </w:rPr>
        <w:footnoteReference w:id="9"/>
      </w:r>
      <w:r>
        <w:rPr>
          <w:sz w:val="24"/>
          <w:szCs w:val="24"/>
        </w:rPr>
        <w:t>.</w:t>
      </w:r>
    </w:p>
    <w:p w14:paraId="3CC8C98E" w14:textId="77777777" w:rsidR="008A33B5" w:rsidRDefault="008A33B5" w:rsidP="00CE4121">
      <w:pPr>
        <w:spacing w:before="100" w:beforeAutospacing="1" w:after="270" w:line="240" w:lineRule="auto"/>
        <w:jc w:val="both"/>
        <w:rPr>
          <w:color w:val="000000"/>
          <w:sz w:val="24"/>
          <w:szCs w:val="24"/>
          <w:shd w:val="clear" w:color="auto" w:fill="FFFFFF"/>
        </w:rPr>
      </w:pPr>
      <w:r>
        <w:rPr>
          <w:sz w:val="24"/>
          <w:szCs w:val="24"/>
        </w:rPr>
        <w:t>Therefore, the Kingdom of Saudi Arabia is experiencing a dramatic and comprehensive transformation through Saudi Vision 2030 and the Vision's twelve implementation programs that are geared to build a robust economy based on a diversified production base and increased competitiveness</w:t>
      </w:r>
      <w:r>
        <w:rPr>
          <w:rStyle w:val="FootnoteReference"/>
          <w:sz w:val="24"/>
          <w:szCs w:val="24"/>
        </w:rPr>
        <w:footnoteReference w:id="10"/>
      </w:r>
      <w:r>
        <w:rPr>
          <w:sz w:val="24"/>
          <w:szCs w:val="24"/>
        </w:rPr>
        <w:t>. The progress d</w:t>
      </w:r>
      <w:r>
        <w:rPr>
          <w:color w:val="000000"/>
          <w:sz w:val="24"/>
          <w:szCs w:val="24"/>
          <w:shd w:val="clear" w:color="auto" w:fill="FFFFFF"/>
        </w:rPr>
        <w:t xml:space="preserve">uring the last decades is manifest, it has transformed the Kingdom from a less developed state to a confident, wealthy one, largely because of increasing public revenues and balanced budgets as well as by targeted public welfare </w:t>
      </w:r>
      <w:proofErr w:type="spellStart"/>
      <w:r>
        <w:rPr>
          <w:color w:val="000000"/>
          <w:sz w:val="24"/>
          <w:szCs w:val="24"/>
          <w:shd w:val="clear" w:color="auto" w:fill="FFFFFF"/>
        </w:rPr>
        <w:t>programmes</w:t>
      </w:r>
      <w:proofErr w:type="spellEnd"/>
      <w:r>
        <w:rPr>
          <w:color w:val="000000"/>
          <w:sz w:val="24"/>
          <w:szCs w:val="24"/>
          <w:shd w:val="clear" w:color="auto" w:fill="FFFFFF"/>
        </w:rPr>
        <w:t xml:space="preserve">. </w:t>
      </w:r>
    </w:p>
    <w:p w14:paraId="7DE92DFD" w14:textId="77777777" w:rsidR="008A33B5" w:rsidRDefault="008A33B5" w:rsidP="00A77928">
      <w:pPr>
        <w:spacing w:before="100" w:beforeAutospacing="1" w:after="270" w:line="240" w:lineRule="auto"/>
        <w:jc w:val="both"/>
        <w:rPr>
          <w:color w:val="000000"/>
          <w:sz w:val="24"/>
          <w:szCs w:val="24"/>
          <w:shd w:val="clear" w:color="auto" w:fill="FFFFFF"/>
        </w:rPr>
      </w:pPr>
      <w:r>
        <w:rPr>
          <w:color w:val="000000"/>
          <w:sz w:val="24"/>
          <w:szCs w:val="24"/>
          <w:shd w:val="clear" w:color="auto" w:fill="FFFFFF"/>
        </w:rPr>
        <w:t xml:space="preserve">In </w:t>
      </w:r>
      <w:r w:rsidRPr="00B778DF">
        <w:rPr>
          <w:color w:val="000000"/>
          <w:sz w:val="24"/>
          <w:szCs w:val="24"/>
          <w:shd w:val="clear" w:color="auto" w:fill="FFFFFF"/>
        </w:rPr>
        <w:t xml:space="preserve">addition, Saudi Arabia has developed many strategies and plans that are bound to promote the seventeen goals of sustainable development. Among these are the National Environmental Strategy, the National Strategy for Conservation of Biodiversity, the Vegetation Restoration </w:t>
      </w:r>
      <w:r w:rsidRPr="00B778DF">
        <w:rPr>
          <w:color w:val="000000"/>
          <w:sz w:val="24"/>
          <w:szCs w:val="24"/>
          <w:shd w:val="clear" w:color="auto" w:fill="FFFFFF"/>
        </w:rPr>
        <w:lastRenderedPageBreak/>
        <w:t>Strategy in Riyadh region, the National Plan for Management of Natural Disasters, the National Marine Disaster Management Plan and the National Chemical and Bacteriological Incidents Management Plan. Saudi Vision 2030 is also supported by an integrated governance system, which consists of several institutional structures that bring together a range of actors from the</w:t>
      </w:r>
      <w:r w:rsidRPr="00B778DF">
        <w:rPr>
          <w:sz w:val="24"/>
          <w:szCs w:val="24"/>
          <w:shd w:val="clear" w:color="auto" w:fill="FFFFFF"/>
        </w:rPr>
        <w:t xml:space="preserve"> public, private sectors and charitable societies and associations</w:t>
      </w:r>
      <w:r>
        <w:rPr>
          <w:rStyle w:val="FootnoteReference"/>
          <w:color w:val="000000"/>
          <w:sz w:val="24"/>
          <w:szCs w:val="24"/>
          <w:shd w:val="clear" w:color="auto" w:fill="FFFFFF"/>
        </w:rPr>
        <w:footnoteReference w:id="11"/>
      </w:r>
      <w:r>
        <w:rPr>
          <w:color w:val="000000"/>
          <w:sz w:val="24"/>
          <w:szCs w:val="24"/>
          <w:shd w:val="clear" w:color="auto" w:fill="FFFFFF"/>
        </w:rPr>
        <w:t>.</w:t>
      </w:r>
    </w:p>
    <w:p w14:paraId="75964834" w14:textId="77777777" w:rsidR="008A33B5" w:rsidRPr="00B778DF" w:rsidRDefault="008A33B5" w:rsidP="00A77928">
      <w:pPr>
        <w:spacing w:before="100" w:beforeAutospacing="1" w:after="270" w:line="240" w:lineRule="auto"/>
        <w:jc w:val="both"/>
        <w:rPr>
          <w:sz w:val="24"/>
          <w:szCs w:val="24"/>
          <w:shd w:val="clear" w:color="auto" w:fill="FFFFFF"/>
        </w:rPr>
      </w:pPr>
      <w:r>
        <w:rPr>
          <w:color w:val="000000"/>
          <w:sz w:val="24"/>
          <w:szCs w:val="24"/>
          <w:shd w:val="clear" w:color="auto" w:fill="FFFFFF"/>
        </w:rPr>
        <w:t xml:space="preserve">As a result of the efforts made by the Government, improvements are noticeable on one hand, regarding human development indicators such as the standard of living, health and education </w:t>
      </w:r>
      <w:r w:rsidRPr="00B778DF">
        <w:rPr>
          <w:sz w:val="24"/>
          <w:szCs w:val="24"/>
          <w:shd w:val="clear" w:color="auto" w:fill="FFFFFF"/>
        </w:rPr>
        <w:t xml:space="preserve">services, environmental conditions as well as potentials of comprehensive development is noticed. On another hand, the Kingdom is strengthening the general finance framework boosting efficiency in government spending in order to reach a balanced budget by 2020. This is in line with the Kingdom’s Vision 2030 and related programs, including the National Transformation Plan, which are designed to enhance government performance, stimulate economic growth and foreign investment inflows, and promote growth of the private sector. </w:t>
      </w:r>
    </w:p>
    <w:p w14:paraId="215CF87D" w14:textId="77777777" w:rsidR="008A33B5" w:rsidRDefault="008A33B5" w:rsidP="00A77928">
      <w:pPr>
        <w:spacing w:before="100" w:beforeAutospacing="1" w:after="270" w:line="240" w:lineRule="auto"/>
        <w:jc w:val="both"/>
        <w:rPr>
          <w:color w:val="000000"/>
          <w:sz w:val="24"/>
          <w:szCs w:val="24"/>
          <w:shd w:val="clear" w:color="auto" w:fill="FFFFFF"/>
        </w:rPr>
      </w:pPr>
      <w:r w:rsidRPr="00B778DF">
        <w:rPr>
          <w:sz w:val="24"/>
          <w:szCs w:val="24"/>
          <w:shd w:val="clear" w:color="auto" w:fill="FFFFFF"/>
        </w:rPr>
        <w:t>Thus, several challenges remain to ensure the sustainability of those gains in the longer term. These challenges include: diversifying the economy; engaging in global issues of climate change and environment; building Saudi human capacities to lead and participate in the new industrial and service sectors, thereby decreasing reliance on foreign workers; more effectively translating national policies into human development gains through improved governance and public administration; and developing capacities to ensure that growth proceeds with equity, with respect to issues of women, youth and different regions</w:t>
      </w:r>
      <w:r>
        <w:rPr>
          <w:rStyle w:val="FootnoteReference"/>
        </w:rPr>
        <w:footnoteReference w:id="12"/>
      </w:r>
      <w:r>
        <w:rPr>
          <w:color w:val="000000"/>
          <w:sz w:val="24"/>
          <w:szCs w:val="24"/>
          <w:shd w:val="clear" w:color="auto" w:fill="FFFFFF"/>
        </w:rPr>
        <w:t>.</w:t>
      </w:r>
    </w:p>
    <w:p w14:paraId="06B5A828" w14:textId="77777777" w:rsidR="008A33B5" w:rsidRPr="00910C6C" w:rsidRDefault="008A33B5" w:rsidP="00910C6C">
      <w:pPr>
        <w:pStyle w:val="Heading2"/>
        <w:rPr>
          <w:rFonts w:eastAsia="Times New Roman"/>
          <w:sz w:val="28"/>
          <w:szCs w:val="28"/>
        </w:rPr>
      </w:pPr>
      <w:bookmarkStart w:id="24" w:name="_Toc12771148"/>
      <w:bookmarkStart w:id="25" w:name="_Toc12771489"/>
      <w:r w:rsidRPr="00910C6C">
        <w:rPr>
          <w:rFonts w:eastAsia="Times New Roman"/>
          <w:sz w:val="28"/>
          <w:szCs w:val="28"/>
        </w:rPr>
        <w:t xml:space="preserve">Description of the country </w:t>
      </w:r>
      <w:proofErr w:type="spellStart"/>
      <w:r w:rsidRPr="00910C6C">
        <w:rPr>
          <w:rFonts w:eastAsia="Times New Roman"/>
          <w:sz w:val="28"/>
          <w:szCs w:val="28"/>
        </w:rPr>
        <w:t>programme</w:t>
      </w:r>
      <w:bookmarkEnd w:id="24"/>
      <w:bookmarkEnd w:id="25"/>
      <w:proofErr w:type="spellEnd"/>
    </w:p>
    <w:p w14:paraId="0200CAB8" w14:textId="77777777" w:rsidR="008A33B5" w:rsidRPr="009711F4" w:rsidRDefault="008A33B5" w:rsidP="008A33B5">
      <w:pPr>
        <w:spacing w:after="0" w:line="293" w:lineRule="atLeast"/>
        <w:textAlignment w:val="baseline"/>
        <w:rPr>
          <w:rFonts w:ascii="Arial" w:eastAsia="Times New Roman" w:hAnsi="Arial" w:cs="Arial"/>
          <w:b/>
          <w:bCs/>
          <w:color w:val="00B050"/>
          <w:sz w:val="28"/>
          <w:szCs w:val="28"/>
        </w:rPr>
      </w:pPr>
    </w:p>
    <w:p w14:paraId="736DB38E" w14:textId="4036A4DD" w:rsidR="008A33B5" w:rsidRDefault="008A33B5" w:rsidP="008A33B5">
      <w:pPr>
        <w:spacing w:after="0" w:line="293" w:lineRule="atLeast"/>
        <w:jc w:val="both"/>
        <w:textAlignment w:val="baseline"/>
        <w:rPr>
          <w:sz w:val="24"/>
          <w:szCs w:val="24"/>
        </w:rPr>
      </w:pPr>
      <w:r w:rsidRPr="00353C0B">
        <w:rPr>
          <w:sz w:val="24"/>
          <w:szCs w:val="24"/>
        </w:rPr>
        <w:t xml:space="preserve">The UNDP </w:t>
      </w:r>
      <w:proofErr w:type="spellStart"/>
      <w:r w:rsidRPr="00353C0B">
        <w:rPr>
          <w:sz w:val="24"/>
          <w:szCs w:val="24"/>
        </w:rPr>
        <w:t>Programme</w:t>
      </w:r>
      <w:proofErr w:type="spellEnd"/>
      <w:r w:rsidRPr="00353C0B">
        <w:rPr>
          <w:sz w:val="24"/>
          <w:szCs w:val="24"/>
        </w:rPr>
        <w:t xml:space="preserve"> was designed and organized around three specific priority areas organized around three outcomes. Each outcome has three outputs which are focused on upstream engagement with </w:t>
      </w:r>
      <w:r w:rsidR="00C1150A">
        <w:rPr>
          <w:sz w:val="24"/>
          <w:szCs w:val="24"/>
        </w:rPr>
        <w:t>g</w:t>
      </w:r>
      <w:r w:rsidRPr="00353C0B">
        <w:rPr>
          <w:sz w:val="24"/>
          <w:szCs w:val="24"/>
        </w:rPr>
        <w:t xml:space="preserve">overnment </w:t>
      </w:r>
      <w:r w:rsidR="00C1150A">
        <w:rPr>
          <w:sz w:val="24"/>
          <w:szCs w:val="24"/>
        </w:rPr>
        <w:t>i</w:t>
      </w:r>
      <w:r w:rsidRPr="00353C0B">
        <w:rPr>
          <w:sz w:val="24"/>
          <w:szCs w:val="24"/>
        </w:rPr>
        <w:t xml:space="preserve">mplementing actors and institutions: Ministries, </w:t>
      </w:r>
      <w:r w:rsidR="00C1150A">
        <w:rPr>
          <w:sz w:val="24"/>
          <w:szCs w:val="24"/>
        </w:rPr>
        <w:t>a</w:t>
      </w:r>
      <w:r w:rsidRPr="00353C0B">
        <w:rPr>
          <w:sz w:val="24"/>
          <w:szCs w:val="24"/>
        </w:rPr>
        <w:t xml:space="preserve">uthorities, </w:t>
      </w:r>
      <w:r w:rsidR="00C1150A">
        <w:rPr>
          <w:sz w:val="24"/>
          <w:szCs w:val="24"/>
        </w:rPr>
        <w:t>a</w:t>
      </w:r>
      <w:r w:rsidRPr="00353C0B">
        <w:rPr>
          <w:sz w:val="24"/>
          <w:szCs w:val="24"/>
        </w:rPr>
        <w:t xml:space="preserve">gencies, </w:t>
      </w:r>
      <w:r w:rsidR="00C1150A">
        <w:rPr>
          <w:sz w:val="24"/>
          <w:szCs w:val="24"/>
        </w:rPr>
        <w:t>d</w:t>
      </w:r>
      <w:r w:rsidRPr="00353C0B">
        <w:rPr>
          <w:sz w:val="24"/>
          <w:szCs w:val="24"/>
        </w:rPr>
        <w:t>epartments</w:t>
      </w:r>
      <w:r>
        <w:rPr>
          <w:sz w:val="24"/>
          <w:szCs w:val="24"/>
        </w:rPr>
        <w:t xml:space="preserve">, </w:t>
      </w:r>
      <w:r w:rsidR="00C1150A">
        <w:rPr>
          <w:sz w:val="24"/>
          <w:szCs w:val="24"/>
        </w:rPr>
        <w:t>i</w:t>
      </w:r>
      <w:r>
        <w:rPr>
          <w:sz w:val="24"/>
          <w:szCs w:val="24"/>
        </w:rPr>
        <w:t>nstitutions.</w:t>
      </w:r>
    </w:p>
    <w:p w14:paraId="528E5010" w14:textId="77777777" w:rsidR="008A33B5" w:rsidRDefault="008A33B5" w:rsidP="008A33B5">
      <w:pPr>
        <w:spacing w:after="0" w:line="293" w:lineRule="atLeast"/>
        <w:jc w:val="both"/>
        <w:textAlignment w:val="baseline"/>
        <w:rPr>
          <w:sz w:val="24"/>
          <w:szCs w:val="24"/>
        </w:rPr>
      </w:pPr>
    </w:p>
    <w:p w14:paraId="38A261EF" w14:textId="77777777" w:rsidR="008A33B5" w:rsidRDefault="008A33B5" w:rsidP="008A33B5">
      <w:pPr>
        <w:spacing w:after="0" w:line="293" w:lineRule="atLeast"/>
        <w:jc w:val="center"/>
        <w:textAlignment w:val="baseline"/>
        <w:rPr>
          <w:b/>
          <w:bCs/>
          <w:sz w:val="24"/>
          <w:szCs w:val="24"/>
        </w:rPr>
      </w:pPr>
      <w:r w:rsidRPr="00C57B4B">
        <w:rPr>
          <w:b/>
          <w:bCs/>
          <w:color w:val="C00000"/>
          <w:sz w:val="24"/>
          <w:szCs w:val="24"/>
        </w:rPr>
        <w:t>Table 1</w:t>
      </w:r>
      <w:r>
        <w:rPr>
          <w:b/>
          <w:bCs/>
          <w:sz w:val="24"/>
          <w:szCs w:val="24"/>
        </w:rPr>
        <w:t xml:space="preserve">: </w:t>
      </w:r>
      <w:r w:rsidRPr="00646374">
        <w:rPr>
          <w:b/>
          <w:bCs/>
          <w:sz w:val="24"/>
          <w:szCs w:val="24"/>
        </w:rPr>
        <w:t>CPD outcomes and outputs</w:t>
      </w:r>
    </w:p>
    <w:p w14:paraId="4893EBC9" w14:textId="77777777" w:rsidR="008A33B5" w:rsidRPr="00646374" w:rsidRDefault="008A33B5" w:rsidP="008A33B5">
      <w:pPr>
        <w:spacing w:after="0" w:line="293" w:lineRule="atLeast"/>
        <w:jc w:val="center"/>
        <w:textAlignment w:val="baseline"/>
        <w:rPr>
          <w:b/>
          <w:bCs/>
          <w:sz w:val="24"/>
          <w:szCs w:val="24"/>
        </w:rPr>
      </w:pPr>
    </w:p>
    <w:tbl>
      <w:tblPr>
        <w:tblStyle w:val="TableGrid"/>
        <w:tblW w:w="9747" w:type="dxa"/>
        <w:tblInd w:w="0" w:type="dxa"/>
        <w:tblLook w:val="04A0" w:firstRow="1" w:lastRow="0" w:firstColumn="1" w:lastColumn="0" w:noHBand="0" w:noVBand="1"/>
      </w:tblPr>
      <w:tblGrid>
        <w:gridCol w:w="4644"/>
        <w:gridCol w:w="5103"/>
      </w:tblGrid>
      <w:tr w:rsidR="008A33B5" w14:paraId="6C90CD12" w14:textId="77777777" w:rsidTr="00420170">
        <w:tc>
          <w:tcPr>
            <w:tcW w:w="4644" w:type="dxa"/>
          </w:tcPr>
          <w:p w14:paraId="6DC94F50" w14:textId="77777777" w:rsidR="008A33B5" w:rsidRPr="00C57B4B" w:rsidRDefault="008A33B5" w:rsidP="00420170">
            <w:pPr>
              <w:spacing w:line="293" w:lineRule="atLeast"/>
              <w:jc w:val="center"/>
              <w:textAlignment w:val="baseline"/>
              <w:rPr>
                <w:sz w:val="22"/>
                <w:szCs w:val="22"/>
              </w:rPr>
            </w:pPr>
            <w:r w:rsidRPr="00C57B4B">
              <w:rPr>
                <w:sz w:val="22"/>
                <w:szCs w:val="22"/>
              </w:rPr>
              <w:t>CPD Outcomes</w:t>
            </w:r>
          </w:p>
        </w:tc>
        <w:tc>
          <w:tcPr>
            <w:tcW w:w="5103" w:type="dxa"/>
          </w:tcPr>
          <w:p w14:paraId="5EF4B356" w14:textId="77777777" w:rsidR="008A33B5" w:rsidRPr="00C57B4B" w:rsidRDefault="008A33B5" w:rsidP="00420170">
            <w:pPr>
              <w:spacing w:line="293" w:lineRule="atLeast"/>
              <w:jc w:val="center"/>
              <w:textAlignment w:val="baseline"/>
              <w:rPr>
                <w:sz w:val="22"/>
                <w:szCs w:val="22"/>
              </w:rPr>
            </w:pPr>
            <w:r w:rsidRPr="00C57B4B">
              <w:rPr>
                <w:sz w:val="22"/>
                <w:szCs w:val="22"/>
              </w:rPr>
              <w:t>CPD Outputs</w:t>
            </w:r>
          </w:p>
        </w:tc>
      </w:tr>
      <w:tr w:rsidR="008A33B5" w14:paraId="3F2BFF92" w14:textId="77777777" w:rsidTr="00420170">
        <w:tc>
          <w:tcPr>
            <w:tcW w:w="4644" w:type="dxa"/>
          </w:tcPr>
          <w:p w14:paraId="0A181BC9"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b/>
                <w:bCs/>
                <w:color w:val="C00000"/>
                <w:sz w:val="22"/>
                <w:szCs w:val="22"/>
              </w:rPr>
              <w:t>Outcome 1</w:t>
            </w:r>
            <w:r w:rsidRPr="00C57B4B">
              <w:rPr>
                <w:rFonts w:asciiTheme="minorHAnsi" w:eastAsiaTheme="minorHAnsi" w:hAnsiTheme="minorHAnsi" w:cstheme="minorBidi"/>
                <w:sz w:val="22"/>
                <w:szCs w:val="22"/>
              </w:rPr>
              <w:t xml:space="preserve"> Growth and development are inclusive and sustainable, incorporating productive capacities that create employment and livelihoods for the poor and excluded</w:t>
            </w:r>
          </w:p>
        </w:tc>
        <w:tc>
          <w:tcPr>
            <w:tcW w:w="5103" w:type="dxa"/>
          </w:tcPr>
          <w:p w14:paraId="59EEA564"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sz w:val="22"/>
                <w:szCs w:val="22"/>
              </w:rPr>
              <w:t>Output 1.1. National policies developed to promote economic diversification with a focus on increased employment of nationals.</w:t>
            </w:r>
          </w:p>
          <w:p w14:paraId="334BD016"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sz w:val="22"/>
                <w:szCs w:val="22"/>
              </w:rPr>
              <w:t>Output 1.2. National institutions strengthened to enhance the skills of Saudi youth through quality of education making them ‘fit for employment’ in a diversified economy.</w:t>
            </w:r>
          </w:p>
          <w:p w14:paraId="7E7A9EE6"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sz w:val="22"/>
                <w:szCs w:val="22"/>
              </w:rPr>
              <w:lastRenderedPageBreak/>
              <w:t>Output 1.3. Urban policies developed to boost emerging national priorities.</w:t>
            </w:r>
          </w:p>
          <w:p w14:paraId="412EE5A0" w14:textId="77777777" w:rsidR="008A33B5" w:rsidRPr="00C57B4B" w:rsidRDefault="008A33B5" w:rsidP="00420170">
            <w:pPr>
              <w:spacing w:line="293" w:lineRule="atLeast"/>
              <w:jc w:val="both"/>
              <w:textAlignment w:val="baseline"/>
              <w:rPr>
                <w:rFonts w:asciiTheme="minorHAnsi" w:eastAsiaTheme="minorHAnsi" w:hAnsiTheme="minorHAnsi" w:cstheme="minorBidi"/>
                <w:sz w:val="22"/>
                <w:szCs w:val="22"/>
              </w:rPr>
            </w:pPr>
          </w:p>
        </w:tc>
      </w:tr>
      <w:tr w:rsidR="008A33B5" w14:paraId="0B9EC0B5" w14:textId="77777777" w:rsidTr="00420170">
        <w:tc>
          <w:tcPr>
            <w:tcW w:w="4644" w:type="dxa"/>
          </w:tcPr>
          <w:p w14:paraId="15F852B7" w14:textId="77777777" w:rsidR="008A33B5" w:rsidRPr="00C57B4B" w:rsidRDefault="008A33B5" w:rsidP="00420170">
            <w:pPr>
              <w:pStyle w:val="NormalWeb"/>
              <w:spacing w:before="0" w:beforeAutospacing="0" w:after="0" w:afterAutospacing="0" w:line="293" w:lineRule="atLeast"/>
              <w:textAlignment w:val="baseline"/>
              <w:rPr>
                <w:rFonts w:asciiTheme="minorHAnsi" w:hAnsiTheme="minorHAnsi" w:cstheme="minorHAnsi"/>
                <w:b/>
                <w:bCs/>
                <w:color w:val="C00000"/>
                <w:sz w:val="22"/>
                <w:szCs w:val="22"/>
              </w:rPr>
            </w:pPr>
          </w:p>
          <w:p w14:paraId="728A05AD" w14:textId="77777777" w:rsidR="008A33B5" w:rsidRPr="00C57B4B" w:rsidRDefault="008A33B5" w:rsidP="00420170">
            <w:pPr>
              <w:pStyle w:val="NormalWeb"/>
              <w:spacing w:before="0" w:beforeAutospacing="0" w:after="0" w:afterAutospacing="0" w:line="293" w:lineRule="atLeast"/>
              <w:textAlignment w:val="baseline"/>
              <w:rPr>
                <w:rFonts w:asciiTheme="minorHAnsi" w:hAnsiTheme="minorHAnsi" w:cstheme="minorHAnsi"/>
                <w:b/>
                <w:bCs/>
                <w:color w:val="C00000"/>
                <w:sz w:val="22"/>
                <w:szCs w:val="22"/>
              </w:rPr>
            </w:pPr>
            <w:r w:rsidRPr="00C57B4B">
              <w:rPr>
                <w:rFonts w:asciiTheme="minorHAnsi" w:hAnsiTheme="minorHAnsi" w:cstheme="minorHAnsi"/>
                <w:b/>
                <w:bCs/>
                <w:color w:val="C00000"/>
                <w:sz w:val="22"/>
                <w:szCs w:val="22"/>
              </w:rPr>
              <w:t>Outcome 2</w:t>
            </w:r>
          </w:p>
          <w:p w14:paraId="3408BDD4"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sz w:val="22"/>
                <w:szCs w:val="22"/>
              </w:rPr>
              <w:t>Public sector strengthened through improved efficiency, effectiveness, equity and accountability</w:t>
            </w:r>
          </w:p>
          <w:p w14:paraId="4E672AC8" w14:textId="77777777" w:rsidR="008A33B5" w:rsidRPr="00C57B4B" w:rsidRDefault="008A33B5" w:rsidP="00420170">
            <w:pPr>
              <w:spacing w:line="293" w:lineRule="atLeast"/>
              <w:jc w:val="both"/>
              <w:textAlignment w:val="baseline"/>
              <w:rPr>
                <w:sz w:val="22"/>
                <w:szCs w:val="22"/>
              </w:rPr>
            </w:pPr>
          </w:p>
        </w:tc>
        <w:tc>
          <w:tcPr>
            <w:tcW w:w="5103" w:type="dxa"/>
          </w:tcPr>
          <w:p w14:paraId="66E12068"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p>
          <w:p w14:paraId="65A5293E"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sz w:val="22"/>
                <w:szCs w:val="22"/>
              </w:rPr>
              <w:t>Output 2.1. National capacities enhanced and integrated towards local adaptation and implementation of the SDGs and the national transformation plan</w:t>
            </w:r>
          </w:p>
          <w:p w14:paraId="0C2C2C35"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sz w:val="22"/>
                <w:szCs w:val="22"/>
              </w:rPr>
              <w:t>Output 2.2: Public performance measurement systems improved</w:t>
            </w:r>
          </w:p>
          <w:p w14:paraId="15A8AA53"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sz w:val="22"/>
                <w:szCs w:val="22"/>
              </w:rPr>
              <w:t>Output 2.3. Innovative approaches promoted to enhance the impact of national social welfare initiatives</w:t>
            </w:r>
          </w:p>
          <w:p w14:paraId="029AE70E"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p>
        </w:tc>
      </w:tr>
      <w:tr w:rsidR="008A33B5" w14:paraId="5B106EDF" w14:textId="77777777" w:rsidTr="00420170">
        <w:tc>
          <w:tcPr>
            <w:tcW w:w="4644" w:type="dxa"/>
          </w:tcPr>
          <w:p w14:paraId="64539135"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b/>
                <w:bCs/>
                <w:color w:val="C00000"/>
                <w:sz w:val="22"/>
                <w:szCs w:val="22"/>
              </w:rPr>
            </w:pPr>
            <w:r w:rsidRPr="00C57B4B">
              <w:rPr>
                <w:rFonts w:asciiTheme="minorHAnsi" w:eastAsiaTheme="minorHAnsi" w:hAnsiTheme="minorHAnsi" w:cstheme="minorBidi"/>
                <w:b/>
                <w:bCs/>
                <w:color w:val="C00000"/>
                <w:sz w:val="22"/>
                <w:szCs w:val="22"/>
              </w:rPr>
              <w:t>Outcome 3</w:t>
            </w:r>
          </w:p>
          <w:p w14:paraId="74F68A97"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sz w:val="22"/>
                <w:szCs w:val="22"/>
              </w:rPr>
              <w:t>Improved management of non-oil natural resources and preservation of culture and heritage</w:t>
            </w:r>
          </w:p>
          <w:p w14:paraId="312FA670"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p>
        </w:tc>
        <w:tc>
          <w:tcPr>
            <w:tcW w:w="5103" w:type="dxa"/>
          </w:tcPr>
          <w:p w14:paraId="0C10D99A"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sz w:val="22"/>
                <w:szCs w:val="22"/>
              </w:rPr>
              <w:t>Output 3.1. National capacities developed for better management of non-oil natural resources</w:t>
            </w:r>
          </w:p>
          <w:p w14:paraId="7D78A449"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sz w:val="22"/>
                <w:szCs w:val="22"/>
              </w:rPr>
              <w:t>Output 3.2. Better informed public on natural resources conservation issues</w:t>
            </w:r>
          </w:p>
          <w:p w14:paraId="18437F54"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r w:rsidRPr="00C57B4B">
              <w:rPr>
                <w:rFonts w:asciiTheme="minorHAnsi" w:eastAsiaTheme="minorHAnsi" w:hAnsiTheme="minorHAnsi" w:cstheme="minorBidi"/>
                <w:sz w:val="22"/>
                <w:szCs w:val="22"/>
              </w:rPr>
              <w:t>Output 3.3. Access to low emission technology promoted</w:t>
            </w:r>
          </w:p>
          <w:p w14:paraId="70788843" w14:textId="77777777" w:rsidR="008A33B5" w:rsidRPr="00C57B4B" w:rsidRDefault="008A33B5" w:rsidP="00420170">
            <w:pPr>
              <w:pStyle w:val="NormalWeb"/>
              <w:spacing w:before="0" w:beforeAutospacing="0" w:after="0" w:afterAutospacing="0" w:line="293" w:lineRule="atLeast"/>
              <w:textAlignment w:val="baseline"/>
              <w:rPr>
                <w:rFonts w:asciiTheme="minorHAnsi" w:eastAsiaTheme="minorHAnsi" w:hAnsiTheme="minorHAnsi" w:cstheme="minorBidi"/>
                <w:sz w:val="22"/>
                <w:szCs w:val="22"/>
              </w:rPr>
            </w:pPr>
          </w:p>
        </w:tc>
      </w:tr>
    </w:tbl>
    <w:p w14:paraId="207A36A8" w14:textId="77777777" w:rsidR="008A33B5" w:rsidRPr="00353C0B" w:rsidRDefault="008A33B5" w:rsidP="008A33B5">
      <w:pPr>
        <w:spacing w:after="0" w:line="293" w:lineRule="atLeast"/>
        <w:jc w:val="both"/>
        <w:textAlignment w:val="baseline"/>
        <w:rPr>
          <w:sz w:val="24"/>
          <w:szCs w:val="24"/>
        </w:rPr>
      </w:pPr>
    </w:p>
    <w:p w14:paraId="0B8F961D" w14:textId="194CE72D"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r w:rsidRPr="00BC5BF9">
        <w:rPr>
          <w:rFonts w:asciiTheme="minorHAnsi" w:eastAsiaTheme="minorHAnsi" w:hAnsiTheme="minorHAnsi" w:cstheme="minorBidi"/>
        </w:rPr>
        <w:t>Interventions within Outcome 1 of the UNDP CPD are aligned with main components of the development policies especially with the Kingdom of Saudi Arabia Vision, the National Development Plan and National Transformation Plan</w:t>
      </w:r>
      <w:r>
        <w:rPr>
          <w:rFonts w:asciiTheme="minorHAnsi" w:eastAsiaTheme="minorHAnsi" w:hAnsiTheme="minorHAnsi" w:cstheme="minorBidi"/>
        </w:rPr>
        <w:t xml:space="preserve">, as well as relevant policy and strategic documents of the KSA </w:t>
      </w:r>
      <w:r w:rsidR="00C1150A">
        <w:rPr>
          <w:rFonts w:asciiTheme="minorHAnsi" w:eastAsiaTheme="minorHAnsi" w:hAnsiTheme="minorHAnsi" w:cstheme="minorBidi"/>
        </w:rPr>
        <w:t>g</w:t>
      </w:r>
      <w:r>
        <w:rPr>
          <w:rFonts w:asciiTheme="minorHAnsi" w:eastAsiaTheme="minorHAnsi" w:hAnsiTheme="minorHAnsi" w:cstheme="minorBidi"/>
        </w:rPr>
        <w:t>overnment, focusing on economic reforms and development</w:t>
      </w:r>
      <w:r w:rsidRPr="00BC5BF9">
        <w:rPr>
          <w:rFonts w:asciiTheme="minorHAnsi" w:eastAsiaTheme="minorHAnsi" w:hAnsiTheme="minorHAnsi" w:cstheme="minorBidi"/>
        </w:rPr>
        <w:t>.</w:t>
      </w:r>
    </w:p>
    <w:p w14:paraId="1E7E8A2A" w14:textId="77777777"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p>
    <w:p w14:paraId="77872680" w14:textId="77777777"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r>
        <w:rPr>
          <w:rFonts w:asciiTheme="minorHAnsi" w:eastAsiaTheme="minorHAnsi" w:hAnsiTheme="minorHAnsi" w:cstheme="minorBidi"/>
        </w:rPr>
        <w:t xml:space="preserve">Interventions within Outcome 2 of the UNDP CP are aiming at enhancing </w:t>
      </w:r>
      <w:r w:rsidRPr="00474EBE">
        <w:rPr>
          <w:rFonts w:asciiTheme="minorHAnsi" w:eastAsiaTheme="minorHAnsi" w:hAnsiTheme="minorHAnsi" w:cstheme="minorBidi"/>
        </w:rPr>
        <w:t>Public sector through improved efficiency, effectiveness, equity and accountability</w:t>
      </w:r>
      <w:r>
        <w:rPr>
          <w:rFonts w:asciiTheme="minorHAnsi" w:eastAsiaTheme="minorHAnsi" w:hAnsiTheme="minorHAnsi" w:cstheme="minorBidi"/>
        </w:rPr>
        <w:t>, and constitutes a very important component of the public sector management in Saudi Arabia. The Kingdom public service is entrusted with the task of socio-economic development. To ensure success, a series of administrative reforms or modernization efforts in the public</w:t>
      </w:r>
      <w:r w:rsidRPr="00244DB9">
        <w:rPr>
          <w:rFonts w:asciiTheme="minorHAnsi" w:eastAsiaTheme="minorHAnsi" w:hAnsiTheme="minorHAnsi" w:cstheme="minorBidi"/>
        </w:rPr>
        <w:t xml:space="preserve"> </w:t>
      </w:r>
      <w:r>
        <w:rPr>
          <w:rFonts w:asciiTheme="minorHAnsi" w:eastAsiaTheme="minorHAnsi" w:hAnsiTheme="minorHAnsi" w:cstheme="minorBidi"/>
        </w:rPr>
        <w:t>service have been taken. The reforms are a result of environmental factors particularly economic conditions, population expectations or demands and the new development policies and objectives of the Government.</w:t>
      </w:r>
    </w:p>
    <w:p w14:paraId="16DCF403" w14:textId="2A097191"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r>
        <w:rPr>
          <w:rFonts w:asciiTheme="minorHAnsi" w:eastAsiaTheme="minorHAnsi" w:hAnsiTheme="minorHAnsi" w:cstheme="minorBidi"/>
        </w:rPr>
        <w:t xml:space="preserve">New </w:t>
      </w:r>
      <w:r w:rsidR="00C1150A">
        <w:rPr>
          <w:rFonts w:asciiTheme="minorHAnsi" w:eastAsiaTheme="minorHAnsi" w:hAnsiTheme="minorHAnsi" w:cstheme="minorBidi"/>
        </w:rPr>
        <w:t>d</w:t>
      </w:r>
      <w:r>
        <w:rPr>
          <w:rFonts w:asciiTheme="minorHAnsi" w:eastAsiaTheme="minorHAnsi" w:hAnsiTheme="minorHAnsi" w:cstheme="minorBidi"/>
        </w:rPr>
        <w:t xml:space="preserve">evelopment </w:t>
      </w:r>
      <w:r w:rsidR="00C1150A">
        <w:rPr>
          <w:rFonts w:asciiTheme="minorHAnsi" w:eastAsiaTheme="minorHAnsi" w:hAnsiTheme="minorHAnsi" w:cstheme="minorBidi"/>
        </w:rPr>
        <w:t>a</w:t>
      </w:r>
      <w:r>
        <w:rPr>
          <w:rFonts w:asciiTheme="minorHAnsi" w:eastAsiaTheme="minorHAnsi" w:hAnsiTheme="minorHAnsi" w:cstheme="minorBidi"/>
        </w:rPr>
        <w:t>gencies are established as the development role of the Government is expanding and high premium is placed on training and upgrading the skills as well as the knowledge of national administrative staff to enhance their development role.</w:t>
      </w:r>
    </w:p>
    <w:p w14:paraId="3589E624" w14:textId="77777777"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p>
    <w:p w14:paraId="064EBEC2" w14:textId="77777777"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r>
        <w:rPr>
          <w:rFonts w:asciiTheme="minorHAnsi" w:eastAsiaTheme="minorHAnsi" w:hAnsiTheme="minorHAnsi" w:cstheme="minorBidi"/>
        </w:rPr>
        <w:t xml:space="preserve">Outcome 2 is closely aligned with the strategic directions of the government and the UN system globally. </w:t>
      </w:r>
      <w:r w:rsidRPr="009D4135">
        <w:rPr>
          <w:rFonts w:asciiTheme="minorHAnsi" w:eastAsiaTheme="minorHAnsi" w:hAnsiTheme="minorHAnsi" w:cstheme="minorBidi"/>
        </w:rPr>
        <w:t xml:space="preserve">The projects implemented within the ongoing CPD include both follow up or ongoing projects from previous phases of UNDP work in the country (e.g. Sustainable Road and Transport Management, Advisory Services </w:t>
      </w:r>
      <w:r w:rsidRPr="00195CAF">
        <w:rPr>
          <w:rFonts w:asciiTheme="minorHAnsi" w:eastAsiaTheme="minorHAnsi" w:hAnsiTheme="minorHAnsi" w:cstheme="minorBidi"/>
        </w:rPr>
        <w:t>to Saudi Communication and Information Technology Commission CITC, etc</w:t>
      </w:r>
      <w:r>
        <w:rPr>
          <w:rFonts w:asciiTheme="minorHAnsi" w:eastAsiaTheme="minorHAnsi" w:hAnsiTheme="minorHAnsi" w:cstheme="minorBidi"/>
        </w:rPr>
        <w:t>.</w:t>
      </w:r>
      <w:r w:rsidRPr="009D4135">
        <w:rPr>
          <w:rFonts w:asciiTheme="minorHAnsi" w:eastAsiaTheme="minorHAnsi" w:hAnsiTheme="minorHAnsi" w:cstheme="minorBidi"/>
        </w:rPr>
        <w:t xml:space="preserve">) or new projects (e.g. Public Education Evaluation, Support </w:t>
      </w:r>
      <w:r w:rsidRPr="009D4135">
        <w:rPr>
          <w:rFonts w:asciiTheme="minorHAnsi" w:eastAsiaTheme="minorHAnsi" w:hAnsiTheme="minorHAnsi" w:cstheme="minorBidi"/>
        </w:rPr>
        <w:lastRenderedPageBreak/>
        <w:t xml:space="preserve">SFDA second strategic plan implementation) making them medium to long-term investments in overall development of the country. </w:t>
      </w:r>
    </w:p>
    <w:p w14:paraId="15F8DD7D" w14:textId="77777777"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p>
    <w:p w14:paraId="0755C30E" w14:textId="77777777"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r>
        <w:rPr>
          <w:rFonts w:asciiTheme="minorHAnsi" w:eastAsiaTheme="minorHAnsi" w:hAnsiTheme="minorHAnsi" w:cstheme="minorBidi"/>
        </w:rPr>
        <w:t>Outcome 3 (</w:t>
      </w:r>
      <w:r w:rsidRPr="0036282D">
        <w:rPr>
          <w:rFonts w:asciiTheme="minorHAnsi" w:eastAsiaTheme="minorHAnsi" w:hAnsiTheme="minorHAnsi" w:cstheme="minorBidi"/>
        </w:rPr>
        <w:t>Improved management of non-oil natural resources and preservation of culture and heritage</w:t>
      </w:r>
      <w:r>
        <w:rPr>
          <w:rFonts w:asciiTheme="minorHAnsi" w:eastAsiaTheme="minorHAnsi" w:hAnsiTheme="minorHAnsi" w:cstheme="minorBidi"/>
        </w:rPr>
        <w:t>) constitutes a responsive component to Saudi Arabia goals aiming at transforming the economy to become less dependent on oil and more sustainable. Following the creation of Council of Economic Affairs and Development Affairs (CEDA) by the King, chaired by the Crown Prince and Minister of Defense, an ambitious agenda was released. Among its goals, the introduction of reactive policy changes, in order to build up a model that integrates more globally the Kingdom of Saudi Arabia economy. This includes establishing an ample public investment fund (5% of ARAMCO), creating job opportunities for youth, with equal chances for men and women, promoting small and medium enterprises, privatizing national entities.</w:t>
      </w:r>
    </w:p>
    <w:p w14:paraId="00289DDF" w14:textId="77777777" w:rsidR="008A33B5" w:rsidRDefault="008A33B5" w:rsidP="008A33B5">
      <w:pPr>
        <w:pStyle w:val="NormalWeb"/>
        <w:spacing w:before="0" w:beforeAutospacing="0" w:after="0" w:afterAutospacing="0" w:line="293" w:lineRule="atLeast"/>
        <w:textAlignment w:val="baseline"/>
        <w:rPr>
          <w:rFonts w:asciiTheme="minorHAnsi" w:eastAsiaTheme="minorHAnsi" w:hAnsiTheme="minorHAnsi" w:cstheme="minorBidi"/>
        </w:rPr>
      </w:pPr>
    </w:p>
    <w:p w14:paraId="313D26D0" w14:textId="77777777" w:rsidR="008A33B5" w:rsidRPr="0036282D" w:rsidRDefault="008A33B5" w:rsidP="008A33B5">
      <w:pPr>
        <w:pStyle w:val="NormalWeb"/>
        <w:spacing w:before="0" w:beforeAutospacing="0" w:after="0" w:afterAutospacing="0" w:line="293" w:lineRule="atLeast"/>
        <w:textAlignment w:val="baseline"/>
        <w:rPr>
          <w:rFonts w:asciiTheme="minorHAnsi" w:eastAsiaTheme="minorHAnsi" w:hAnsiTheme="minorHAnsi" w:cstheme="minorBidi"/>
        </w:rPr>
      </w:pPr>
    </w:p>
    <w:p w14:paraId="1206D940" w14:textId="51F9715A"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r>
        <w:rPr>
          <w:rFonts w:asciiTheme="minorHAnsi" w:eastAsiaTheme="minorHAnsi" w:hAnsiTheme="minorHAnsi" w:cstheme="minorBidi"/>
        </w:rPr>
        <w:t xml:space="preserve">The partnership between UNDP CO and the Government is covering vital sectors and areas which contributes to address the needs of Saudi society, including enhancement of the local capacity of different government institutions and support to policy making and reporting. A wide set of under the scope of technical assistance is provided in order to assist the KSA departments in their reform processes. This approach is praised and appreciated as beneficial by the governmental counterparts. There is a clear coherence between the objectives and scope of interventions with the UNDP </w:t>
      </w:r>
      <w:proofErr w:type="spellStart"/>
      <w:r>
        <w:rPr>
          <w:rFonts w:asciiTheme="minorHAnsi" w:eastAsiaTheme="minorHAnsi" w:hAnsiTheme="minorHAnsi" w:cstheme="minorBidi"/>
        </w:rPr>
        <w:t>programme</w:t>
      </w:r>
      <w:proofErr w:type="spellEnd"/>
      <w:r>
        <w:rPr>
          <w:rFonts w:asciiTheme="minorHAnsi" w:eastAsiaTheme="minorHAnsi" w:hAnsiTheme="minorHAnsi" w:cstheme="minorBidi"/>
        </w:rPr>
        <w:t xml:space="preserve"> for KSA. </w:t>
      </w:r>
    </w:p>
    <w:p w14:paraId="2BC92C64" w14:textId="77777777"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p>
    <w:p w14:paraId="5FB8BE62" w14:textId="77777777" w:rsidR="008A33B5" w:rsidRPr="009D413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r w:rsidRPr="009D4135">
        <w:rPr>
          <w:rFonts w:asciiTheme="minorHAnsi" w:eastAsiaTheme="minorHAnsi" w:hAnsiTheme="minorHAnsi" w:cstheme="minorBidi"/>
        </w:rPr>
        <w:t xml:space="preserve">The objectives and scope of interventions were coherent with the main elements of the UNDP </w:t>
      </w:r>
      <w:proofErr w:type="spellStart"/>
      <w:r w:rsidRPr="009D4135">
        <w:rPr>
          <w:rFonts w:asciiTheme="minorHAnsi" w:eastAsiaTheme="minorHAnsi" w:hAnsiTheme="minorHAnsi" w:cstheme="minorBidi"/>
        </w:rPr>
        <w:t>programme</w:t>
      </w:r>
      <w:proofErr w:type="spellEnd"/>
      <w:r w:rsidRPr="009D4135">
        <w:rPr>
          <w:rFonts w:asciiTheme="minorHAnsi" w:eastAsiaTheme="minorHAnsi" w:hAnsiTheme="minorHAnsi" w:cstheme="minorBidi"/>
        </w:rPr>
        <w:t xml:space="preserve"> for KSA and in line with the UNDP’s strategic objectives in-country and globally. </w:t>
      </w:r>
    </w:p>
    <w:p w14:paraId="4D6CAF6F" w14:textId="77777777" w:rsidR="008A33B5" w:rsidRPr="009D413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r w:rsidRPr="009D4135">
        <w:rPr>
          <w:rFonts w:asciiTheme="minorHAnsi" w:eastAsiaTheme="minorHAnsi" w:hAnsiTheme="minorHAnsi" w:cstheme="minorBidi"/>
        </w:rPr>
        <w:t xml:space="preserve">UNDP resources are to a satisfactory extent adequate to develop required deliverables of the implemented activities and to facilitate contribution to set Outcomes in a timely manner. Projects administered a large pool of external experts, with project management located in beneficiary institutions. </w:t>
      </w:r>
    </w:p>
    <w:p w14:paraId="5D931C80" w14:textId="77777777"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p>
    <w:p w14:paraId="6FB938E8" w14:textId="77777777" w:rsidR="008A33B5" w:rsidRDefault="008A33B5" w:rsidP="008A33B5">
      <w:pPr>
        <w:pStyle w:val="NormalWeb"/>
        <w:spacing w:before="0" w:beforeAutospacing="0" w:after="0" w:afterAutospacing="0" w:line="293" w:lineRule="atLeast"/>
        <w:jc w:val="both"/>
        <w:textAlignment w:val="baseline"/>
        <w:rPr>
          <w:rFonts w:asciiTheme="minorHAnsi" w:eastAsiaTheme="minorHAnsi" w:hAnsiTheme="minorHAnsi" w:cstheme="minorBidi"/>
        </w:rPr>
      </w:pPr>
      <w:r>
        <w:rPr>
          <w:rFonts w:asciiTheme="minorHAnsi" w:eastAsiaTheme="minorHAnsi" w:hAnsiTheme="minorHAnsi" w:cstheme="minorBidi"/>
        </w:rPr>
        <w:t xml:space="preserve">Support is provided by bringing experts to strengthen capacities, mechanisms and policies in areas of Human development, public education, urban planning water management, etc. the Projects and </w:t>
      </w:r>
      <w:proofErr w:type="spellStart"/>
      <w:r>
        <w:rPr>
          <w:rFonts w:asciiTheme="minorHAnsi" w:eastAsiaTheme="minorHAnsi" w:hAnsiTheme="minorHAnsi" w:cstheme="minorBidi"/>
        </w:rPr>
        <w:t>programmes</w:t>
      </w:r>
      <w:proofErr w:type="spellEnd"/>
      <w:r>
        <w:rPr>
          <w:rFonts w:asciiTheme="minorHAnsi" w:eastAsiaTheme="minorHAnsi" w:hAnsiTheme="minorHAnsi" w:cstheme="minorBidi"/>
        </w:rPr>
        <w:t xml:space="preserve"> implemented within the CPD include both follow up or ongoing projects from the previous </w:t>
      </w:r>
      <w:proofErr w:type="spellStart"/>
      <w:r>
        <w:rPr>
          <w:rFonts w:asciiTheme="minorHAnsi" w:eastAsiaTheme="minorHAnsi" w:hAnsiTheme="minorHAnsi" w:cstheme="minorBidi"/>
        </w:rPr>
        <w:t>programme</w:t>
      </w:r>
      <w:proofErr w:type="spellEnd"/>
      <w:r>
        <w:rPr>
          <w:rFonts w:asciiTheme="minorHAnsi" w:eastAsiaTheme="minorHAnsi" w:hAnsiTheme="minorHAnsi" w:cstheme="minorBidi"/>
        </w:rPr>
        <w:t xml:space="preserve"> such as SFDA, EEC, SEEC, High Commission for Development of </w:t>
      </w:r>
      <w:proofErr w:type="spellStart"/>
      <w:r>
        <w:rPr>
          <w:rFonts w:asciiTheme="minorHAnsi" w:eastAsiaTheme="minorHAnsi" w:hAnsiTheme="minorHAnsi" w:cstheme="minorBidi"/>
        </w:rPr>
        <w:t>Arriyadh</w:t>
      </w:r>
      <w:proofErr w:type="spellEnd"/>
      <w:r>
        <w:rPr>
          <w:rFonts w:asciiTheme="minorHAnsi" w:eastAsiaTheme="minorHAnsi" w:hAnsiTheme="minorHAnsi" w:cstheme="minorBidi"/>
        </w:rPr>
        <w:t>…</w:t>
      </w:r>
    </w:p>
    <w:p w14:paraId="2FC91764" w14:textId="77777777" w:rsidR="008A33B5" w:rsidRPr="00AA3B4C" w:rsidRDefault="008A33B5" w:rsidP="00AA3B4C">
      <w:pPr>
        <w:spacing w:before="100" w:beforeAutospacing="1" w:after="270" w:line="240" w:lineRule="auto"/>
        <w:jc w:val="both"/>
        <w:rPr>
          <w:sz w:val="24"/>
          <w:szCs w:val="24"/>
        </w:rPr>
      </w:pPr>
      <w:r w:rsidRPr="00AA3B4C">
        <w:rPr>
          <w:sz w:val="24"/>
          <w:szCs w:val="24"/>
        </w:rPr>
        <w:t xml:space="preserve">The comparative advantage consists in providing support for national strategy development and policy formulation. Based on the country situation analysis and the sustainable development goals, UNDP has identified three </w:t>
      </w:r>
      <w:proofErr w:type="spellStart"/>
      <w:r w:rsidRPr="00AA3B4C">
        <w:rPr>
          <w:sz w:val="24"/>
          <w:szCs w:val="24"/>
        </w:rPr>
        <w:t>programme</w:t>
      </w:r>
      <w:proofErr w:type="spellEnd"/>
      <w:r w:rsidRPr="00AA3B4C">
        <w:rPr>
          <w:sz w:val="24"/>
          <w:szCs w:val="24"/>
        </w:rPr>
        <w:t xml:space="preserve"> priorities for the current </w:t>
      </w:r>
      <w:proofErr w:type="spellStart"/>
      <w:r w:rsidRPr="00AA3B4C">
        <w:rPr>
          <w:sz w:val="24"/>
          <w:szCs w:val="24"/>
        </w:rPr>
        <w:t>programme</w:t>
      </w:r>
      <w:proofErr w:type="spellEnd"/>
      <w:r w:rsidRPr="00AA3B4C">
        <w:rPr>
          <w:sz w:val="24"/>
          <w:szCs w:val="24"/>
        </w:rPr>
        <w:t xml:space="preserve"> </w:t>
      </w:r>
      <w:r w:rsidRPr="00AA3B4C">
        <w:rPr>
          <w:sz w:val="24"/>
          <w:szCs w:val="24"/>
        </w:rPr>
        <w:lastRenderedPageBreak/>
        <w:t>which are aligned with National priorities articulated in the Vision 2030, the 10th National Development Plan, and the UNDP strategic plan</w:t>
      </w:r>
      <w:r w:rsidRPr="00AA3B4C">
        <w:footnoteReference w:id="13"/>
      </w:r>
      <w:r w:rsidRPr="00AA3B4C">
        <w:rPr>
          <w:sz w:val="24"/>
          <w:szCs w:val="24"/>
        </w:rPr>
        <w:t>.</w:t>
      </w:r>
    </w:p>
    <w:p w14:paraId="7F288A19" w14:textId="27748562" w:rsidR="00CC6C3A" w:rsidRPr="00910C6C" w:rsidRDefault="00CC6C3A" w:rsidP="00910C6C">
      <w:pPr>
        <w:pStyle w:val="Heading2"/>
        <w:rPr>
          <w:sz w:val="28"/>
          <w:szCs w:val="28"/>
        </w:rPr>
      </w:pPr>
      <w:bookmarkStart w:id="26" w:name="_Toc12771149"/>
      <w:bookmarkStart w:id="27" w:name="_Toc12771490"/>
      <w:r w:rsidRPr="00910C6C">
        <w:rPr>
          <w:sz w:val="28"/>
          <w:szCs w:val="28"/>
        </w:rPr>
        <w:t>Compatibility of Corporate Strategic Plan and the Saudi National Vision 2030</w:t>
      </w:r>
      <w:bookmarkEnd w:id="26"/>
      <w:bookmarkEnd w:id="27"/>
    </w:p>
    <w:p w14:paraId="5146D6ED" w14:textId="77777777" w:rsidR="00CC6C3A" w:rsidRPr="00AA3B4C" w:rsidRDefault="00CC6C3A" w:rsidP="00AA3B4C">
      <w:pPr>
        <w:spacing w:before="100" w:beforeAutospacing="1" w:after="270" w:line="240" w:lineRule="auto"/>
        <w:jc w:val="both"/>
        <w:rPr>
          <w:sz w:val="24"/>
          <w:szCs w:val="24"/>
        </w:rPr>
      </w:pPr>
      <w:r w:rsidRPr="00AA3B4C">
        <w:rPr>
          <w:sz w:val="24"/>
          <w:szCs w:val="24"/>
        </w:rPr>
        <w:t>As a result of the implementation approach of the KSA Vision 2030, Government agencies are working to examine their role in implementing the initiatives necessary for delivering the national development priorities. They are preparing decisions based on detailed studies and benchmarks, as well as comprehensive analysis of each agency’s programs, plans and relevant performance indicators.</w:t>
      </w:r>
    </w:p>
    <w:p w14:paraId="25B01917" w14:textId="77777777" w:rsidR="00CC6C3A" w:rsidRPr="00AA3B4C" w:rsidRDefault="00CC6C3A" w:rsidP="00AA3B4C">
      <w:pPr>
        <w:spacing w:before="100" w:beforeAutospacing="1" w:after="270" w:line="240" w:lineRule="auto"/>
        <w:jc w:val="both"/>
        <w:rPr>
          <w:sz w:val="24"/>
          <w:szCs w:val="24"/>
        </w:rPr>
      </w:pPr>
      <w:r w:rsidRPr="00AA3B4C">
        <w:rPr>
          <w:sz w:val="24"/>
          <w:szCs w:val="24"/>
        </w:rPr>
        <w:t>Objectives of the ongoing projects are in line with those of the executing agency/implementing partners. Therefore, most recurrent needs raised during the interviews and discussion are related to appropriate Capacity building and knowledge transfer in order to empower local capacity.</w:t>
      </w:r>
    </w:p>
    <w:p w14:paraId="6FBF5CC5" w14:textId="77777777" w:rsidR="00CC6C3A" w:rsidRPr="00AA3B4C" w:rsidRDefault="00CC6C3A" w:rsidP="00AA3B4C">
      <w:pPr>
        <w:spacing w:before="100" w:beforeAutospacing="1" w:after="270" w:line="240" w:lineRule="auto"/>
        <w:jc w:val="both"/>
        <w:rPr>
          <w:sz w:val="24"/>
          <w:szCs w:val="24"/>
        </w:rPr>
      </w:pPr>
      <w:r w:rsidRPr="00AA3B4C">
        <w:rPr>
          <w:sz w:val="24"/>
          <w:szCs w:val="24"/>
        </w:rPr>
        <w:t xml:space="preserve">The Common Country Analysis CCA of development situation in the Kingdom of Saudi Arabia reflects a set of priorities for development cooperation for the period 2017-2021. And the UNDP Country </w:t>
      </w:r>
      <w:proofErr w:type="spellStart"/>
      <w:r w:rsidRPr="00AA3B4C">
        <w:rPr>
          <w:sz w:val="24"/>
          <w:szCs w:val="24"/>
        </w:rPr>
        <w:t>Programme</w:t>
      </w:r>
      <w:proofErr w:type="spellEnd"/>
      <w:r w:rsidRPr="00AA3B4C">
        <w:rPr>
          <w:sz w:val="24"/>
          <w:szCs w:val="24"/>
        </w:rPr>
        <w:t xml:space="preserve"> has identified three priorities which are aligned with the national priorities articulated in Vision 2030, and Development Plan Saudi Arabia (2015-2019) as well which aims at increasing the labor force participation and expand the active </w:t>
      </w:r>
      <w:proofErr w:type="spellStart"/>
      <w:r w:rsidRPr="00AA3B4C">
        <w:rPr>
          <w:sz w:val="24"/>
          <w:szCs w:val="24"/>
        </w:rPr>
        <w:t>labour</w:t>
      </w:r>
      <w:proofErr w:type="spellEnd"/>
      <w:r w:rsidRPr="00AA3B4C">
        <w:rPr>
          <w:sz w:val="24"/>
          <w:szCs w:val="24"/>
        </w:rPr>
        <w:t xml:space="preserve"> market policies</w:t>
      </w:r>
      <w:r w:rsidRPr="0048341D">
        <w:rPr>
          <w:sz w:val="24"/>
          <w:szCs w:val="24"/>
        </w:rPr>
        <w:footnoteReference w:id="14"/>
      </w:r>
      <w:r w:rsidRPr="00AA3B4C">
        <w:rPr>
          <w:sz w:val="24"/>
          <w:szCs w:val="24"/>
        </w:rPr>
        <w:t xml:space="preserve">. </w:t>
      </w:r>
    </w:p>
    <w:p w14:paraId="1B56F478" w14:textId="77777777" w:rsidR="00CC6C3A" w:rsidRPr="0048341D" w:rsidRDefault="00CC6C3A" w:rsidP="00AA3B4C">
      <w:pPr>
        <w:shd w:val="clear" w:color="auto" w:fill="FFFFFF"/>
        <w:spacing w:before="100" w:beforeAutospacing="1" w:after="100" w:afterAutospacing="1" w:line="240" w:lineRule="auto"/>
        <w:jc w:val="both"/>
        <w:textAlignment w:val="baseline"/>
        <w:rPr>
          <w:color w:val="000000"/>
          <w:sz w:val="24"/>
          <w:szCs w:val="24"/>
          <w:shd w:val="clear" w:color="auto" w:fill="FFFFFF"/>
        </w:rPr>
      </w:pPr>
      <w:r w:rsidRPr="0048341D">
        <w:rPr>
          <w:color w:val="000000"/>
          <w:sz w:val="24"/>
          <w:szCs w:val="24"/>
          <w:shd w:val="clear" w:color="auto" w:fill="FFFFFF"/>
        </w:rPr>
        <w:t>A quite good number of the projects implemented within the three Outcomes were segments of long-term engagement with the Government, in some areas lasting for more than 20 years (e.g. Ministry of Transport). Some others have been relatively new, such as the cooperation with the Saudi Food and Drugs Authority (SFDA), the Saudi Energy Efficiency Center (SEEC), the Education Evaluation Commission (EEC), the Saudi Commission for Tourism and National Heritage (SCTNH)…</w:t>
      </w:r>
    </w:p>
    <w:p w14:paraId="71ED5FA8" w14:textId="77777777" w:rsidR="00CC6C3A" w:rsidRPr="00B63551" w:rsidRDefault="00CC6C3A" w:rsidP="00AA3B4C">
      <w:pPr>
        <w:spacing w:before="100" w:beforeAutospacing="1" w:after="270" w:line="240" w:lineRule="auto"/>
        <w:jc w:val="both"/>
        <w:rPr>
          <w:color w:val="000000"/>
          <w:sz w:val="24"/>
          <w:szCs w:val="24"/>
          <w:shd w:val="clear" w:color="auto" w:fill="FFFFFF"/>
        </w:rPr>
      </w:pPr>
      <w:r w:rsidRPr="00B63551">
        <w:rPr>
          <w:color w:val="000000"/>
          <w:sz w:val="24"/>
          <w:szCs w:val="24"/>
          <w:shd w:val="clear" w:color="auto" w:fill="FFFFFF"/>
        </w:rPr>
        <w:t xml:space="preserve">Although the pillars of the Saudi vision 2030 and the CP look sometimes different, the two main sets are quite matching in all aspects (please see Table showing the alignment of UNDP </w:t>
      </w:r>
      <w:proofErr w:type="spellStart"/>
      <w:r w:rsidRPr="00B63551">
        <w:rPr>
          <w:color w:val="000000"/>
          <w:sz w:val="24"/>
          <w:szCs w:val="24"/>
          <w:shd w:val="clear" w:color="auto" w:fill="FFFFFF"/>
        </w:rPr>
        <w:t>Programme</w:t>
      </w:r>
      <w:proofErr w:type="spellEnd"/>
      <w:r w:rsidRPr="00B63551">
        <w:rPr>
          <w:color w:val="000000"/>
          <w:sz w:val="24"/>
          <w:szCs w:val="24"/>
          <w:shd w:val="clear" w:color="auto" w:fill="FFFFFF"/>
        </w:rPr>
        <w:t xml:space="preserve"> is with the Saudi Arabia Vision 2030 and the national priorities</w:t>
      </w:r>
      <w:r>
        <w:rPr>
          <w:color w:val="000000"/>
          <w:sz w:val="24"/>
          <w:szCs w:val="24"/>
          <w:shd w:val="clear" w:color="auto" w:fill="FFFFFF"/>
        </w:rPr>
        <w:t>)</w:t>
      </w:r>
      <w:r w:rsidRPr="00B63551">
        <w:rPr>
          <w:color w:val="000000"/>
          <w:sz w:val="24"/>
          <w:szCs w:val="24"/>
          <w:shd w:val="clear" w:color="auto" w:fill="FFFFFF"/>
        </w:rPr>
        <w:t>.</w:t>
      </w:r>
    </w:p>
    <w:p w14:paraId="3A7B957C" w14:textId="77777777" w:rsidR="00CC6C3A" w:rsidRDefault="00CC6C3A" w:rsidP="00AA3B4C">
      <w:pPr>
        <w:spacing w:before="100" w:beforeAutospacing="1" w:after="270" w:line="240" w:lineRule="auto"/>
        <w:jc w:val="both"/>
      </w:pPr>
      <w:r>
        <w:rPr>
          <w:color w:val="000000"/>
          <w:sz w:val="24"/>
          <w:szCs w:val="24"/>
          <w:shd w:val="clear" w:color="auto" w:fill="FFFFFF"/>
        </w:rPr>
        <w:lastRenderedPageBreak/>
        <w:t xml:space="preserve">Working mainly at strategic level with the Kingdom of Saudi Arabia, the UNDP CP is providing technical assistance on specific issues based on the national demand. </w:t>
      </w:r>
      <w:r>
        <w:rPr>
          <w:sz w:val="24"/>
          <w:szCs w:val="24"/>
        </w:rPr>
        <w:t>Based on the Common Country Analysis, the ‘theory of change” identified two priority themes as a key focus area for the UNDP contribution to long term development which are as follows</w:t>
      </w:r>
      <w:r>
        <w:t>:</w:t>
      </w:r>
    </w:p>
    <w:p w14:paraId="32228DCA" w14:textId="77777777" w:rsidR="00CC6C3A" w:rsidRDefault="00CC6C3A" w:rsidP="00AA3B4C">
      <w:pPr>
        <w:pStyle w:val="ListParagraph"/>
        <w:numPr>
          <w:ilvl w:val="0"/>
          <w:numId w:val="1"/>
        </w:numPr>
        <w:spacing w:before="100" w:beforeAutospacing="1" w:after="270" w:line="240" w:lineRule="auto"/>
        <w:jc w:val="both"/>
        <w:rPr>
          <w:sz w:val="24"/>
          <w:szCs w:val="24"/>
          <w:shd w:val="clear" w:color="auto" w:fill="FFFFFF"/>
        </w:rPr>
      </w:pPr>
      <w:r>
        <w:rPr>
          <w:sz w:val="24"/>
          <w:szCs w:val="24"/>
          <w:shd w:val="clear" w:color="auto" w:fill="FFFFFF"/>
        </w:rPr>
        <w:t>Education and innovation, in order to support private sector development through the provision of highly qualified Saudi Professionals (including youth and women) as a means of aiding economic diversification, reducing reliance on state-run industries, achieving long-term economic stability</w:t>
      </w:r>
    </w:p>
    <w:p w14:paraId="72A64CC1" w14:textId="77777777" w:rsidR="00CC6C3A" w:rsidRDefault="00CC6C3A" w:rsidP="00AA3B4C">
      <w:pPr>
        <w:pStyle w:val="ListParagraph"/>
        <w:spacing w:before="100" w:beforeAutospacing="1" w:after="270" w:line="240" w:lineRule="auto"/>
        <w:jc w:val="both"/>
        <w:rPr>
          <w:sz w:val="24"/>
          <w:szCs w:val="24"/>
          <w:shd w:val="clear" w:color="auto" w:fill="FFFFFF"/>
        </w:rPr>
      </w:pPr>
    </w:p>
    <w:p w14:paraId="70DB882A" w14:textId="77777777" w:rsidR="00CC6C3A" w:rsidRDefault="00CC6C3A" w:rsidP="00AA3B4C">
      <w:pPr>
        <w:pStyle w:val="ListParagraph"/>
        <w:numPr>
          <w:ilvl w:val="0"/>
          <w:numId w:val="1"/>
        </w:numPr>
        <w:spacing w:before="100" w:beforeAutospacing="1" w:after="270" w:line="240" w:lineRule="auto"/>
        <w:jc w:val="both"/>
        <w:rPr>
          <w:sz w:val="24"/>
          <w:szCs w:val="24"/>
          <w:shd w:val="clear" w:color="auto" w:fill="FFFFFF"/>
        </w:rPr>
      </w:pPr>
      <w:r>
        <w:rPr>
          <w:sz w:val="24"/>
          <w:szCs w:val="24"/>
          <w:shd w:val="clear" w:color="auto" w:fill="FFFFFF"/>
        </w:rPr>
        <w:t>Leadership and governance, to support government aim of greater efficiency and openness. This second area supports more effective public sector interventions, including sustainable natural resources management (non-oil).</w:t>
      </w:r>
    </w:p>
    <w:p w14:paraId="31039D6F" w14:textId="77777777" w:rsidR="00CC6C3A" w:rsidRPr="00BF5E57" w:rsidRDefault="00CC6C3A" w:rsidP="00585717">
      <w:pPr>
        <w:spacing w:before="100" w:beforeAutospacing="1" w:after="270" w:line="240" w:lineRule="auto"/>
        <w:jc w:val="both"/>
        <w:rPr>
          <w:color w:val="000000"/>
          <w:sz w:val="24"/>
          <w:szCs w:val="24"/>
          <w:shd w:val="clear" w:color="auto" w:fill="FFFFFF"/>
        </w:rPr>
      </w:pPr>
      <w:r>
        <w:rPr>
          <w:color w:val="000000"/>
          <w:sz w:val="24"/>
          <w:szCs w:val="24"/>
          <w:shd w:val="clear" w:color="auto" w:fill="FFFFFF"/>
        </w:rPr>
        <w:t>UNDP is also supporting the implementation of Kingdom of Saudi Arabia Strategies and policies in vital sectors such as Energy, Water, Youth, Urban, Tourism, and Food and drug. For that purpose, UNDP is providing technical expertise assisted in formulating strategies and action plans, as well as economic modelling, in order to assist the ministry of Economy and Planning, and the Ministry of Municipal and Rural Affairs, including at provincial levels and institutions such as the Saudi Energy Efficiency Center (SEEC).</w:t>
      </w:r>
    </w:p>
    <w:p w14:paraId="72BB6DA2" w14:textId="77777777" w:rsidR="00CC6C3A" w:rsidRPr="00910C6C" w:rsidRDefault="00CC6C3A" w:rsidP="00910C6C">
      <w:pPr>
        <w:pStyle w:val="Heading1"/>
        <w:rPr>
          <w:rFonts w:eastAsia="Times New Roman"/>
          <w:sz w:val="36"/>
          <w:szCs w:val="36"/>
        </w:rPr>
      </w:pPr>
      <w:bookmarkStart w:id="28" w:name="_Toc12771150"/>
      <w:bookmarkStart w:id="29" w:name="_Toc12771491"/>
      <w:r w:rsidRPr="00910C6C">
        <w:rPr>
          <w:rFonts w:eastAsia="Times New Roman"/>
          <w:sz w:val="36"/>
          <w:szCs w:val="36"/>
        </w:rPr>
        <w:t>Description of the interventions</w:t>
      </w:r>
      <w:bookmarkEnd w:id="28"/>
      <w:bookmarkEnd w:id="29"/>
    </w:p>
    <w:p w14:paraId="1B69D68A" w14:textId="77777777" w:rsidR="00CC6C3A" w:rsidRDefault="00CC6C3A" w:rsidP="00CC6C3A">
      <w:pPr>
        <w:pStyle w:val="NormalWeb"/>
        <w:spacing w:before="0" w:beforeAutospacing="0" w:after="0" w:afterAutospacing="0" w:line="293" w:lineRule="atLeast"/>
        <w:textAlignment w:val="baseline"/>
        <w:rPr>
          <w:rFonts w:asciiTheme="minorHAnsi" w:eastAsiaTheme="minorHAnsi" w:hAnsiTheme="minorHAnsi" w:cstheme="minorBidi"/>
          <w:color w:val="000000"/>
          <w:shd w:val="clear" w:color="auto" w:fill="FFFFFF"/>
        </w:rPr>
      </w:pPr>
    </w:p>
    <w:p w14:paraId="46F7C21F" w14:textId="77777777" w:rsidR="00CC6C3A" w:rsidRDefault="00CC6C3A" w:rsidP="00A77928">
      <w:pPr>
        <w:pStyle w:val="NormalWeb"/>
        <w:spacing w:before="0" w:beforeAutospacing="0" w:after="0" w:afterAutospacing="0"/>
        <w:jc w:val="both"/>
        <w:textAlignment w:val="baseline"/>
        <w:rPr>
          <w:rFonts w:asciiTheme="minorHAnsi" w:eastAsiaTheme="minorHAnsi" w:hAnsiTheme="minorHAnsi" w:cstheme="minorBidi"/>
          <w:color w:val="000000"/>
          <w:shd w:val="clear" w:color="auto" w:fill="FFFFFF"/>
        </w:rPr>
      </w:pPr>
      <w:r>
        <w:rPr>
          <w:rFonts w:asciiTheme="minorHAnsi" w:eastAsiaTheme="minorHAnsi" w:hAnsiTheme="minorHAnsi" w:cstheme="minorBidi"/>
          <w:color w:val="000000"/>
          <w:shd w:val="clear" w:color="auto" w:fill="FFFFFF"/>
        </w:rPr>
        <w:t xml:space="preserve">The MTR reviewed also the implementation reports, the project’s strategy, to determine any risks to sustainability. It also includes visits to relevant projects field-based activity sites, as appropriate and feasible in order to present both findings and recommendations to build on the successes of the </w:t>
      </w:r>
      <w:proofErr w:type="spellStart"/>
      <w:r>
        <w:rPr>
          <w:rFonts w:asciiTheme="minorHAnsi" w:eastAsiaTheme="minorHAnsi" w:hAnsiTheme="minorHAnsi" w:cstheme="minorBidi"/>
          <w:color w:val="000000"/>
          <w:shd w:val="clear" w:color="auto" w:fill="FFFFFF"/>
        </w:rPr>
        <w:t>programme</w:t>
      </w:r>
      <w:proofErr w:type="spellEnd"/>
      <w:r>
        <w:rPr>
          <w:rFonts w:asciiTheme="minorHAnsi" w:eastAsiaTheme="minorHAnsi" w:hAnsiTheme="minorHAnsi" w:cstheme="minorBidi"/>
          <w:color w:val="000000"/>
          <w:shd w:val="clear" w:color="auto" w:fill="FFFFFF"/>
        </w:rPr>
        <w:t xml:space="preserve"> and implement key strategies that will strengthen coherence.</w:t>
      </w:r>
    </w:p>
    <w:p w14:paraId="29DF0444" w14:textId="77777777" w:rsidR="00CC6C3A" w:rsidRDefault="00CC6C3A" w:rsidP="00A77928">
      <w:pPr>
        <w:pStyle w:val="NormalWeb"/>
        <w:spacing w:before="0" w:beforeAutospacing="0" w:after="0" w:afterAutospacing="0"/>
        <w:jc w:val="both"/>
        <w:textAlignment w:val="baseline"/>
        <w:rPr>
          <w:rFonts w:asciiTheme="minorHAnsi" w:hAnsiTheme="minorHAnsi"/>
        </w:rPr>
      </w:pPr>
      <w:r>
        <w:rPr>
          <w:rFonts w:asciiTheme="minorHAnsi" w:hAnsiTheme="minorHAnsi"/>
        </w:rPr>
        <w:t xml:space="preserve">AS one of the main objectives of the Mid-Term evaluation is to review progress toward results. It focuses on the specific evolution criteria: relevance, effectiveness, efficiency, sustainability and impact. This allows making as much as possible comments on progress and recommendations for the coming implementing period. </w:t>
      </w:r>
    </w:p>
    <w:p w14:paraId="6BB378D8" w14:textId="77777777" w:rsidR="00CC6C3A" w:rsidRDefault="00CC6C3A" w:rsidP="00CC6C3A">
      <w:pPr>
        <w:pStyle w:val="NormalWeb"/>
        <w:spacing w:before="0" w:beforeAutospacing="0" w:after="0" w:afterAutospacing="0" w:line="276" w:lineRule="auto"/>
        <w:jc w:val="both"/>
        <w:textAlignment w:val="baseline"/>
        <w:rPr>
          <w:rFonts w:asciiTheme="minorHAnsi" w:eastAsiaTheme="minorHAnsi" w:hAnsiTheme="minorHAnsi" w:cstheme="minorBidi"/>
          <w:color w:val="000000"/>
          <w:shd w:val="clear" w:color="auto" w:fill="FFFFFF"/>
        </w:rPr>
      </w:pPr>
    </w:p>
    <w:p w14:paraId="5F2FF5FF" w14:textId="77777777" w:rsidR="00CC6C3A" w:rsidRDefault="00CC6C3A" w:rsidP="00A77928">
      <w:pPr>
        <w:pStyle w:val="NormalWeb"/>
        <w:spacing w:before="0" w:beforeAutospacing="0" w:after="0" w:afterAutospacing="0"/>
        <w:jc w:val="both"/>
        <w:textAlignment w:val="baseline"/>
        <w:rPr>
          <w:rFonts w:asciiTheme="minorHAnsi" w:eastAsiaTheme="minorHAnsi" w:hAnsiTheme="minorHAnsi" w:cstheme="minorBidi"/>
          <w:color w:val="000000"/>
          <w:shd w:val="clear" w:color="auto" w:fill="FFFFFF"/>
        </w:rPr>
      </w:pPr>
      <w:r>
        <w:rPr>
          <w:rFonts w:asciiTheme="minorHAnsi" w:eastAsiaTheme="minorHAnsi" w:hAnsiTheme="minorHAnsi" w:cstheme="minorBidi"/>
          <w:color w:val="000000"/>
          <w:shd w:val="clear" w:color="auto" w:fill="FFFFFF"/>
        </w:rPr>
        <w:t>Evidence obtained and used to assess the results of UNDP support is triangulated from a variety of sources, including verifiable data on indicator achievement, existing reports, and technical papers, stakeholder interviews, and visits to national partners and coordinators of the projects.</w:t>
      </w:r>
    </w:p>
    <w:p w14:paraId="4DFD1778" w14:textId="77777777" w:rsidR="00CC6C3A" w:rsidRDefault="00CC6C3A" w:rsidP="00A77928">
      <w:pPr>
        <w:pStyle w:val="NormalWeb"/>
        <w:spacing w:before="0" w:beforeAutospacing="0" w:after="0" w:afterAutospacing="0"/>
        <w:jc w:val="both"/>
        <w:textAlignment w:val="baseline"/>
        <w:rPr>
          <w:rFonts w:asciiTheme="minorHAnsi" w:eastAsiaTheme="minorHAnsi" w:hAnsiTheme="minorHAnsi" w:cstheme="minorBidi"/>
          <w:color w:val="000000"/>
          <w:shd w:val="clear" w:color="auto" w:fill="FFFFFF"/>
        </w:rPr>
      </w:pPr>
    </w:p>
    <w:p w14:paraId="017A3CA6" w14:textId="6CD070CD" w:rsidR="00CC6C3A" w:rsidRDefault="00CC6C3A" w:rsidP="00A77928">
      <w:pPr>
        <w:pStyle w:val="NormalWeb"/>
        <w:spacing w:before="0" w:beforeAutospacing="0" w:after="0" w:afterAutospacing="0"/>
        <w:jc w:val="both"/>
        <w:textAlignment w:val="baseline"/>
        <w:rPr>
          <w:rFonts w:asciiTheme="minorHAnsi" w:eastAsiaTheme="minorHAnsi" w:hAnsiTheme="minorHAnsi" w:cstheme="minorBidi"/>
          <w:color w:val="000000"/>
          <w:shd w:val="clear" w:color="auto" w:fill="FFFFFF"/>
        </w:rPr>
      </w:pPr>
      <w:r>
        <w:rPr>
          <w:rFonts w:asciiTheme="minorHAnsi" w:eastAsiaTheme="minorHAnsi" w:hAnsiTheme="minorHAnsi" w:cstheme="minorBidi"/>
          <w:color w:val="000000"/>
          <w:shd w:val="clear" w:color="auto" w:fill="FFFFFF"/>
        </w:rPr>
        <w:t xml:space="preserve">UNDP CO did prepare a detailed workplan of meetings agreed with the evaluation consultant. The evaluation consultant did debrief the UNDP </w:t>
      </w:r>
      <w:proofErr w:type="spellStart"/>
      <w:r>
        <w:rPr>
          <w:rFonts w:asciiTheme="minorHAnsi" w:eastAsiaTheme="minorHAnsi" w:hAnsiTheme="minorHAnsi" w:cstheme="minorBidi"/>
          <w:color w:val="000000"/>
          <w:shd w:val="clear" w:color="auto" w:fill="FFFFFF"/>
        </w:rPr>
        <w:t>pr</w:t>
      </w:r>
      <w:r w:rsidR="005470ED">
        <w:rPr>
          <w:rFonts w:asciiTheme="minorHAnsi" w:eastAsiaTheme="minorHAnsi" w:hAnsiTheme="minorHAnsi" w:cstheme="minorBidi"/>
          <w:color w:val="000000"/>
          <w:shd w:val="clear" w:color="auto" w:fill="FFFFFF"/>
        </w:rPr>
        <w:t>o</w:t>
      </w:r>
      <w:r>
        <w:rPr>
          <w:rFonts w:asciiTheme="minorHAnsi" w:eastAsiaTheme="minorHAnsi" w:hAnsiTheme="minorHAnsi" w:cstheme="minorBidi"/>
          <w:color w:val="000000"/>
          <w:shd w:val="clear" w:color="auto" w:fill="FFFFFF"/>
        </w:rPr>
        <w:t>gramme</w:t>
      </w:r>
      <w:proofErr w:type="spellEnd"/>
      <w:r>
        <w:rPr>
          <w:rFonts w:asciiTheme="minorHAnsi" w:eastAsiaTheme="minorHAnsi" w:hAnsiTheme="minorHAnsi" w:cstheme="minorBidi"/>
          <w:color w:val="000000"/>
          <w:shd w:val="clear" w:color="auto" w:fill="FFFFFF"/>
        </w:rPr>
        <w:t xml:space="preserve"> and management team with preliminary findings and initial conclusions</w:t>
      </w:r>
      <w:r w:rsidR="009D0164">
        <w:rPr>
          <w:rFonts w:asciiTheme="minorHAnsi" w:eastAsiaTheme="minorHAnsi" w:hAnsiTheme="minorHAnsi" w:cstheme="minorBidi"/>
          <w:color w:val="000000"/>
          <w:shd w:val="clear" w:color="auto" w:fill="FFFFFF"/>
        </w:rPr>
        <w:t>.</w:t>
      </w:r>
      <w:r>
        <w:rPr>
          <w:rFonts w:asciiTheme="minorHAnsi" w:eastAsiaTheme="minorHAnsi" w:hAnsiTheme="minorHAnsi" w:cstheme="minorBidi"/>
          <w:color w:val="000000"/>
          <w:shd w:val="clear" w:color="auto" w:fill="FFFFFF"/>
        </w:rPr>
        <w:t xml:space="preserve"> The meetings organized gave an opportunity to present and discuss preliminary findings and address any factual errors or misunderstandings, prior to writing the evaluation report.</w:t>
      </w:r>
    </w:p>
    <w:p w14:paraId="49756EEA" w14:textId="77777777" w:rsidR="00CC6C3A" w:rsidRPr="003A00D4" w:rsidRDefault="00CC6C3A" w:rsidP="00A77928">
      <w:pPr>
        <w:spacing w:before="100" w:beforeAutospacing="1" w:after="270" w:line="240" w:lineRule="auto"/>
        <w:jc w:val="both"/>
        <w:rPr>
          <w:color w:val="000000"/>
          <w:sz w:val="24"/>
          <w:szCs w:val="24"/>
          <w:shd w:val="clear" w:color="auto" w:fill="FFFFFF"/>
        </w:rPr>
      </w:pPr>
      <w:r w:rsidRPr="003A00D4">
        <w:rPr>
          <w:color w:val="000000"/>
          <w:sz w:val="24"/>
          <w:szCs w:val="24"/>
          <w:shd w:val="clear" w:color="auto" w:fill="FFFFFF"/>
        </w:rPr>
        <w:lastRenderedPageBreak/>
        <w:t xml:space="preserve">To ensure independence as well as confidentiality, UNDP staff </w:t>
      </w:r>
      <w:r>
        <w:rPr>
          <w:color w:val="000000"/>
          <w:sz w:val="24"/>
          <w:szCs w:val="24"/>
          <w:shd w:val="clear" w:color="auto" w:fill="FFFFFF"/>
        </w:rPr>
        <w:t>did</w:t>
      </w:r>
      <w:r w:rsidRPr="003A00D4">
        <w:rPr>
          <w:color w:val="000000"/>
          <w:sz w:val="24"/>
          <w:szCs w:val="24"/>
          <w:shd w:val="clear" w:color="auto" w:fill="FFFFFF"/>
        </w:rPr>
        <w:t xml:space="preserve"> not participate in any stakeholder or beneficiary meetings</w:t>
      </w:r>
      <w:r>
        <w:rPr>
          <w:color w:val="000000"/>
          <w:sz w:val="24"/>
          <w:szCs w:val="24"/>
          <w:shd w:val="clear" w:color="auto" w:fill="FFFFFF"/>
        </w:rPr>
        <w:t>:</w:t>
      </w:r>
      <w:r w:rsidRPr="003A00D4">
        <w:rPr>
          <w:color w:val="000000"/>
          <w:sz w:val="24"/>
          <w:szCs w:val="24"/>
          <w:shd w:val="clear" w:color="auto" w:fill="FFFFFF"/>
        </w:rPr>
        <w:t xml:space="preserve"> Interviews and meetings are confidential and final reports </w:t>
      </w:r>
      <w:r>
        <w:rPr>
          <w:color w:val="000000"/>
          <w:sz w:val="24"/>
          <w:szCs w:val="24"/>
          <w:shd w:val="clear" w:color="auto" w:fill="FFFFFF"/>
        </w:rPr>
        <w:t>di</w:t>
      </w:r>
      <w:r w:rsidRPr="003A00D4">
        <w:rPr>
          <w:color w:val="000000"/>
          <w:sz w:val="24"/>
          <w:szCs w:val="24"/>
          <w:shd w:val="clear" w:color="auto" w:fill="FFFFFF"/>
        </w:rPr>
        <w:t>d not assign any statements or findings to individuals.</w:t>
      </w:r>
    </w:p>
    <w:p w14:paraId="392CF335" w14:textId="77777777" w:rsidR="00CC6C3A" w:rsidRDefault="00CC6C3A" w:rsidP="00A77928">
      <w:pPr>
        <w:spacing w:before="100" w:beforeAutospacing="1" w:after="270" w:line="240" w:lineRule="auto"/>
        <w:jc w:val="both"/>
        <w:rPr>
          <w:color w:val="000000"/>
          <w:sz w:val="24"/>
          <w:szCs w:val="24"/>
          <w:shd w:val="clear" w:color="auto" w:fill="FFFFFF"/>
        </w:rPr>
      </w:pPr>
      <w:r w:rsidRPr="003A00D4">
        <w:rPr>
          <w:color w:val="000000"/>
          <w:sz w:val="24"/>
          <w:szCs w:val="24"/>
          <w:shd w:val="clear" w:color="auto" w:fill="FFFFFF"/>
        </w:rPr>
        <w:t>The MTR follow</w:t>
      </w:r>
      <w:r>
        <w:rPr>
          <w:color w:val="000000"/>
          <w:sz w:val="24"/>
          <w:szCs w:val="24"/>
          <w:shd w:val="clear" w:color="auto" w:fill="FFFFFF"/>
        </w:rPr>
        <w:t>ed</w:t>
      </w:r>
      <w:r w:rsidRPr="003A00D4">
        <w:rPr>
          <w:color w:val="000000"/>
          <w:sz w:val="24"/>
          <w:szCs w:val="24"/>
          <w:shd w:val="clear" w:color="auto" w:fill="FFFFFF"/>
        </w:rPr>
        <w:t xml:space="preserve"> a collaborative and participatory approach with the UNDP </w:t>
      </w:r>
      <w:r>
        <w:rPr>
          <w:color w:val="000000"/>
          <w:sz w:val="24"/>
          <w:szCs w:val="24"/>
          <w:shd w:val="clear" w:color="auto" w:fill="FFFFFF"/>
        </w:rPr>
        <w:t>CO</w:t>
      </w:r>
      <w:r w:rsidRPr="003A00D4">
        <w:rPr>
          <w:color w:val="000000"/>
          <w:sz w:val="24"/>
          <w:szCs w:val="24"/>
          <w:shd w:val="clear" w:color="auto" w:fill="FFFFFF"/>
        </w:rPr>
        <w:t xml:space="preserve">, Government counterparts, Technical Advisers and other stakeholders (executing agencies, senior officials and key experts and consultants in the subject area, etc. Additionally, the MTR Consultant did conduct interviews with main National Partners such as the Ministry of Foreign Affairs, the Ministry of Municipal and Rural Affairs, </w:t>
      </w:r>
      <w:r>
        <w:rPr>
          <w:color w:val="000000"/>
          <w:sz w:val="24"/>
          <w:szCs w:val="24"/>
          <w:shd w:val="clear" w:color="auto" w:fill="FFFFFF"/>
        </w:rPr>
        <w:t xml:space="preserve">Ministry of Economy and Planning, Ministry of Environment, Water and Agriculture, Public Education Evaluation, </w:t>
      </w:r>
      <w:r w:rsidRPr="003A00D4">
        <w:rPr>
          <w:color w:val="000000"/>
          <w:sz w:val="24"/>
          <w:szCs w:val="24"/>
          <w:shd w:val="clear" w:color="auto" w:fill="FFFFFF"/>
        </w:rPr>
        <w:t xml:space="preserve">the Saudi Energy Efficiency Centre (SEEC), </w:t>
      </w:r>
      <w:r>
        <w:rPr>
          <w:color w:val="000000"/>
          <w:sz w:val="24"/>
          <w:szCs w:val="24"/>
          <w:shd w:val="clear" w:color="auto" w:fill="FFFFFF"/>
        </w:rPr>
        <w:t xml:space="preserve">Saudi Food and Drug Authority, General Authority for Statistics, </w:t>
      </w:r>
      <w:r w:rsidRPr="003A00D4">
        <w:rPr>
          <w:color w:val="000000"/>
          <w:sz w:val="24"/>
          <w:szCs w:val="24"/>
          <w:shd w:val="clear" w:color="auto" w:fill="FFFFFF"/>
        </w:rPr>
        <w:t xml:space="preserve">the High Commission for the Development of </w:t>
      </w:r>
      <w:proofErr w:type="spellStart"/>
      <w:r w:rsidRPr="003A00D4">
        <w:rPr>
          <w:color w:val="000000"/>
          <w:sz w:val="24"/>
          <w:szCs w:val="24"/>
          <w:shd w:val="clear" w:color="auto" w:fill="FFFFFF"/>
        </w:rPr>
        <w:t>Arriyadh</w:t>
      </w:r>
      <w:proofErr w:type="spellEnd"/>
      <w:r w:rsidRPr="003A00D4">
        <w:rPr>
          <w:color w:val="000000"/>
          <w:sz w:val="24"/>
          <w:szCs w:val="24"/>
          <w:shd w:val="clear" w:color="auto" w:fill="FFFFFF"/>
        </w:rPr>
        <w:t>, (Annex 2) …</w:t>
      </w:r>
    </w:p>
    <w:p w14:paraId="0C7B0249" w14:textId="77777777" w:rsidR="00CC6C3A" w:rsidRPr="00771166" w:rsidRDefault="00CC6C3A" w:rsidP="00A77928">
      <w:pPr>
        <w:spacing w:before="100" w:beforeAutospacing="1" w:after="270" w:line="240" w:lineRule="auto"/>
        <w:jc w:val="both"/>
        <w:rPr>
          <w:color w:val="000000"/>
          <w:sz w:val="24"/>
          <w:szCs w:val="24"/>
          <w:shd w:val="clear" w:color="auto" w:fill="FFFFFF"/>
        </w:rPr>
      </w:pPr>
      <w:r>
        <w:rPr>
          <w:color w:val="000000"/>
          <w:sz w:val="24"/>
          <w:szCs w:val="24"/>
          <w:shd w:val="clear" w:color="auto" w:fill="FFFFFF"/>
        </w:rPr>
        <w:t xml:space="preserve">The UNDP CO helped in </w:t>
      </w:r>
      <w:r w:rsidRPr="00771166">
        <w:rPr>
          <w:color w:val="000000"/>
          <w:sz w:val="24"/>
          <w:szCs w:val="24"/>
          <w:shd w:val="clear" w:color="auto" w:fill="FFFFFF"/>
        </w:rPr>
        <w:t>scheduling meetings with main National Partners (See Annex 3)</w:t>
      </w:r>
      <w:r>
        <w:rPr>
          <w:color w:val="000000"/>
          <w:sz w:val="24"/>
          <w:szCs w:val="24"/>
          <w:shd w:val="clear" w:color="auto" w:fill="FFFFFF"/>
        </w:rPr>
        <w:t>.</w:t>
      </w:r>
      <w:r w:rsidRPr="00771166">
        <w:rPr>
          <w:color w:val="000000"/>
          <w:sz w:val="24"/>
          <w:szCs w:val="24"/>
          <w:shd w:val="clear" w:color="auto" w:fill="FFFFFF"/>
        </w:rPr>
        <w:t xml:space="preserve"> The interviews undertaken during the visits to the national partners/stakeholders in their venues. They are based on a set of evaluative questions (translated into Arabic) which </w:t>
      </w:r>
      <w:r>
        <w:rPr>
          <w:color w:val="000000"/>
          <w:sz w:val="24"/>
          <w:szCs w:val="24"/>
          <w:shd w:val="clear" w:color="auto" w:fill="FFFFFF"/>
        </w:rPr>
        <w:t>helped</w:t>
      </w:r>
      <w:r w:rsidRPr="00771166">
        <w:rPr>
          <w:color w:val="000000"/>
          <w:sz w:val="24"/>
          <w:szCs w:val="24"/>
          <w:shd w:val="clear" w:color="auto" w:fill="FFFFFF"/>
        </w:rPr>
        <w:t xml:space="preserve"> in filling the Midterm Review Evaluative Matrix Template.</w:t>
      </w:r>
      <w:r>
        <w:rPr>
          <w:color w:val="000000"/>
          <w:sz w:val="24"/>
          <w:szCs w:val="24"/>
          <w:shd w:val="clear" w:color="auto" w:fill="FFFFFF"/>
        </w:rPr>
        <w:t xml:space="preserve"> </w:t>
      </w:r>
      <w:r w:rsidRPr="00771166">
        <w:rPr>
          <w:color w:val="000000"/>
          <w:sz w:val="24"/>
          <w:szCs w:val="24"/>
          <w:shd w:val="clear" w:color="auto" w:fill="FFFFFF"/>
        </w:rPr>
        <w:t>All national partners and stakeholders supported the Consultant by supplying all requested information, documents and were open for constructive discussions. In addition, the Consultant was provided with an office at the UNDP building.</w:t>
      </w:r>
    </w:p>
    <w:p w14:paraId="590B7F6A" w14:textId="014B0FD5" w:rsidR="00B833BB" w:rsidRPr="00910C6C" w:rsidRDefault="002556F2" w:rsidP="00910C6C">
      <w:pPr>
        <w:pStyle w:val="Heading1"/>
        <w:rPr>
          <w:sz w:val="36"/>
          <w:szCs w:val="36"/>
          <w:shd w:val="clear" w:color="auto" w:fill="FFFFFF"/>
        </w:rPr>
      </w:pPr>
      <w:bookmarkStart w:id="30" w:name="_Toc12771151"/>
      <w:bookmarkStart w:id="31" w:name="_Toc12771492"/>
      <w:r w:rsidRPr="00910C6C">
        <w:rPr>
          <w:sz w:val="36"/>
          <w:szCs w:val="36"/>
          <w:shd w:val="clear" w:color="auto" w:fill="FFFFFF"/>
        </w:rPr>
        <w:t>Summary of m</w:t>
      </w:r>
      <w:r w:rsidR="00A77928" w:rsidRPr="00910C6C">
        <w:rPr>
          <w:sz w:val="36"/>
          <w:szCs w:val="36"/>
          <w:shd w:val="clear" w:color="auto" w:fill="FFFFFF"/>
        </w:rPr>
        <w:t>ain achievements</w:t>
      </w:r>
      <w:bookmarkEnd w:id="30"/>
      <w:bookmarkEnd w:id="31"/>
    </w:p>
    <w:p w14:paraId="5CF9B501" w14:textId="77777777" w:rsidR="002556F2" w:rsidRPr="002556F2" w:rsidRDefault="002556F2" w:rsidP="00BF0A0D">
      <w:pPr>
        <w:spacing w:after="0" w:line="293" w:lineRule="atLeast"/>
        <w:textAlignment w:val="baseline"/>
        <w:rPr>
          <w:b/>
          <w:bCs/>
          <w:color w:val="C00000"/>
          <w:sz w:val="28"/>
          <w:szCs w:val="28"/>
          <w:shd w:val="clear" w:color="auto" w:fill="FFFFFF"/>
        </w:rPr>
      </w:pPr>
    </w:p>
    <w:p w14:paraId="0226977D" w14:textId="5C7BEB9E" w:rsidR="00176CBB" w:rsidRPr="00CE4121" w:rsidRDefault="00176CBB" w:rsidP="00176CBB">
      <w:pPr>
        <w:spacing w:line="240" w:lineRule="auto"/>
        <w:jc w:val="both"/>
        <w:rPr>
          <w:sz w:val="24"/>
          <w:szCs w:val="24"/>
          <w:rtl/>
        </w:rPr>
      </w:pPr>
      <w:r w:rsidRPr="00CE4121">
        <w:rPr>
          <w:sz w:val="24"/>
          <w:szCs w:val="24"/>
        </w:rPr>
        <w:t>UNDP CO programmatic interventions (2017-2021 CPD) focused mainly on long term</w:t>
      </w:r>
      <w:r w:rsidRPr="00CE4121">
        <w:rPr>
          <w:rFonts w:hint="cs"/>
          <w:sz w:val="24"/>
          <w:szCs w:val="24"/>
          <w:rtl/>
        </w:rPr>
        <w:t xml:space="preserve"> </w:t>
      </w:r>
      <w:r w:rsidRPr="00CE4121">
        <w:rPr>
          <w:sz w:val="24"/>
          <w:szCs w:val="24"/>
        </w:rPr>
        <w:t>policy advice, national capacities development and institutional</w:t>
      </w:r>
      <w:r w:rsidRPr="00CE4121">
        <w:rPr>
          <w:rFonts w:hint="cs"/>
          <w:sz w:val="24"/>
          <w:szCs w:val="24"/>
          <w:rtl/>
        </w:rPr>
        <w:t xml:space="preserve"> </w:t>
      </w:r>
      <w:r w:rsidRPr="00CE4121">
        <w:rPr>
          <w:sz w:val="24"/>
          <w:szCs w:val="24"/>
        </w:rPr>
        <w:t>strengthening. Through these interventions, the government was able to address strategic planning and the economic modeling towards viable scenarios of future oil revenues for planning and budgeting, as well as issues of population policies, regional planning, knowledge and technology. Much-needed technical assistance was provided to the various stages of the NDP’s formulation, implementation, monitoring and following up. Special reference goes to the fact that senior officials at MOEP argued that the macroeconomic models developed, and continuously updated, under the project were the most advanced planning tool worldwide.</w:t>
      </w:r>
    </w:p>
    <w:p w14:paraId="1D8E4F6F" w14:textId="77777777" w:rsidR="00176CBB" w:rsidRPr="00CE4121" w:rsidRDefault="00176CBB" w:rsidP="00176CBB">
      <w:pPr>
        <w:autoSpaceDE w:val="0"/>
        <w:autoSpaceDN w:val="0"/>
        <w:adjustRightInd w:val="0"/>
        <w:spacing w:after="0" w:line="240" w:lineRule="auto"/>
        <w:jc w:val="both"/>
        <w:rPr>
          <w:sz w:val="24"/>
          <w:szCs w:val="24"/>
        </w:rPr>
      </w:pPr>
      <w:r w:rsidRPr="00CE4121">
        <w:rPr>
          <w:sz w:val="24"/>
          <w:szCs w:val="24"/>
        </w:rPr>
        <w:t>UNDP CP did support the formulation and implementation of national strategies and policies in the following sectors: urbanism, energy, water, food and drug security, education providing technical expertise which assist in formulating action plans, and economic modeling, the country begins to garner results especially in vital sectors such as urbanism, water, food and drug security .</w:t>
      </w:r>
    </w:p>
    <w:p w14:paraId="778A1191" w14:textId="77777777" w:rsidR="00176CBB" w:rsidRPr="00CE4121" w:rsidRDefault="00176CBB" w:rsidP="00176CBB">
      <w:pPr>
        <w:rPr>
          <w:sz w:val="24"/>
          <w:szCs w:val="24"/>
        </w:rPr>
      </w:pPr>
    </w:p>
    <w:p w14:paraId="06D0DA05" w14:textId="77777777" w:rsidR="00176CBB" w:rsidRPr="00CE4121" w:rsidRDefault="00176CBB" w:rsidP="00176CBB">
      <w:pPr>
        <w:jc w:val="both"/>
        <w:rPr>
          <w:sz w:val="24"/>
          <w:szCs w:val="24"/>
        </w:rPr>
      </w:pPr>
      <w:r w:rsidRPr="00CE4121">
        <w:rPr>
          <w:sz w:val="24"/>
          <w:szCs w:val="24"/>
        </w:rPr>
        <w:t>Achievements are as follows:</w:t>
      </w:r>
    </w:p>
    <w:p w14:paraId="1548AC57" w14:textId="77777777" w:rsidR="00176CBB" w:rsidRPr="00CE4121" w:rsidRDefault="00176CBB" w:rsidP="00176CBB">
      <w:pPr>
        <w:pStyle w:val="ListParagraph"/>
        <w:numPr>
          <w:ilvl w:val="0"/>
          <w:numId w:val="45"/>
        </w:numPr>
        <w:autoSpaceDE w:val="0"/>
        <w:autoSpaceDN w:val="0"/>
        <w:adjustRightInd w:val="0"/>
        <w:spacing w:after="0" w:line="240" w:lineRule="auto"/>
        <w:jc w:val="both"/>
        <w:rPr>
          <w:sz w:val="24"/>
          <w:szCs w:val="24"/>
        </w:rPr>
      </w:pPr>
      <w:r w:rsidRPr="00CE4121">
        <w:rPr>
          <w:sz w:val="24"/>
          <w:szCs w:val="24"/>
        </w:rPr>
        <w:lastRenderedPageBreak/>
        <w:t>UNDP contributed towards the development of KSA VNR covering all goals with a focus on Goal 11.</w:t>
      </w:r>
    </w:p>
    <w:p w14:paraId="200833C3" w14:textId="77777777" w:rsidR="00176CBB" w:rsidRPr="00CE4121" w:rsidRDefault="00176CBB" w:rsidP="00176CBB">
      <w:pPr>
        <w:pStyle w:val="ListParagraph"/>
        <w:numPr>
          <w:ilvl w:val="0"/>
          <w:numId w:val="45"/>
        </w:numPr>
        <w:autoSpaceDE w:val="0"/>
        <w:autoSpaceDN w:val="0"/>
        <w:adjustRightInd w:val="0"/>
        <w:spacing w:after="0" w:line="240" w:lineRule="auto"/>
        <w:jc w:val="both"/>
        <w:rPr>
          <w:sz w:val="24"/>
          <w:szCs w:val="24"/>
        </w:rPr>
      </w:pPr>
      <w:r w:rsidRPr="00CE4121">
        <w:rPr>
          <w:sz w:val="24"/>
          <w:szCs w:val="24"/>
        </w:rPr>
        <w:t xml:space="preserve">The 1st Saudi city VNR was established for </w:t>
      </w:r>
      <w:proofErr w:type="spellStart"/>
      <w:r w:rsidRPr="00CE4121">
        <w:rPr>
          <w:sz w:val="24"/>
          <w:szCs w:val="24"/>
        </w:rPr>
        <w:t>Buraidah</w:t>
      </w:r>
      <w:proofErr w:type="spellEnd"/>
      <w:r w:rsidRPr="00CE4121">
        <w:rPr>
          <w:sz w:val="24"/>
          <w:szCs w:val="24"/>
        </w:rPr>
        <w:t>/</w:t>
      </w:r>
      <w:proofErr w:type="spellStart"/>
      <w:r w:rsidRPr="00CE4121">
        <w:rPr>
          <w:sz w:val="24"/>
          <w:szCs w:val="24"/>
        </w:rPr>
        <w:t>Qasim</w:t>
      </w:r>
      <w:proofErr w:type="spellEnd"/>
      <w:r w:rsidRPr="00CE4121">
        <w:rPr>
          <w:sz w:val="24"/>
          <w:szCs w:val="24"/>
        </w:rPr>
        <w:t xml:space="preserve"> region contributing to localization of the SDGs. </w:t>
      </w:r>
    </w:p>
    <w:p w14:paraId="75B6957B" w14:textId="77777777" w:rsidR="00176CBB" w:rsidRPr="00CE4121" w:rsidRDefault="00176CBB" w:rsidP="00176CBB">
      <w:pPr>
        <w:pStyle w:val="ListParagraph"/>
        <w:numPr>
          <w:ilvl w:val="0"/>
          <w:numId w:val="45"/>
        </w:numPr>
        <w:autoSpaceDE w:val="0"/>
        <w:autoSpaceDN w:val="0"/>
        <w:adjustRightInd w:val="0"/>
        <w:spacing w:after="0" w:line="240" w:lineRule="auto"/>
        <w:jc w:val="both"/>
        <w:rPr>
          <w:sz w:val="24"/>
          <w:szCs w:val="24"/>
        </w:rPr>
      </w:pPr>
      <w:r w:rsidRPr="00CE4121">
        <w:rPr>
          <w:sz w:val="24"/>
          <w:szCs w:val="24"/>
        </w:rPr>
        <w:t xml:space="preserve">The SDGs are being integrated in the Riyadh City planning. </w:t>
      </w:r>
    </w:p>
    <w:p w14:paraId="7891811F" w14:textId="77777777" w:rsidR="00176CBB" w:rsidRPr="00CE4121" w:rsidRDefault="00176CBB" w:rsidP="00176CBB">
      <w:pPr>
        <w:pStyle w:val="ListParagraph"/>
        <w:numPr>
          <w:ilvl w:val="0"/>
          <w:numId w:val="45"/>
        </w:numPr>
        <w:autoSpaceDE w:val="0"/>
        <w:autoSpaceDN w:val="0"/>
        <w:adjustRightInd w:val="0"/>
        <w:spacing w:after="0" w:line="240" w:lineRule="auto"/>
        <w:jc w:val="both"/>
        <w:rPr>
          <w:sz w:val="24"/>
          <w:szCs w:val="24"/>
        </w:rPr>
      </w:pPr>
      <w:r w:rsidRPr="00CE4121">
        <w:rPr>
          <w:sz w:val="24"/>
          <w:szCs w:val="24"/>
        </w:rPr>
        <w:t>Technical advice is provided to the Statistics Authority in preparations for the 2020 national census with the consideration of the SDGs indicators in the design of the census.</w:t>
      </w:r>
    </w:p>
    <w:p w14:paraId="0113829E" w14:textId="77777777" w:rsidR="00176CBB" w:rsidRPr="00CE4121" w:rsidRDefault="00176CBB" w:rsidP="00176CBB">
      <w:pPr>
        <w:pStyle w:val="ListParagraph"/>
        <w:numPr>
          <w:ilvl w:val="0"/>
          <w:numId w:val="45"/>
        </w:numPr>
        <w:autoSpaceDE w:val="0"/>
        <w:autoSpaceDN w:val="0"/>
        <w:adjustRightInd w:val="0"/>
        <w:spacing w:after="0" w:line="240" w:lineRule="auto"/>
        <w:jc w:val="both"/>
        <w:rPr>
          <w:sz w:val="24"/>
          <w:szCs w:val="24"/>
        </w:rPr>
      </w:pPr>
      <w:r w:rsidRPr="00CE4121">
        <w:rPr>
          <w:sz w:val="24"/>
          <w:szCs w:val="24"/>
        </w:rPr>
        <w:t xml:space="preserve">The National Spatial Strategy was finalized in December 2018 (The Strategy formed a platform for both cross-sectoral coordination in urban planning, developing national capacities and establishing linkages to the City Prosperity Index supporting the Saudi Future Cities </w:t>
      </w:r>
      <w:proofErr w:type="spellStart"/>
      <w:r w:rsidRPr="00CE4121">
        <w:rPr>
          <w:sz w:val="24"/>
          <w:szCs w:val="24"/>
        </w:rPr>
        <w:t>Programme</w:t>
      </w:r>
      <w:proofErr w:type="spellEnd"/>
      <w:r w:rsidRPr="00CE4121">
        <w:rPr>
          <w:sz w:val="24"/>
          <w:szCs w:val="24"/>
        </w:rPr>
        <w:t>.</w:t>
      </w:r>
    </w:p>
    <w:p w14:paraId="6486A0B7" w14:textId="77777777" w:rsidR="00176CBB" w:rsidRPr="00CE4121" w:rsidRDefault="00176CBB" w:rsidP="00176CBB">
      <w:pPr>
        <w:pStyle w:val="ListParagraph"/>
        <w:numPr>
          <w:ilvl w:val="0"/>
          <w:numId w:val="45"/>
        </w:numPr>
        <w:autoSpaceDE w:val="0"/>
        <w:autoSpaceDN w:val="0"/>
        <w:adjustRightInd w:val="0"/>
        <w:spacing w:after="0" w:line="240" w:lineRule="auto"/>
        <w:jc w:val="both"/>
        <w:rPr>
          <w:sz w:val="24"/>
          <w:szCs w:val="24"/>
        </w:rPr>
      </w:pPr>
      <w:r w:rsidRPr="00CE4121">
        <w:rPr>
          <w:sz w:val="24"/>
          <w:szCs w:val="24"/>
        </w:rPr>
        <w:t>UNDP CP in partnership with Ministry of Water established the Water Control and Management Center (WMCC) and the National Water Research and Studies Centre (NWRSC). Both will support the ministry in water management by developing GIS maps for the entire Kingdom</w:t>
      </w:r>
      <w:r w:rsidRPr="00CE4121">
        <w:rPr>
          <w:rFonts w:hint="cs"/>
          <w:sz w:val="24"/>
          <w:szCs w:val="24"/>
        </w:rPr>
        <w:t>’</w:t>
      </w:r>
      <w:r w:rsidRPr="00CE4121">
        <w:rPr>
          <w:sz w:val="24"/>
          <w:szCs w:val="24"/>
        </w:rPr>
        <w:t>s aquifers, provide licensing system for agricultural water use and the technical specs for metering system towards effective control of water abstraction, and operationalization of the National Water Strategy 2030.</w:t>
      </w:r>
    </w:p>
    <w:p w14:paraId="1BD08AF7" w14:textId="77777777" w:rsidR="00176CBB" w:rsidRPr="00CE4121" w:rsidRDefault="00176CBB" w:rsidP="00176CBB">
      <w:pPr>
        <w:pStyle w:val="ListParagraph"/>
        <w:numPr>
          <w:ilvl w:val="0"/>
          <w:numId w:val="45"/>
        </w:numPr>
        <w:autoSpaceDE w:val="0"/>
        <w:autoSpaceDN w:val="0"/>
        <w:adjustRightInd w:val="0"/>
        <w:spacing w:after="0" w:line="240" w:lineRule="auto"/>
        <w:jc w:val="both"/>
        <w:rPr>
          <w:sz w:val="24"/>
          <w:szCs w:val="24"/>
        </w:rPr>
      </w:pPr>
      <w:r w:rsidRPr="00CE4121">
        <w:rPr>
          <w:sz w:val="24"/>
          <w:szCs w:val="24"/>
        </w:rPr>
        <w:t>UNDP CP is providing support to Pubic Education Evaluation Commission in order to build an evaluation system to ensure quality of public education and achieve goals of the Vision 2030 education component; three key areas are addressed: development of curricula, advancement of higher education and building of skills that are necessary for the labor market.</w:t>
      </w:r>
    </w:p>
    <w:p w14:paraId="2A6FD5B0" w14:textId="77777777" w:rsidR="00176CBB" w:rsidRPr="00CE4121" w:rsidRDefault="00176CBB" w:rsidP="00176CBB">
      <w:pPr>
        <w:pStyle w:val="ListParagraph"/>
        <w:numPr>
          <w:ilvl w:val="0"/>
          <w:numId w:val="45"/>
        </w:numPr>
        <w:autoSpaceDE w:val="0"/>
        <w:autoSpaceDN w:val="0"/>
        <w:adjustRightInd w:val="0"/>
        <w:spacing w:after="0" w:line="240" w:lineRule="auto"/>
        <w:jc w:val="both"/>
        <w:rPr>
          <w:sz w:val="24"/>
          <w:szCs w:val="24"/>
        </w:rPr>
      </w:pPr>
      <w:r w:rsidRPr="00CE4121">
        <w:rPr>
          <w:sz w:val="24"/>
          <w:szCs w:val="24"/>
        </w:rPr>
        <w:t xml:space="preserve">Energy Efficiency Centre continued in raising awareness and advocacy for greater efficiency in household appliances, ACs and vehicles. Energy audit of </w:t>
      </w:r>
      <w:proofErr w:type="gramStart"/>
      <w:r w:rsidRPr="00CE4121">
        <w:rPr>
          <w:sz w:val="24"/>
          <w:szCs w:val="24"/>
        </w:rPr>
        <w:t>the  Government</w:t>
      </w:r>
      <w:proofErr w:type="gramEnd"/>
      <w:r w:rsidRPr="00CE4121">
        <w:rPr>
          <w:sz w:val="24"/>
          <w:szCs w:val="24"/>
        </w:rPr>
        <w:t xml:space="preserve"> buildings is launched in 2019.</w:t>
      </w:r>
    </w:p>
    <w:p w14:paraId="1F657E02" w14:textId="77777777" w:rsidR="00176CBB" w:rsidRPr="00CE4121" w:rsidRDefault="00176CBB" w:rsidP="00176CBB">
      <w:pPr>
        <w:pStyle w:val="ListParagraph"/>
        <w:numPr>
          <w:ilvl w:val="0"/>
          <w:numId w:val="45"/>
        </w:numPr>
        <w:autoSpaceDE w:val="0"/>
        <w:autoSpaceDN w:val="0"/>
        <w:adjustRightInd w:val="0"/>
        <w:spacing w:after="0" w:line="240" w:lineRule="auto"/>
        <w:jc w:val="both"/>
        <w:rPr>
          <w:sz w:val="24"/>
          <w:szCs w:val="24"/>
        </w:rPr>
      </w:pPr>
      <w:r w:rsidRPr="00CE4121">
        <w:rPr>
          <w:sz w:val="24"/>
          <w:szCs w:val="24"/>
        </w:rPr>
        <w:t>Regarding water component, major achievements are on track such as Integrated Water Resources Management System implemented (Integrated Groundwater Model for the Kingdom 100% designed, Integrated Database System (Infrastructure set-up at 60%</w:t>
      </w:r>
      <w:proofErr w:type="gramStart"/>
      <w:r w:rsidRPr="00CE4121">
        <w:rPr>
          <w:sz w:val="24"/>
          <w:szCs w:val="24"/>
        </w:rPr>
        <w:t>) ;</w:t>
      </w:r>
      <w:proofErr w:type="gramEnd"/>
      <w:r w:rsidRPr="00CE4121">
        <w:rPr>
          <w:sz w:val="24"/>
          <w:szCs w:val="24"/>
        </w:rPr>
        <w:t xml:space="preserve"> Water Resources Management Plan.</w:t>
      </w:r>
    </w:p>
    <w:p w14:paraId="139FC7A1" w14:textId="77777777" w:rsidR="00176CBB" w:rsidRPr="00CE4121" w:rsidRDefault="00176CBB" w:rsidP="00176CBB">
      <w:pPr>
        <w:pStyle w:val="ListParagraph"/>
        <w:numPr>
          <w:ilvl w:val="0"/>
          <w:numId w:val="45"/>
        </w:numPr>
        <w:autoSpaceDE w:val="0"/>
        <w:autoSpaceDN w:val="0"/>
        <w:adjustRightInd w:val="0"/>
        <w:spacing w:after="0" w:line="240" w:lineRule="auto"/>
        <w:jc w:val="both"/>
        <w:rPr>
          <w:sz w:val="24"/>
          <w:szCs w:val="24"/>
        </w:rPr>
      </w:pPr>
      <w:r w:rsidRPr="00CE4121">
        <w:rPr>
          <w:sz w:val="24"/>
          <w:szCs w:val="24"/>
        </w:rPr>
        <w:t>Gender issue UNDP CO helped Ministry of Civil Service develop a roadmap towards gender balance in the public sector by 2030 through analysis of women occupations at the Government entities, action plan and 2 workshops on advocating gender balance affirmative action.</w:t>
      </w:r>
    </w:p>
    <w:p w14:paraId="0C908DD8" w14:textId="77777777" w:rsidR="002208EB" w:rsidRPr="00CE4121" w:rsidRDefault="002208EB" w:rsidP="001C222D">
      <w:pPr>
        <w:spacing w:after="0" w:line="293" w:lineRule="atLeast"/>
        <w:textAlignment w:val="baseline"/>
        <w:rPr>
          <w:b/>
          <w:bCs/>
          <w:sz w:val="28"/>
          <w:szCs w:val="28"/>
          <w:shd w:val="clear" w:color="auto" w:fill="FFFFFF"/>
        </w:rPr>
      </w:pPr>
    </w:p>
    <w:p w14:paraId="3AE10320" w14:textId="6CADE6AF" w:rsidR="001C222D" w:rsidRPr="00910C6C" w:rsidRDefault="001C222D" w:rsidP="00910C6C">
      <w:pPr>
        <w:pStyle w:val="Heading1"/>
        <w:rPr>
          <w:rFonts w:eastAsia="Times New Roman"/>
          <w:sz w:val="36"/>
          <w:szCs w:val="36"/>
        </w:rPr>
      </w:pPr>
      <w:bookmarkStart w:id="32" w:name="_Toc12771152"/>
      <w:bookmarkStart w:id="33" w:name="_Toc12771493"/>
      <w:r w:rsidRPr="00910C6C">
        <w:rPr>
          <w:rFonts w:eastAsia="Times New Roman"/>
          <w:sz w:val="36"/>
          <w:szCs w:val="36"/>
        </w:rPr>
        <w:t>Evaluation Scope and Objectives</w:t>
      </w:r>
      <w:bookmarkEnd w:id="32"/>
      <w:bookmarkEnd w:id="33"/>
    </w:p>
    <w:p w14:paraId="6541BC2A" w14:textId="134FD9BD" w:rsidR="001C222D" w:rsidRDefault="001C222D" w:rsidP="00AC359B">
      <w:pPr>
        <w:pStyle w:val="MediumGrid1-Accent21"/>
        <w:spacing w:before="100" w:beforeAutospacing="1" w:after="100" w:afterAutospacing="1"/>
        <w:ind w:left="0"/>
        <w:contextualSpacing/>
        <w:jc w:val="both"/>
        <w:rPr>
          <w:rFonts w:asciiTheme="minorHAnsi" w:hAnsiTheme="minorHAnsi"/>
          <w:sz w:val="24"/>
        </w:rPr>
      </w:pPr>
      <w:r>
        <w:rPr>
          <w:rFonts w:asciiTheme="minorHAnsi" w:hAnsiTheme="minorHAnsi"/>
          <w:sz w:val="24"/>
        </w:rPr>
        <w:t xml:space="preserve">For the Inception phase and the document review, the Evaluator has developed the Evaluation Matrix as a guide for the evaluation. Evaluation Questions, outlined in the </w:t>
      </w:r>
      <w:proofErr w:type="spellStart"/>
      <w:r>
        <w:rPr>
          <w:rFonts w:asciiTheme="minorHAnsi" w:hAnsiTheme="minorHAnsi"/>
          <w:sz w:val="24"/>
        </w:rPr>
        <w:t>ToR</w:t>
      </w:r>
      <w:proofErr w:type="spellEnd"/>
      <w:r>
        <w:rPr>
          <w:rFonts w:asciiTheme="minorHAnsi" w:hAnsiTheme="minorHAnsi"/>
          <w:sz w:val="24"/>
        </w:rPr>
        <w:t xml:space="preserve">, formed the basis for Evaluation Matrix. </w:t>
      </w:r>
    </w:p>
    <w:p w14:paraId="25DC736C" w14:textId="77777777" w:rsidR="001C222D" w:rsidRDefault="001C222D" w:rsidP="001C222D">
      <w:pPr>
        <w:pStyle w:val="MediumGrid1-Accent21"/>
        <w:spacing w:before="100" w:beforeAutospacing="1" w:after="100" w:afterAutospacing="1"/>
        <w:ind w:left="0"/>
        <w:contextualSpacing/>
        <w:rPr>
          <w:rFonts w:asciiTheme="minorHAnsi" w:hAnsiTheme="minorHAnsi"/>
          <w:sz w:val="24"/>
        </w:rPr>
      </w:pPr>
    </w:p>
    <w:p w14:paraId="1544B9BF" w14:textId="77777777" w:rsidR="001C222D" w:rsidRDefault="001C222D" w:rsidP="001C222D">
      <w:pPr>
        <w:pStyle w:val="MediumGrid1-Accent21"/>
        <w:spacing w:before="100" w:beforeAutospacing="1" w:after="100" w:afterAutospacing="1"/>
        <w:ind w:left="0"/>
        <w:contextualSpacing/>
        <w:rPr>
          <w:rFonts w:asciiTheme="minorHAnsi" w:hAnsiTheme="minorHAnsi"/>
          <w:sz w:val="24"/>
        </w:rPr>
      </w:pPr>
      <w:r>
        <w:rPr>
          <w:rFonts w:asciiTheme="minorHAnsi" w:hAnsiTheme="minorHAnsi"/>
          <w:sz w:val="24"/>
        </w:rPr>
        <w:lastRenderedPageBreak/>
        <w:t>Qualitative data is collected by using several methods including:</w:t>
      </w:r>
    </w:p>
    <w:p w14:paraId="0896A11E" w14:textId="77777777" w:rsidR="001C222D" w:rsidRDefault="001C222D" w:rsidP="00C308BB">
      <w:pPr>
        <w:pStyle w:val="ListParagraph"/>
        <w:numPr>
          <w:ilvl w:val="0"/>
          <w:numId w:val="3"/>
        </w:numPr>
        <w:spacing w:before="100" w:beforeAutospacing="1" w:after="100" w:afterAutospacing="1" w:line="240" w:lineRule="auto"/>
        <w:jc w:val="both"/>
        <w:rPr>
          <w:rFonts w:eastAsia="Times New Roman" w:cs="Times New Roman"/>
          <w:sz w:val="24"/>
          <w:szCs w:val="24"/>
        </w:rPr>
      </w:pPr>
      <w:r>
        <w:rPr>
          <w:rFonts w:eastAsia="Times New Roman" w:cs="Times New Roman"/>
          <w:b/>
          <w:bCs/>
          <w:sz w:val="24"/>
          <w:szCs w:val="24"/>
        </w:rPr>
        <w:t>A critical desk review</w:t>
      </w:r>
      <w:r>
        <w:rPr>
          <w:rFonts w:eastAsia="Times New Roman" w:cs="Times New Roman"/>
          <w:sz w:val="24"/>
          <w:szCs w:val="24"/>
        </w:rPr>
        <w:t xml:space="preserve"> of relevant sources of information, (project documents, project reports, national strategic and legal documents which are useful for the assessment). These documents are provided by UNDP Country Office and/or collected from the websites linked to National </w:t>
      </w:r>
      <w:proofErr w:type="spellStart"/>
      <w:r>
        <w:rPr>
          <w:rFonts w:eastAsia="Times New Roman" w:cs="Times New Roman"/>
          <w:sz w:val="24"/>
          <w:szCs w:val="24"/>
        </w:rPr>
        <w:t>Programmes</w:t>
      </w:r>
      <w:proofErr w:type="spellEnd"/>
      <w:r>
        <w:rPr>
          <w:rFonts w:eastAsia="Times New Roman" w:cs="Times New Roman"/>
          <w:sz w:val="24"/>
          <w:szCs w:val="24"/>
        </w:rPr>
        <w:t>.</w:t>
      </w:r>
    </w:p>
    <w:p w14:paraId="6D0965F6" w14:textId="210EE259" w:rsidR="00505313" w:rsidRDefault="001C222D" w:rsidP="00C308BB">
      <w:pPr>
        <w:pStyle w:val="ListParagraph"/>
        <w:numPr>
          <w:ilvl w:val="0"/>
          <w:numId w:val="3"/>
        </w:numPr>
        <w:spacing w:before="100" w:beforeAutospacing="1" w:after="100" w:afterAutospacing="1" w:line="240" w:lineRule="auto"/>
        <w:jc w:val="both"/>
        <w:rPr>
          <w:rFonts w:eastAsia="Times New Roman" w:cs="Times New Roman"/>
          <w:sz w:val="24"/>
          <w:szCs w:val="24"/>
        </w:rPr>
      </w:pPr>
      <w:r>
        <w:rPr>
          <w:rFonts w:eastAsia="Times New Roman" w:cs="Times New Roman"/>
          <w:b/>
          <w:bCs/>
          <w:sz w:val="24"/>
          <w:szCs w:val="24"/>
        </w:rPr>
        <w:t>A desk review of all relevant materials</w:t>
      </w:r>
      <w:r>
        <w:rPr>
          <w:rFonts w:eastAsia="Times New Roman" w:cs="Times New Roman"/>
          <w:sz w:val="24"/>
          <w:szCs w:val="24"/>
        </w:rPr>
        <w:t xml:space="preserve"> related to the Outcomes, such as projects’ reports and annual work plans, data on achievement of performance indicators, etc. This review includes historical information related to the Outcomes since their inception provided by the UNDP Office in Saudi Arabia</w:t>
      </w:r>
      <w:r w:rsidR="00B6549A">
        <w:rPr>
          <w:rFonts w:eastAsia="Times New Roman" w:cs="Times New Roman"/>
          <w:sz w:val="24"/>
          <w:szCs w:val="24"/>
        </w:rPr>
        <w:t>.</w:t>
      </w:r>
    </w:p>
    <w:p w14:paraId="0FE7C78D" w14:textId="1C998056" w:rsidR="001C222D" w:rsidRDefault="001C222D" w:rsidP="00C308BB">
      <w:pPr>
        <w:pStyle w:val="ListParagraph"/>
        <w:numPr>
          <w:ilvl w:val="0"/>
          <w:numId w:val="3"/>
        </w:numPr>
        <w:spacing w:before="100" w:beforeAutospacing="1" w:after="100" w:afterAutospacing="1" w:line="240" w:lineRule="auto"/>
        <w:jc w:val="both"/>
        <w:rPr>
          <w:rFonts w:eastAsia="Times New Roman" w:cs="Times New Roman"/>
          <w:sz w:val="24"/>
          <w:szCs w:val="24"/>
        </w:rPr>
      </w:pPr>
      <w:r w:rsidRPr="00505313">
        <w:rPr>
          <w:rFonts w:eastAsia="Times New Roman" w:cs="Times New Roman"/>
          <w:b/>
          <w:bCs/>
          <w:sz w:val="24"/>
          <w:szCs w:val="24"/>
        </w:rPr>
        <w:t>A large meeting with UNDP</w:t>
      </w:r>
      <w:r>
        <w:rPr>
          <w:rFonts w:eastAsia="Times New Roman" w:cs="Times New Roman"/>
          <w:sz w:val="24"/>
          <w:szCs w:val="24"/>
        </w:rPr>
        <w:t xml:space="preserve"> team organized on May 13</w:t>
      </w:r>
      <w:r w:rsidRPr="001011AA">
        <w:rPr>
          <w:rFonts w:eastAsia="Times New Roman" w:cs="Times New Roman"/>
          <w:sz w:val="24"/>
          <w:szCs w:val="24"/>
        </w:rPr>
        <w:t>th</w:t>
      </w:r>
      <w:r w:rsidR="00505313">
        <w:rPr>
          <w:rFonts w:eastAsia="Times New Roman" w:cs="Times New Roman"/>
          <w:sz w:val="24"/>
          <w:szCs w:val="24"/>
        </w:rPr>
        <w:t xml:space="preserve"> </w:t>
      </w:r>
      <w:r w:rsidR="00505313" w:rsidRPr="001011AA">
        <w:rPr>
          <w:rFonts w:eastAsia="Times New Roman" w:cs="Times New Roman"/>
          <w:sz w:val="24"/>
          <w:szCs w:val="24"/>
        </w:rPr>
        <w:t>at the UNDP</w:t>
      </w:r>
      <w:r w:rsidR="00505313">
        <w:rPr>
          <w:rFonts w:eastAsia="Times New Roman" w:cs="Times New Roman"/>
          <w:sz w:val="24"/>
          <w:szCs w:val="24"/>
        </w:rPr>
        <w:t xml:space="preserve"> </w:t>
      </w:r>
      <w:r w:rsidR="00505313" w:rsidRPr="001011AA">
        <w:rPr>
          <w:rFonts w:eastAsia="Times New Roman" w:cs="Times New Roman"/>
          <w:sz w:val="24"/>
          <w:szCs w:val="24"/>
        </w:rPr>
        <w:t xml:space="preserve">briefing just before starting the first meeting scheduled </w:t>
      </w:r>
    </w:p>
    <w:p w14:paraId="49DF1F40" w14:textId="1B9DC35B" w:rsidR="001C222D" w:rsidRDefault="001C222D" w:rsidP="00C308BB">
      <w:pPr>
        <w:pStyle w:val="ListParagraph"/>
        <w:numPr>
          <w:ilvl w:val="0"/>
          <w:numId w:val="3"/>
        </w:numPr>
        <w:spacing w:before="100" w:beforeAutospacing="1" w:after="100" w:afterAutospacing="1" w:line="240" w:lineRule="auto"/>
        <w:jc w:val="both"/>
        <w:rPr>
          <w:rFonts w:eastAsia="Times New Roman" w:cs="Times New Roman"/>
          <w:sz w:val="24"/>
          <w:szCs w:val="24"/>
        </w:rPr>
      </w:pPr>
      <w:r>
        <w:rPr>
          <w:rFonts w:eastAsia="Times New Roman" w:cs="Times New Roman"/>
          <w:b/>
          <w:bCs/>
          <w:sz w:val="24"/>
          <w:szCs w:val="24"/>
        </w:rPr>
        <w:t xml:space="preserve">In-depth, semi-structured interviews </w:t>
      </w:r>
      <w:r>
        <w:rPr>
          <w:rFonts w:eastAsia="Times New Roman" w:cs="Times New Roman"/>
          <w:sz w:val="24"/>
          <w:szCs w:val="24"/>
        </w:rPr>
        <w:t xml:space="preserve">with representatives from the government counterparts starting by the </w:t>
      </w:r>
      <w:proofErr w:type="spellStart"/>
      <w:r>
        <w:rPr>
          <w:rFonts w:eastAsia="Times New Roman" w:cs="Times New Roman"/>
          <w:sz w:val="24"/>
          <w:szCs w:val="24"/>
        </w:rPr>
        <w:t>MoFA</w:t>
      </w:r>
      <w:proofErr w:type="spellEnd"/>
      <w:r>
        <w:rPr>
          <w:rFonts w:eastAsia="Times New Roman" w:cs="Times New Roman"/>
          <w:sz w:val="24"/>
          <w:szCs w:val="24"/>
        </w:rPr>
        <w:t xml:space="preserve"> and followed by the Coordinator of one main </w:t>
      </w:r>
      <w:proofErr w:type="gramStart"/>
      <w:r>
        <w:rPr>
          <w:rFonts w:eastAsia="Times New Roman" w:cs="Times New Roman"/>
          <w:sz w:val="24"/>
          <w:szCs w:val="24"/>
        </w:rPr>
        <w:t>project</w:t>
      </w:r>
      <w:r w:rsidR="00B6549A">
        <w:rPr>
          <w:rFonts w:eastAsia="Times New Roman" w:cs="Times New Roman"/>
          <w:sz w:val="24"/>
          <w:szCs w:val="24"/>
        </w:rPr>
        <w:t>s</w:t>
      </w:r>
      <w:proofErr w:type="gramEnd"/>
      <w:r w:rsidR="00B6549A">
        <w:rPr>
          <w:rFonts w:eastAsia="Times New Roman" w:cs="Times New Roman"/>
          <w:sz w:val="24"/>
          <w:szCs w:val="24"/>
        </w:rPr>
        <w:t xml:space="preserve"> such as</w:t>
      </w:r>
      <w:r>
        <w:rPr>
          <w:rFonts w:eastAsia="Times New Roman" w:cs="Times New Roman"/>
          <w:sz w:val="24"/>
          <w:szCs w:val="24"/>
        </w:rPr>
        <w:t xml:space="preserve"> National Energy Efficiency </w:t>
      </w:r>
      <w:proofErr w:type="spellStart"/>
      <w:r>
        <w:rPr>
          <w:rFonts w:eastAsia="Times New Roman" w:cs="Times New Roman"/>
          <w:sz w:val="24"/>
          <w:szCs w:val="24"/>
        </w:rPr>
        <w:t>Programme</w:t>
      </w:r>
      <w:proofErr w:type="spellEnd"/>
      <w:r>
        <w:rPr>
          <w:rFonts w:eastAsia="Times New Roman" w:cs="Times New Roman"/>
          <w:sz w:val="24"/>
          <w:szCs w:val="24"/>
        </w:rPr>
        <w:t xml:space="preserve"> based in the SEEC. Both are of high importance since they represent fundamental institution for building broad-based consensus and effective implementation of </w:t>
      </w:r>
      <w:proofErr w:type="spellStart"/>
      <w:r>
        <w:rPr>
          <w:rFonts w:eastAsia="Times New Roman" w:cs="Times New Roman"/>
          <w:sz w:val="24"/>
          <w:szCs w:val="24"/>
        </w:rPr>
        <w:t>programmes</w:t>
      </w:r>
      <w:proofErr w:type="spellEnd"/>
      <w:r>
        <w:rPr>
          <w:rFonts w:eastAsia="Times New Roman" w:cs="Times New Roman"/>
          <w:sz w:val="24"/>
          <w:szCs w:val="24"/>
        </w:rPr>
        <w:t xml:space="preserve"> for sustainability and development in the Kingdom of Saudi Arabia. Semi-structured interviews are appropriate and valuable technique, because they allow partners to present and explain points freely. </w:t>
      </w:r>
      <w:bookmarkStart w:id="34" w:name="_Toc351536860"/>
      <w:bookmarkStart w:id="35" w:name="_Toc337124514"/>
      <w:bookmarkStart w:id="36" w:name="_Toc324784466"/>
      <w:bookmarkStart w:id="37" w:name="_Toc293050518"/>
    </w:p>
    <w:p w14:paraId="0FBEA87A" w14:textId="33FB6093" w:rsidR="001C222D" w:rsidRDefault="001C222D" w:rsidP="00C308BB">
      <w:pPr>
        <w:pStyle w:val="ListParagraph"/>
        <w:numPr>
          <w:ilvl w:val="0"/>
          <w:numId w:val="3"/>
        </w:numPr>
        <w:spacing w:before="100" w:beforeAutospacing="1" w:after="100" w:afterAutospacing="1" w:line="240" w:lineRule="auto"/>
        <w:jc w:val="both"/>
        <w:rPr>
          <w:rFonts w:eastAsia="Times New Roman" w:cs="Times New Roman"/>
          <w:sz w:val="24"/>
          <w:szCs w:val="24"/>
        </w:rPr>
      </w:pPr>
      <w:r>
        <w:rPr>
          <w:rFonts w:eastAsia="Times New Roman" w:cs="Times New Roman"/>
          <w:b/>
          <w:bCs/>
          <w:sz w:val="24"/>
          <w:szCs w:val="24"/>
        </w:rPr>
        <w:t xml:space="preserve">In-depth interviews with </w:t>
      </w:r>
      <w:r w:rsidR="001011AA">
        <w:rPr>
          <w:rFonts w:eastAsia="Times New Roman" w:cs="Times New Roman"/>
          <w:b/>
          <w:bCs/>
          <w:sz w:val="24"/>
          <w:szCs w:val="24"/>
        </w:rPr>
        <w:t>national</w:t>
      </w:r>
      <w:r>
        <w:rPr>
          <w:rFonts w:eastAsia="Times New Roman" w:cs="Times New Roman"/>
          <w:b/>
          <w:bCs/>
          <w:sz w:val="24"/>
          <w:szCs w:val="24"/>
        </w:rPr>
        <w:t xml:space="preserve"> </w:t>
      </w:r>
      <w:r>
        <w:rPr>
          <w:rFonts w:eastAsia="Times New Roman" w:cs="Times New Roman"/>
          <w:sz w:val="24"/>
          <w:szCs w:val="24"/>
        </w:rPr>
        <w:t>partners (e.g. Ministries, Authorities, Councils supported, consultants, etc.</w:t>
      </w:r>
      <w:bookmarkEnd w:id="34"/>
      <w:bookmarkEnd w:id="35"/>
      <w:bookmarkEnd w:id="36"/>
      <w:bookmarkEnd w:id="37"/>
      <w:r>
        <w:rPr>
          <w:rFonts w:eastAsia="Times New Roman" w:cs="Times New Roman"/>
          <w:sz w:val="24"/>
          <w:szCs w:val="24"/>
        </w:rPr>
        <w:t xml:space="preserve">) </w:t>
      </w:r>
    </w:p>
    <w:p w14:paraId="7369289A" w14:textId="5720D882" w:rsidR="00AC359B" w:rsidRDefault="00562B0A" w:rsidP="00C308BB">
      <w:pPr>
        <w:pStyle w:val="NormalWeb"/>
        <w:numPr>
          <w:ilvl w:val="0"/>
          <w:numId w:val="3"/>
        </w:numPr>
        <w:spacing w:before="0" w:beforeAutospacing="0" w:after="0" w:afterAutospacing="0" w:line="293" w:lineRule="atLeast"/>
        <w:jc w:val="both"/>
        <w:textAlignment w:val="baseline"/>
        <w:rPr>
          <w:rFonts w:asciiTheme="minorHAnsi" w:eastAsiaTheme="minorHAnsi" w:hAnsiTheme="minorHAnsi" w:cstheme="minorBidi"/>
          <w:shd w:val="clear" w:color="auto" w:fill="FFFFFF"/>
        </w:rPr>
      </w:pPr>
      <w:r w:rsidRPr="00AC359B">
        <w:rPr>
          <w:rFonts w:asciiTheme="minorHAnsi" w:eastAsiaTheme="minorHAnsi" w:hAnsiTheme="minorHAnsi" w:cstheme="minorBidi"/>
          <w:shd w:val="clear" w:color="auto" w:fill="FFFFFF"/>
        </w:rPr>
        <w:t xml:space="preserve">During the </w:t>
      </w:r>
      <w:r w:rsidR="00AC359B" w:rsidRPr="00AC359B">
        <w:rPr>
          <w:rFonts w:asciiTheme="minorHAnsi" w:eastAsiaTheme="minorHAnsi" w:hAnsiTheme="minorHAnsi" w:cstheme="minorBidi"/>
          <w:shd w:val="clear" w:color="auto" w:fill="FFFFFF"/>
        </w:rPr>
        <w:t>f</w:t>
      </w:r>
      <w:r w:rsidRPr="00AC359B">
        <w:rPr>
          <w:rFonts w:asciiTheme="minorHAnsi" w:eastAsiaTheme="minorHAnsi" w:hAnsiTheme="minorHAnsi" w:cstheme="minorBidi"/>
          <w:shd w:val="clear" w:color="auto" w:fill="FFFFFF"/>
        </w:rPr>
        <w:t xml:space="preserve">ield </w:t>
      </w:r>
      <w:r w:rsidR="00AC359B" w:rsidRPr="00AC359B">
        <w:rPr>
          <w:rFonts w:asciiTheme="minorHAnsi" w:eastAsiaTheme="minorHAnsi" w:hAnsiTheme="minorHAnsi" w:cstheme="minorBidi"/>
          <w:shd w:val="clear" w:color="auto" w:fill="FFFFFF"/>
        </w:rPr>
        <w:t>p</w:t>
      </w:r>
      <w:r w:rsidRPr="00AC359B">
        <w:rPr>
          <w:rFonts w:asciiTheme="minorHAnsi" w:eastAsiaTheme="minorHAnsi" w:hAnsiTheme="minorHAnsi" w:cstheme="minorBidi"/>
          <w:shd w:val="clear" w:color="auto" w:fill="FFFFFF"/>
        </w:rPr>
        <w:t>hase components assessed</w:t>
      </w:r>
      <w:r w:rsidR="001011AA" w:rsidRPr="001011AA">
        <w:rPr>
          <w:rFonts w:asciiTheme="minorHAnsi" w:eastAsiaTheme="minorHAnsi" w:hAnsiTheme="minorHAnsi" w:cstheme="minorBidi"/>
          <w:shd w:val="clear" w:color="auto" w:fill="FFFFFF"/>
        </w:rPr>
        <w:t xml:space="preserve"> </w:t>
      </w:r>
      <w:r w:rsidR="001011AA">
        <w:rPr>
          <w:rFonts w:asciiTheme="minorHAnsi" w:eastAsiaTheme="minorHAnsi" w:hAnsiTheme="minorHAnsi" w:cstheme="minorBidi"/>
          <w:shd w:val="clear" w:color="auto" w:fill="FFFFFF"/>
        </w:rPr>
        <w:t>ar</w:t>
      </w:r>
      <w:r w:rsidR="001011AA" w:rsidRPr="00AC359B">
        <w:rPr>
          <w:rFonts w:asciiTheme="minorHAnsi" w:eastAsiaTheme="minorHAnsi" w:hAnsiTheme="minorHAnsi" w:cstheme="minorBidi"/>
          <w:shd w:val="clear" w:color="auto" w:fill="FFFFFF"/>
        </w:rPr>
        <w:t>e</w:t>
      </w:r>
      <w:r w:rsidR="001011AA">
        <w:rPr>
          <w:rFonts w:asciiTheme="minorHAnsi" w:eastAsiaTheme="minorHAnsi" w:hAnsiTheme="minorHAnsi" w:cstheme="minorBidi"/>
          <w:shd w:val="clear" w:color="auto" w:fill="FFFFFF"/>
        </w:rPr>
        <w:t xml:space="preserve"> as follows</w:t>
      </w:r>
      <w:r w:rsidRPr="00AC359B">
        <w:rPr>
          <w:rFonts w:asciiTheme="minorHAnsi" w:eastAsiaTheme="minorHAnsi" w:hAnsiTheme="minorHAnsi" w:cstheme="minorBidi"/>
          <w:shd w:val="clear" w:color="auto" w:fill="FFFFFF"/>
        </w:rPr>
        <w:t>: objectives; results; activities conducted to achieve the results; other key issues critical for the success of the project</w:t>
      </w:r>
      <w:r w:rsidR="00AC359B" w:rsidRPr="00AC359B">
        <w:rPr>
          <w:rFonts w:asciiTheme="minorHAnsi" w:eastAsiaTheme="minorHAnsi" w:hAnsiTheme="minorHAnsi" w:cstheme="minorBidi"/>
          <w:shd w:val="clear" w:color="auto" w:fill="FFFFFF"/>
        </w:rPr>
        <w:t xml:space="preserve"> </w:t>
      </w:r>
      <w:r w:rsidR="009D0164">
        <w:rPr>
          <w:rFonts w:asciiTheme="minorHAnsi" w:eastAsiaTheme="minorHAnsi" w:hAnsiTheme="minorHAnsi" w:cstheme="minorBidi"/>
          <w:shd w:val="clear" w:color="auto" w:fill="FFFFFF"/>
        </w:rPr>
        <w:t xml:space="preserve">and </w:t>
      </w:r>
      <w:r w:rsidR="00AC359B" w:rsidRPr="00AC359B">
        <w:rPr>
          <w:rFonts w:asciiTheme="minorHAnsi" w:eastAsiaTheme="minorHAnsi" w:hAnsiTheme="minorHAnsi" w:cstheme="minorBidi"/>
          <w:shd w:val="clear" w:color="auto" w:fill="FFFFFF"/>
        </w:rPr>
        <w:t>way forward</w:t>
      </w:r>
      <w:r w:rsidRPr="00AC359B">
        <w:rPr>
          <w:rFonts w:asciiTheme="minorHAnsi" w:eastAsiaTheme="minorHAnsi" w:hAnsiTheme="minorHAnsi" w:cstheme="minorBidi"/>
          <w:shd w:val="clear" w:color="auto" w:fill="FFFFFF"/>
        </w:rPr>
        <w:t>.  Data and information were collected from documents</w:t>
      </w:r>
      <w:r w:rsidR="001011AA">
        <w:rPr>
          <w:rFonts w:asciiTheme="minorHAnsi" w:eastAsiaTheme="minorHAnsi" w:hAnsiTheme="minorHAnsi" w:cstheme="minorBidi"/>
          <w:shd w:val="clear" w:color="auto" w:fill="FFFFFF"/>
        </w:rPr>
        <w:t>, reports</w:t>
      </w:r>
      <w:r w:rsidRPr="00AC359B">
        <w:rPr>
          <w:rFonts w:asciiTheme="minorHAnsi" w:eastAsiaTheme="minorHAnsi" w:hAnsiTheme="minorHAnsi" w:cstheme="minorBidi"/>
          <w:shd w:val="clear" w:color="auto" w:fill="FFFFFF"/>
        </w:rPr>
        <w:t xml:space="preserve"> and other </w:t>
      </w:r>
      <w:r w:rsidR="001011AA">
        <w:rPr>
          <w:rFonts w:asciiTheme="minorHAnsi" w:eastAsiaTheme="minorHAnsi" w:hAnsiTheme="minorHAnsi" w:cstheme="minorBidi"/>
          <w:shd w:val="clear" w:color="auto" w:fill="FFFFFF"/>
        </w:rPr>
        <w:t>data</w:t>
      </w:r>
      <w:r w:rsidRPr="00AC359B">
        <w:rPr>
          <w:rFonts w:asciiTheme="minorHAnsi" w:eastAsiaTheme="minorHAnsi" w:hAnsiTheme="minorHAnsi" w:cstheme="minorBidi"/>
          <w:shd w:val="clear" w:color="auto" w:fill="FFFFFF"/>
        </w:rPr>
        <w:t xml:space="preserve">, as well as </w:t>
      </w:r>
      <w:r w:rsidR="00AC359B" w:rsidRPr="00AC359B">
        <w:rPr>
          <w:rFonts w:asciiTheme="minorHAnsi" w:eastAsiaTheme="minorHAnsi" w:hAnsiTheme="minorHAnsi" w:cstheme="minorBidi"/>
          <w:shd w:val="clear" w:color="auto" w:fill="FFFFFF"/>
        </w:rPr>
        <w:t xml:space="preserve">from </w:t>
      </w:r>
      <w:r w:rsidRPr="00AC359B">
        <w:rPr>
          <w:rFonts w:asciiTheme="minorHAnsi" w:eastAsiaTheme="minorHAnsi" w:hAnsiTheme="minorHAnsi" w:cstheme="minorBidi"/>
          <w:shd w:val="clear" w:color="auto" w:fill="FFFFFF"/>
        </w:rPr>
        <w:t>key stakeholders met and interviewed for further assessment and evaluation of the Project</w:t>
      </w:r>
      <w:r w:rsidR="001011AA">
        <w:rPr>
          <w:rFonts w:asciiTheme="minorHAnsi" w:eastAsiaTheme="minorHAnsi" w:hAnsiTheme="minorHAnsi" w:cstheme="minorBidi"/>
          <w:shd w:val="clear" w:color="auto" w:fill="FFFFFF"/>
        </w:rPr>
        <w:t>s</w:t>
      </w:r>
      <w:r w:rsidRPr="00AC359B">
        <w:rPr>
          <w:rFonts w:asciiTheme="minorHAnsi" w:eastAsiaTheme="minorHAnsi" w:hAnsiTheme="minorHAnsi" w:cstheme="minorBidi"/>
          <w:shd w:val="clear" w:color="auto" w:fill="FFFFFF"/>
        </w:rPr>
        <w:t>.</w:t>
      </w:r>
    </w:p>
    <w:p w14:paraId="0B764711" w14:textId="24479867" w:rsidR="00562B0A" w:rsidRPr="00AC359B" w:rsidRDefault="00AC359B" w:rsidP="00C308BB">
      <w:pPr>
        <w:pStyle w:val="NormalWeb"/>
        <w:numPr>
          <w:ilvl w:val="0"/>
          <w:numId w:val="3"/>
        </w:numPr>
        <w:spacing w:before="0" w:beforeAutospacing="0" w:after="0" w:afterAutospacing="0" w:line="293" w:lineRule="atLeast"/>
        <w:jc w:val="both"/>
        <w:textAlignment w:val="baseline"/>
        <w:rPr>
          <w:rFonts w:asciiTheme="minorHAnsi" w:eastAsiaTheme="minorHAnsi" w:hAnsiTheme="minorHAnsi" w:cstheme="minorBidi"/>
          <w:shd w:val="clear" w:color="auto" w:fill="FFFFFF"/>
        </w:rPr>
      </w:pPr>
      <w:r w:rsidRPr="00AC359B">
        <w:rPr>
          <w:rFonts w:asciiTheme="minorHAnsi" w:eastAsiaTheme="minorHAnsi" w:hAnsiTheme="minorHAnsi" w:cstheme="minorBidi"/>
          <w:shd w:val="clear" w:color="auto" w:fill="FFFFFF"/>
        </w:rPr>
        <w:t>Bo</w:t>
      </w:r>
      <w:r w:rsidR="00B8032B" w:rsidRPr="00AC359B">
        <w:rPr>
          <w:rFonts w:asciiTheme="minorHAnsi" w:eastAsiaTheme="minorHAnsi" w:hAnsiTheme="minorHAnsi" w:cstheme="minorBidi"/>
          <w:shd w:val="clear" w:color="auto" w:fill="FFFFFF"/>
        </w:rPr>
        <w:t xml:space="preserve">th interviews and collection of additional documents and information provided the Consultant with valuable information about the </w:t>
      </w:r>
      <w:proofErr w:type="spellStart"/>
      <w:r w:rsidR="00B8032B" w:rsidRPr="00AC359B">
        <w:rPr>
          <w:rFonts w:asciiTheme="minorHAnsi" w:eastAsiaTheme="minorHAnsi" w:hAnsiTheme="minorHAnsi" w:cstheme="minorBidi"/>
          <w:shd w:val="clear" w:color="auto" w:fill="FFFFFF"/>
        </w:rPr>
        <w:t>Programme</w:t>
      </w:r>
      <w:proofErr w:type="spellEnd"/>
      <w:r w:rsidR="00B8032B" w:rsidRPr="00AC359B">
        <w:rPr>
          <w:rFonts w:asciiTheme="minorHAnsi" w:eastAsiaTheme="minorHAnsi" w:hAnsiTheme="minorHAnsi" w:cstheme="minorBidi"/>
          <w:shd w:val="clear" w:color="auto" w:fill="FFFFFF"/>
        </w:rPr>
        <w:t xml:space="preserve"> and its progress to date. Therefore, accurate data on the implementation of the </w:t>
      </w:r>
      <w:proofErr w:type="spellStart"/>
      <w:r w:rsidR="000F476D" w:rsidRPr="00AC359B">
        <w:rPr>
          <w:rFonts w:asciiTheme="minorHAnsi" w:eastAsiaTheme="minorHAnsi" w:hAnsiTheme="minorHAnsi" w:cstheme="minorBidi"/>
          <w:shd w:val="clear" w:color="auto" w:fill="FFFFFF"/>
        </w:rPr>
        <w:t>Programme</w:t>
      </w:r>
      <w:proofErr w:type="spellEnd"/>
      <w:r w:rsidR="00B8032B" w:rsidRPr="00AC359B">
        <w:rPr>
          <w:rFonts w:asciiTheme="minorHAnsi" w:eastAsiaTheme="minorHAnsi" w:hAnsiTheme="minorHAnsi" w:cstheme="minorBidi"/>
          <w:shd w:val="clear" w:color="auto" w:fill="FFFFFF"/>
        </w:rPr>
        <w:t xml:space="preserve"> was made available which allowed an extensive analysis of </w:t>
      </w:r>
      <w:proofErr w:type="spellStart"/>
      <w:r w:rsidR="00B155AA" w:rsidRPr="00AC359B">
        <w:rPr>
          <w:rFonts w:asciiTheme="minorHAnsi" w:eastAsiaTheme="minorHAnsi" w:hAnsiTheme="minorHAnsi" w:cstheme="minorBidi"/>
          <w:shd w:val="clear" w:color="auto" w:fill="FFFFFF"/>
        </w:rPr>
        <w:t>programme</w:t>
      </w:r>
      <w:proofErr w:type="spellEnd"/>
      <w:r w:rsidR="00B155AA" w:rsidRPr="00AC359B">
        <w:rPr>
          <w:rFonts w:asciiTheme="minorHAnsi" w:eastAsiaTheme="minorHAnsi" w:hAnsiTheme="minorHAnsi" w:cstheme="minorBidi"/>
          <w:shd w:val="clear" w:color="auto" w:fill="FFFFFF"/>
        </w:rPr>
        <w:t xml:space="preserve"> effectiveness.</w:t>
      </w:r>
    </w:p>
    <w:p w14:paraId="419E2643" w14:textId="77777777" w:rsidR="00585717" w:rsidRDefault="00585717" w:rsidP="00A35635">
      <w:pPr>
        <w:spacing w:before="100" w:beforeAutospacing="1" w:after="270" w:line="240" w:lineRule="auto"/>
        <w:rPr>
          <w:rFonts w:eastAsia="Times New Roman" w:cs="Arial"/>
          <w:b/>
          <w:bCs/>
          <w:color w:val="C00000"/>
          <w:sz w:val="28"/>
          <w:szCs w:val="28"/>
        </w:rPr>
      </w:pPr>
    </w:p>
    <w:p w14:paraId="20521C13" w14:textId="6B2EA4B1" w:rsidR="001C222D" w:rsidRPr="00910C6C" w:rsidRDefault="00A35635" w:rsidP="00910C6C">
      <w:pPr>
        <w:pStyle w:val="Heading2"/>
        <w:rPr>
          <w:rFonts w:eastAsia="Times New Roman"/>
          <w:sz w:val="28"/>
          <w:szCs w:val="28"/>
        </w:rPr>
      </w:pPr>
      <w:bookmarkStart w:id="38" w:name="_Toc12771153"/>
      <w:bookmarkStart w:id="39" w:name="_Toc12771494"/>
      <w:r w:rsidRPr="00910C6C">
        <w:rPr>
          <w:rFonts w:eastAsia="Times New Roman"/>
          <w:sz w:val="28"/>
          <w:szCs w:val="28"/>
        </w:rPr>
        <w:t>Ev</w:t>
      </w:r>
      <w:r w:rsidR="001C222D" w:rsidRPr="00910C6C">
        <w:rPr>
          <w:rFonts w:eastAsia="Times New Roman"/>
          <w:sz w:val="28"/>
          <w:szCs w:val="28"/>
        </w:rPr>
        <w:t>aluation approach and methods</w:t>
      </w:r>
      <w:bookmarkEnd w:id="38"/>
      <w:bookmarkEnd w:id="39"/>
    </w:p>
    <w:p w14:paraId="090BD0E2" w14:textId="76B72C11" w:rsidR="001C222D" w:rsidRDefault="001C222D" w:rsidP="000D7794">
      <w:pPr>
        <w:pStyle w:val="NormalWeb"/>
        <w:spacing w:before="0" w:beforeAutospacing="0" w:after="0" w:afterAutospacing="0" w:line="293" w:lineRule="atLeast"/>
        <w:jc w:val="both"/>
        <w:textAlignment w:val="baseline"/>
        <w:rPr>
          <w:rFonts w:asciiTheme="minorHAnsi" w:hAnsiTheme="minorHAnsi"/>
        </w:rPr>
      </w:pPr>
      <w:r>
        <w:rPr>
          <w:rFonts w:asciiTheme="minorHAnsi" w:hAnsiTheme="minorHAnsi"/>
        </w:rPr>
        <w:t xml:space="preserve">The MTR </w:t>
      </w:r>
      <w:r w:rsidR="0079333F">
        <w:rPr>
          <w:rFonts w:asciiTheme="minorHAnsi" w:hAnsiTheme="minorHAnsi"/>
        </w:rPr>
        <w:t xml:space="preserve">assessed </w:t>
      </w:r>
      <w:r w:rsidR="000D7794">
        <w:rPr>
          <w:rFonts w:asciiTheme="minorHAnsi" w:hAnsiTheme="minorHAnsi"/>
        </w:rPr>
        <w:t>the</w:t>
      </w:r>
      <w:r>
        <w:rPr>
          <w:rFonts w:asciiTheme="minorHAnsi" w:hAnsiTheme="minorHAnsi"/>
        </w:rPr>
        <w:t xml:space="preserve"> progress towards </w:t>
      </w:r>
      <w:r w:rsidR="0079333F">
        <w:rPr>
          <w:rFonts w:asciiTheme="minorHAnsi" w:hAnsiTheme="minorHAnsi"/>
        </w:rPr>
        <w:t xml:space="preserve">achievement of the CPD’s </w:t>
      </w:r>
      <w:r>
        <w:rPr>
          <w:rFonts w:asciiTheme="minorHAnsi" w:hAnsiTheme="minorHAnsi"/>
        </w:rPr>
        <w:t>outcome</w:t>
      </w:r>
      <w:r w:rsidR="0079333F">
        <w:rPr>
          <w:rFonts w:asciiTheme="minorHAnsi" w:hAnsiTheme="minorHAnsi"/>
        </w:rPr>
        <w:t>s</w:t>
      </w:r>
      <w:r>
        <w:rPr>
          <w:rFonts w:asciiTheme="minorHAnsi" w:hAnsiTheme="minorHAnsi"/>
        </w:rPr>
        <w:t xml:space="preserve">. The assessment </w:t>
      </w:r>
      <w:r w:rsidR="000D7794">
        <w:rPr>
          <w:rFonts w:asciiTheme="minorHAnsi" w:hAnsiTheme="minorHAnsi"/>
        </w:rPr>
        <w:t>is</w:t>
      </w:r>
      <w:r>
        <w:rPr>
          <w:rFonts w:asciiTheme="minorHAnsi" w:hAnsiTheme="minorHAnsi"/>
        </w:rPr>
        <w:t xml:space="preserve"> based on data provided in the </w:t>
      </w:r>
      <w:r w:rsidR="0079333F">
        <w:rPr>
          <w:rFonts w:asciiTheme="minorHAnsi" w:hAnsiTheme="minorHAnsi"/>
        </w:rPr>
        <w:t>Annual Project Reviews (APRs)</w:t>
      </w:r>
      <w:r>
        <w:rPr>
          <w:rFonts w:asciiTheme="minorHAnsi" w:hAnsiTheme="minorHAnsi"/>
        </w:rPr>
        <w:t>, the findings of the MTR mission, and interviews with the project stakeholders.</w:t>
      </w:r>
    </w:p>
    <w:p w14:paraId="2559289F" w14:textId="77777777" w:rsidR="001C222D" w:rsidRDefault="001C222D" w:rsidP="000D7794">
      <w:pPr>
        <w:pStyle w:val="NormalWeb"/>
        <w:spacing w:before="0" w:beforeAutospacing="0" w:after="0" w:afterAutospacing="0" w:line="293" w:lineRule="atLeast"/>
        <w:jc w:val="both"/>
        <w:textAlignment w:val="baseline"/>
        <w:rPr>
          <w:rFonts w:asciiTheme="minorHAnsi" w:hAnsiTheme="minorHAnsi"/>
        </w:rPr>
      </w:pPr>
    </w:p>
    <w:p w14:paraId="68783047" w14:textId="1E09E0E0" w:rsidR="001C222D" w:rsidRDefault="001C222D" w:rsidP="000D7794">
      <w:pPr>
        <w:pStyle w:val="NormalWeb"/>
        <w:spacing w:before="0" w:beforeAutospacing="0" w:after="0" w:afterAutospacing="0" w:line="293" w:lineRule="atLeast"/>
        <w:jc w:val="both"/>
        <w:textAlignment w:val="baseline"/>
        <w:rPr>
          <w:rFonts w:asciiTheme="minorHAnsi" w:hAnsiTheme="minorHAnsi"/>
        </w:rPr>
      </w:pPr>
      <w:r>
        <w:rPr>
          <w:rFonts w:asciiTheme="minorHAnsi" w:hAnsiTheme="minorHAnsi"/>
        </w:rPr>
        <w:t>The MTR provide</w:t>
      </w:r>
      <w:r w:rsidR="000D7794">
        <w:rPr>
          <w:rFonts w:asciiTheme="minorHAnsi" w:hAnsiTheme="minorHAnsi"/>
        </w:rPr>
        <w:t>d</w:t>
      </w:r>
      <w:r>
        <w:rPr>
          <w:rFonts w:asciiTheme="minorHAnsi" w:hAnsiTheme="minorHAnsi"/>
        </w:rPr>
        <w:t xml:space="preserve"> progress towards outcomes analysis which includes description of the development </w:t>
      </w:r>
      <w:r w:rsidR="00AC359B">
        <w:rPr>
          <w:rFonts w:asciiTheme="minorHAnsi" w:hAnsiTheme="minorHAnsi"/>
        </w:rPr>
        <w:t>c</w:t>
      </w:r>
      <w:r>
        <w:rPr>
          <w:rFonts w:asciiTheme="minorHAnsi" w:hAnsiTheme="minorHAnsi"/>
        </w:rPr>
        <w:t xml:space="preserve">ontext in Saudi Arabia, showing the significant socio-economic and environmental changes since the beginning of </w:t>
      </w:r>
      <w:proofErr w:type="spellStart"/>
      <w:r>
        <w:rPr>
          <w:rFonts w:asciiTheme="minorHAnsi" w:hAnsiTheme="minorHAnsi"/>
        </w:rPr>
        <w:t>programme</w:t>
      </w:r>
      <w:proofErr w:type="spellEnd"/>
      <w:r>
        <w:rPr>
          <w:rFonts w:asciiTheme="minorHAnsi" w:hAnsiTheme="minorHAnsi"/>
        </w:rPr>
        <w:t xml:space="preserve"> implementation and any other major external contributing factors. It show</w:t>
      </w:r>
      <w:r w:rsidR="000D7794">
        <w:rPr>
          <w:rFonts w:asciiTheme="minorHAnsi" w:hAnsiTheme="minorHAnsi"/>
        </w:rPr>
        <w:t>s</w:t>
      </w:r>
      <w:r>
        <w:rPr>
          <w:rFonts w:asciiTheme="minorHAnsi" w:hAnsiTheme="minorHAnsi"/>
        </w:rPr>
        <w:t xml:space="preserve"> especially how the project objectives align with the </w:t>
      </w:r>
      <w:r>
        <w:rPr>
          <w:rFonts w:asciiTheme="minorHAnsi" w:hAnsiTheme="minorHAnsi"/>
        </w:rPr>
        <w:lastRenderedPageBreak/>
        <w:t xml:space="preserve">executing agency/implementing partners’ strategies and priorities and UNDP programming </w:t>
      </w:r>
      <w:r w:rsidR="00771166">
        <w:rPr>
          <w:rFonts w:asciiTheme="minorHAnsi" w:hAnsiTheme="minorHAnsi"/>
        </w:rPr>
        <w:t>activi</w:t>
      </w:r>
      <w:r>
        <w:rPr>
          <w:rFonts w:asciiTheme="minorHAnsi" w:hAnsiTheme="minorHAnsi"/>
        </w:rPr>
        <w:t xml:space="preserve">ties. </w:t>
      </w:r>
    </w:p>
    <w:p w14:paraId="65E10FCC" w14:textId="77777777" w:rsidR="001C222D" w:rsidRDefault="001C222D" w:rsidP="000D7794">
      <w:pPr>
        <w:pStyle w:val="NormalWeb"/>
        <w:spacing w:before="0" w:beforeAutospacing="0" w:after="0" w:afterAutospacing="0" w:line="293" w:lineRule="atLeast"/>
        <w:jc w:val="both"/>
        <w:textAlignment w:val="baseline"/>
        <w:rPr>
          <w:rFonts w:asciiTheme="minorHAnsi" w:hAnsiTheme="minorHAnsi"/>
        </w:rPr>
      </w:pPr>
    </w:p>
    <w:p w14:paraId="0627F68E" w14:textId="773C5EE8" w:rsidR="001C222D" w:rsidRDefault="001C222D" w:rsidP="000D7794">
      <w:pPr>
        <w:pStyle w:val="NormalWeb"/>
        <w:spacing w:before="0" w:beforeAutospacing="0" w:after="0" w:afterAutospacing="0" w:line="293" w:lineRule="atLeast"/>
        <w:jc w:val="both"/>
        <w:textAlignment w:val="baseline"/>
        <w:rPr>
          <w:rFonts w:asciiTheme="minorHAnsi" w:eastAsiaTheme="minorHAnsi" w:hAnsiTheme="minorHAnsi" w:cstheme="minorBidi"/>
          <w:color w:val="000000"/>
          <w:shd w:val="clear" w:color="auto" w:fill="FFFFFF"/>
        </w:rPr>
      </w:pPr>
      <w:r>
        <w:rPr>
          <w:rFonts w:asciiTheme="minorHAnsi" w:hAnsiTheme="minorHAnsi"/>
        </w:rPr>
        <w:t>When possible, the MTR review</w:t>
      </w:r>
      <w:r w:rsidR="000D7794">
        <w:rPr>
          <w:rFonts w:asciiTheme="minorHAnsi" w:hAnsiTheme="minorHAnsi"/>
        </w:rPr>
        <w:t>ed also</w:t>
      </w:r>
      <w:r>
        <w:rPr>
          <w:rFonts w:asciiTheme="minorHAnsi" w:hAnsiTheme="minorHAnsi"/>
        </w:rPr>
        <w:t xml:space="preserve"> the indicator-level progress reported in the most recent PIR, and report and explain any deviations from the results. Objectives are as follow:</w:t>
      </w:r>
    </w:p>
    <w:p w14:paraId="462A5936" w14:textId="0E04CF42" w:rsidR="001C222D" w:rsidRDefault="001C222D" w:rsidP="00C308BB">
      <w:pPr>
        <w:pStyle w:val="NormalWeb"/>
        <w:numPr>
          <w:ilvl w:val="0"/>
          <w:numId w:val="4"/>
        </w:numPr>
        <w:spacing w:before="0" w:beforeAutospacing="0" w:after="0" w:afterAutospacing="0" w:line="293" w:lineRule="atLeast"/>
        <w:jc w:val="both"/>
        <w:textAlignment w:val="baseline"/>
        <w:rPr>
          <w:rFonts w:asciiTheme="minorHAnsi" w:hAnsiTheme="minorHAnsi"/>
        </w:rPr>
      </w:pPr>
      <w:r>
        <w:rPr>
          <w:rFonts w:asciiTheme="minorHAnsi" w:hAnsiTheme="minorHAnsi"/>
        </w:rPr>
        <w:t>Assessing the progress towards results</w:t>
      </w:r>
      <w:r w:rsidR="00AC359B">
        <w:rPr>
          <w:rFonts w:asciiTheme="minorHAnsi" w:hAnsiTheme="minorHAnsi"/>
        </w:rPr>
        <w:t>;</w:t>
      </w:r>
    </w:p>
    <w:p w14:paraId="61AD4C39" w14:textId="77777777" w:rsidR="001C222D" w:rsidRDefault="001C222D" w:rsidP="00C308BB">
      <w:pPr>
        <w:pStyle w:val="NormalWeb"/>
        <w:numPr>
          <w:ilvl w:val="0"/>
          <w:numId w:val="4"/>
        </w:numPr>
        <w:spacing w:before="0" w:beforeAutospacing="0" w:after="0" w:afterAutospacing="0" w:line="293" w:lineRule="atLeast"/>
        <w:jc w:val="both"/>
        <w:textAlignment w:val="baseline"/>
        <w:rPr>
          <w:rFonts w:asciiTheme="minorHAnsi" w:hAnsiTheme="minorHAnsi"/>
        </w:rPr>
      </w:pPr>
      <w:r>
        <w:rPr>
          <w:rFonts w:asciiTheme="minorHAnsi" w:hAnsiTheme="minorHAnsi"/>
        </w:rPr>
        <w:t>Monitoring of implementation and adaptive management to improve outcomes;</w:t>
      </w:r>
    </w:p>
    <w:p w14:paraId="50521E38" w14:textId="77777777" w:rsidR="001C222D" w:rsidRDefault="001C222D" w:rsidP="00C308BB">
      <w:pPr>
        <w:pStyle w:val="NormalWeb"/>
        <w:numPr>
          <w:ilvl w:val="0"/>
          <w:numId w:val="4"/>
        </w:numPr>
        <w:spacing w:before="0" w:beforeAutospacing="0" w:after="0" w:afterAutospacing="0" w:line="293" w:lineRule="atLeast"/>
        <w:jc w:val="both"/>
        <w:textAlignment w:val="baseline"/>
        <w:rPr>
          <w:rFonts w:asciiTheme="minorHAnsi" w:hAnsiTheme="minorHAnsi"/>
        </w:rPr>
      </w:pPr>
      <w:r>
        <w:rPr>
          <w:rFonts w:asciiTheme="minorHAnsi" w:hAnsiTheme="minorHAnsi"/>
        </w:rPr>
        <w:t>Early identification of risks to sustainability;</w:t>
      </w:r>
    </w:p>
    <w:p w14:paraId="795E1951" w14:textId="77777777" w:rsidR="001C222D" w:rsidRDefault="001C222D" w:rsidP="00C308BB">
      <w:pPr>
        <w:pStyle w:val="NormalWeb"/>
        <w:numPr>
          <w:ilvl w:val="0"/>
          <w:numId w:val="4"/>
        </w:numPr>
        <w:spacing w:before="0" w:beforeAutospacing="0" w:after="0" w:afterAutospacing="0" w:line="293" w:lineRule="atLeast"/>
        <w:jc w:val="both"/>
        <w:textAlignment w:val="baseline"/>
        <w:rPr>
          <w:rFonts w:asciiTheme="minorHAnsi" w:hAnsiTheme="minorHAnsi"/>
        </w:rPr>
      </w:pPr>
      <w:r>
        <w:rPr>
          <w:rFonts w:asciiTheme="minorHAnsi" w:hAnsiTheme="minorHAnsi"/>
        </w:rPr>
        <w:t>Emphasis on supportive recommendations.</w:t>
      </w:r>
    </w:p>
    <w:p w14:paraId="29FE2380" w14:textId="77777777" w:rsidR="001C222D" w:rsidRDefault="001C222D" w:rsidP="000D7794">
      <w:pPr>
        <w:pStyle w:val="Default"/>
        <w:jc w:val="both"/>
        <w:rPr>
          <w:rFonts w:asciiTheme="minorHAnsi" w:hAnsiTheme="minorHAnsi"/>
        </w:rPr>
      </w:pPr>
    </w:p>
    <w:p w14:paraId="15A4AEB5" w14:textId="17E1F4E7" w:rsidR="001C222D" w:rsidRDefault="001C222D" w:rsidP="000D7794">
      <w:pPr>
        <w:pStyle w:val="Default"/>
        <w:jc w:val="both"/>
        <w:rPr>
          <w:rFonts w:asciiTheme="minorHAnsi" w:hAnsiTheme="minorHAnsi" w:cstheme="minorHAnsi"/>
        </w:rPr>
      </w:pPr>
      <w:r>
        <w:rPr>
          <w:rFonts w:asciiTheme="minorHAnsi" w:hAnsiTheme="minorHAnsi" w:cstheme="minorHAnsi"/>
        </w:rPr>
        <w:t xml:space="preserve">Based on the collected information from the field, as well as the desk review and the answers to the questions, the following </w:t>
      </w:r>
      <w:r w:rsidR="00771166">
        <w:rPr>
          <w:rFonts w:asciiTheme="minorHAnsi" w:hAnsiTheme="minorHAnsi" w:cstheme="minorHAnsi"/>
        </w:rPr>
        <w:t>Progress toward results</w:t>
      </w:r>
      <w:r>
        <w:rPr>
          <w:rFonts w:asciiTheme="minorHAnsi" w:hAnsiTheme="minorHAnsi" w:cstheme="minorHAnsi"/>
        </w:rPr>
        <w:t xml:space="preserve"> Matrix summarize</w:t>
      </w:r>
      <w:r w:rsidR="000D7794">
        <w:rPr>
          <w:rFonts w:asciiTheme="minorHAnsi" w:hAnsiTheme="minorHAnsi" w:cstheme="minorHAnsi"/>
        </w:rPr>
        <w:t>s</w:t>
      </w:r>
      <w:r>
        <w:rPr>
          <w:rFonts w:asciiTheme="minorHAnsi" w:hAnsiTheme="minorHAnsi" w:cstheme="minorHAnsi"/>
        </w:rPr>
        <w:t xml:space="preserve"> a mid-term achievement of outcomes against End-of-term projects targets. </w:t>
      </w:r>
    </w:p>
    <w:p w14:paraId="527CF279" w14:textId="1E6EDA69" w:rsidR="005D42B6" w:rsidRDefault="005D42B6" w:rsidP="000D7794">
      <w:pPr>
        <w:pStyle w:val="Default"/>
        <w:jc w:val="both"/>
        <w:rPr>
          <w:rFonts w:asciiTheme="minorHAnsi" w:hAnsiTheme="minorHAnsi" w:cstheme="minorHAnsi"/>
        </w:rPr>
      </w:pPr>
    </w:p>
    <w:p w14:paraId="3A4A16F8" w14:textId="77777777" w:rsidR="002556F2" w:rsidRDefault="002556F2" w:rsidP="000D7794">
      <w:pPr>
        <w:pStyle w:val="Default"/>
        <w:jc w:val="both"/>
        <w:rPr>
          <w:rFonts w:asciiTheme="minorHAnsi" w:hAnsiTheme="minorHAnsi" w:cstheme="minorHAnsi"/>
        </w:rPr>
      </w:pPr>
    </w:p>
    <w:p w14:paraId="0FF3B6AB" w14:textId="424E861B" w:rsidR="005D42B6" w:rsidRPr="00910C6C" w:rsidRDefault="005D42B6" w:rsidP="00910C6C">
      <w:pPr>
        <w:pStyle w:val="Heading2"/>
        <w:rPr>
          <w:rFonts w:eastAsia="Times New Roman"/>
          <w:sz w:val="28"/>
          <w:szCs w:val="28"/>
        </w:rPr>
      </w:pPr>
      <w:bookmarkStart w:id="40" w:name="_Toc12771154"/>
      <w:bookmarkStart w:id="41" w:name="_Toc12771495"/>
      <w:r w:rsidRPr="00910C6C">
        <w:rPr>
          <w:rFonts w:eastAsia="Times New Roman"/>
          <w:sz w:val="28"/>
          <w:szCs w:val="28"/>
        </w:rPr>
        <w:t>Data Analysis</w:t>
      </w:r>
      <w:bookmarkEnd w:id="40"/>
      <w:bookmarkEnd w:id="41"/>
    </w:p>
    <w:p w14:paraId="13B379C4" w14:textId="1AD1E866" w:rsidR="005D42B6" w:rsidRPr="003A00D4" w:rsidRDefault="005D42B6" w:rsidP="005D42B6">
      <w:pPr>
        <w:spacing w:before="100" w:beforeAutospacing="1" w:after="270" w:line="240" w:lineRule="auto"/>
        <w:jc w:val="both"/>
        <w:rPr>
          <w:color w:val="000000"/>
          <w:sz w:val="24"/>
          <w:szCs w:val="24"/>
          <w:shd w:val="clear" w:color="auto" w:fill="FFFFFF"/>
        </w:rPr>
      </w:pPr>
      <w:r w:rsidRPr="003A00D4">
        <w:rPr>
          <w:color w:val="000000"/>
          <w:sz w:val="24"/>
          <w:szCs w:val="24"/>
          <w:shd w:val="clear" w:color="auto" w:fill="FFFFFF"/>
        </w:rPr>
        <w:t xml:space="preserve">The consultant started work with the review of documents provided by the </w:t>
      </w:r>
      <w:r>
        <w:rPr>
          <w:color w:val="000000"/>
          <w:sz w:val="24"/>
          <w:szCs w:val="24"/>
          <w:shd w:val="clear" w:color="auto" w:fill="FFFFFF"/>
        </w:rPr>
        <w:t xml:space="preserve">UNDP </w:t>
      </w:r>
      <w:r w:rsidRPr="003A00D4">
        <w:rPr>
          <w:color w:val="000000"/>
          <w:sz w:val="24"/>
          <w:szCs w:val="24"/>
          <w:shd w:val="clear" w:color="auto" w:fill="FFFFFF"/>
        </w:rPr>
        <w:t>CO, project staff and implement</w:t>
      </w:r>
      <w:r>
        <w:rPr>
          <w:color w:val="000000"/>
          <w:sz w:val="24"/>
          <w:szCs w:val="24"/>
          <w:shd w:val="clear" w:color="auto" w:fill="FFFFFF"/>
        </w:rPr>
        <w:t>ing</w:t>
      </w:r>
      <w:r w:rsidRPr="003A00D4">
        <w:rPr>
          <w:color w:val="000000"/>
          <w:sz w:val="24"/>
          <w:szCs w:val="24"/>
          <w:shd w:val="clear" w:color="auto" w:fill="FFFFFF"/>
        </w:rPr>
        <w:t xml:space="preserve"> partners. The major documents included are the </w:t>
      </w:r>
      <w:r w:rsidR="0079333F">
        <w:rPr>
          <w:color w:val="000000"/>
          <w:sz w:val="24"/>
          <w:szCs w:val="24"/>
          <w:shd w:val="clear" w:color="auto" w:fill="FFFFFF"/>
        </w:rPr>
        <w:t>CPD</w:t>
      </w:r>
      <w:r w:rsidRPr="003A00D4">
        <w:rPr>
          <w:color w:val="000000"/>
          <w:sz w:val="24"/>
          <w:szCs w:val="24"/>
          <w:shd w:val="clear" w:color="auto" w:fill="FFFFFF"/>
        </w:rPr>
        <w:t xml:space="preserve"> (2017-2021), the UNCCSF Kingdom of Saudi Arabia (2017-2021), </w:t>
      </w:r>
      <w:r w:rsidR="0079333F">
        <w:rPr>
          <w:color w:val="000000"/>
          <w:sz w:val="24"/>
          <w:szCs w:val="24"/>
          <w:shd w:val="clear" w:color="auto" w:fill="FFFFFF"/>
        </w:rPr>
        <w:t>p</w:t>
      </w:r>
      <w:r w:rsidR="0079333F" w:rsidRPr="003A00D4">
        <w:rPr>
          <w:color w:val="000000"/>
          <w:sz w:val="24"/>
          <w:szCs w:val="24"/>
          <w:shd w:val="clear" w:color="auto" w:fill="FFFFFF"/>
        </w:rPr>
        <w:t xml:space="preserve">roject </w:t>
      </w:r>
      <w:r w:rsidRPr="003A00D4">
        <w:rPr>
          <w:color w:val="000000"/>
          <w:sz w:val="24"/>
          <w:szCs w:val="24"/>
          <w:shd w:val="clear" w:color="auto" w:fill="FFFFFF"/>
        </w:rPr>
        <w:t xml:space="preserve">documents, Quarterly and Annual Progress Reports, etc., the Kingdom of Saudi Arabia Vision 2030, and documents related to development strategies such as National </w:t>
      </w:r>
      <w:r w:rsidR="00755076">
        <w:rPr>
          <w:color w:val="000000"/>
          <w:sz w:val="24"/>
          <w:szCs w:val="24"/>
          <w:shd w:val="clear" w:color="auto" w:fill="FFFFFF"/>
        </w:rPr>
        <w:t>T</w:t>
      </w:r>
      <w:r w:rsidRPr="003A00D4">
        <w:rPr>
          <w:color w:val="000000"/>
          <w:sz w:val="24"/>
          <w:szCs w:val="24"/>
          <w:shd w:val="clear" w:color="auto" w:fill="FFFFFF"/>
        </w:rPr>
        <w:t>ransformation Plan, National Development plan. The review of documents provided critical background information for MTE in order to understand the implementation of the CPD and how activities are contributing /assisting in the supporting national capacities and institutions and policies in developing improving vital sectors such as energy, water, urban, food and drug sectors… The progress reports provided information on the progress that had been made in implementing the projects as well as some challenges that impacted implementation.</w:t>
      </w:r>
    </w:p>
    <w:p w14:paraId="0849C1FD" w14:textId="75AAC8B1" w:rsidR="009A61D5" w:rsidRDefault="005D42B6" w:rsidP="009A61D5">
      <w:pPr>
        <w:spacing w:before="100" w:beforeAutospacing="1" w:after="270" w:line="240" w:lineRule="auto"/>
        <w:jc w:val="both"/>
        <w:rPr>
          <w:color w:val="000000"/>
          <w:sz w:val="24"/>
          <w:szCs w:val="24"/>
          <w:shd w:val="clear" w:color="auto" w:fill="FFFFFF"/>
        </w:rPr>
      </w:pPr>
      <w:r w:rsidRPr="003A00D4">
        <w:rPr>
          <w:color w:val="000000"/>
          <w:sz w:val="24"/>
          <w:szCs w:val="24"/>
          <w:shd w:val="clear" w:color="auto" w:fill="FFFFFF"/>
        </w:rPr>
        <w:t xml:space="preserve">All documents showed, on one hand, a clear integration of components of sustainable development, on another, they testified </w:t>
      </w:r>
      <w:r w:rsidR="0079333F">
        <w:rPr>
          <w:color w:val="000000"/>
          <w:sz w:val="24"/>
          <w:szCs w:val="24"/>
          <w:shd w:val="clear" w:color="auto" w:fill="FFFFFF"/>
        </w:rPr>
        <w:t xml:space="preserve">to </w:t>
      </w:r>
      <w:r w:rsidRPr="003A00D4">
        <w:rPr>
          <w:color w:val="000000"/>
          <w:sz w:val="24"/>
          <w:szCs w:val="24"/>
          <w:shd w:val="clear" w:color="auto" w:fill="FFFFFF"/>
        </w:rPr>
        <w:t>the eager</w:t>
      </w:r>
      <w:r w:rsidR="0079333F">
        <w:rPr>
          <w:color w:val="000000"/>
          <w:sz w:val="24"/>
          <w:szCs w:val="24"/>
          <w:shd w:val="clear" w:color="auto" w:fill="FFFFFF"/>
        </w:rPr>
        <w:t>ness</w:t>
      </w:r>
      <w:r w:rsidRPr="003A00D4">
        <w:rPr>
          <w:color w:val="000000"/>
          <w:sz w:val="24"/>
          <w:szCs w:val="24"/>
          <w:shd w:val="clear" w:color="auto" w:fill="FFFFFF"/>
        </w:rPr>
        <w:t xml:space="preserve"> of </w:t>
      </w:r>
      <w:r w:rsidR="0079333F">
        <w:rPr>
          <w:color w:val="000000"/>
          <w:sz w:val="24"/>
          <w:szCs w:val="24"/>
          <w:shd w:val="clear" w:color="auto" w:fill="FFFFFF"/>
        </w:rPr>
        <w:t>Saudi Arabia</w:t>
      </w:r>
      <w:r w:rsidRPr="003A00D4">
        <w:rPr>
          <w:color w:val="000000"/>
          <w:sz w:val="24"/>
          <w:szCs w:val="24"/>
          <w:shd w:val="clear" w:color="auto" w:fill="FFFFFF"/>
        </w:rPr>
        <w:t xml:space="preserve"> to maintain a sustainable path to development, and </w:t>
      </w:r>
      <w:r w:rsidR="0079333F">
        <w:rPr>
          <w:color w:val="000000"/>
          <w:sz w:val="24"/>
          <w:szCs w:val="24"/>
          <w:shd w:val="clear" w:color="auto" w:fill="FFFFFF"/>
        </w:rPr>
        <w:t>its</w:t>
      </w:r>
      <w:r w:rsidR="0079333F" w:rsidRPr="003A00D4">
        <w:rPr>
          <w:color w:val="000000"/>
          <w:sz w:val="24"/>
          <w:szCs w:val="24"/>
          <w:shd w:val="clear" w:color="auto" w:fill="FFFFFF"/>
        </w:rPr>
        <w:t xml:space="preserve"> </w:t>
      </w:r>
      <w:r w:rsidRPr="003A00D4">
        <w:rPr>
          <w:color w:val="000000"/>
          <w:sz w:val="24"/>
          <w:szCs w:val="24"/>
          <w:shd w:val="clear" w:color="auto" w:fill="FFFFFF"/>
        </w:rPr>
        <w:t xml:space="preserve">expressed intention to achieve socio-economic development with focus on diversification, balanced regional development, innovation and competitiveness. </w:t>
      </w:r>
      <w:r w:rsidR="009A61D5" w:rsidRPr="003A00D4">
        <w:rPr>
          <w:color w:val="000000"/>
          <w:sz w:val="24"/>
          <w:szCs w:val="24"/>
          <w:shd w:val="clear" w:color="auto" w:fill="FFFFFF"/>
        </w:rPr>
        <w:t>For that, the country launched crucial reforms tackling many sect</w:t>
      </w:r>
      <w:r w:rsidR="009A61D5">
        <w:rPr>
          <w:color w:val="000000"/>
          <w:sz w:val="24"/>
          <w:szCs w:val="24"/>
          <w:shd w:val="clear" w:color="auto" w:fill="FFFFFF"/>
        </w:rPr>
        <w:t>ors (labor market, privatization, infrastructure</w:t>
      </w:r>
      <w:r w:rsidR="009A61D5" w:rsidRPr="003A00D4">
        <w:rPr>
          <w:color w:val="000000"/>
          <w:sz w:val="24"/>
          <w:szCs w:val="24"/>
          <w:shd w:val="clear" w:color="auto" w:fill="FFFFFF"/>
        </w:rPr>
        <w:t>…)</w:t>
      </w:r>
      <w:r w:rsidR="009A61D5">
        <w:rPr>
          <w:color w:val="000000"/>
          <w:sz w:val="24"/>
          <w:szCs w:val="24"/>
          <w:shd w:val="clear" w:color="auto" w:fill="FFFFFF"/>
        </w:rPr>
        <w:t>, and expressed determination to further accelerate the pace of social transformation by building on existing achievements, policies and institutions.</w:t>
      </w:r>
    </w:p>
    <w:p w14:paraId="7AB8C915" w14:textId="3AE7A5C9" w:rsidR="005D42B6" w:rsidRPr="003A00D4" w:rsidRDefault="005D42B6" w:rsidP="003C70FD">
      <w:pPr>
        <w:spacing w:before="100" w:beforeAutospacing="1" w:after="270" w:line="240" w:lineRule="auto"/>
        <w:jc w:val="both"/>
        <w:rPr>
          <w:color w:val="000000"/>
          <w:sz w:val="24"/>
          <w:szCs w:val="24"/>
          <w:shd w:val="clear" w:color="auto" w:fill="FFFFFF"/>
        </w:rPr>
      </w:pPr>
      <w:r w:rsidRPr="003A00D4">
        <w:rPr>
          <w:color w:val="000000"/>
          <w:sz w:val="24"/>
          <w:szCs w:val="24"/>
          <w:shd w:val="clear" w:color="auto" w:fill="FFFFFF"/>
        </w:rPr>
        <w:t>UNDP CP</w:t>
      </w:r>
      <w:r w:rsidR="0079333F">
        <w:rPr>
          <w:color w:val="000000"/>
          <w:sz w:val="24"/>
          <w:szCs w:val="24"/>
          <w:shd w:val="clear" w:color="auto" w:fill="FFFFFF"/>
        </w:rPr>
        <w:t>D</w:t>
      </w:r>
      <w:r w:rsidRPr="003A00D4">
        <w:rPr>
          <w:color w:val="000000"/>
          <w:sz w:val="24"/>
          <w:szCs w:val="24"/>
          <w:shd w:val="clear" w:color="auto" w:fill="FFFFFF"/>
        </w:rPr>
        <w:t xml:space="preserve"> was highly reactive and offered appropriate support when the Ministry of Economy and Planning in the Kingdom of Saudi Arabia requested adjustment in the planning system in order to adapt with the new role of the MOEP,s role especially to formulate a new generation of Results-Based National Development Plans in the intricate link between strategic planning and strategic thinking in order to achieve competitiveness.</w:t>
      </w:r>
      <w:r w:rsidR="009A61D5">
        <w:rPr>
          <w:color w:val="000000"/>
          <w:sz w:val="24"/>
          <w:szCs w:val="24"/>
          <w:shd w:val="clear" w:color="auto" w:fill="FFFFFF"/>
        </w:rPr>
        <w:t xml:space="preserve"> </w:t>
      </w:r>
      <w:r w:rsidR="003C70FD">
        <w:rPr>
          <w:color w:val="000000"/>
          <w:sz w:val="24"/>
          <w:szCs w:val="24"/>
          <w:shd w:val="clear" w:color="auto" w:fill="FFFFFF"/>
        </w:rPr>
        <w:t xml:space="preserve">It is the case with one of the main </w:t>
      </w:r>
      <w:r w:rsidR="003C70FD">
        <w:rPr>
          <w:color w:val="000000"/>
          <w:sz w:val="24"/>
          <w:szCs w:val="24"/>
          <w:shd w:val="clear" w:color="auto" w:fill="FFFFFF"/>
        </w:rPr>
        <w:lastRenderedPageBreak/>
        <w:t>projects (</w:t>
      </w:r>
      <w:r w:rsidR="003C70FD" w:rsidRPr="00755076">
        <w:rPr>
          <w:b/>
          <w:bCs/>
          <w:color w:val="000000"/>
          <w:sz w:val="24"/>
          <w:szCs w:val="24"/>
          <w:shd w:val="clear" w:color="auto" w:fill="FFFFFF"/>
        </w:rPr>
        <w:t>SAU 10-83995</w:t>
      </w:r>
      <w:r w:rsidR="003C70FD">
        <w:rPr>
          <w:color w:val="000000"/>
          <w:sz w:val="24"/>
          <w:szCs w:val="24"/>
          <w:shd w:val="clear" w:color="auto" w:fill="FFFFFF"/>
        </w:rPr>
        <w:t xml:space="preserve"> dealing with the formulation of new generation of Results-Based NDPs</w:t>
      </w:r>
      <w:r w:rsidR="00755076">
        <w:rPr>
          <w:color w:val="000000"/>
          <w:sz w:val="24"/>
          <w:szCs w:val="24"/>
          <w:shd w:val="clear" w:color="auto" w:fill="FFFFFF"/>
        </w:rPr>
        <w:t>)</w:t>
      </w:r>
      <w:r w:rsidR="003C70FD">
        <w:rPr>
          <w:color w:val="000000"/>
          <w:sz w:val="24"/>
          <w:szCs w:val="24"/>
          <w:shd w:val="clear" w:color="auto" w:fill="FFFFFF"/>
        </w:rPr>
        <w:t>.</w:t>
      </w:r>
      <w:r w:rsidRPr="003A00D4">
        <w:rPr>
          <w:color w:val="000000"/>
          <w:sz w:val="24"/>
          <w:szCs w:val="24"/>
          <w:shd w:val="clear" w:color="auto" w:fill="FFFFFF"/>
        </w:rPr>
        <w:t xml:space="preserve">  </w:t>
      </w:r>
    </w:p>
    <w:p w14:paraId="1E0721B1" w14:textId="77777777" w:rsidR="005D42B6" w:rsidRPr="003A00D4" w:rsidRDefault="005D42B6" w:rsidP="005D42B6">
      <w:pPr>
        <w:spacing w:before="100" w:beforeAutospacing="1" w:after="270" w:line="240" w:lineRule="auto"/>
        <w:jc w:val="both"/>
        <w:rPr>
          <w:color w:val="000000"/>
          <w:sz w:val="24"/>
          <w:szCs w:val="24"/>
          <w:shd w:val="clear" w:color="auto" w:fill="FFFFFF"/>
        </w:rPr>
      </w:pPr>
      <w:r w:rsidRPr="005710FC">
        <w:rPr>
          <w:b/>
          <w:bCs/>
          <w:color w:val="000000"/>
          <w:sz w:val="24"/>
          <w:szCs w:val="24"/>
          <w:shd w:val="clear" w:color="auto" w:fill="FFFFFF"/>
        </w:rPr>
        <w:t>The Project SAU10-83995: Socio-Economically Effective Human Development Planning</w:t>
      </w:r>
      <w:r w:rsidRPr="003A00D4">
        <w:rPr>
          <w:color w:val="000000"/>
          <w:sz w:val="24"/>
          <w:szCs w:val="24"/>
          <w:shd w:val="clear" w:color="auto" w:fill="FFFFFF"/>
        </w:rPr>
        <w:t xml:space="preserve"> was substantively revised to add three outputs in support of the Government’s efforts to further promote the concepts of human development through mechanisms to mainstream all dimensions of the Human Development Index into sectoral policies. The present data available at national level, would warrant a comprehensive depiction of human development to come up with context-specific composite indices that are complemented by new ways of presenting data such as a dashboard of relevant indicators. These indicators are quantitative and measurable with the aim of raising the level of quantitative  monitoring and evaluation and the planning tools used by the Ministry, apply a new computable general equilibrium (CGE) models and strengthen the capacity of staff regarding the use of these models and tools, prepare a media strategy and media campaign to highlight development achievements and their implementation mechanisms as well as developing organizational framework for the establishment of a communication unit within the Ministry. The ongoing work on the Key Performance Indicators (KPIs), including the dashboard to depict instant performance of 75 sectors, is aligned with the recent national directives as spelled out in the Saudi Vision 2030, the National Transformation Plan 2020. The ultimate objective of this project is to advance the progressive achievements of the Kingdom in the HDI with greater emphasis on social inclusiveness and poverty reduction.</w:t>
      </w:r>
    </w:p>
    <w:p w14:paraId="12A44EE8" w14:textId="77777777" w:rsidR="005D42B6" w:rsidRDefault="005D42B6" w:rsidP="005D42B6">
      <w:pPr>
        <w:pStyle w:val="NormalWeb"/>
        <w:shd w:val="clear" w:color="auto" w:fill="FFFFFF"/>
        <w:spacing w:before="225" w:beforeAutospacing="0" w:after="225" w:afterAutospacing="0"/>
        <w:jc w:val="both"/>
        <w:textAlignment w:val="baseline"/>
        <w:rPr>
          <w:rFonts w:asciiTheme="minorHAnsi" w:hAnsiTheme="minorHAnsi"/>
        </w:rPr>
      </w:pPr>
      <w:r>
        <w:rPr>
          <w:rFonts w:asciiTheme="minorHAnsi" w:hAnsiTheme="minorHAnsi"/>
        </w:rPr>
        <w:t>T</w:t>
      </w:r>
      <w:r w:rsidRPr="005710FC">
        <w:rPr>
          <w:rFonts w:asciiTheme="minorHAnsi" w:eastAsiaTheme="minorHAnsi" w:hAnsiTheme="minorHAnsi" w:cstheme="minorBidi"/>
          <w:color w:val="000000"/>
          <w:shd w:val="clear" w:color="auto" w:fill="FFFFFF"/>
        </w:rPr>
        <w:t xml:space="preserve">he UNDP CP is providing substantive and technical assistance to the Government in mainstreaming social and economic development in the national policies at all sectors. The project intitled </w:t>
      </w:r>
      <w:r w:rsidRPr="005710FC">
        <w:rPr>
          <w:rFonts w:asciiTheme="minorHAnsi" w:eastAsiaTheme="minorHAnsi" w:hAnsiTheme="minorHAnsi" w:cstheme="minorBidi"/>
          <w:b/>
          <w:bCs/>
          <w:color w:val="000000"/>
          <w:shd w:val="clear" w:color="auto" w:fill="FFFFFF"/>
        </w:rPr>
        <w:t xml:space="preserve">Umbrella </w:t>
      </w:r>
      <w:proofErr w:type="spellStart"/>
      <w:r w:rsidRPr="005710FC">
        <w:rPr>
          <w:rFonts w:asciiTheme="minorHAnsi" w:eastAsiaTheme="minorHAnsi" w:hAnsiTheme="minorHAnsi" w:cstheme="minorBidi"/>
          <w:b/>
          <w:bCs/>
          <w:color w:val="000000"/>
          <w:shd w:val="clear" w:color="auto" w:fill="FFFFFF"/>
        </w:rPr>
        <w:t>Programme</w:t>
      </w:r>
      <w:proofErr w:type="spellEnd"/>
      <w:r w:rsidRPr="005710FC">
        <w:rPr>
          <w:rFonts w:asciiTheme="minorHAnsi" w:eastAsiaTheme="minorHAnsi" w:hAnsiTheme="minorHAnsi" w:cstheme="minorBidi"/>
          <w:b/>
          <w:bCs/>
          <w:color w:val="000000"/>
          <w:shd w:val="clear" w:color="auto" w:fill="FFFFFF"/>
        </w:rPr>
        <w:t xml:space="preserve"> for Socio-Economic Development (SAU10/00113712)</w:t>
      </w:r>
      <w:r w:rsidRPr="005710FC">
        <w:rPr>
          <w:rFonts w:asciiTheme="minorHAnsi" w:eastAsiaTheme="minorHAnsi" w:hAnsiTheme="minorHAnsi" w:cstheme="minorBidi"/>
          <w:color w:val="000000"/>
          <w:shd w:val="clear" w:color="auto" w:fill="FFFFFF"/>
        </w:rPr>
        <w:t xml:space="preserve"> is based on the Saudi Vision 2030, with emphasis on the pillar of thriving economy in which the Government expresses eagerness to promote and reinvigorate social development in order to build a strong and productive society. This project is focusing on designing policies along three thematic areas: Social and economic development; Regional development; and Sector based economic development.</w:t>
      </w:r>
    </w:p>
    <w:p w14:paraId="4473D852" w14:textId="77777777" w:rsidR="005D42B6" w:rsidRPr="003A00D4" w:rsidRDefault="005D42B6" w:rsidP="005D42B6">
      <w:pPr>
        <w:spacing w:before="100" w:beforeAutospacing="1" w:after="270" w:line="240" w:lineRule="auto"/>
        <w:jc w:val="both"/>
        <w:rPr>
          <w:color w:val="000000"/>
          <w:sz w:val="24"/>
          <w:szCs w:val="24"/>
          <w:shd w:val="clear" w:color="auto" w:fill="FFFFFF"/>
        </w:rPr>
      </w:pPr>
      <w:r w:rsidRPr="005710FC">
        <w:rPr>
          <w:rFonts w:eastAsia="Times New Roman" w:cs="Times New Roman"/>
          <w:sz w:val="24"/>
          <w:szCs w:val="24"/>
        </w:rPr>
        <w:t>UNDP support to the Saudi Government is capitalizing on its substantive and technical competencies to inform the policy- making process, mobilizing best practices from around the world to inform the intended socio-economic strategic intervention in Saudi Arabia. In this context, the UNDP CP is pursuing promoting accordingly South-South cooperation in areas of policy coordination, regional integration, interregional linkages and the development of national productive capacities utilizing technological innovations and exchanges of knowledge, technology transfers, sharing of</w:t>
      </w:r>
      <w:r w:rsidRPr="003A00D4">
        <w:rPr>
          <w:color w:val="000000"/>
          <w:sz w:val="24"/>
          <w:szCs w:val="24"/>
          <w:shd w:val="clear" w:color="auto" w:fill="FFFFFF"/>
        </w:rPr>
        <w:t xml:space="preserve"> solutions and experts, as well as other forms of exchanges. The main question raised by national partners is dealing with the time frame between the expressed technical assistance needs and the provided service. Therefore, the MTE suggests organizing an effective communication meeting with the main partners in order to explain:</w:t>
      </w:r>
    </w:p>
    <w:p w14:paraId="2B3EAAEA" w14:textId="77777777" w:rsidR="005D42B6" w:rsidRPr="005710FC" w:rsidRDefault="005D42B6" w:rsidP="00C308BB">
      <w:pPr>
        <w:pStyle w:val="ListParagraph"/>
        <w:numPr>
          <w:ilvl w:val="0"/>
          <w:numId w:val="35"/>
        </w:numPr>
        <w:spacing w:before="100" w:beforeAutospacing="1" w:after="270" w:line="240" w:lineRule="auto"/>
        <w:jc w:val="both"/>
        <w:rPr>
          <w:color w:val="000000"/>
          <w:sz w:val="24"/>
          <w:szCs w:val="24"/>
          <w:shd w:val="clear" w:color="auto" w:fill="FFFFFF"/>
        </w:rPr>
      </w:pPr>
      <w:r w:rsidRPr="005710FC">
        <w:rPr>
          <w:color w:val="000000"/>
          <w:sz w:val="24"/>
          <w:szCs w:val="24"/>
          <w:shd w:val="clear" w:color="auto" w:fill="FFFFFF"/>
        </w:rPr>
        <w:t>UNDP standards time policy</w:t>
      </w:r>
      <w:r>
        <w:rPr>
          <w:color w:val="000000"/>
          <w:sz w:val="24"/>
          <w:szCs w:val="24"/>
          <w:shd w:val="clear" w:color="auto" w:fill="FFFFFF"/>
        </w:rPr>
        <w:t xml:space="preserve"> for Technical Assistance</w:t>
      </w:r>
      <w:r w:rsidRPr="005710FC">
        <w:rPr>
          <w:color w:val="000000"/>
          <w:sz w:val="24"/>
          <w:szCs w:val="24"/>
          <w:shd w:val="clear" w:color="auto" w:fill="FFFFFF"/>
        </w:rPr>
        <w:t xml:space="preserve">; </w:t>
      </w:r>
    </w:p>
    <w:p w14:paraId="1E2FA6C8" w14:textId="77777777" w:rsidR="005D42B6" w:rsidRPr="005710FC" w:rsidRDefault="005D42B6" w:rsidP="00C308BB">
      <w:pPr>
        <w:pStyle w:val="ListParagraph"/>
        <w:numPr>
          <w:ilvl w:val="0"/>
          <w:numId w:val="35"/>
        </w:numPr>
        <w:spacing w:before="100" w:beforeAutospacing="1" w:after="270" w:line="240" w:lineRule="auto"/>
        <w:jc w:val="both"/>
        <w:rPr>
          <w:color w:val="000000"/>
          <w:sz w:val="24"/>
          <w:szCs w:val="24"/>
          <w:shd w:val="clear" w:color="auto" w:fill="FFFFFF"/>
        </w:rPr>
      </w:pPr>
      <w:r w:rsidRPr="005710FC">
        <w:rPr>
          <w:color w:val="000000"/>
          <w:sz w:val="24"/>
          <w:szCs w:val="24"/>
          <w:shd w:val="clear" w:color="auto" w:fill="FFFFFF"/>
        </w:rPr>
        <w:t xml:space="preserve">to pre-determine coming and aggregate needs (especially high-prevalence needs) </w:t>
      </w:r>
    </w:p>
    <w:p w14:paraId="251DFCFB" w14:textId="77777777" w:rsidR="005D42B6" w:rsidRPr="005710FC" w:rsidRDefault="005D42B6" w:rsidP="00C308BB">
      <w:pPr>
        <w:pStyle w:val="ListParagraph"/>
        <w:numPr>
          <w:ilvl w:val="0"/>
          <w:numId w:val="35"/>
        </w:numPr>
        <w:spacing w:before="100" w:beforeAutospacing="1" w:after="270" w:line="240" w:lineRule="auto"/>
        <w:jc w:val="both"/>
        <w:rPr>
          <w:color w:val="000000"/>
          <w:sz w:val="24"/>
          <w:szCs w:val="24"/>
          <w:shd w:val="clear" w:color="auto" w:fill="FFFFFF"/>
        </w:rPr>
      </w:pPr>
      <w:r w:rsidRPr="005710FC">
        <w:rPr>
          <w:color w:val="000000"/>
          <w:sz w:val="24"/>
          <w:szCs w:val="24"/>
          <w:shd w:val="clear" w:color="auto" w:fill="FFFFFF"/>
        </w:rPr>
        <w:lastRenderedPageBreak/>
        <w:t>To discuss setting a standard window of time for TA response.</w:t>
      </w:r>
    </w:p>
    <w:p w14:paraId="0A7EF71D" w14:textId="210CE891" w:rsidR="005D42B6" w:rsidRPr="003A00D4" w:rsidRDefault="005D42B6" w:rsidP="005D42B6">
      <w:pPr>
        <w:spacing w:before="100" w:beforeAutospacing="1" w:after="270" w:line="240" w:lineRule="auto"/>
        <w:jc w:val="both"/>
        <w:rPr>
          <w:color w:val="000000"/>
          <w:sz w:val="24"/>
          <w:szCs w:val="24"/>
          <w:shd w:val="clear" w:color="auto" w:fill="FFFFFF"/>
        </w:rPr>
      </w:pPr>
      <w:r w:rsidRPr="003A00D4">
        <w:rPr>
          <w:color w:val="000000"/>
          <w:sz w:val="24"/>
          <w:szCs w:val="24"/>
          <w:shd w:val="clear" w:color="auto" w:fill="FFFFFF"/>
        </w:rPr>
        <w:t xml:space="preserve">In order to achieve the Kingdom of Saudi Arabia’s increasingly important goals for energy conservation, UNDP is providing capacity development </w:t>
      </w:r>
      <w:proofErr w:type="spellStart"/>
      <w:r w:rsidRPr="003A00D4">
        <w:rPr>
          <w:color w:val="000000"/>
          <w:sz w:val="24"/>
          <w:szCs w:val="24"/>
          <w:shd w:val="clear" w:color="auto" w:fill="FFFFFF"/>
        </w:rPr>
        <w:t>programme</w:t>
      </w:r>
      <w:proofErr w:type="spellEnd"/>
      <w:r w:rsidRPr="003A00D4">
        <w:rPr>
          <w:color w:val="000000"/>
          <w:sz w:val="24"/>
          <w:szCs w:val="24"/>
          <w:shd w:val="clear" w:color="auto" w:fill="FFFFFF"/>
        </w:rPr>
        <w:t xml:space="preserve"> for the King Abdul-Aziz City for Science and Technology through the National Energy Efficiency </w:t>
      </w:r>
      <w:proofErr w:type="spellStart"/>
      <w:r w:rsidRPr="003A00D4">
        <w:rPr>
          <w:color w:val="000000"/>
          <w:sz w:val="24"/>
          <w:szCs w:val="24"/>
          <w:shd w:val="clear" w:color="auto" w:fill="FFFFFF"/>
        </w:rPr>
        <w:t>Programme</w:t>
      </w:r>
      <w:proofErr w:type="spellEnd"/>
      <w:r w:rsidRPr="003A00D4">
        <w:rPr>
          <w:color w:val="000000"/>
          <w:sz w:val="24"/>
          <w:szCs w:val="24"/>
          <w:shd w:val="clear" w:color="auto" w:fill="FFFFFF"/>
        </w:rPr>
        <w:t>: Phase 2 and the support to Saudi Energy Efficiency Centre (SEEC). A</w:t>
      </w:r>
      <w:r w:rsidR="00607DE7">
        <w:rPr>
          <w:color w:val="000000"/>
          <w:sz w:val="24"/>
          <w:szCs w:val="24"/>
          <w:shd w:val="clear" w:color="auto" w:fill="FFFFFF"/>
        </w:rPr>
        <w:t>s</w:t>
      </w:r>
      <w:r w:rsidRPr="003A00D4">
        <w:rPr>
          <w:color w:val="000000"/>
          <w:sz w:val="24"/>
          <w:szCs w:val="24"/>
          <w:shd w:val="clear" w:color="auto" w:fill="FFFFFF"/>
        </w:rPr>
        <w:t xml:space="preserve"> Saudi Arabia continues to diversify its economy beyond oil exports, energy intensity of the economy has grown in key sectors like housing and buildings, consumer appliances like air conditioning, refrigeration, energy intensive industry like steel and aluminum, petrochemicals, energy efficiency in public and private transport, power supply including supply transmission and efficiency of renewable energy options, and water including desalination facilities. This project focuses in four major outcomes with the overall goal of capacity development for the SEEC: Energy Efficiency Policy and Regulations; Energy information managers and Leaders; Capacity Development for Energy Efficiency; Awareness Raising on Energy Conservation System. Also, partnerships are central to this project. In addition to KACST-SEEC, as implementing partner, it includes King Abdullah City for Atomic and Renewable Energy, Ministry of Water, Electricity, Electricity and Co-Generation Regulatory Authority, Ministry of Mineral Resources, Ministry of Municipal and Rural Affairs, Ministry of Housing, Ministry of Commerce and Industry, Ministry of Transportation, Saudi Chambers of Commerce, Saudi Standards and quality organization, Saudi Aramco, Saudi Basic Industries Corporation (SABIC), Saudi Electricity Company, National Water Company.</w:t>
      </w:r>
    </w:p>
    <w:p w14:paraId="43DAC36A" w14:textId="77777777" w:rsidR="005D42B6" w:rsidRPr="003A00D4" w:rsidRDefault="005D42B6" w:rsidP="005D42B6">
      <w:pPr>
        <w:spacing w:before="100" w:beforeAutospacing="1" w:after="270" w:line="240" w:lineRule="auto"/>
        <w:jc w:val="both"/>
        <w:rPr>
          <w:color w:val="000000"/>
          <w:sz w:val="24"/>
          <w:szCs w:val="24"/>
          <w:shd w:val="clear" w:color="auto" w:fill="FFFFFF"/>
        </w:rPr>
      </w:pPr>
      <w:r w:rsidRPr="003A00D4">
        <w:rPr>
          <w:color w:val="000000"/>
          <w:sz w:val="24"/>
          <w:szCs w:val="24"/>
          <w:shd w:val="clear" w:color="auto" w:fill="FFFFFF"/>
        </w:rPr>
        <w:t>UNDP CP is providing a substantive support to SEEC and partners which facilitate the access to learn global best practices through the participation to international and regional forums on energy efficient economy, energy efficient technologies.</w:t>
      </w:r>
    </w:p>
    <w:p w14:paraId="3A8795F8" w14:textId="77777777" w:rsidR="005D42B6" w:rsidRPr="003A00D4" w:rsidRDefault="005D42B6" w:rsidP="005D42B6">
      <w:pPr>
        <w:spacing w:before="100" w:beforeAutospacing="1" w:after="270" w:line="240" w:lineRule="auto"/>
        <w:jc w:val="both"/>
        <w:rPr>
          <w:color w:val="000000"/>
          <w:sz w:val="24"/>
          <w:szCs w:val="24"/>
          <w:shd w:val="clear" w:color="auto" w:fill="FFFFFF"/>
        </w:rPr>
      </w:pPr>
      <w:r w:rsidRPr="003A00D4">
        <w:rPr>
          <w:color w:val="000000"/>
          <w:sz w:val="24"/>
          <w:szCs w:val="24"/>
          <w:shd w:val="clear" w:color="auto" w:fill="FFFFFF"/>
        </w:rPr>
        <w:t>As a tangible result achieved, the Saudi Energy Efficiency Program (</w:t>
      </w:r>
      <w:proofErr w:type="spellStart"/>
      <w:r w:rsidRPr="003A00D4">
        <w:rPr>
          <w:color w:val="000000"/>
          <w:sz w:val="24"/>
          <w:szCs w:val="24"/>
          <w:shd w:val="clear" w:color="auto" w:fill="FFFFFF"/>
        </w:rPr>
        <w:t>Kafaa</w:t>
      </w:r>
      <w:proofErr w:type="spellEnd"/>
      <w:r w:rsidRPr="003A00D4">
        <w:rPr>
          <w:color w:val="000000"/>
          <w:sz w:val="24"/>
          <w:szCs w:val="24"/>
          <w:shd w:val="clear" w:color="auto" w:fill="FFFFFF"/>
        </w:rPr>
        <w:t xml:space="preserve">) was launched with guiding principles, a clear strategy and strong governance, had mobilized more than 150  professionals from 30 governmental entities and state owned enterprises, and has so far focused on three sectors, representing 90% of the energy consumption in the Kingdom (industry, buildings and transportation). </w:t>
      </w:r>
    </w:p>
    <w:p w14:paraId="7E912A79" w14:textId="77777777" w:rsidR="005D42B6" w:rsidRPr="003A00D4" w:rsidRDefault="005D42B6" w:rsidP="005D42B6">
      <w:pPr>
        <w:spacing w:before="100" w:beforeAutospacing="1" w:after="270" w:line="240" w:lineRule="auto"/>
        <w:jc w:val="both"/>
        <w:rPr>
          <w:color w:val="000000"/>
          <w:sz w:val="24"/>
          <w:szCs w:val="24"/>
          <w:shd w:val="clear" w:color="auto" w:fill="FFFFFF"/>
        </w:rPr>
      </w:pPr>
      <w:r w:rsidRPr="003A00D4">
        <w:rPr>
          <w:color w:val="000000"/>
          <w:sz w:val="24"/>
          <w:szCs w:val="24"/>
          <w:shd w:val="clear" w:color="auto" w:fill="FFFFFF"/>
        </w:rPr>
        <w:t>Industry: SEEC has developed an energy efficiency framework for industrial plants and has been implementing it over three phases.</w:t>
      </w:r>
    </w:p>
    <w:p w14:paraId="22176CEE" w14:textId="77777777" w:rsidR="005D42B6" w:rsidRPr="00C11BCE" w:rsidRDefault="005D42B6" w:rsidP="005D42B6">
      <w:pPr>
        <w:pStyle w:val="NormalWeb"/>
        <w:numPr>
          <w:ilvl w:val="0"/>
          <w:numId w:val="1"/>
        </w:numPr>
        <w:shd w:val="clear" w:color="auto" w:fill="FFFFFF"/>
        <w:spacing w:before="225" w:after="225" w:line="330" w:lineRule="atLeast"/>
        <w:jc w:val="both"/>
        <w:textAlignment w:val="baseline"/>
        <w:rPr>
          <w:rFonts w:asciiTheme="minorHAnsi" w:hAnsiTheme="minorHAnsi"/>
        </w:rPr>
      </w:pPr>
      <w:r w:rsidRPr="00C11BCE">
        <w:rPr>
          <w:rFonts w:asciiTheme="minorHAnsi" w:hAnsiTheme="minorHAnsi"/>
        </w:rPr>
        <w:t>Buildings: SEEC developed standards and regulations (including 7 with mandatory labels)</w:t>
      </w:r>
    </w:p>
    <w:p w14:paraId="77BA9B6F" w14:textId="77777777" w:rsidR="005D42B6" w:rsidRDefault="005D42B6" w:rsidP="005D42B6">
      <w:pPr>
        <w:pStyle w:val="NormalWeb"/>
        <w:numPr>
          <w:ilvl w:val="0"/>
          <w:numId w:val="1"/>
        </w:numPr>
        <w:shd w:val="clear" w:color="auto" w:fill="FFFFFF"/>
        <w:spacing w:before="225" w:after="225" w:line="330" w:lineRule="atLeast"/>
        <w:jc w:val="both"/>
        <w:textAlignment w:val="baseline"/>
        <w:rPr>
          <w:rFonts w:asciiTheme="minorHAnsi" w:hAnsiTheme="minorHAnsi"/>
        </w:rPr>
      </w:pPr>
      <w:r w:rsidRPr="00C11BCE">
        <w:rPr>
          <w:rFonts w:asciiTheme="minorHAnsi" w:hAnsiTheme="minorHAnsi"/>
        </w:rPr>
        <w:t xml:space="preserve">Transportation: </w:t>
      </w:r>
      <w:r w:rsidRPr="002F5909">
        <w:rPr>
          <w:rFonts w:asciiTheme="minorHAnsi" w:hAnsiTheme="minorHAnsi"/>
        </w:rPr>
        <w:t>the Saudi Corporate Average Fuel Economy (CAFE) standard</w:t>
      </w:r>
      <w:r w:rsidRPr="00C11BCE">
        <w:rPr>
          <w:rFonts w:asciiTheme="minorHAnsi" w:hAnsiTheme="minorHAnsi"/>
        </w:rPr>
        <w:t xml:space="preserve"> for light duty vehicles was introduced in 2016 and led to significant improvements in the new fleet’s fuel economy</w:t>
      </w:r>
      <w:r>
        <w:rPr>
          <w:rFonts w:asciiTheme="minorHAnsi" w:hAnsiTheme="minorHAnsi"/>
        </w:rPr>
        <w:t>.</w:t>
      </w:r>
    </w:p>
    <w:p w14:paraId="4CE9DB46" w14:textId="31155744" w:rsidR="005D42B6" w:rsidRPr="00CE4121" w:rsidRDefault="005D42B6" w:rsidP="00CE4121">
      <w:pPr>
        <w:pStyle w:val="NormalWeb"/>
        <w:jc w:val="both"/>
        <w:rPr>
          <w:rFonts w:asciiTheme="minorHAnsi" w:eastAsiaTheme="minorHAnsi" w:hAnsiTheme="minorHAnsi" w:cstheme="minorBidi"/>
        </w:rPr>
      </w:pPr>
      <w:r w:rsidRPr="00CE7065">
        <w:rPr>
          <w:rFonts w:asciiTheme="minorHAnsi" w:hAnsiTheme="minorHAnsi"/>
        </w:rPr>
        <w:t xml:space="preserve">Achievements in the </w:t>
      </w:r>
      <w:r w:rsidRPr="00CE7065">
        <w:rPr>
          <w:rFonts w:asciiTheme="minorHAnsi" w:hAnsiTheme="minorHAnsi"/>
          <w:b/>
          <w:bCs/>
        </w:rPr>
        <w:t>UNDP Project SAU 10/107888 entitled “Capacity Development and Related Services for an Integrated Sustainable Development and Management of the Water Sector in the Kingdom</w:t>
      </w:r>
      <w:r w:rsidRPr="006F3E62">
        <w:rPr>
          <w:rFonts w:asciiTheme="minorHAnsi" w:hAnsiTheme="minorHAnsi"/>
          <w:b/>
          <w:bCs/>
        </w:rPr>
        <w:t xml:space="preserve"> of Saudi Arabia in the Framework of the Vision 2030”</w:t>
      </w:r>
      <w:r>
        <w:rPr>
          <w:rFonts w:asciiTheme="minorHAnsi" w:hAnsiTheme="minorHAnsi"/>
        </w:rPr>
        <w:t xml:space="preserve"> are clearly </w:t>
      </w:r>
      <w:r>
        <w:rPr>
          <w:rFonts w:asciiTheme="minorHAnsi" w:hAnsiTheme="minorHAnsi"/>
        </w:rPr>
        <w:lastRenderedPageBreak/>
        <w:t xml:space="preserve">progressing with parallel decline of water consumption in the agriculture sector </w:t>
      </w:r>
      <w:r w:rsidR="00DE048D">
        <w:rPr>
          <w:rFonts w:asciiTheme="minorHAnsi" w:hAnsiTheme="minorHAnsi"/>
        </w:rPr>
        <w:t xml:space="preserve">(since </w:t>
      </w:r>
      <w:r w:rsidR="00DE048D" w:rsidRPr="00C71735">
        <w:rPr>
          <w:rFonts w:asciiTheme="minorHAnsi" w:eastAsiaTheme="minorHAnsi" w:hAnsiTheme="minorHAnsi" w:cstheme="minorBidi"/>
        </w:rPr>
        <w:t xml:space="preserve">2008, </w:t>
      </w:r>
      <w:r w:rsidR="00DE048D">
        <w:rPr>
          <w:rFonts w:asciiTheme="minorHAnsi" w:eastAsiaTheme="minorHAnsi" w:hAnsiTheme="minorHAnsi" w:cstheme="minorBidi"/>
        </w:rPr>
        <w:t xml:space="preserve">Saudi Arabia started abandoning the </w:t>
      </w:r>
      <w:proofErr w:type="spellStart"/>
      <w:r w:rsidR="00DE048D">
        <w:rPr>
          <w:rFonts w:asciiTheme="minorHAnsi" w:eastAsiaTheme="minorHAnsi" w:hAnsiTheme="minorHAnsi" w:cstheme="minorBidi"/>
        </w:rPr>
        <w:t>programme</w:t>
      </w:r>
      <w:proofErr w:type="spellEnd"/>
      <w:r w:rsidR="00DE048D">
        <w:rPr>
          <w:rFonts w:asciiTheme="minorHAnsi" w:eastAsiaTheme="minorHAnsi" w:hAnsiTheme="minorHAnsi" w:cstheme="minorBidi"/>
        </w:rPr>
        <w:t xml:space="preserve"> to grow wheat that achieved self-sufficiency but depleted the desert kingdom’s scarce water supplies. The government started reducing purchases of wheat from local farmers by 12.5% year</w:t>
      </w:r>
      <w:r>
        <w:rPr>
          <w:rFonts w:asciiTheme="minorHAnsi" w:hAnsiTheme="minorHAnsi"/>
        </w:rPr>
        <w:t xml:space="preserve">. Main achievements are: </w:t>
      </w:r>
    </w:p>
    <w:p w14:paraId="428DE046" w14:textId="77777777" w:rsidR="005D42B6" w:rsidRDefault="005D42B6" w:rsidP="005D42B6">
      <w:pPr>
        <w:pStyle w:val="NormalWeb"/>
        <w:numPr>
          <w:ilvl w:val="0"/>
          <w:numId w:val="1"/>
        </w:numPr>
        <w:shd w:val="clear" w:color="auto" w:fill="FFFFFF"/>
        <w:spacing w:before="225" w:after="0" w:line="293" w:lineRule="atLeast"/>
        <w:jc w:val="both"/>
        <w:textAlignment w:val="baseline"/>
        <w:rPr>
          <w:rFonts w:ascii="Calibri" w:hAnsi="Calibri" w:cs="Calibri"/>
        </w:rPr>
      </w:pPr>
      <w:r w:rsidRPr="006F3E62">
        <w:rPr>
          <w:rFonts w:asciiTheme="minorHAnsi" w:hAnsiTheme="minorHAnsi"/>
        </w:rPr>
        <w:t xml:space="preserve">Foundations for the Centers which will administrate the entire water sector in the Kingdom of Saudi Arabia: </w:t>
      </w:r>
      <w:r w:rsidRPr="006F3E62">
        <w:rPr>
          <w:rFonts w:ascii="Calibri" w:hAnsi="Calibri" w:cs="Calibri"/>
        </w:rPr>
        <w:t>Water Management and Control Center (WMCC) and the National Water Research and Studies Center (NWRSC)</w:t>
      </w:r>
      <w:r>
        <w:rPr>
          <w:rFonts w:ascii="Calibri" w:hAnsi="Calibri" w:cs="Calibri"/>
        </w:rPr>
        <w:t>;</w:t>
      </w:r>
    </w:p>
    <w:p w14:paraId="57E1C115" w14:textId="77777777" w:rsidR="005D42B6" w:rsidRDefault="005D42B6" w:rsidP="005D42B6">
      <w:pPr>
        <w:pStyle w:val="NormalWeb"/>
        <w:numPr>
          <w:ilvl w:val="0"/>
          <w:numId w:val="1"/>
        </w:numPr>
        <w:shd w:val="clear" w:color="auto" w:fill="FFFFFF"/>
        <w:spacing w:before="225" w:after="0" w:line="293" w:lineRule="atLeast"/>
        <w:jc w:val="both"/>
        <w:textAlignment w:val="baseline"/>
        <w:rPr>
          <w:rFonts w:ascii="Calibri" w:hAnsi="Calibri" w:cs="Calibri"/>
        </w:rPr>
      </w:pPr>
      <w:r>
        <w:rPr>
          <w:rFonts w:ascii="Calibri" w:hAnsi="Calibri" w:cs="Calibri"/>
        </w:rPr>
        <w:t>Preparation of 15 preliminary geological and hydrological studies for Batch 4 of the 1000 dams project;</w:t>
      </w:r>
    </w:p>
    <w:p w14:paraId="0AB932CD" w14:textId="1AC19403" w:rsidR="005D42B6" w:rsidRDefault="005D42B6" w:rsidP="005D42B6">
      <w:pPr>
        <w:pStyle w:val="NormalWeb"/>
        <w:numPr>
          <w:ilvl w:val="0"/>
          <w:numId w:val="1"/>
        </w:numPr>
        <w:shd w:val="clear" w:color="auto" w:fill="FFFFFF"/>
        <w:spacing w:before="225" w:after="0" w:line="293" w:lineRule="atLeast"/>
        <w:jc w:val="both"/>
        <w:textAlignment w:val="baseline"/>
        <w:rPr>
          <w:rFonts w:ascii="Calibri" w:hAnsi="Calibri" w:cs="Calibri"/>
        </w:rPr>
      </w:pPr>
      <w:r w:rsidRPr="00FA1C36">
        <w:rPr>
          <w:rFonts w:ascii="Calibri" w:hAnsi="Calibri" w:cs="Calibri"/>
        </w:rPr>
        <w:t>Preparation of three geological and hydrological evaluations of dams of various</w:t>
      </w:r>
      <w:r w:rsidRPr="00FC6DB1">
        <w:rPr>
          <w:rFonts w:ascii="Calibri" w:hAnsi="Calibri" w:cs="Calibri"/>
          <w:color w:val="1F497D"/>
        </w:rPr>
        <w:t xml:space="preserve"> </w:t>
      </w:r>
      <w:r w:rsidRPr="00FA1C36">
        <w:rPr>
          <w:rFonts w:ascii="Calibri" w:hAnsi="Calibri" w:cs="Calibri"/>
        </w:rPr>
        <w:t>types (concrete, earth ﬁll) already under construction</w:t>
      </w:r>
    </w:p>
    <w:p w14:paraId="7DDE92B9" w14:textId="77777777" w:rsidR="005D42B6" w:rsidRDefault="005D42B6" w:rsidP="005D42B6">
      <w:pPr>
        <w:pStyle w:val="NormalWeb"/>
        <w:numPr>
          <w:ilvl w:val="0"/>
          <w:numId w:val="1"/>
        </w:numPr>
        <w:shd w:val="clear" w:color="auto" w:fill="FFFFFF"/>
        <w:spacing w:before="225" w:after="0" w:line="293" w:lineRule="atLeast"/>
        <w:jc w:val="both"/>
        <w:textAlignment w:val="baseline"/>
        <w:rPr>
          <w:rFonts w:ascii="Calibri" w:hAnsi="Calibri" w:cs="Calibri"/>
        </w:rPr>
      </w:pPr>
      <w:r>
        <w:rPr>
          <w:rFonts w:ascii="Calibri" w:hAnsi="Calibri" w:cs="Calibri"/>
        </w:rPr>
        <w:t>Evaluation of dams under construction and some existing dams for their ability to reduce flood risks;</w:t>
      </w:r>
    </w:p>
    <w:p w14:paraId="5EAFC282" w14:textId="77777777" w:rsidR="005D42B6" w:rsidRDefault="005D42B6" w:rsidP="005D42B6">
      <w:pPr>
        <w:pStyle w:val="NormalWeb"/>
        <w:numPr>
          <w:ilvl w:val="0"/>
          <w:numId w:val="1"/>
        </w:numPr>
        <w:shd w:val="clear" w:color="auto" w:fill="FFFFFF"/>
        <w:spacing w:before="225" w:after="0" w:line="293" w:lineRule="atLeast"/>
        <w:jc w:val="both"/>
        <w:textAlignment w:val="baseline"/>
        <w:rPr>
          <w:rFonts w:ascii="Calibri" w:hAnsi="Calibri" w:cs="Calibri"/>
        </w:rPr>
      </w:pPr>
      <w:r>
        <w:rPr>
          <w:rFonts w:ascii="Calibri" w:hAnsi="Calibri" w:cs="Calibri"/>
        </w:rPr>
        <w:t>Major work for the establishment of a coherent GIS environment and integration of different data sets on aspects on groundwater and surface water</w:t>
      </w:r>
      <w:r>
        <w:rPr>
          <w:rStyle w:val="FootnoteReference"/>
          <w:rFonts w:ascii="Calibri" w:hAnsi="Calibri" w:cs="Calibri"/>
        </w:rPr>
        <w:footnoteReference w:id="15"/>
      </w:r>
      <w:r>
        <w:rPr>
          <w:rFonts w:ascii="Calibri" w:hAnsi="Calibri" w:cs="Calibri"/>
        </w:rPr>
        <w:t>.</w:t>
      </w:r>
    </w:p>
    <w:p w14:paraId="17C5E672" w14:textId="77777777" w:rsidR="005D42B6" w:rsidRPr="004318D3" w:rsidRDefault="005D42B6" w:rsidP="005D42B6">
      <w:pPr>
        <w:spacing w:after="0" w:line="293" w:lineRule="atLeast"/>
        <w:jc w:val="both"/>
        <w:textAlignment w:val="baseline"/>
        <w:rPr>
          <w:rFonts w:ascii="Calibri" w:hAnsi="Calibri" w:cs="Calibri"/>
          <w:sz w:val="24"/>
          <w:szCs w:val="24"/>
        </w:rPr>
      </w:pPr>
      <w:r w:rsidRPr="004318D3">
        <w:rPr>
          <w:rFonts w:ascii="Calibri" w:hAnsi="Calibri" w:cs="Calibri"/>
          <w:sz w:val="24"/>
          <w:szCs w:val="24"/>
        </w:rPr>
        <w:t xml:space="preserve">The UNDP Project </w:t>
      </w:r>
      <w:r w:rsidRPr="00BA0F9B">
        <w:rPr>
          <w:rFonts w:ascii="Calibri" w:hAnsi="Calibri" w:cs="Calibri"/>
          <w:b/>
          <w:bCs/>
          <w:sz w:val="24"/>
          <w:szCs w:val="24"/>
        </w:rPr>
        <w:t xml:space="preserve">SAU 10-00102588 Supporting Saudi Future Cities </w:t>
      </w:r>
      <w:proofErr w:type="spellStart"/>
      <w:r w:rsidRPr="00BA0F9B">
        <w:rPr>
          <w:rFonts w:ascii="Calibri" w:hAnsi="Calibri" w:cs="Calibri"/>
          <w:b/>
          <w:bCs/>
          <w:sz w:val="24"/>
          <w:szCs w:val="24"/>
        </w:rPr>
        <w:t>Programme</w:t>
      </w:r>
      <w:proofErr w:type="spellEnd"/>
      <w:r w:rsidRPr="004318D3">
        <w:rPr>
          <w:rFonts w:ascii="Calibri" w:hAnsi="Calibri" w:cs="Calibri"/>
          <w:sz w:val="24"/>
          <w:szCs w:val="24"/>
        </w:rPr>
        <w:t xml:space="preserve"> is designed in partnership with the Ministry of Municipalities and Rural Affairs to provide advisory services and logistical support to the Government in its implementation of Saudi Future Cities </w:t>
      </w:r>
      <w:proofErr w:type="spellStart"/>
      <w:r w:rsidRPr="004318D3">
        <w:rPr>
          <w:rFonts w:ascii="Calibri" w:hAnsi="Calibri" w:cs="Calibri"/>
          <w:sz w:val="24"/>
          <w:szCs w:val="24"/>
        </w:rPr>
        <w:t>Programme</w:t>
      </w:r>
      <w:proofErr w:type="spellEnd"/>
      <w:r w:rsidRPr="004318D3">
        <w:rPr>
          <w:rFonts w:ascii="Calibri" w:hAnsi="Calibri" w:cs="Calibri"/>
          <w:sz w:val="24"/>
          <w:szCs w:val="24"/>
        </w:rPr>
        <w:t xml:space="preserve"> in collaboration with UN-Habitat.</w:t>
      </w:r>
    </w:p>
    <w:p w14:paraId="1E266880" w14:textId="77777777" w:rsidR="005D42B6" w:rsidRDefault="005D42B6" w:rsidP="005D42B6">
      <w:pPr>
        <w:spacing w:after="0" w:line="293" w:lineRule="atLeast"/>
        <w:jc w:val="both"/>
        <w:textAlignment w:val="baseline"/>
        <w:rPr>
          <w:rFonts w:ascii="Calibri" w:hAnsi="Calibri" w:cs="Calibri"/>
          <w:sz w:val="24"/>
          <w:szCs w:val="24"/>
        </w:rPr>
      </w:pPr>
    </w:p>
    <w:p w14:paraId="4283BC1C" w14:textId="2B623B3F" w:rsidR="005D42B6" w:rsidRPr="004318D3" w:rsidRDefault="005D42B6" w:rsidP="005D42B6">
      <w:pPr>
        <w:spacing w:after="0" w:line="293" w:lineRule="atLeast"/>
        <w:jc w:val="both"/>
        <w:textAlignment w:val="baseline"/>
        <w:rPr>
          <w:rFonts w:ascii="Calibri" w:hAnsi="Calibri" w:cs="Calibri"/>
          <w:sz w:val="24"/>
          <w:szCs w:val="24"/>
        </w:rPr>
      </w:pPr>
      <w:r w:rsidRPr="004318D3">
        <w:rPr>
          <w:rFonts w:ascii="Calibri" w:hAnsi="Calibri" w:cs="Calibri"/>
          <w:sz w:val="24"/>
          <w:szCs w:val="24"/>
        </w:rPr>
        <w:t xml:space="preserve">Through this project, the UNDP is providing the MOMRA, and the High Commission for the Development of </w:t>
      </w:r>
      <w:proofErr w:type="spellStart"/>
      <w:r w:rsidRPr="004318D3">
        <w:rPr>
          <w:rFonts w:ascii="Calibri" w:hAnsi="Calibri" w:cs="Calibri"/>
          <w:sz w:val="24"/>
          <w:szCs w:val="24"/>
        </w:rPr>
        <w:t>Arriyadh</w:t>
      </w:r>
      <w:proofErr w:type="spellEnd"/>
      <w:r w:rsidRPr="004318D3">
        <w:rPr>
          <w:rFonts w:ascii="Calibri" w:hAnsi="Calibri" w:cs="Calibri"/>
          <w:sz w:val="24"/>
          <w:szCs w:val="24"/>
        </w:rPr>
        <w:t xml:space="preserve"> with substantive, technical and logistical assistance in achieving the urban dimension of Saudi Vision 2030 and the National Transformation </w:t>
      </w:r>
      <w:proofErr w:type="spellStart"/>
      <w:r w:rsidRPr="004318D3">
        <w:rPr>
          <w:rFonts w:ascii="Calibri" w:hAnsi="Calibri" w:cs="Calibri"/>
          <w:sz w:val="24"/>
          <w:szCs w:val="24"/>
        </w:rPr>
        <w:t>Programme</w:t>
      </w:r>
      <w:proofErr w:type="spellEnd"/>
      <w:r w:rsidRPr="004318D3">
        <w:rPr>
          <w:rFonts w:ascii="Calibri" w:hAnsi="Calibri" w:cs="Calibri"/>
          <w:sz w:val="24"/>
          <w:szCs w:val="24"/>
        </w:rPr>
        <w:t xml:space="preserve"> 2020. A thorough analysis sets the stage by focusing on </w:t>
      </w:r>
      <w:r w:rsidR="00DE5ECC">
        <w:rPr>
          <w:rFonts w:ascii="Calibri" w:hAnsi="Calibri" w:cs="Calibri"/>
          <w:sz w:val="24"/>
          <w:szCs w:val="24"/>
        </w:rPr>
        <w:t>S</w:t>
      </w:r>
      <w:r w:rsidRPr="004318D3">
        <w:rPr>
          <w:rFonts w:ascii="Calibri" w:hAnsi="Calibri" w:cs="Calibri"/>
          <w:sz w:val="24"/>
          <w:szCs w:val="24"/>
        </w:rPr>
        <w:t xml:space="preserve">ustainable Development Goals and their implications for urban work in Saudi Arabia with emphasis on Goal 2: Make cities and human settlements inclusive, safe, resilient and sustainable. </w:t>
      </w:r>
    </w:p>
    <w:p w14:paraId="52D44E32" w14:textId="77777777" w:rsidR="005D42B6" w:rsidRPr="004318D3" w:rsidRDefault="005D42B6" w:rsidP="005D42B6">
      <w:pPr>
        <w:spacing w:after="0" w:line="293" w:lineRule="atLeast"/>
        <w:jc w:val="both"/>
        <w:textAlignment w:val="baseline"/>
        <w:rPr>
          <w:rFonts w:ascii="Calibri" w:hAnsi="Calibri" w:cs="Calibri"/>
          <w:color w:val="1F497D"/>
          <w:sz w:val="24"/>
          <w:szCs w:val="24"/>
        </w:rPr>
      </w:pPr>
    </w:p>
    <w:p w14:paraId="35C8ADB4" w14:textId="4BA44F6D" w:rsidR="005D42B6" w:rsidRPr="0086486C" w:rsidRDefault="005D42B6" w:rsidP="005D42B6">
      <w:pPr>
        <w:spacing w:after="0" w:line="293" w:lineRule="atLeast"/>
        <w:jc w:val="both"/>
        <w:textAlignment w:val="baseline"/>
        <w:rPr>
          <w:rFonts w:ascii="Calibri" w:hAnsi="Calibri" w:cs="Calibri"/>
          <w:sz w:val="24"/>
          <w:szCs w:val="24"/>
        </w:rPr>
      </w:pPr>
      <w:r w:rsidRPr="0086486C">
        <w:rPr>
          <w:rFonts w:ascii="Calibri" w:hAnsi="Calibri" w:cs="Calibri"/>
          <w:sz w:val="24"/>
          <w:szCs w:val="24"/>
        </w:rPr>
        <w:t xml:space="preserve">Supporting this implementation is intertwined with substantive, technical and logistical assistance to the Government's efforts in achieving the urban dimensions within the Saudi Vision 2030 and the National Transformation </w:t>
      </w:r>
      <w:proofErr w:type="spellStart"/>
      <w:r w:rsidRPr="0086486C">
        <w:rPr>
          <w:rFonts w:ascii="Calibri" w:hAnsi="Calibri" w:cs="Calibri"/>
          <w:sz w:val="24"/>
          <w:szCs w:val="24"/>
        </w:rPr>
        <w:t>Programme</w:t>
      </w:r>
      <w:proofErr w:type="spellEnd"/>
      <w:r w:rsidRPr="0086486C">
        <w:rPr>
          <w:rFonts w:ascii="Calibri" w:hAnsi="Calibri" w:cs="Calibri"/>
          <w:sz w:val="24"/>
          <w:szCs w:val="24"/>
        </w:rPr>
        <w:t xml:space="preserve"> 2020. The project is utilizing north-south and south-south cooperation modalities in support of the intended outcome. A </w:t>
      </w:r>
      <w:r w:rsidR="00DE5ECC">
        <w:rPr>
          <w:rFonts w:ascii="Calibri" w:hAnsi="Calibri" w:cs="Calibri"/>
          <w:sz w:val="24"/>
          <w:szCs w:val="24"/>
        </w:rPr>
        <w:t>s</w:t>
      </w:r>
      <w:r w:rsidRPr="0086486C">
        <w:rPr>
          <w:rFonts w:ascii="Calibri" w:hAnsi="Calibri" w:cs="Calibri"/>
          <w:sz w:val="24"/>
          <w:szCs w:val="24"/>
        </w:rPr>
        <w:t>outh-</w:t>
      </w:r>
      <w:r w:rsidR="00DE5ECC">
        <w:rPr>
          <w:rFonts w:ascii="Calibri" w:hAnsi="Calibri" w:cs="Calibri"/>
          <w:sz w:val="24"/>
          <w:szCs w:val="24"/>
        </w:rPr>
        <w:t>s</w:t>
      </w:r>
      <w:r w:rsidRPr="0086486C">
        <w:rPr>
          <w:rFonts w:ascii="Calibri" w:hAnsi="Calibri" w:cs="Calibri"/>
          <w:sz w:val="24"/>
          <w:szCs w:val="24"/>
        </w:rPr>
        <w:t>outh Cooperation arrangement is reached with at least three countries offering best practices in urban management and profiling of cities for improvement of their ranking along the measurements of prosperity.</w:t>
      </w:r>
    </w:p>
    <w:p w14:paraId="6EBCAE8D" w14:textId="77777777" w:rsidR="005D42B6" w:rsidRDefault="005D42B6" w:rsidP="005D42B6">
      <w:pPr>
        <w:spacing w:after="0" w:line="293" w:lineRule="atLeast"/>
        <w:jc w:val="both"/>
        <w:textAlignment w:val="baseline"/>
        <w:rPr>
          <w:rFonts w:ascii="Calibri" w:hAnsi="Calibri" w:cs="Calibri"/>
          <w:color w:val="1F497D"/>
          <w:sz w:val="24"/>
          <w:szCs w:val="24"/>
        </w:rPr>
      </w:pPr>
    </w:p>
    <w:p w14:paraId="57814118" w14:textId="77777777" w:rsidR="005D42B6" w:rsidRPr="005C4035" w:rsidRDefault="005D42B6" w:rsidP="005D42B6">
      <w:pPr>
        <w:spacing w:after="0" w:line="293" w:lineRule="atLeast"/>
        <w:jc w:val="both"/>
        <w:textAlignment w:val="baseline"/>
        <w:rPr>
          <w:rFonts w:ascii="Calibri" w:hAnsi="Calibri" w:cs="Calibri"/>
          <w:sz w:val="24"/>
          <w:szCs w:val="24"/>
        </w:rPr>
      </w:pPr>
      <w:r w:rsidRPr="005C4035">
        <w:rPr>
          <w:rFonts w:ascii="Calibri" w:hAnsi="Calibri" w:cs="Calibri"/>
          <w:sz w:val="24"/>
          <w:szCs w:val="24"/>
        </w:rPr>
        <w:t xml:space="preserve">A substantive progress is made regarding the achievements as follows: </w:t>
      </w:r>
    </w:p>
    <w:p w14:paraId="14AB28E3" w14:textId="77777777" w:rsidR="005D42B6" w:rsidRPr="005C4035" w:rsidRDefault="005D42B6" w:rsidP="005D42B6">
      <w:pPr>
        <w:spacing w:after="0" w:line="293" w:lineRule="atLeast"/>
        <w:jc w:val="both"/>
        <w:textAlignment w:val="baseline"/>
        <w:rPr>
          <w:rFonts w:ascii="Calibri" w:hAnsi="Calibri" w:cs="Calibri"/>
          <w:sz w:val="24"/>
          <w:szCs w:val="24"/>
        </w:rPr>
      </w:pPr>
    </w:p>
    <w:p w14:paraId="054C46EA" w14:textId="77777777" w:rsidR="005D42B6" w:rsidRPr="000E4DE5" w:rsidRDefault="005D42B6" w:rsidP="00C308BB">
      <w:pPr>
        <w:pStyle w:val="ListParagraph"/>
        <w:numPr>
          <w:ilvl w:val="0"/>
          <w:numId w:val="33"/>
        </w:numPr>
        <w:spacing w:after="0" w:line="293" w:lineRule="atLeast"/>
        <w:jc w:val="both"/>
        <w:textAlignment w:val="baseline"/>
        <w:rPr>
          <w:rFonts w:ascii="Calibri" w:hAnsi="Calibri" w:cs="Calibri"/>
          <w:sz w:val="24"/>
          <w:szCs w:val="24"/>
        </w:rPr>
      </w:pPr>
      <w:r w:rsidRPr="000E4DE5">
        <w:rPr>
          <w:rFonts w:ascii="Calibri" w:hAnsi="Calibri" w:cs="Calibri"/>
          <w:sz w:val="24"/>
          <w:szCs w:val="24"/>
        </w:rPr>
        <w:lastRenderedPageBreak/>
        <w:t xml:space="preserve">improving capacity for robust enabling environment towards effective implementation of the Saudi Future Cities </w:t>
      </w:r>
      <w:proofErr w:type="spellStart"/>
      <w:r w:rsidRPr="000E4DE5">
        <w:rPr>
          <w:rFonts w:ascii="Calibri" w:hAnsi="Calibri" w:cs="Calibri"/>
          <w:sz w:val="24"/>
          <w:szCs w:val="24"/>
        </w:rPr>
        <w:t>Programme</w:t>
      </w:r>
      <w:proofErr w:type="spellEnd"/>
      <w:r w:rsidRPr="000E4DE5">
        <w:rPr>
          <w:rFonts w:ascii="Calibri" w:hAnsi="Calibri" w:cs="Calibri"/>
          <w:sz w:val="24"/>
          <w:szCs w:val="24"/>
        </w:rPr>
        <w:t>;</w:t>
      </w:r>
    </w:p>
    <w:p w14:paraId="5A492632" w14:textId="77777777" w:rsidR="005D42B6" w:rsidRPr="000E4DE5" w:rsidRDefault="005D42B6" w:rsidP="00C308BB">
      <w:pPr>
        <w:pStyle w:val="ListParagraph"/>
        <w:numPr>
          <w:ilvl w:val="0"/>
          <w:numId w:val="33"/>
        </w:numPr>
        <w:spacing w:after="0" w:line="293" w:lineRule="atLeast"/>
        <w:jc w:val="both"/>
        <w:textAlignment w:val="baseline"/>
        <w:rPr>
          <w:rFonts w:ascii="Calibri" w:hAnsi="Calibri" w:cs="Calibri"/>
          <w:sz w:val="24"/>
          <w:szCs w:val="24"/>
        </w:rPr>
      </w:pPr>
      <w:r w:rsidRPr="000E4DE5">
        <w:rPr>
          <w:rFonts w:ascii="Calibri" w:hAnsi="Calibri" w:cs="Calibri"/>
          <w:sz w:val="24"/>
          <w:szCs w:val="24"/>
        </w:rPr>
        <w:t>Advisory services for MOMRA in terms of measuring progress towards achievement of relevant SDG targets and their respective indicators; and</w:t>
      </w:r>
    </w:p>
    <w:p w14:paraId="434B25EE" w14:textId="77777777" w:rsidR="005D42B6" w:rsidRDefault="005D42B6" w:rsidP="00C308BB">
      <w:pPr>
        <w:pStyle w:val="ListParagraph"/>
        <w:numPr>
          <w:ilvl w:val="0"/>
          <w:numId w:val="33"/>
        </w:numPr>
        <w:spacing w:after="0" w:line="293" w:lineRule="atLeast"/>
        <w:jc w:val="both"/>
        <w:textAlignment w:val="baseline"/>
        <w:rPr>
          <w:rFonts w:ascii="Calibri" w:hAnsi="Calibri" w:cs="Calibri"/>
          <w:sz w:val="24"/>
          <w:szCs w:val="24"/>
        </w:rPr>
      </w:pPr>
      <w:r w:rsidRPr="000E4DE5">
        <w:rPr>
          <w:rFonts w:ascii="Calibri" w:hAnsi="Calibri" w:cs="Calibri"/>
          <w:sz w:val="24"/>
          <w:szCs w:val="24"/>
        </w:rPr>
        <w:t>Saudi Arabia is well represented in the international and regional fora relevant to the urban planning and urban policy.</w:t>
      </w:r>
    </w:p>
    <w:p w14:paraId="34FAE62A" w14:textId="77777777" w:rsidR="005D42B6" w:rsidRDefault="005D42B6" w:rsidP="00C308BB">
      <w:pPr>
        <w:pStyle w:val="ListParagraph"/>
        <w:numPr>
          <w:ilvl w:val="0"/>
          <w:numId w:val="33"/>
        </w:numPr>
        <w:spacing w:after="0" w:line="293" w:lineRule="atLeast"/>
        <w:textAlignment w:val="baseline"/>
        <w:rPr>
          <w:rFonts w:cstheme="minorHAnsi"/>
          <w:b/>
          <w:bCs/>
          <w:color w:val="C00000"/>
        </w:rPr>
      </w:pPr>
      <w:r w:rsidRPr="00CE7065">
        <w:rPr>
          <w:rFonts w:ascii="Calibri" w:hAnsi="Calibri" w:cs="Calibri"/>
          <w:sz w:val="24"/>
          <w:szCs w:val="24"/>
        </w:rPr>
        <w:t>The ministry was recently assigned the responsibilities for all dams in the Kingdom (~1000). Three experts are available, the perspective is good, and the jobs are done to the satisfaction of the MEWA</w:t>
      </w:r>
      <w:r>
        <w:rPr>
          <w:rStyle w:val="FootnoteReference"/>
        </w:rPr>
        <w:footnoteReference w:id="16"/>
      </w:r>
      <w:r>
        <w:t xml:space="preserve">. </w:t>
      </w:r>
    </w:p>
    <w:p w14:paraId="185CB6C5" w14:textId="77777777" w:rsidR="005D42B6" w:rsidRPr="000E4DE5" w:rsidRDefault="005D42B6" w:rsidP="005D42B6">
      <w:pPr>
        <w:pStyle w:val="ListParagraph"/>
        <w:spacing w:after="0" w:line="293" w:lineRule="atLeast"/>
        <w:jc w:val="both"/>
        <w:textAlignment w:val="baseline"/>
        <w:rPr>
          <w:rFonts w:ascii="Calibri" w:hAnsi="Calibri" w:cs="Calibri"/>
          <w:sz w:val="24"/>
          <w:szCs w:val="24"/>
        </w:rPr>
      </w:pPr>
    </w:p>
    <w:p w14:paraId="37DC716B" w14:textId="77777777" w:rsidR="005D42B6" w:rsidRPr="005C4035" w:rsidRDefault="005D42B6" w:rsidP="005D42B6">
      <w:pPr>
        <w:spacing w:after="0" w:line="293" w:lineRule="atLeast"/>
        <w:jc w:val="both"/>
        <w:textAlignment w:val="baseline"/>
        <w:rPr>
          <w:rFonts w:ascii="Calibri" w:hAnsi="Calibri" w:cs="Calibri"/>
          <w:sz w:val="24"/>
          <w:szCs w:val="24"/>
        </w:rPr>
      </w:pPr>
      <w:r w:rsidRPr="005C4035">
        <w:rPr>
          <w:rFonts w:ascii="Calibri" w:hAnsi="Calibri" w:cs="Calibri"/>
          <w:sz w:val="24"/>
          <w:szCs w:val="24"/>
        </w:rPr>
        <w:t xml:space="preserve">MOMRA and UNDP consider this intervention as supplementing other ongoing cooperation with the Government at the macro level. MOMRA's Future Saudi Arabia Cities </w:t>
      </w:r>
      <w:proofErr w:type="spellStart"/>
      <w:r w:rsidRPr="005C4035">
        <w:rPr>
          <w:rFonts w:ascii="Calibri" w:hAnsi="Calibri" w:cs="Calibri"/>
          <w:sz w:val="24"/>
          <w:szCs w:val="24"/>
        </w:rPr>
        <w:t>Programme</w:t>
      </w:r>
      <w:proofErr w:type="spellEnd"/>
      <w:r w:rsidRPr="005C4035">
        <w:rPr>
          <w:rFonts w:ascii="Calibri" w:hAnsi="Calibri" w:cs="Calibri"/>
          <w:sz w:val="24"/>
          <w:szCs w:val="24"/>
        </w:rPr>
        <w:t xml:space="preserve">, presently under implementation of the UN Habitat, will certainly be an integral part of the Urban Planning Implementation Unit, which is established under this project. In addition, UNDP is currently supporting the updating of the National Spatial Strategy with MOMRA. Collaboration between the two </w:t>
      </w:r>
      <w:proofErr w:type="spellStart"/>
      <w:r w:rsidRPr="005C4035">
        <w:rPr>
          <w:rFonts w:ascii="Calibri" w:hAnsi="Calibri" w:cs="Calibri"/>
          <w:sz w:val="24"/>
          <w:szCs w:val="24"/>
        </w:rPr>
        <w:t>programmes</w:t>
      </w:r>
      <w:proofErr w:type="spellEnd"/>
      <w:r w:rsidRPr="005C4035">
        <w:rPr>
          <w:rFonts w:ascii="Calibri" w:hAnsi="Calibri" w:cs="Calibri"/>
          <w:sz w:val="24"/>
          <w:szCs w:val="24"/>
        </w:rPr>
        <w:t xml:space="preserve"> is ensuring more coherent and comprehensive capacity development of MOMRA.</w:t>
      </w:r>
    </w:p>
    <w:p w14:paraId="1EF7E526" w14:textId="77777777" w:rsidR="005D42B6" w:rsidRDefault="005D42B6" w:rsidP="005D42B6">
      <w:pPr>
        <w:spacing w:after="0" w:line="293" w:lineRule="atLeast"/>
        <w:jc w:val="both"/>
        <w:textAlignment w:val="baseline"/>
        <w:rPr>
          <w:rFonts w:ascii="Calibri" w:hAnsi="Calibri" w:cs="Calibri"/>
          <w:sz w:val="24"/>
          <w:szCs w:val="24"/>
        </w:rPr>
      </w:pPr>
    </w:p>
    <w:p w14:paraId="271E9D07" w14:textId="77777777" w:rsidR="005D42B6" w:rsidRDefault="005D42B6" w:rsidP="005D42B6">
      <w:pPr>
        <w:spacing w:after="0" w:line="293" w:lineRule="atLeast"/>
        <w:jc w:val="both"/>
        <w:textAlignment w:val="baseline"/>
        <w:rPr>
          <w:rFonts w:ascii="Calibri" w:hAnsi="Calibri" w:cs="Calibri"/>
          <w:sz w:val="24"/>
          <w:szCs w:val="24"/>
        </w:rPr>
      </w:pPr>
      <w:r>
        <w:rPr>
          <w:rFonts w:ascii="Calibri" w:hAnsi="Calibri" w:cs="Calibri"/>
          <w:sz w:val="24"/>
          <w:szCs w:val="24"/>
        </w:rPr>
        <w:t>Illustrating the progress made, the</w:t>
      </w:r>
      <w:r w:rsidRPr="005C4035">
        <w:rPr>
          <w:rFonts w:ascii="Calibri" w:hAnsi="Calibri" w:cs="Calibri"/>
          <w:sz w:val="24"/>
          <w:szCs w:val="24"/>
        </w:rPr>
        <w:t xml:space="preserve"> city of Riyadh has won a gold certificate from the World Council of Cities Data (WCCD) in Canada</w:t>
      </w:r>
      <w:r>
        <w:rPr>
          <w:rFonts w:ascii="Calibri" w:hAnsi="Calibri" w:cs="Calibri"/>
          <w:sz w:val="24"/>
          <w:szCs w:val="24"/>
        </w:rPr>
        <w:t>,</w:t>
      </w:r>
      <w:r w:rsidRPr="005C4035">
        <w:rPr>
          <w:rFonts w:ascii="Calibri" w:hAnsi="Calibri" w:cs="Calibri"/>
          <w:sz w:val="24"/>
          <w:szCs w:val="24"/>
        </w:rPr>
        <w:t xml:space="preserve"> after joining the WCCD and adopting the implementation of the International Standard for Urban Performance Indicators ISO 37120.</w:t>
      </w:r>
      <w:r>
        <w:rPr>
          <w:rFonts w:ascii="Calibri" w:hAnsi="Calibri" w:cs="Calibri"/>
          <w:sz w:val="24"/>
          <w:szCs w:val="24"/>
        </w:rPr>
        <w:t xml:space="preserve"> The ISO 37120 is an international standard developed by WCCD in collaboration with the International Organization for Standardization (ISO) to measure and guide cities performance. This standard can measure also the extent to which data are used to build prosperous and intelligent cities contributing to improving services and quality of life for inhabitants. For that objective, the Urban Observatory of Riyadh has been prepared to meet the conditions and specifications stipulated in ISO 37120, and to participate in the global data platform for cities.  </w:t>
      </w:r>
    </w:p>
    <w:p w14:paraId="5C7ACE30" w14:textId="77777777" w:rsidR="005D42B6" w:rsidRDefault="005D42B6" w:rsidP="005D42B6">
      <w:pPr>
        <w:spacing w:after="0" w:line="293" w:lineRule="atLeast"/>
        <w:jc w:val="both"/>
        <w:textAlignment w:val="baseline"/>
        <w:rPr>
          <w:rFonts w:ascii="Calibri" w:hAnsi="Calibri" w:cs="Calibri"/>
          <w:sz w:val="24"/>
          <w:szCs w:val="24"/>
        </w:rPr>
      </w:pPr>
    </w:p>
    <w:p w14:paraId="6E44ED90" w14:textId="64A59CFE" w:rsidR="005D42B6" w:rsidRDefault="005D42B6" w:rsidP="005D42B6">
      <w:pPr>
        <w:spacing w:line="293" w:lineRule="atLeast"/>
        <w:jc w:val="both"/>
        <w:rPr>
          <w:rFonts w:ascii="Calibri" w:hAnsi="Calibri" w:cs="Calibri"/>
          <w:sz w:val="24"/>
          <w:szCs w:val="24"/>
        </w:rPr>
      </w:pPr>
      <w:r>
        <w:rPr>
          <w:rFonts w:ascii="Calibri" w:hAnsi="Calibri" w:cs="Calibri"/>
          <w:sz w:val="24"/>
          <w:szCs w:val="24"/>
        </w:rPr>
        <w:t xml:space="preserve">Reinforcing the partnership with the Kingdom of Saudi Arabia, the UNDP CP is exploring ways to expand </w:t>
      </w:r>
      <w:r w:rsidR="000C3DDD">
        <w:rPr>
          <w:rFonts w:ascii="Calibri" w:hAnsi="Calibri" w:cs="Calibri"/>
          <w:sz w:val="24"/>
          <w:szCs w:val="24"/>
        </w:rPr>
        <w:t>s</w:t>
      </w:r>
      <w:r>
        <w:rPr>
          <w:rFonts w:ascii="Calibri" w:hAnsi="Calibri" w:cs="Calibri"/>
          <w:sz w:val="24"/>
          <w:szCs w:val="24"/>
        </w:rPr>
        <w:t>outh-</w:t>
      </w:r>
      <w:r w:rsidR="000C3DDD">
        <w:rPr>
          <w:rFonts w:ascii="Calibri" w:hAnsi="Calibri" w:cs="Calibri"/>
          <w:sz w:val="24"/>
          <w:szCs w:val="24"/>
        </w:rPr>
        <w:t>s</w:t>
      </w:r>
      <w:r>
        <w:rPr>
          <w:rFonts w:ascii="Calibri" w:hAnsi="Calibri" w:cs="Calibri"/>
          <w:sz w:val="24"/>
          <w:szCs w:val="24"/>
        </w:rPr>
        <w:t xml:space="preserve">outh cooperation and triangular cooperation as well as articulation of Saudi overseas development assistance through annual thematic and policy development, as </w:t>
      </w:r>
      <w:r w:rsidRPr="00066041">
        <w:rPr>
          <w:rFonts w:ascii="Calibri" w:hAnsi="Calibri" w:cs="Calibri"/>
          <w:sz w:val="24"/>
          <w:szCs w:val="24"/>
        </w:rPr>
        <w:t>Saudi Arabia is one of the largest aid donors in the world</w:t>
      </w:r>
      <w:r>
        <w:rPr>
          <w:rFonts w:ascii="Calibri" w:hAnsi="Calibri" w:cs="Calibri"/>
          <w:sz w:val="24"/>
          <w:szCs w:val="24"/>
        </w:rPr>
        <w:t xml:space="preserve">. </w:t>
      </w:r>
      <w:r w:rsidRPr="00066041">
        <w:rPr>
          <w:rFonts w:ascii="Calibri" w:hAnsi="Calibri" w:cs="Calibri"/>
          <w:sz w:val="24"/>
          <w:szCs w:val="24"/>
        </w:rPr>
        <w:t>Saudi Arabia provides bilateral assistance through</w:t>
      </w:r>
      <w:r>
        <w:rPr>
          <w:rFonts w:ascii="Calibri" w:hAnsi="Calibri" w:cs="Calibri"/>
          <w:sz w:val="24"/>
          <w:szCs w:val="24"/>
        </w:rPr>
        <w:t xml:space="preserve"> multiple</w:t>
      </w:r>
      <w:r w:rsidRPr="00066041">
        <w:rPr>
          <w:rFonts w:ascii="Calibri" w:hAnsi="Calibri" w:cs="Calibri"/>
          <w:sz w:val="24"/>
          <w:szCs w:val="24"/>
        </w:rPr>
        <w:t xml:space="preserve"> institutions</w:t>
      </w:r>
      <w:r>
        <w:rPr>
          <w:rFonts w:ascii="Calibri" w:hAnsi="Calibri" w:cs="Calibri"/>
          <w:sz w:val="24"/>
          <w:szCs w:val="24"/>
        </w:rPr>
        <w:t xml:space="preserve"> and </w:t>
      </w:r>
      <w:r w:rsidRPr="00066041">
        <w:rPr>
          <w:rFonts w:ascii="Calibri" w:hAnsi="Calibri" w:cs="Calibri"/>
          <w:sz w:val="24"/>
          <w:szCs w:val="24"/>
        </w:rPr>
        <w:t>continues to be the major humanitarian assistance contributor to Yemen, UNRWA and other countries in the region.</w:t>
      </w:r>
    </w:p>
    <w:p w14:paraId="655A9D41" w14:textId="38F62A4C" w:rsidR="005D42B6" w:rsidRDefault="005D42B6" w:rsidP="005D42B6">
      <w:pPr>
        <w:spacing w:line="293" w:lineRule="atLeast"/>
        <w:jc w:val="both"/>
        <w:rPr>
          <w:rFonts w:ascii="Calibri" w:hAnsi="Calibri" w:cs="Calibri"/>
          <w:sz w:val="24"/>
          <w:szCs w:val="24"/>
        </w:rPr>
      </w:pPr>
      <w:r>
        <w:rPr>
          <w:rFonts w:ascii="Calibri" w:hAnsi="Calibri" w:cs="Calibri"/>
          <w:sz w:val="24"/>
          <w:szCs w:val="24"/>
        </w:rPr>
        <w:t xml:space="preserve">In the context of the Kingdom of Saudi Arabia, the </w:t>
      </w:r>
      <w:r w:rsidR="00DE5ECC">
        <w:rPr>
          <w:rFonts w:ascii="Calibri" w:hAnsi="Calibri" w:cs="Calibri"/>
          <w:sz w:val="24"/>
          <w:szCs w:val="24"/>
        </w:rPr>
        <w:t>s</w:t>
      </w:r>
      <w:r>
        <w:rPr>
          <w:rFonts w:ascii="Calibri" w:hAnsi="Calibri" w:cs="Calibri"/>
          <w:sz w:val="24"/>
          <w:szCs w:val="24"/>
        </w:rPr>
        <w:t>outh-</w:t>
      </w:r>
      <w:r w:rsidR="000C3DDD">
        <w:rPr>
          <w:rFonts w:ascii="Calibri" w:hAnsi="Calibri" w:cs="Calibri"/>
          <w:sz w:val="24"/>
          <w:szCs w:val="24"/>
        </w:rPr>
        <w:t>s</w:t>
      </w:r>
      <w:r>
        <w:rPr>
          <w:rFonts w:ascii="Calibri" w:hAnsi="Calibri" w:cs="Calibri"/>
          <w:sz w:val="24"/>
          <w:szCs w:val="24"/>
        </w:rPr>
        <w:t xml:space="preserve">outh Cooperation architecture of the UNDP has proven effective in areas of policy coordination, regional integration, interregional linkages and the development of national capacities utilizing technological innovations and </w:t>
      </w:r>
      <w:r>
        <w:rPr>
          <w:rFonts w:ascii="Calibri" w:hAnsi="Calibri" w:cs="Calibri"/>
          <w:sz w:val="24"/>
          <w:szCs w:val="24"/>
        </w:rPr>
        <w:lastRenderedPageBreak/>
        <w:t>exchange knowledge, technology transfers, sharing of solutions and experts, as well as other forms of exchanges.</w:t>
      </w:r>
    </w:p>
    <w:p w14:paraId="454EADD3" w14:textId="77777777" w:rsidR="004B1C27" w:rsidRPr="00910C6C" w:rsidRDefault="004B1C27" w:rsidP="00910C6C">
      <w:pPr>
        <w:pStyle w:val="Heading1"/>
        <w:rPr>
          <w:rFonts w:eastAsia="Times New Roman"/>
          <w:sz w:val="36"/>
          <w:szCs w:val="36"/>
        </w:rPr>
      </w:pPr>
      <w:bookmarkStart w:id="42" w:name="_Toc12771155"/>
      <w:bookmarkStart w:id="43" w:name="_Toc12771496"/>
      <w:r w:rsidRPr="00910C6C">
        <w:rPr>
          <w:rFonts w:eastAsia="Times New Roman"/>
          <w:sz w:val="36"/>
          <w:szCs w:val="36"/>
        </w:rPr>
        <w:t>Findings and conclusions</w:t>
      </w:r>
      <w:bookmarkEnd w:id="42"/>
      <w:bookmarkEnd w:id="43"/>
    </w:p>
    <w:p w14:paraId="766F6319" w14:textId="77777777" w:rsidR="004B1C27" w:rsidRDefault="004B1C27" w:rsidP="004B1C27">
      <w:pPr>
        <w:spacing w:after="0" w:line="293" w:lineRule="atLeast"/>
        <w:textAlignment w:val="baseline"/>
        <w:rPr>
          <w:rFonts w:ascii="Arial" w:eastAsia="Times New Roman" w:hAnsi="Arial" w:cs="Arial"/>
          <w:color w:val="7030A0"/>
          <w:sz w:val="24"/>
          <w:szCs w:val="24"/>
        </w:rPr>
      </w:pPr>
    </w:p>
    <w:p w14:paraId="2A39A20E" w14:textId="4C9FCA78" w:rsidR="004B1C27" w:rsidRPr="00C87475" w:rsidRDefault="004B1C27" w:rsidP="004B1C27">
      <w:pPr>
        <w:spacing w:after="0" w:line="293" w:lineRule="atLeast"/>
        <w:jc w:val="both"/>
        <w:textAlignment w:val="baseline"/>
        <w:rPr>
          <w:rFonts w:cstheme="minorHAnsi"/>
          <w:sz w:val="24"/>
          <w:szCs w:val="24"/>
          <w:rtl/>
        </w:rPr>
      </w:pPr>
      <w:r w:rsidRPr="00C87475">
        <w:rPr>
          <w:rFonts w:eastAsia="Times New Roman" w:cstheme="minorHAnsi"/>
          <w:sz w:val="24"/>
          <w:szCs w:val="24"/>
        </w:rPr>
        <w:t>The UNDP C</w:t>
      </w:r>
      <w:r>
        <w:rPr>
          <w:rFonts w:eastAsia="Times New Roman" w:cstheme="minorHAnsi"/>
          <w:sz w:val="24"/>
          <w:szCs w:val="24"/>
        </w:rPr>
        <w:t>P</w:t>
      </w:r>
      <w:r w:rsidR="000F61A4">
        <w:rPr>
          <w:rFonts w:eastAsia="Times New Roman" w:cstheme="minorHAnsi"/>
          <w:sz w:val="24"/>
          <w:szCs w:val="24"/>
        </w:rPr>
        <w:t>D</w:t>
      </w:r>
      <w:r w:rsidRPr="00C87475">
        <w:rPr>
          <w:rFonts w:eastAsia="Times New Roman" w:cstheme="minorHAnsi"/>
          <w:sz w:val="24"/>
          <w:szCs w:val="24"/>
        </w:rPr>
        <w:t xml:space="preserve"> has identified three </w:t>
      </w:r>
      <w:proofErr w:type="spellStart"/>
      <w:r w:rsidRPr="00C87475">
        <w:rPr>
          <w:rFonts w:eastAsia="Times New Roman" w:cstheme="minorHAnsi"/>
          <w:sz w:val="24"/>
          <w:szCs w:val="24"/>
        </w:rPr>
        <w:t>programme</w:t>
      </w:r>
      <w:proofErr w:type="spellEnd"/>
      <w:r w:rsidRPr="00C87475">
        <w:rPr>
          <w:rFonts w:eastAsia="Times New Roman" w:cstheme="minorHAnsi"/>
          <w:sz w:val="24"/>
          <w:szCs w:val="24"/>
        </w:rPr>
        <w:t xml:space="preserve"> priorities aligned with the National priorities articulated in Vision 2030, the 10</w:t>
      </w:r>
      <w:r w:rsidRPr="00C87475">
        <w:rPr>
          <w:rFonts w:eastAsia="Times New Roman" w:cstheme="minorHAnsi"/>
          <w:sz w:val="24"/>
          <w:szCs w:val="24"/>
          <w:vertAlign w:val="superscript"/>
        </w:rPr>
        <w:t>th</w:t>
      </w:r>
      <w:r w:rsidRPr="00C87475">
        <w:rPr>
          <w:rFonts w:eastAsia="Times New Roman" w:cstheme="minorHAnsi"/>
          <w:sz w:val="24"/>
          <w:szCs w:val="24"/>
        </w:rPr>
        <w:t xml:space="preserve"> National Development Plan, and the UNDP Strategic Plan is supporting the Kingdom of Saudi Arabia </w:t>
      </w:r>
      <w:r w:rsidRPr="00C87475">
        <w:rPr>
          <w:rFonts w:cstheme="minorHAnsi"/>
          <w:sz w:val="24"/>
          <w:szCs w:val="24"/>
        </w:rPr>
        <w:t xml:space="preserve">in the implementation of the ambitious Vision for Saudi </w:t>
      </w:r>
      <w:r w:rsidRPr="007907F0">
        <w:rPr>
          <w:rFonts w:cstheme="minorHAnsi"/>
          <w:sz w:val="24"/>
          <w:szCs w:val="24"/>
        </w:rPr>
        <w:t>Arabia 2030.</w:t>
      </w:r>
      <w:r w:rsidRPr="00C87475">
        <w:rPr>
          <w:rFonts w:cstheme="minorHAnsi"/>
          <w:sz w:val="24"/>
          <w:szCs w:val="24"/>
        </w:rPr>
        <w:t xml:space="preserve"> </w:t>
      </w:r>
    </w:p>
    <w:p w14:paraId="000AC330" w14:textId="77777777" w:rsidR="004B1C27" w:rsidRPr="00C87475" w:rsidRDefault="004B1C27" w:rsidP="004B1C27">
      <w:pPr>
        <w:spacing w:after="0" w:line="293" w:lineRule="atLeast"/>
        <w:jc w:val="both"/>
        <w:textAlignment w:val="baseline"/>
        <w:rPr>
          <w:rFonts w:cstheme="minorHAnsi"/>
          <w:sz w:val="24"/>
          <w:szCs w:val="24"/>
        </w:rPr>
      </w:pPr>
    </w:p>
    <w:p w14:paraId="37EEC295" w14:textId="77777777" w:rsidR="004B1C27" w:rsidRPr="00C87475" w:rsidRDefault="004B1C27" w:rsidP="004B1C27">
      <w:pPr>
        <w:spacing w:after="0" w:line="293" w:lineRule="atLeast"/>
        <w:jc w:val="both"/>
        <w:textAlignment w:val="baseline"/>
        <w:rPr>
          <w:rFonts w:cstheme="minorHAnsi"/>
          <w:sz w:val="24"/>
          <w:szCs w:val="24"/>
        </w:rPr>
      </w:pPr>
      <w:r w:rsidRPr="00C87475">
        <w:rPr>
          <w:rFonts w:cstheme="minorHAnsi"/>
          <w:sz w:val="24"/>
          <w:szCs w:val="24"/>
        </w:rPr>
        <w:t>The approach is more justified as the country is experiencing a rapid and substantial change in the development approach, due to comprehensive reforms that encompasses a wide range of socio-economic reforms. These reforms have already started to address some of the country long-standing issues through the implementation of Saudi Vision 2030 aiming to rebrand the Kingdom of Saudi Arabia as a modernized country. Saudi Arabia is witnessing a wide restructuration shifting from a traditional planning methodology toward the implementation of many transformative programs which will pave the way for the Vision 2030 and will help achieving the goals.</w:t>
      </w:r>
    </w:p>
    <w:p w14:paraId="5DABA62B" w14:textId="77777777" w:rsidR="004B1C27" w:rsidRPr="00C87475" w:rsidRDefault="004B1C27" w:rsidP="004B1C27">
      <w:pPr>
        <w:spacing w:after="0" w:line="293" w:lineRule="atLeast"/>
        <w:jc w:val="both"/>
        <w:textAlignment w:val="baseline"/>
        <w:rPr>
          <w:rFonts w:cstheme="minorHAnsi"/>
          <w:sz w:val="24"/>
          <w:szCs w:val="24"/>
        </w:rPr>
      </w:pPr>
    </w:p>
    <w:p w14:paraId="1D12B782" w14:textId="77777777" w:rsidR="004B1C27" w:rsidRPr="00C87475" w:rsidRDefault="004B1C27" w:rsidP="004B1C27">
      <w:pPr>
        <w:spacing w:after="0" w:line="293" w:lineRule="atLeast"/>
        <w:jc w:val="both"/>
        <w:textAlignment w:val="baseline"/>
        <w:rPr>
          <w:rFonts w:cstheme="minorHAnsi"/>
          <w:sz w:val="24"/>
          <w:szCs w:val="24"/>
        </w:rPr>
      </w:pPr>
      <w:bookmarkStart w:id="44" w:name="_Hlk11148949"/>
      <w:r w:rsidRPr="00C87475">
        <w:rPr>
          <w:rFonts w:cstheme="minorHAnsi"/>
          <w:sz w:val="24"/>
          <w:szCs w:val="24"/>
        </w:rPr>
        <w:t>A new Vision ecosystem is settled to drive Vision implementation with newly established entities since 2015. They are as follows:</w:t>
      </w:r>
    </w:p>
    <w:p w14:paraId="7216C1AD" w14:textId="77777777" w:rsidR="004B1C27" w:rsidRPr="00C87475" w:rsidRDefault="004B1C27" w:rsidP="00C308BB">
      <w:pPr>
        <w:pStyle w:val="ListParagraph"/>
        <w:numPr>
          <w:ilvl w:val="0"/>
          <w:numId w:val="5"/>
        </w:numPr>
        <w:spacing w:after="0" w:line="293" w:lineRule="atLeast"/>
        <w:jc w:val="both"/>
        <w:textAlignment w:val="baseline"/>
        <w:rPr>
          <w:rFonts w:cstheme="minorHAnsi"/>
          <w:sz w:val="24"/>
          <w:szCs w:val="24"/>
        </w:rPr>
      </w:pPr>
      <w:r w:rsidRPr="00C87475">
        <w:rPr>
          <w:rFonts w:cstheme="minorHAnsi"/>
          <w:sz w:val="24"/>
          <w:szCs w:val="24"/>
        </w:rPr>
        <w:t>CEDA PMO</w:t>
      </w:r>
    </w:p>
    <w:p w14:paraId="6E1106AD" w14:textId="77777777" w:rsidR="004B1C27" w:rsidRPr="00C87475" w:rsidRDefault="004B1C27" w:rsidP="00C308BB">
      <w:pPr>
        <w:pStyle w:val="ListParagraph"/>
        <w:numPr>
          <w:ilvl w:val="0"/>
          <w:numId w:val="5"/>
        </w:numPr>
        <w:spacing w:after="0" w:line="240" w:lineRule="auto"/>
        <w:rPr>
          <w:rFonts w:cstheme="minorHAnsi"/>
          <w:sz w:val="24"/>
          <w:szCs w:val="24"/>
        </w:rPr>
      </w:pPr>
      <w:r w:rsidRPr="00C87475">
        <w:rPr>
          <w:rFonts w:cstheme="minorHAnsi"/>
          <w:sz w:val="24"/>
          <w:szCs w:val="24"/>
        </w:rPr>
        <w:t xml:space="preserve">Delivery Unit (DU) </w:t>
      </w:r>
    </w:p>
    <w:p w14:paraId="1E3A0C5E" w14:textId="77777777" w:rsidR="004B1C27" w:rsidRPr="00C87475" w:rsidRDefault="004B1C27" w:rsidP="00C308BB">
      <w:pPr>
        <w:pStyle w:val="ListParagraph"/>
        <w:numPr>
          <w:ilvl w:val="0"/>
          <w:numId w:val="5"/>
        </w:numPr>
        <w:spacing w:after="0" w:line="240" w:lineRule="auto"/>
        <w:rPr>
          <w:rFonts w:cstheme="minorHAnsi"/>
          <w:sz w:val="24"/>
          <w:szCs w:val="24"/>
        </w:rPr>
      </w:pPr>
      <w:r w:rsidRPr="00C87475">
        <w:rPr>
          <w:rFonts w:cstheme="minorHAnsi"/>
          <w:sz w:val="24"/>
          <w:szCs w:val="24"/>
        </w:rPr>
        <w:t>National Center for Performance Management (</w:t>
      </w:r>
      <w:proofErr w:type="spellStart"/>
      <w:r w:rsidRPr="00C87475">
        <w:rPr>
          <w:rFonts w:cstheme="minorHAnsi"/>
          <w:sz w:val="24"/>
          <w:szCs w:val="24"/>
        </w:rPr>
        <w:t>Adaa</w:t>
      </w:r>
      <w:proofErr w:type="spellEnd"/>
      <w:r w:rsidRPr="00C87475">
        <w:rPr>
          <w:rFonts w:cstheme="minorHAnsi"/>
          <w:sz w:val="24"/>
          <w:szCs w:val="24"/>
        </w:rPr>
        <w:t>)</w:t>
      </w:r>
    </w:p>
    <w:p w14:paraId="33F92CD1" w14:textId="77777777" w:rsidR="004B1C27" w:rsidRPr="00C87475" w:rsidRDefault="004B1C27" w:rsidP="00C308BB">
      <w:pPr>
        <w:pStyle w:val="ListParagraph"/>
        <w:numPr>
          <w:ilvl w:val="0"/>
          <w:numId w:val="5"/>
        </w:numPr>
        <w:spacing w:after="0" w:line="240" w:lineRule="auto"/>
        <w:jc w:val="both"/>
        <w:textAlignment w:val="baseline"/>
        <w:rPr>
          <w:rFonts w:cstheme="minorHAnsi"/>
          <w:sz w:val="24"/>
          <w:szCs w:val="24"/>
        </w:rPr>
      </w:pPr>
      <w:r w:rsidRPr="00C87475">
        <w:rPr>
          <w:rFonts w:cstheme="minorHAnsi"/>
          <w:sz w:val="24"/>
          <w:szCs w:val="24"/>
        </w:rPr>
        <w:t>Corporate Communication Unit at CEDA (CCU)</w:t>
      </w:r>
    </w:p>
    <w:p w14:paraId="79393061" w14:textId="77777777" w:rsidR="004B1C27" w:rsidRPr="00C87475" w:rsidRDefault="004B1C27" w:rsidP="00C308BB">
      <w:pPr>
        <w:pStyle w:val="ListParagraph"/>
        <w:numPr>
          <w:ilvl w:val="0"/>
          <w:numId w:val="5"/>
        </w:numPr>
        <w:spacing w:after="0" w:line="240" w:lineRule="auto"/>
        <w:jc w:val="both"/>
        <w:textAlignment w:val="baseline"/>
        <w:rPr>
          <w:rFonts w:cstheme="minorHAnsi"/>
          <w:sz w:val="24"/>
          <w:szCs w:val="24"/>
        </w:rPr>
      </w:pPr>
      <w:r w:rsidRPr="00C87475">
        <w:rPr>
          <w:rFonts w:cstheme="minorHAnsi"/>
          <w:sz w:val="24"/>
          <w:szCs w:val="24"/>
        </w:rPr>
        <w:t>General Authority for Culture (GAC)</w:t>
      </w:r>
    </w:p>
    <w:p w14:paraId="2201ED01" w14:textId="4E90EEC3" w:rsidR="004B1C27" w:rsidRPr="00C87475" w:rsidRDefault="004B1C27" w:rsidP="00C308BB">
      <w:pPr>
        <w:pStyle w:val="ListParagraph"/>
        <w:numPr>
          <w:ilvl w:val="0"/>
          <w:numId w:val="5"/>
        </w:numPr>
        <w:spacing w:after="0" w:line="293" w:lineRule="atLeast"/>
        <w:jc w:val="both"/>
        <w:textAlignment w:val="baseline"/>
        <w:rPr>
          <w:rFonts w:cstheme="minorHAnsi"/>
          <w:sz w:val="24"/>
          <w:szCs w:val="24"/>
        </w:rPr>
      </w:pPr>
      <w:r w:rsidRPr="00C87475">
        <w:rPr>
          <w:rFonts w:cstheme="minorHAnsi"/>
          <w:sz w:val="24"/>
          <w:szCs w:val="24"/>
        </w:rPr>
        <w:t>General Entertainment Authority (GEA</w:t>
      </w:r>
      <w:r w:rsidR="00B47DE7">
        <w:rPr>
          <w:rFonts w:cstheme="minorHAnsi"/>
          <w:sz w:val="24"/>
          <w:szCs w:val="24"/>
        </w:rPr>
        <w:t>)</w:t>
      </w:r>
    </w:p>
    <w:p w14:paraId="3EEE0B44" w14:textId="77777777" w:rsidR="004B1C27" w:rsidRPr="00C87475" w:rsidRDefault="004B1C27" w:rsidP="00C308BB">
      <w:pPr>
        <w:pStyle w:val="ListParagraph"/>
        <w:numPr>
          <w:ilvl w:val="0"/>
          <w:numId w:val="5"/>
        </w:numPr>
        <w:spacing w:after="0" w:line="293" w:lineRule="atLeast"/>
        <w:jc w:val="both"/>
        <w:textAlignment w:val="baseline"/>
        <w:rPr>
          <w:rFonts w:cstheme="minorHAnsi"/>
          <w:sz w:val="24"/>
          <w:szCs w:val="24"/>
        </w:rPr>
      </w:pPr>
      <w:r w:rsidRPr="00C87475">
        <w:rPr>
          <w:rFonts w:cstheme="minorHAnsi"/>
          <w:sz w:val="24"/>
          <w:szCs w:val="24"/>
        </w:rPr>
        <w:t>Strategic Management Committee and Strategic Management Office (SMO)</w:t>
      </w:r>
    </w:p>
    <w:bookmarkEnd w:id="44"/>
    <w:p w14:paraId="4D33099E" w14:textId="77777777" w:rsidR="004B1C27" w:rsidRPr="00C87475" w:rsidRDefault="004B1C27" w:rsidP="004B1C27">
      <w:pPr>
        <w:spacing w:after="0" w:line="293" w:lineRule="atLeast"/>
        <w:jc w:val="both"/>
        <w:textAlignment w:val="baseline"/>
        <w:rPr>
          <w:rFonts w:cstheme="minorHAnsi"/>
          <w:sz w:val="24"/>
          <w:szCs w:val="24"/>
        </w:rPr>
      </w:pPr>
    </w:p>
    <w:p w14:paraId="3A04CB0A" w14:textId="77777777" w:rsidR="004B1C27" w:rsidRPr="00C87475" w:rsidRDefault="004B1C27" w:rsidP="004B1C27">
      <w:pPr>
        <w:spacing w:after="0" w:line="293" w:lineRule="atLeast"/>
        <w:jc w:val="both"/>
        <w:textAlignment w:val="baseline"/>
        <w:rPr>
          <w:rFonts w:cstheme="minorHAnsi"/>
          <w:sz w:val="24"/>
          <w:szCs w:val="24"/>
        </w:rPr>
      </w:pPr>
      <w:r w:rsidRPr="00C87475">
        <w:rPr>
          <w:rFonts w:cstheme="minorHAnsi"/>
          <w:sz w:val="24"/>
          <w:szCs w:val="24"/>
        </w:rPr>
        <w:t>In a new approach, Government agencies are working to examine their role in implementing the initiatives necessary for delivering on national priorities. They are identifying opportunities for partnering with the private sector, as well as innovative administrative and funding approaches, and detailing specific initiatives that have clear performance indicators</w:t>
      </w:r>
      <w:r w:rsidRPr="00C87475">
        <w:rPr>
          <w:rStyle w:val="FootnoteReference"/>
          <w:rFonts w:cstheme="minorHAnsi"/>
          <w:sz w:val="24"/>
          <w:szCs w:val="24"/>
        </w:rPr>
        <w:footnoteReference w:id="17"/>
      </w:r>
      <w:r w:rsidRPr="00C87475">
        <w:rPr>
          <w:rFonts w:cstheme="minorHAnsi"/>
          <w:sz w:val="24"/>
          <w:szCs w:val="24"/>
        </w:rPr>
        <w:t>.</w:t>
      </w:r>
    </w:p>
    <w:p w14:paraId="64EE13E6" w14:textId="77777777" w:rsidR="004B1C27" w:rsidRPr="00C87475" w:rsidRDefault="004B1C27" w:rsidP="004B1C27">
      <w:pPr>
        <w:spacing w:after="0" w:line="293" w:lineRule="atLeast"/>
        <w:jc w:val="both"/>
        <w:textAlignment w:val="baseline"/>
        <w:rPr>
          <w:rFonts w:cstheme="minorHAnsi"/>
          <w:sz w:val="24"/>
          <w:szCs w:val="24"/>
        </w:rPr>
      </w:pPr>
    </w:p>
    <w:p w14:paraId="1C7E5385" w14:textId="77777777" w:rsidR="004B1C27" w:rsidRPr="00C87475" w:rsidRDefault="004B1C27" w:rsidP="004B1C27">
      <w:pPr>
        <w:spacing w:after="0" w:line="293" w:lineRule="atLeast"/>
        <w:jc w:val="both"/>
        <w:textAlignment w:val="baseline"/>
        <w:rPr>
          <w:rFonts w:cstheme="minorHAnsi"/>
          <w:sz w:val="24"/>
          <w:szCs w:val="24"/>
        </w:rPr>
      </w:pPr>
      <w:r w:rsidRPr="00C87475">
        <w:rPr>
          <w:rFonts w:cstheme="minorHAnsi"/>
          <w:sz w:val="24"/>
          <w:szCs w:val="24"/>
        </w:rPr>
        <w:t xml:space="preserve">Therefore, Government agencies are restructured continuously and with flexibility, aiming at eliminating redundant roles, unifying efforts, streamlining procedures and defining responsibilities. This is to enable the agencies to deliver on their mandate, to be accountable, to ensure business continuity and to show adaptability in the face of new challenges. </w:t>
      </w:r>
    </w:p>
    <w:p w14:paraId="3556DD8C" w14:textId="77777777" w:rsidR="004B1C27" w:rsidRPr="00C87475" w:rsidRDefault="004B1C27" w:rsidP="004B1C27">
      <w:pPr>
        <w:spacing w:after="0" w:line="293" w:lineRule="atLeast"/>
        <w:jc w:val="both"/>
        <w:textAlignment w:val="baseline"/>
        <w:rPr>
          <w:rFonts w:cstheme="minorHAnsi"/>
          <w:sz w:val="24"/>
          <w:szCs w:val="24"/>
        </w:rPr>
      </w:pPr>
      <w:r w:rsidRPr="00C87475">
        <w:rPr>
          <w:rFonts w:cstheme="minorHAnsi"/>
          <w:sz w:val="24"/>
          <w:szCs w:val="24"/>
        </w:rPr>
        <w:lastRenderedPageBreak/>
        <w:t xml:space="preserve">Also, Government Agencies are preparing decisions based on detailed studies and benchmarks, as well as comprehensive analysis of each agency’s programs, plans and relevant performance indicators. </w:t>
      </w:r>
    </w:p>
    <w:p w14:paraId="607E2198" w14:textId="389C3C2B" w:rsidR="004B1C27" w:rsidRPr="00C87475" w:rsidRDefault="004B1C27" w:rsidP="004B1C27">
      <w:pPr>
        <w:spacing w:after="0" w:line="293" w:lineRule="atLeast"/>
        <w:jc w:val="both"/>
        <w:textAlignment w:val="baseline"/>
        <w:rPr>
          <w:rFonts w:cstheme="minorHAnsi"/>
          <w:sz w:val="24"/>
          <w:szCs w:val="24"/>
        </w:rPr>
      </w:pPr>
      <w:r w:rsidRPr="00C87475">
        <w:rPr>
          <w:rFonts w:cstheme="minorHAnsi"/>
          <w:sz w:val="24"/>
          <w:szCs w:val="24"/>
        </w:rPr>
        <w:t>The Vision Realization Programs (VRPs) were developed to deliver against strategic objectives</w:t>
      </w:r>
      <w:r w:rsidR="000C3DDD">
        <w:rPr>
          <w:rFonts w:cstheme="minorHAnsi"/>
          <w:sz w:val="24"/>
          <w:szCs w:val="24"/>
        </w:rPr>
        <w:t>.</w:t>
      </w:r>
    </w:p>
    <w:p w14:paraId="61DBA6F9" w14:textId="5F6EC38E" w:rsidR="004B1C27" w:rsidRPr="00C87475" w:rsidRDefault="004B1C27" w:rsidP="004B1C27">
      <w:pPr>
        <w:spacing w:after="0" w:line="293" w:lineRule="atLeast"/>
        <w:jc w:val="both"/>
        <w:textAlignment w:val="baseline"/>
        <w:rPr>
          <w:rFonts w:cstheme="minorHAnsi"/>
          <w:sz w:val="24"/>
          <w:szCs w:val="24"/>
        </w:rPr>
      </w:pPr>
      <w:r w:rsidRPr="00C87475">
        <w:rPr>
          <w:rFonts w:cstheme="minorHAnsi"/>
          <w:sz w:val="24"/>
          <w:szCs w:val="24"/>
        </w:rPr>
        <w:t xml:space="preserve">Complete </w:t>
      </w:r>
      <w:proofErr w:type="spellStart"/>
      <w:r w:rsidRPr="00C87475">
        <w:rPr>
          <w:rFonts w:cstheme="minorHAnsi"/>
          <w:sz w:val="24"/>
          <w:szCs w:val="24"/>
        </w:rPr>
        <w:t>programmes</w:t>
      </w:r>
      <w:proofErr w:type="spellEnd"/>
      <w:r w:rsidRPr="00C87475">
        <w:rPr>
          <w:rFonts w:cstheme="minorHAnsi"/>
          <w:sz w:val="24"/>
          <w:szCs w:val="24"/>
        </w:rPr>
        <w:t xml:space="preserve"> include, the following:</w:t>
      </w:r>
    </w:p>
    <w:p w14:paraId="42A187BB" w14:textId="5CBD00D5" w:rsidR="004B1C27" w:rsidRPr="00C87475" w:rsidRDefault="004B1C27" w:rsidP="004B1C27">
      <w:pPr>
        <w:pStyle w:val="ListParagraph"/>
        <w:numPr>
          <w:ilvl w:val="0"/>
          <w:numId w:val="1"/>
        </w:numPr>
        <w:spacing w:after="0" w:line="293" w:lineRule="atLeast"/>
        <w:jc w:val="both"/>
        <w:textAlignment w:val="baseline"/>
        <w:rPr>
          <w:rFonts w:cstheme="minorHAnsi"/>
          <w:sz w:val="24"/>
          <w:szCs w:val="24"/>
        </w:rPr>
      </w:pPr>
      <w:r w:rsidRPr="00C87475">
        <w:rPr>
          <w:rFonts w:cstheme="minorHAnsi"/>
          <w:sz w:val="24"/>
          <w:szCs w:val="24"/>
        </w:rPr>
        <w:t xml:space="preserve">The Fiscal Balance </w:t>
      </w:r>
      <w:proofErr w:type="spellStart"/>
      <w:r w:rsidRPr="00C87475">
        <w:rPr>
          <w:rFonts w:cstheme="minorHAnsi"/>
          <w:sz w:val="24"/>
          <w:szCs w:val="24"/>
        </w:rPr>
        <w:t>programme</w:t>
      </w:r>
      <w:proofErr w:type="spellEnd"/>
      <w:r w:rsidR="000C3DDD">
        <w:rPr>
          <w:rFonts w:cstheme="minorHAnsi"/>
          <w:sz w:val="24"/>
          <w:szCs w:val="24"/>
        </w:rPr>
        <w:t>;</w:t>
      </w:r>
    </w:p>
    <w:p w14:paraId="49E0F2A4" w14:textId="59D5C298" w:rsidR="004B1C27" w:rsidRPr="00C87475" w:rsidRDefault="004B1C27" w:rsidP="004B1C27">
      <w:pPr>
        <w:pStyle w:val="ListParagraph"/>
        <w:numPr>
          <w:ilvl w:val="0"/>
          <w:numId w:val="1"/>
        </w:numPr>
        <w:spacing w:after="0" w:line="293" w:lineRule="atLeast"/>
        <w:jc w:val="both"/>
        <w:textAlignment w:val="baseline"/>
        <w:rPr>
          <w:rFonts w:cstheme="minorHAnsi"/>
          <w:sz w:val="24"/>
          <w:szCs w:val="24"/>
        </w:rPr>
      </w:pPr>
      <w:r w:rsidRPr="00C87475">
        <w:rPr>
          <w:rFonts w:cstheme="minorHAnsi"/>
          <w:sz w:val="24"/>
          <w:szCs w:val="24"/>
        </w:rPr>
        <w:t xml:space="preserve">The Regulations Review </w:t>
      </w:r>
      <w:proofErr w:type="spellStart"/>
      <w:r w:rsidRPr="00C87475">
        <w:rPr>
          <w:rFonts w:cstheme="minorHAnsi"/>
          <w:sz w:val="24"/>
          <w:szCs w:val="24"/>
        </w:rPr>
        <w:t>programme</w:t>
      </w:r>
      <w:proofErr w:type="spellEnd"/>
      <w:r w:rsidR="000C3DDD">
        <w:rPr>
          <w:rFonts w:cstheme="minorHAnsi"/>
          <w:sz w:val="24"/>
          <w:szCs w:val="24"/>
        </w:rPr>
        <w:t>;</w:t>
      </w:r>
    </w:p>
    <w:p w14:paraId="55C95205" w14:textId="78972B8A" w:rsidR="004B1C27" w:rsidRPr="00C87475" w:rsidRDefault="004B1C27" w:rsidP="004B1C27">
      <w:pPr>
        <w:pStyle w:val="ListParagraph"/>
        <w:numPr>
          <w:ilvl w:val="0"/>
          <w:numId w:val="1"/>
        </w:numPr>
        <w:spacing w:after="0" w:line="293" w:lineRule="atLeast"/>
        <w:jc w:val="both"/>
        <w:textAlignment w:val="baseline"/>
        <w:rPr>
          <w:rFonts w:cstheme="minorHAnsi"/>
          <w:sz w:val="24"/>
          <w:szCs w:val="24"/>
        </w:rPr>
      </w:pPr>
      <w:r w:rsidRPr="00C87475">
        <w:rPr>
          <w:rFonts w:cstheme="minorHAnsi"/>
          <w:sz w:val="24"/>
          <w:szCs w:val="24"/>
        </w:rPr>
        <w:t xml:space="preserve">The Performance Measurement </w:t>
      </w:r>
      <w:proofErr w:type="spellStart"/>
      <w:r w:rsidRPr="00C87475">
        <w:rPr>
          <w:rFonts w:cstheme="minorHAnsi"/>
          <w:sz w:val="24"/>
          <w:szCs w:val="24"/>
        </w:rPr>
        <w:t>programme</w:t>
      </w:r>
      <w:proofErr w:type="spellEnd"/>
      <w:r w:rsidR="000C3DDD">
        <w:rPr>
          <w:rFonts w:cstheme="minorHAnsi"/>
          <w:sz w:val="24"/>
          <w:szCs w:val="24"/>
        </w:rPr>
        <w:t>;</w:t>
      </w:r>
    </w:p>
    <w:p w14:paraId="275C7EDB" w14:textId="5A6E43AB" w:rsidR="004B1C27" w:rsidRPr="00C87475" w:rsidRDefault="004B1C27" w:rsidP="004B1C27">
      <w:pPr>
        <w:pStyle w:val="ListParagraph"/>
        <w:numPr>
          <w:ilvl w:val="0"/>
          <w:numId w:val="1"/>
        </w:numPr>
        <w:spacing w:after="0" w:line="293" w:lineRule="atLeast"/>
        <w:jc w:val="both"/>
        <w:textAlignment w:val="baseline"/>
        <w:rPr>
          <w:rFonts w:cstheme="minorHAnsi"/>
          <w:sz w:val="24"/>
          <w:szCs w:val="24"/>
        </w:rPr>
      </w:pPr>
      <w:r w:rsidRPr="00C87475">
        <w:rPr>
          <w:rFonts w:cstheme="minorHAnsi"/>
          <w:sz w:val="24"/>
          <w:szCs w:val="24"/>
        </w:rPr>
        <w:t xml:space="preserve">The Saudi Aramco Strategic Transformation </w:t>
      </w:r>
      <w:proofErr w:type="spellStart"/>
      <w:r w:rsidRPr="00C87475">
        <w:rPr>
          <w:rFonts w:cstheme="minorHAnsi"/>
          <w:sz w:val="24"/>
          <w:szCs w:val="24"/>
        </w:rPr>
        <w:t>programme</w:t>
      </w:r>
      <w:proofErr w:type="spellEnd"/>
      <w:r w:rsidR="000C3DDD">
        <w:rPr>
          <w:rFonts w:cstheme="minorHAnsi"/>
          <w:sz w:val="24"/>
          <w:szCs w:val="24"/>
        </w:rPr>
        <w:t>;</w:t>
      </w:r>
    </w:p>
    <w:p w14:paraId="227B66C3" w14:textId="5326DEBF" w:rsidR="004B1C27" w:rsidRPr="00C87475" w:rsidRDefault="004B1C27" w:rsidP="004B1C27">
      <w:pPr>
        <w:pStyle w:val="ListParagraph"/>
        <w:numPr>
          <w:ilvl w:val="0"/>
          <w:numId w:val="1"/>
        </w:numPr>
        <w:spacing w:after="0" w:line="293" w:lineRule="atLeast"/>
        <w:jc w:val="both"/>
        <w:textAlignment w:val="baseline"/>
        <w:rPr>
          <w:rFonts w:cstheme="minorHAnsi"/>
          <w:sz w:val="24"/>
          <w:szCs w:val="24"/>
        </w:rPr>
      </w:pPr>
      <w:r w:rsidRPr="00C87475">
        <w:rPr>
          <w:rFonts w:cstheme="minorHAnsi"/>
          <w:sz w:val="24"/>
          <w:szCs w:val="24"/>
        </w:rPr>
        <w:t xml:space="preserve">The Public Investment Fund Restructuring </w:t>
      </w:r>
      <w:proofErr w:type="spellStart"/>
      <w:r w:rsidRPr="00C87475">
        <w:rPr>
          <w:rFonts w:cstheme="minorHAnsi"/>
          <w:sz w:val="24"/>
          <w:szCs w:val="24"/>
        </w:rPr>
        <w:t>programme</w:t>
      </w:r>
      <w:proofErr w:type="spellEnd"/>
      <w:r w:rsidR="000C3DDD">
        <w:rPr>
          <w:rFonts w:cstheme="minorHAnsi"/>
          <w:sz w:val="24"/>
          <w:szCs w:val="24"/>
        </w:rPr>
        <w:t>;</w:t>
      </w:r>
    </w:p>
    <w:p w14:paraId="7321FA17" w14:textId="153C273F" w:rsidR="004B1C27" w:rsidRPr="00C87475" w:rsidRDefault="004B1C27" w:rsidP="004B1C27">
      <w:pPr>
        <w:pStyle w:val="ListParagraph"/>
        <w:numPr>
          <w:ilvl w:val="0"/>
          <w:numId w:val="1"/>
        </w:numPr>
        <w:spacing w:after="0" w:line="293" w:lineRule="atLeast"/>
        <w:jc w:val="both"/>
        <w:textAlignment w:val="baseline"/>
        <w:rPr>
          <w:rFonts w:cstheme="minorHAnsi"/>
          <w:sz w:val="24"/>
          <w:szCs w:val="24"/>
        </w:rPr>
      </w:pPr>
      <w:r w:rsidRPr="00C87475">
        <w:rPr>
          <w:rFonts w:cstheme="minorHAnsi"/>
          <w:sz w:val="24"/>
          <w:szCs w:val="24"/>
        </w:rPr>
        <w:t xml:space="preserve">The Human Capital </w:t>
      </w:r>
      <w:proofErr w:type="spellStart"/>
      <w:r w:rsidRPr="00C87475">
        <w:rPr>
          <w:rFonts w:cstheme="minorHAnsi"/>
          <w:sz w:val="24"/>
          <w:szCs w:val="24"/>
        </w:rPr>
        <w:t>programme</w:t>
      </w:r>
      <w:proofErr w:type="spellEnd"/>
      <w:r w:rsidR="000C3DDD">
        <w:rPr>
          <w:rFonts w:cstheme="minorHAnsi"/>
          <w:sz w:val="24"/>
          <w:szCs w:val="24"/>
        </w:rPr>
        <w:t>;</w:t>
      </w:r>
    </w:p>
    <w:p w14:paraId="7984277B" w14:textId="3FBA57E8" w:rsidR="004B1C27" w:rsidRPr="00C87475" w:rsidRDefault="004B1C27" w:rsidP="004B1C27">
      <w:pPr>
        <w:pStyle w:val="ListParagraph"/>
        <w:numPr>
          <w:ilvl w:val="0"/>
          <w:numId w:val="1"/>
        </w:numPr>
        <w:spacing w:after="0" w:line="293" w:lineRule="atLeast"/>
        <w:jc w:val="both"/>
        <w:textAlignment w:val="baseline"/>
        <w:rPr>
          <w:rFonts w:cstheme="minorHAnsi"/>
          <w:sz w:val="24"/>
          <w:szCs w:val="24"/>
        </w:rPr>
      </w:pPr>
      <w:r w:rsidRPr="00C87475">
        <w:rPr>
          <w:rFonts w:cstheme="minorHAnsi"/>
          <w:sz w:val="24"/>
          <w:szCs w:val="24"/>
        </w:rPr>
        <w:t xml:space="preserve">The National Transformation </w:t>
      </w:r>
      <w:proofErr w:type="spellStart"/>
      <w:r w:rsidRPr="00C87475">
        <w:rPr>
          <w:rFonts w:cstheme="minorHAnsi"/>
          <w:sz w:val="24"/>
          <w:szCs w:val="24"/>
        </w:rPr>
        <w:t>programme</w:t>
      </w:r>
      <w:proofErr w:type="spellEnd"/>
      <w:r w:rsidR="000C3DDD">
        <w:rPr>
          <w:rFonts w:cstheme="minorHAnsi"/>
          <w:sz w:val="24"/>
          <w:szCs w:val="24"/>
        </w:rPr>
        <w:t>;</w:t>
      </w:r>
    </w:p>
    <w:p w14:paraId="5DEBA5DF" w14:textId="6ACB25B6" w:rsidR="004B1C27" w:rsidRPr="00C87475" w:rsidRDefault="004B1C27" w:rsidP="004B1C27">
      <w:pPr>
        <w:pStyle w:val="ListParagraph"/>
        <w:numPr>
          <w:ilvl w:val="0"/>
          <w:numId w:val="1"/>
        </w:numPr>
        <w:spacing w:after="0" w:line="293" w:lineRule="atLeast"/>
        <w:jc w:val="both"/>
        <w:textAlignment w:val="baseline"/>
        <w:rPr>
          <w:rFonts w:cstheme="minorHAnsi"/>
          <w:sz w:val="24"/>
          <w:szCs w:val="24"/>
        </w:rPr>
      </w:pPr>
      <w:r w:rsidRPr="00C87475">
        <w:rPr>
          <w:rFonts w:cstheme="minorHAnsi"/>
          <w:sz w:val="24"/>
          <w:szCs w:val="24"/>
        </w:rPr>
        <w:t xml:space="preserve">The Strategic Partnerships </w:t>
      </w:r>
      <w:proofErr w:type="spellStart"/>
      <w:r w:rsidRPr="00C87475">
        <w:rPr>
          <w:rFonts w:cstheme="minorHAnsi"/>
          <w:sz w:val="24"/>
          <w:szCs w:val="24"/>
        </w:rPr>
        <w:t>programme</w:t>
      </w:r>
      <w:proofErr w:type="spellEnd"/>
      <w:r w:rsidR="000C3DDD">
        <w:rPr>
          <w:rFonts w:cstheme="minorHAnsi"/>
          <w:sz w:val="24"/>
          <w:szCs w:val="24"/>
        </w:rPr>
        <w:t>;</w:t>
      </w:r>
    </w:p>
    <w:p w14:paraId="34475685" w14:textId="0E72AD6F" w:rsidR="004B1C27" w:rsidRPr="00C87475" w:rsidRDefault="004B1C27" w:rsidP="004B1C27">
      <w:pPr>
        <w:pStyle w:val="ListParagraph"/>
        <w:numPr>
          <w:ilvl w:val="0"/>
          <w:numId w:val="1"/>
        </w:numPr>
        <w:spacing w:after="0" w:line="293" w:lineRule="atLeast"/>
        <w:jc w:val="both"/>
        <w:textAlignment w:val="baseline"/>
        <w:rPr>
          <w:rFonts w:cstheme="minorHAnsi"/>
          <w:sz w:val="24"/>
          <w:szCs w:val="24"/>
        </w:rPr>
      </w:pPr>
      <w:r w:rsidRPr="00C87475">
        <w:rPr>
          <w:rFonts w:cstheme="minorHAnsi"/>
          <w:sz w:val="24"/>
          <w:szCs w:val="24"/>
        </w:rPr>
        <w:t xml:space="preserve">The Privatization </w:t>
      </w:r>
      <w:proofErr w:type="spellStart"/>
      <w:r w:rsidRPr="00C87475">
        <w:rPr>
          <w:rFonts w:cstheme="minorHAnsi"/>
          <w:sz w:val="24"/>
          <w:szCs w:val="24"/>
        </w:rPr>
        <w:t>programme</w:t>
      </w:r>
      <w:proofErr w:type="spellEnd"/>
      <w:r w:rsidR="000C3DDD">
        <w:rPr>
          <w:rFonts w:cstheme="minorHAnsi"/>
          <w:sz w:val="24"/>
          <w:szCs w:val="24"/>
        </w:rPr>
        <w:t>;</w:t>
      </w:r>
    </w:p>
    <w:p w14:paraId="2FCF057B" w14:textId="63204C8F" w:rsidR="004B1C27" w:rsidRPr="00C87475" w:rsidRDefault="004B1C27" w:rsidP="004B1C27">
      <w:pPr>
        <w:pStyle w:val="ListParagraph"/>
        <w:numPr>
          <w:ilvl w:val="0"/>
          <w:numId w:val="1"/>
        </w:numPr>
        <w:spacing w:after="0" w:line="293" w:lineRule="atLeast"/>
        <w:jc w:val="both"/>
        <w:textAlignment w:val="baseline"/>
        <w:rPr>
          <w:rFonts w:cstheme="minorHAnsi"/>
          <w:sz w:val="24"/>
          <w:szCs w:val="24"/>
        </w:rPr>
      </w:pPr>
      <w:r w:rsidRPr="00C87475">
        <w:rPr>
          <w:rFonts w:cstheme="minorHAnsi"/>
          <w:sz w:val="24"/>
          <w:szCs w:val="24"/>
        </w:rPr>
        <w:t>The program for Strengthening Public Sector Governance</w:t>
      </w:r>
      <w:r w:rsidR="000C3DDD">
        <w:rPr>
          <w:rFonts w:cstheme="minorHAnsi"/>
          <w:sz w:val="24"/>
          <w:szCs w:val="24"/>
        </w:rPr>
        <w:t>.</w:t>
      </w:r>
    </w:p>
    <w:p w14:paraId="34121F5E" w14:textId="77777777" w:rsidR="004B1C27" w:rsidRPr="00C87475" w:rsidRDefault="004B1C27" w:rsidP="004B1C27">
      <w:pPr>
        <w:spacing w:after="0" w:line="293" w:lineRule="atLeast"/>
        <w:jc w:val="both"/>
        <w:textAlignment w:val="baseline"/>
        <w:rPr>
          <w:rFonts w:cstheme="minorHAnsi"/>
          <w:sz w:val="24"/>
          <w:szCs w:val="24"/>
        </w:rPr>
      </w:pPr>
    </w:p>
    <w:p w14:paraId="364A3144" w14:textId="22066E89" w:rsidR="004B1C27" w:rsidRPr="00C87475" w:rsidRDefault="004B1C27" w:rsidP="004B1C27">
      <w:pPr>
        <w:spacing w:after="0" w:line="240" w:lineRule="auto"/>
        <w:jc w:val="both"/>
        <w:textAlignment w:val="baseline"/>
        <w:rPr>
          <w:rFonts w:cstheme="minorHAnsi"/>
          <w:sz w:val="24"/>
          <w:szCs w:val="24"/>
        </w:rPr>
      </w:pPr>
      <w:r w:rsidRPr="00C87475">
        <w:rPr>
          <w:rFonts w:cstheme="minorHAnsi"/>
          <w:sz w:val="24"/>
          <w:szCs w:val="24"/>
        </w:rPr>
        <w:t xml:space="preserve">These reforms are helping to speed strategy development and decision-making, as well as enhance performance. The </w:t>
      </w:r>
      <w:r w:rsidR="000C3DDD">
        <w:rPr>
          <w:rFonts w:cstheme="minorHAnsi"/>
          <w:sz w:val="24"/>
          <w:szCs w:val="24"/>
        </w:rPr>
        <w:t>g</w:t>
      </w:r>
      <w:r w:rsidRPr="00C87475">
        <w:rPr>
          <w:rFonts w:cstheme="minorHAnsi"/>
          <w:sz w:val="24"/>
          <w:szCs w:val="24"/>
        </w:rPr>
        <w:t>overnment</w:t>
      </w:r>
      <w:r w:rsidR="000C3DDD">
        <w:rPr>
          <w:rFonts w:cstheme="minorHAnsi"/>
          <w:sz w:val="24"/>
          <w:szCs w:val="24"/>
        </w:rPr>
        <w:t>,</w:t>
      </w:r>
      <w:r w:rsidRPr="00C87475">
        <w:rPr>
          <w:rFonts w:cstheme="minorHAnsi"/>
          <w:sz w:val="24"/>
          <w:szCs w:val="24"/>
        </w:rPr>
        <w:t xml:space="preserve"> “will continue this careful restructuring, comprehensively and gradually, based on clear priorities</w:t>
      </w:r>
      <w:r w:rsidR="000C3DDD">
        <w:rPr>
          <w:rFonts w:cstheme="minorHAnsi"/>
          <w:sz w:val="24"/>
          <w:szCs w:val="24"/>
        </w:rPr>
        <w:t>.</w:t>
      </w:r>
      <w:r w:rsidRPr="00C87475">
        <w:rPr>
          <w:rFonts w:cstheme="minorHAnsi"/>
          <w:sz w:val="24"/>
          <w:szCs w:val="24"/>
        </w:rPr>
        <w:t>”</w:t>
      </w:r>
    </w:p>
    <w:p w14:paraId="5750C88E" w14:textId="77777777" w:rsidR="004B1C27" w:rsidRDefault="004B1C27" w:rsidP="004B1C27">
      <w:pPr>
        <w:spacing w:before="100" w:beforeAutospacing="1" w:after="270" w:line="240" w:lineRule="auto"/>
        <w:jc w:val="both"/>
        <w:rPr>
          <w:sz w:val="24"/>
          <w:szCs w:val="24"/>
          <w:shd w:val="clear" w:color="auto" w:fill="FFFFFF"/>
        </w:rPr>
      </w:pPr>
      <w:r w:rsidRPr="00C87475">
        <w:rPr>
          <w:sz w:val="24"/>
          <w:szCs w:val="24"/>
          <w:shd w:val="clear" w:color="auto" w:fill="FFFFFF"/>
        </w:rPr>
        <w:t xml:space="preserve">Although the pillars of the Saudi vision 2030 and the </w:t>
      </w:r>
      <w:r>
        <w:rPr>
          <w:sz w:val="24"/>
          <w:szCs w:val="24"/>
          <w:shd w:val="clear" w:color="auto" w:fill="FFFFFF"/>
        </w:rPr>
        <w:t xml:space="preserve">UNDP </w:t>
      </w:r>
      <w:r w:rsidRPr="00C87475">
        <w:rPr>
          <w:sz w:val="24"/>
          <w:szCs w:val="24"/>
          <w:shd w:val="clear" w:color="auto" w:fill="FFFFFF"/>
        </w:rPr>
        <w:t xml:space="preserve">CP look sometimes different, </w:t>
      </w:r>
      <w:r>
        <w:rPr>
          <w:sz w:val="24"/>
          <w:szCs w:val="24"/>
          <w:shd w:val="clear" w:color="auto" w:fill="FFFFFF"/>
        </w:rPr>
        <w:t>a</w:t>
      </w:r>
      <w:r w:rsidRPr="00C87475">
        <w:rPr>
          <w:sz w:val="24"/>
          <w:szCs w:val="24"/>
          <w:shd w:val="clear" w:color="auto" w:fill="FFFFFF"/>
        </w:rPr>
        <w:t>n assessment of linkages between the Vision 2030 goals and the CP conducted as part of the analytical work for this mid-term evaluation found a significant degree of alignment between the two frameworks</w:t>
      </w:r>
      <w:r>
        <w:rPr>
          <w:sz w:val="24"/>
          <w:szCs w:val="24"/>
          <w:shd w:val="clear" w:color="auto" w:fill="FFFFFF"/>
        </w:rPr>
        <w:t xml:space="preserve"> which are </w:t>
      </w:r>
      <w:r w:rsidRPr="00C87475">
        <w:rPr>
          <w:sz w:val="24"/>
          <w:szCs w:val="24"/>
          <w:shd w:val="clear" w:color="auto" w:fill="FFFFFF"/>
        </w:rPr>
        <w:t>quite matching in all aspects.</w:t>
      </w:r>
    </w:p>
    <w:p w14:paraId="512ADB08" w14:textId="77777777" w:rsidR="004B1C27" w:rsidRDefault="004B1C27" w:rsidP="004B1C27">
      <w:pPr>
        <w:spacing w:after="0" w:line="293" w:lineRule="atLeast"/>
        <w:jc w:val="both"/>
        <w:textAlignment w:val="baseline"/>
        <w:rPr>
          <w:rFonts w:cstheme="minorHAnsi"/>
          <w:sz w:val="24"/>
          <w:szCs w:val="24"/>
        </w:rPr>
      </w:pPr>
      <w:r>
        <w:rPr>
          <w:rFonts w:cstheme="minorHAnsi"/>
          <w:sz w:val="24"/>
          <w:szCs w:val="24"/>
        </w:rPr>
        <w:t>This</w:t>
      </w:r>
      <w:r w:rsidRPr="00D522D6">
        <w:rPr>
          <w:rFonts w:cstheme="minorHAnsi"/>
          <w:sz w:val="24"/>
          <w:szCs w:val="24"/>
        </w:rPr>
        <w:t xml:space="preserve"> significant degree of alignment between the UNDP CP and the KSA Vision 2030 is already in place. Many of the outputs and targets are incorporated into the Vision 2030 agenda. Hence, the UNDP CP amplify key priorities of the national development agenda in the three dimensions of social, economic and environmental sustainability. Further work </w:t>
      </w:r>
      <w:r>
        <w:rPr>
          <w:rFonts w:cstheme="minorHAnsi"/>
          <w:sz w:val="24"/>
          <w:szCs w:val="24"/>
        </w:rPr>
        <w:t>is</w:t>
      </w:r>
      <w:r w:rsidRPr="00D522D6">
        <w:rPr>
          <w:rFonts w:cstheme="minorHAnsi"/>
          <w:sz w:val="24"/>
          <w:szCs w:val="24"/>
        </w:rPr>
        <w:t xml:space="preserve"> undertaken to ensure that sectoral and thematic policies and programs at the national and sub-national levels are further aligned with the CP.</w:t>
      </w:r>
      <w:r>
        <w:rPr>
          <w:rFonts w:cstheme="minorHAnsi"/>
          <w:sz w:val="24"/>
          <w:szCs w:val="24"/>
        </w:rPr>
        <w:t xml:space="preserve"> UNDP CP is quite responsive to do substantive revision in order to add outputs in support of the Government’s efforts to further promote human development components through mechanisms to mainstream all dimensions of the Human Development Index into sectoral policies.</w:t>
      </w:r>
    </w:p>
    <w:p w14:paraId="7421ADE0" w14:textId="77777777" w:rsidR="004B1C27" w:rsidRPr="00D522D6" w:rsidRDefault="004B1C27" w:rsidP="004B1C27">
      <w:pPr>
        <w:spacing w:after="0" w:line="293" w:lineRule="atLeast"/>
        <w:jc w:val="both"/>
        <w:textAlignment w:val="baseline"/>
        <w:rPr>
          <w:rFonts w:cstheme="minorHAnsi"/>
          <w:sz w:val="24"/>
          <w:szCs w:val="24"/>
        </w:rPr>
      </w:pPr>
      <w:r>
        <w:rPr>
          <w:rFonts w:cstheme="minorHAnsi"/>
          <w:sz w:val="24"/>
          <w:szCs w:val="24"/>
        </w:rPr>
        <w:t xml:space="preserve">The reactivity of UNDP </w:t>
      </w:r>
      <w:proofErr w:type="spellStart"/>
      <w:r>
        <w:rPr>
          <w:rFonts w:cstheme="minorHAnsi"/>
          <w:sz w:val="24"/>
          <w:szCs w:val="24"/>
        </w:rPr>
        <w:t>programme</w:t>
      </w:r>
      <w:proofErr w:type="spellEnd"/>
      <w:r>
        <w:rPr>
          <w:rFonts w:cstheme="minorHAnsi"/>
          <w:sz w:val="24"/>
          <w:szCs w:val="24"/>
        </w:rPr>
        <w:t xml:space="preserve"> is clearly shown in one of the main projects (</w:t>
      </w:r>
      <w:r w:rsidRPr="000C3DDD">
        <w:rPr>
          <w:rFonts w:cstheme="minorHAnsi"/>
          <w:b/>
          <w:bCs/>
          <w:sz w:val="24"/>
          <w:szCs w:val="24"/>
        </w:rPr>
        <w:t>SAU 10-83995: Socio-Economically Effective Human Development Planning</w:t>
      </w:r>
      <w:r>
        <w:rPr>
          <w:rFonts w:cstheme="minorHAnsi"/>
          <w:sz w:val="24"/>
          <w:szCs w:val="24"/>
        </w:rPr>
        <w:t>), due to changes in the international, regional and local environment and economic conditions and to frequent assessment of capacity and resources at the Ministry of Economy and Planning.</w:t>
      </w:r>
    </w:p>
    <w:p w14:paraId="4B1860C3" w14:textId="77777777" w:rsidR="004B1C27" w:rsidRDefault="004B1C27" w:rsidP="004B1C27">
      <w:pPr>
        <w:spacing w:after="0" w:line="293" w:lineRule="atLeast"/>
        <w:jc w:val="both"/>
        <w:textAlignment w:val="baseline"/>
        <w:rPr>
          <w:rFonts w:cstheme="minorHAnsi"/>
          <w:color w:val="FF0000"/>
          <w:sz w:val="24"/>
          <w:szCs w:val="24"/>
        </w:rPr>
      </w:pPr>
    </w:p>
    <w:p w14:paraId="0144F262" w14:textId="77777777" w:rsidR="004B1C27" w:rsidRDefault="004B1C27" w:rsidP="004B1C27">
      <w:pPr>
        <w:spacing w:after="0" w:line="293" w:lineRule="atLeast"/>
        <w:jc w:val="both"/>
        <w:textAlignment w:val="baseline"/>
        <w:rPr>
          <w:rFonts w:cstheme="minorHAnsi"/>
          <w:color w:val="FF0000"/>
          <w:sz w:val="24"/>
          <w:szCs w:val="24"/>
        </w:rPr>
      </w:pPr>
    </w:p>
    <w:p w14:paraId="4D134F66" w14:textId="13AB7C85" w:rsidR="004B1C27" w:rsidRPr="0012230A" w:rsidRDefault="004B1C27" w:rsidP="004B1C27">
      <w:pPr>
        <w:spacing w:after="0" w:line="293" w:lineRule="atLeast"/>
        <w:jc w:val="center"/>
        <w:textAlignment w:val="baseline"/>
        <w:rPr>
          <w:rFonts w:ascii="Arial" w:eastAsia="Times New Roman" w:hAnsi="Arial" w:cs="Arial"/>
          <w:b/>
          <w:bCs/>
          <w:color w:val="C00000"/>
          <w:sz w:val="24"/>
          <w:szCs w:val="24"/>
        </w:rPr>
      </w:pPr>
      <w:r w:rsidRPr="00646374">
        <w:rPr>
          <w:rFonts w:cstheme="minorHAnsi"/>
          <w:b/>
          <w:bCs/>
          <w:sz w:val="24"/>
          <w:szCs w:val="24"/>
        </w:rPr>
        <w:t>Table</w:t>
      </w:r>
      <w:r w:rsidR="002208EB">
        <w:rPr>
          <w:rFonts w:cstheme="minorHAnsi"/>
          <w:b/>
          <w:bCs/>
          <w:sz w:val="24"/>
          <w:szCs w:val="24"/>
        </w:rPr>
        <w:t>2</w:t>
      </w:r>
      <w:r>
        <w:rPr>
          <w:rFonts w:cstheme="minorHAnsi"/>
          <w:b/>
          <w:bCs/>
          <w:sz w:val="24"/>
          <w:szCs w:val="24"/>
        </w:rPr>
        <w:t>:</w:t>
      </w:r>
      <w:r w:rsidRPr="00646374">
        <w:rPr>
          <w:rFonts w:cstheme="minorHAnsi"/>
          <w:b/>
          <w:bCs/>
          <w:sz w:val="24"/>
          <w:szCs w:val="24"/>
        </w:rPr>
        <w:t xml:space="preserve"> UNDP </w:t>
      </w:r>
      <w:proofErr w:type="spellStart"/>
      <w:r w:rsidRPr="00646374">
        <w:rPr>
          <w:rFonts w:cstheme="minorHAnsi"/>
          <w:b/>
          <w:bCs/>
          <w:sz w:val="24"/>
          <w:szCs w:val="24"/>
        </w:rPr>
        <w:t>Programme</w:t>
      </w:r>
      <w:proofErr w:type="spellEnd"/>
      <w:r w:rsidRPr="00646374">
        <w:rPr>
          <w:rFonts w:cstheme="minorHAnsi"/>
          <w:b/>
          <w:bCs/>
          <w:sz w:val="24"/>
          <w:szCs w:val="24"/>
        </w:rPr>
        <w:t xml:space="preserve"> </w:t>
      </w:r>
      <w:r>
        <w:rPr>
          <w:rFonts w:cstheme="minorHAnsi"/>
          <w:b/>
          <w:bCs/>
          <w:sz w:val="24"/>
          <w:szCs w:val="24"/>
        </w:rPr>
        <w:t>alignment</w:t>
      </w:r>
      <w:r w:rsidRPr="00646374">
        <w:rPr>
          <w:rFonts w:cstheme="minorHAnsi"/>
          <w:b/>
          <w:bCs/>
          <w:sz w:val="24"/>
          <w:szCs w:val="24"/>
        </w:rPr>
        <w:t xml:space="preserve"> with the Saudi Arabia Vision 2030 and the national priorities</w:t>
      </w:r>
    </w:p>
    <w:p w14:paraId="78D9E5ED" w14:textId="77777777" w:rsidR="004B1C27" w:rsidRPr="00646374" w:rsidRDefault="004B1C27" w:rsidP="004B1C27">
      <w:pPr>
        <w:spacing w:after="0" w:line="293" w:lineRule="atLeast"/>
        <w:jc w:val="center"/>
        <w:textAlignment w:val="baseline"/>
        <w:rPr>
          <w:rFonts w:cstheme="minorHAnsi"/>
          <w:b/>
          <w:bCs/>
          <w:sz w:val="24"/>
          <w:szCs w:val="24"/>
        </w:rPr>
      </w:pPr>
    </w:p>
    <w:p w14:paraId="5A56B3A6" w14:textId="77777777" w:rsidR="004B1C27" w:rsidRDefault="004B1C27" w:rsidP="004B1C27">
      <w:pPr>
        <w:spacing w:after="0" w:line="293" w:lineRule="atLeast"/>
        <w:textAlignment w:val="baseline"/>
        <w:rPr>
          <w:rFonts w:cstheme="minorHAnsi"/>
          <w:color w:val="FF0000"/>
          <w:sz w:val="32"/>
          <w:szCs w:val="32"/>
        </w:rPr>
      </w:pPr>
    </w:p>
    <w:tbl>
      <w:tblPr>
        <w:tblStyle w:val="TableGrid"/>
        <w:tblW w:w="9828" w:type="dxa"/>
        <w:tblInd w:w="0" w:type="dxa"/>
        <w:tblLook w:val="04A0" w:firstRow="1" w:lastRow="0" w:firstColumn="1" w:lastColumn="0" w:noHBand="0" w:noVBand="1"/>
      </w:tblPr>
      <w:tblGrid>
        <w:gridCol w:w="4787"/>
        <w:gridCol w:w="5041"/>
      </w:tblGrid>
      <w:tr w:rsidR="004B1C27" w14:paraId="3DAA1BA5" w14:textId="77777777" w:rsidTr="00420170">
        <w:tc>
          <w:tcPr>
            <w:tcW w:w="4787" w:type="dxa"/>
          </w:tcPr>
          <w:p w14:paraId="4B36DF90" w14:textId="77777777" w:rsidR="004B1C27" w:rsidRPr="00544D19" w:rsidRDefault="004B1C27" w:rsidP="00420170">
            <w:pPr>
              <w:spacing w:line="293" w:lineRule="atLeast"/>
              <w:textAlignment w:val="baseline"/>
              <w:rPr>
                <w:rFonts w:asciiTheme="minorHAnsi" w:hAnsiTheme="minorHAnsi" w:cstheme="minorHAnsi"/>
                <w:color w:val="FF0000"/>
                <w:sz w:val="22"/>
                <w:szCs w:val="22"/>
              </w:rPr>
            </w:pPr>
            <w:r w:rsidRPr="00544D19">
              <w:rPr>
                <w:rFonts w:asciiTheme="minorHAnsi" w:hAnsiTheme="minorHAnsi" w:cstheme="minorHAnsi"/>
                <w:b/>
                <w:bCs/>
                <w:color w:val="FF0000"/>
                <w:sz w:val="22"/>
                <w:szCs w:val="22"/>
              </w:rPr>
              <w:lastRenderedPageBreak/>
              <w:t>The Kingdom of Saudi Arabia Vision 2030 is built on 3 pillars as follows</w:t>
            </w:r>
          </w:p>
        </w:tc>
        <w:tc>
          <w:tcPr>
            <w:tcW w:w="5041" w:type="dxa"/>
          </w:tcPr>
          <w:p w14:paraId="132B859C" w14:textId="77777777" w:rsidR="004B1C27" w:rsidRPr="00544D19" w:rsidRDefault="004B1C27" w:rsidP="00420170">
            <w:pPr>
              <w:spacing w:line="293" w:lineRule="atLeast"/>
              <w:textAlignment w:val="baseline"/>
              <w:rPr>
                <w:rFonts w:asciiTheme="minorHAnsi" w:hAnsiTheme="minorHAnsi" w:cstheme="minorHAnsi"/>
                <w:b/>
                <w:bCs/>
                <w:color w:val="FF0000"/>
                <w:sz w:val="22"/>
                <w:szCs w:val="22"/>
              </w:rPr>
            </w:pPr>
            <w:r w:rsidRPr="00544D19">
              <w:rPr>
                <w:rFonts w:asciiTheme="minorHAnsi" w:hAnsiTheme="minorHAnsi" w:cstheme="minorHAnsi"/>
                <w:b/>
                <w:bCs/>
                <w:color w:val="FF0000"/>
                <w:sz w:val="22"/>
                <w:szCs w:val="22"/>
              </w:rPr>
              <w:t xml:space="preserve">The UNDP CP Pillars and projects are </w:t>
            </w:r>
          </w:p>
          <w:p w14:paraId="07B1738A" w14:textId="77777777" w:rsidR="004B1C27" w:rsidRPr="00544D19" w:rsidRDefault="004B1C27" w:rsidP="00420170">
            <w:pPr>
              <w:spacing w:line="293" w:lineRule="atLeast"/>
              <w:textAlignment w:val="baseline"/>
              <w:rPr>
                <w:rFonts w:asciiTheme="minorHAnsi" w:hAnsiTheme="minorHAnsi" w:cstheme="minorHAnsi"/>
                <w:color w:val="FF0000"/>
                <w:sz w:val="22"/>
                <w:szCs w:val="22"/>
              </w:rPr>
            </w:pPr>
            <w:r w:rsidRPr="00544D19">
              <w:rPr>
                <w:rFonts w:asciiTheme="minorHAnsi" w:hAnsiTheme="minorHAnsi" w:cstheme="minorHAnsi"/>
                <w:b/>
                <w:bCs/>
                <w:color w:val="FF0000"/>
                <w:sz w:val="22"/>
                <w:szCs w:val="22"/>
              </w:rPr>
              <w:t>as follows</w:t>
            </w:r>
          </w:p>
        </w:tc>
      </w:tr>
      <w:tr w:rsidR="004B1C27" w14:paraId="083BB392" w14:textId="77777777" w:rsidTr="00420170">
        <w:tc>
          <w:tcPr>
            <w:tcW w:w="4787" w:type="dxa"/>
          </w:tcPr>
          <w:p w14:paraId="41F370B8" w14:textId="77777777" w:rsidR="004B1C27" w:rsidRPr="00544D19" w:rsidRDefault="004B1C27" w:rsidP="00420170">
            <w:pPr>
              <w:spacing w:line="293" w:lineRule="atLeast"/>
              <w:jc w:val="center"/>
              <w:textAlignment w:val="baseline"/>
              <w:rPr>
                <w:rFonts w:asciiTheme="minorHAnsi" w:hAnsiTheme="minorHAnsi" w:cstheme="minorHAnsi"/>
                <w:b/>
                <w:bCs/>
                <w:color w:val="0070C0"/>
                <w:sz w:val="22"/>
                <w:szCs w:val="22"/>
              </w:rPr>
            </w:pPr>
            <w:r w:rsidRPr="00544D19">
              <w:rPr>
                <w:rFonts w:asciiTheme="minorHAnsi" w:hAnsiTheme="minorHAnsi" w:cstheme="minorHAnsi"/>
                <w:b/>
                <w:bCs/>
                <w:color w:val="0070C0"/>
                <w:sz w:val="22"/>
                <w:szCs w:val="22"/>
              </w:rPr>
              <w:t>Pillar 1: A vibrant society</w:t>
            </w:r>
          </w:p>
        </w:tc>
        <w:tc>
          <w:tcPr>
            <w:tcW w:w="5041" w:type="dxa"/>
          </w:tcPr>
          <w:p w14:paraId="33380C46" w14:textId="77777777" w:rsidR="004B1C27" w:rsidRPr="00544D19" w:rsidRDefault="004B1C27" w:rsidP="00420170">
            <w:pPr>
              <w:spacing w:line="293" w:lineRule="atLeast"/>
              <w:jc w:val="center"/>
              <w:textAlignment w:val="baseline"/>
              <w:rPr>
                <w:rFonts w:asciiTheme="minorHAnsi" w:hAnsiTheme="minorHAnsi" w:cstheme="minorHAnsi"/>
                <w:b/>
                <w:bCs/>
                <w:color w:val="0070C0"/>
                <w:sz w:val="22"/>
                <w:szCs w:val="22"/>
              </w:rPr>
            </w:pPr>
            <w:r w:rsidRPr="00544D19">
              <w:rPr>
                <w:rFonts w:asciiTheme="minorHAnsi" w:hAnsiTheme="minorHAnsi" w:cstheme="minorHAnsi"/>
                <w:b/>
                <w:bCs/>
                <w:color w:val="0070C0"/>
                <w:sz w:val="22"/>
                <w:szCs w:val="22"/>
              </w:rPr>
              <w:t>Pillar 1 Sustainable economic and social development</w:t>
            </w:r>
          </w:p>
        </w:tc>
      </w:tr>
      <w:tr w:rsidR="004B1C27" w14:paraId="0D8D85A3" w14:textId="77777777" w:rsidTr="00420170">
        <w:tc>
          <w:tcPr>
            <w:tcW w:w="4787" w:type="dxa"/>
          </w:tcPr>
          <w:p w14:paraId="7564AF38"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"Developing the cities"</w:t>
            </w:r>
          </w:p>
          <w:p w14:paraId="32A2E69D"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"Achieving environmental sustainability"</w:t>
            </w:r>
          </w:p>
          <w:p w14:paraId="2E75E4D6"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"Promoting culture and entertainment"</w:t>
            </w:r>
          </w:p>
          <w:p w14:paraId="7BD8AA60"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"Empowering the society</w:t>
            </w:r>
          </w:p>
          <w:p w14:paraId="420D0D66"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"Caring for our health"</w:t>
            </w:r>
          </w:p>
          <w:p w14:paraId="09C7EAE2"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"Caring for our families"</w:t>
            </w:r>
          </w:p>
          <w:p w14:paraId="558A97FF"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"Developing children’s character”</w:t>
            </w:r>
          </w:p>
          <w:p w14:paraId="40F5FECF"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"Taking pride in our national identity"</w:t>
            </w:r>
          </w:p>
          <w:p w14:paraId="383D17A0"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 xml:space="preserve"> Increase household spending on cultural and entertainment to 6%</w:t>
            </w:r>
          </w:p>
          <w:p w14:paraId="1AC03975"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Increase the average life expectancy from 74 years to 80 year.</w:t>
            </w:r>
          </w:p>
          <w:p w14:paraId="5B68F94C"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Focusing our efforts to serve Umrah visitors"…</w:t>
            </w:r>
          </w:p>
        </w:tc>
        <w:tc>
          <w:tcPr>
            <w:tcW w:w="5041" w:type="dxa"/>
          </w:tcPr>
          <w:p w14:paraId="6530B080" w14:textId="77777777" w:rsidR="004B1C27" w:rsidRPr="00544D19" w:rsidRDefault="004B1C27" w:rsidP="00C308BB">
            <w:pPr>
              <w:numPr>
                <w:ilvl w:val="0"/>
                <w:numId w:val="28"/>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Support to Riyadh Urban Observatory.</w:t>
            </w:r>
          </w:p>
          <w:p w14:paraId="17EFFAD0" w14:textId="77777777" w:rsidR="004B1C27" w:rsidRPr="00544D19" w:rsidRDefault="004B1C27" w:rsidP="00C308BB">
            <w:pPr>
              <w:numPr>
                <w:ilvl w:val="0"/>
                <w:numId w:val="28"/>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Socio-Economically Effective Human</w:t>
            </w:r>
          </w:p>
          <w:p w14:paraId="6C75CF02" w14:textId="77777777" w:rsidR="004B1C27" w:rsidRPr="00544D19" w:rsidRDefault="004B1C27" w:rsidP="00420170">
            <w:pPr>
              <w:spacing w:line="293" w:lineRule="atLeast"/>
              <w:ind w:left="360"/>
              <w:jc w:val="both"/>
              <w:textAlignment w:val="baseline"/>
              <w:rPr>
                <w:rFonts w:asciiTheme="minorHAnsi" w:hAnsiTheme="minorHAnsi" w:cstheme="minorHAnsi"/>
                <w:sz w:val="22"/>
                <w:szCs w:val="22"/>
              </w:rPr>
            </w:pPr>
            <w:r w:rsidRPr="00544D19">
              <w:rPr>
                <w:rFonts w:asciiTheme="minorHAnsi" w:hAnsiTheme="minorHAnsi" w:cstheme="minorHAnsi"/>
                <w:sz w:val="22"/>
                <w:szCs w:val="22"/>
              </w:rPr>
              <w:t xml:space="preserve"> Development Planning (Cross-cutting outcomes on Health, Education, Training, Transport, Internal trade, and Municipal services) * </w:t>
            </w:r>
          </w:p>
          <w:p w14:paraId="7E936A92"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 xml:space="preserve">Umbrella </w:t>
            </w:r>
            <w:proofErr w:type="spellStart"/>
            <w:r w:rsidRPr="00544D19">
              <w:rPr>
                <w:rFonts w:asciiTheme="minorHAnsi" w:hAnsiTheme="minorHAnsi" w:cstheme="minorHAnsi"/>
                <w:sz w:val="22"/>
                <w:szCs w:val="22"/>
              </w:rPr>
              <w:t>Programme</w:t>
            </w:r>
            <w:proofErr w:type="spellEnd"/>
            <w:r w:rsidRPr="00544D19">
              <w:rPr>
                <w:rFonts w:asciiTheme="minorHAnsi" w:hAnsiTheme="minorHAnsi" w:cstheme="minorHAnsi"/>
                <w:sz w:val="22"/>
                <w:szCs w:val="22"/>
              </w:rPr>
              <w:t xml:space="preserve"> for the Saudi Commission for Tourism and National Heritage</w:t>
            </w:r>
          </w:p>
          <w:p w14:paraId="786C6423"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Urban Planning and Management</w:t>
            </w:r>
          </w:p>
          <w:p w14:paraId="714A91B7"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Support Saudi Food &amp; Drugs Authority Second strategic plan implementation - SFDA 2</w:t>
            </w:r>
          </w:p>
          <w:p w14:paraId="54C51530"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Sustainable Road and Transport Management</w:t>
            </w:r>
          </w:p>
          <w:p w14:paraId="27CAA815" w14:textId="77777777" w:rsidR="004B1C27" w:rsidRPr="00544D19" w:rsidRDefault="004B1C27" w:rsidP="00C308BB">
            <w:pPr>
              <w:numPr>
                <w:ilvl w:val="0"/>
                <w:numId w:val="28"/>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t>Support to King Salman Youth Center to Develop National Youth Indicators</w:t>
            </w:r>
          </w:p>
          <w:p w14:paraId="249EF8B6" w14:textId="77777777" w:rsidR="004B1C27" w:rsidRPr="00544D19" w:rsidRDefault="004B1C27" w:rsidP="00420170">
            <w:pPr>
              <w:spacing w:line="293" w:lineRule="atLeast"/>
              <w:jc w:val="both"/>
              <w:textAlignment w:val="baseline"/>
              <w:rPr>
                <w:rFonts w:asciiTheme="minorHAnsi" w:hAnsiTheme="minorHAnsi" w:cstheme="minorHAnsi"/>
                <w:i/>
                <w:iCs/>
                <w:color w:val="002060"/>
                <w:sz w:val="22"/>
                <w:szCs w:val="22"/>
              </w:rPr>
            </w:pPr>
            <w:r w:rsidRPr="00544D19">
              <w:rPr>
                <w:rFonts w:asciiTheme="minorHAnsi" w:hAnsiTheme="minorHAnsi" w:cstheme="minorHAnsi"/>
                <w:color w:val="002060"/>
                <w:sz w:val="22"/>
                <w:szCs w:val="22"/>
              </w:rPr>
              <w:t>*</w:t>
            </w:r>
            <w:r w:rsidRPr="00544D19">
              <w:rPr>
                <w:rFonts w:asciiTheme="minorHAnsi" w:hAnsiTheme="minorHAnsi" w:cstheme="minorHAnsi"/>
                <w:i/>
                <w:iCs/>
                <w:color w:val="002060"/>
                <w:sz w:val="22"/>
                <w:szCs w:val="22"/>
              </w:rPr>
              <w:t>This project is substantively revised in order to add three outputs in support of the Government’s efforts to further promote the concept of human development through mechanisms to mainstream all dimensions of the Human Development Index into sectoral policies</w:t>
            </w:r>
          </w:p>
          <w:p w14:paraId="01B811BF" w14:textId="77777777" w:rsidR="004B1C27" w:rsidRPr="00544D19" w:rsidRDefault="004B1C27" w:rsidP="00420170">
            <w:pPr>
              <w:spacing w:line="293" w:lineRule="atLeast"/>
              <w:textAlignment w:val="baseline"/>
              <w:rPr>
                <w:rFonts w:asciiTheme="minorHAnsi" w:hAnsiTheme="minorHAnsi" w:cstheme="minorHAnsi"/>
                <w:color w:val="FF0000"/>
                <w:sz w:val="22"/>
                <w:szCs w:val="22"/>
              </w:rPr>
            </w:pPr>
          </w:p>
        </w:tc>
      </w:tr>
      <w:tr w:rsidR="004B1C27" w14:paraId="6662FAD3" w14:textId="77777777" w:rsidTr="00420170">
        <w:tc>
          <w:tcPr>
            <w:tcW w:w="4787" w:type="dxa"/>
          </w:tcPr>
          <w:p w14:paraId="094C6901" w14:textId="77777777" w:rsidR="004B1C27" w:rsidRPr="00544D19" w:rsidRDefault="004B1C27" w:rsidP="00420170">
            <w:pPr>
              <w:spacing w:line="293" w:lineRule="atLeast"/>
              <w:jc w:val="center"/>
              <w:textAlignment w:val="baseline"/>
              <w:rPr>
                <w:rFonts w:asciiTheme="minorHAnsi" w:hAnsiTheme="minorHAnsi" w:cstheme="minorHAnsi"/>
                <w:color w:val="0070C0"/>
                <w:sz w:val="22"/>
                <w:szCs w:val="22"/>
              </w:rPr>
            </w:pPr>
            <w:r w:rsidRPr="00544D19">
              <w:rPr>
                <w:rFonts w:asciiTheme="minorHAnsi" w:hAnsiTheme="minorHAnsi" w:cstheme="minorHAnsi"/>
                <w:b/>
                <w:bCs/>
                <w:color w:val="0070C0"/>
                <w:sz w:val="22"/>
                <w:szCs w:val="22"/>
              </w:rPr>
              <w:t>Pillar 2: A thriving economy</w:t>
            </w:r>
          </w:p>
        </w:tc>
        <w:tc>
          <w:tcPr>
            <w:tcW w:w="5041" w:type="dxa"/>
          </w:tcPr>
          <w:p w14:paraId="53650AFA" w14:textId="77777777" w:rsidR="004B1C27" w:rsidRPr="00544D19" w:rsidRDefault="004B1C27" w:rsidP="00420170">
            <w:pPr>
              <w:spacing w:line="293" w:lineRule="atLeast"/>
              <w:jc w:val="center"/>
              <w:textAlignment w:val="baseline"/>
              <w:rPr>
                <w:rFonts w:asciiTheme="minorHAnsi" w:hAnsiTheme="minorHAnsi" w:cstheme="minorHAnsi"/>
                <w:color w:val="0070C0"/>
                <w:sz w:val="22"/>
                <w:szCs w:val="22"/>
              </w:rPr>
            </w:pPr>
            <w:r w:rsidRPr="00544D19">
              <w:rPr>
                <w:rFonts w:asciiTheme="minorHAnsi" w:hAnsiTheme="minorHAnsi" w:cstheme="minorHAnsi"/>
                <w:b/>
                <w:bCs/>
                <w:color w:val="0070C0"/>
                <w:sz w:val="22"/>
                <w:szCs w:val="22"/>
              </w:rPr>
              <w:t>Pillar 2 Public Sector Efficiency</w:t>
            </w:r>
          </w:p>
        </w:tc>
      </w:tr>
      <w:tr w:rsidR="004B1C27" w14:paraId="7083A580" w14:textId="77777777" w:rsidTr="00420170">
        <w:tc>
          <w:tcPr>
            <w:tcW w:w="4787" w:type="dxa"/>
          </w:tcPr>
          <w:p w14:paraId="7E3D60F7"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"Improving the business environment"</w:t>
            </w:r>
          </w:p>
          <w:p w14:paraId="13BDEEA7"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"Boosting small businesses and productive families"</w:t>
            </w:r>
          </w:p>
          <w:p w14:paraId="78792726"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"Learning for working"</w:t>
            </w:r>
          </w:p>
          <w:p w14:paraId="5ADFDCA2"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"Providing equal opportunities"</w:t>
            </w:r>
          </w:p>
          <w:p w14:paraId="59200832"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"Integrating regionally and internationally"</w:t>
            </w:r>
          </w:p>
          <w:p w14:paraId="3CE73BBC"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"Attracting needed talents"</w:t>
            </w:r>
          </w:p>
          <w:p w14:paraId="0DEB5F69"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"Privatizing our government services"</w:t>
            </w:r>
          </w:p>
          <w:p w14:paraId="19B7F6E5"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"Launching our promising sectors"</w:t>
            </w:r>
          </w:p>
          <w:p w14:paraId="41876810"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 xml:space="preserve">"Maximizing our investment capabilities" </w:t>
            </w:r>
          </w:p>
          <w:p w14:paraId="02B0027C"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"Rehabilitating economic cities"</w:t>
            </w:r>
          </w:p>
          <w:p w14:paraId="355C0C44"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"Increasing the competitiveness of our energy sector"</w:t>
            </w:r>
          </w:p>
          <w:p w14:paraId="274F4F8B"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"Establishing special zones"</w:t>
            </w:r>
          </w:p>
          <w:p w14:paraId="28AB52E0"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"Building a unique regional logistical hub"</w:t>
            </w:r>
          </w:p>
          <w:p w14:paraId="4F972AE0" w14:textId="77777777" w:rsidR="004B1C27" w:rsidRPr="00544D19" w:rsidRDefault="004B1C27" w:rsidP="00C308BB">
            <w:pPr>
              <w:numPr>
                <w:ilvl w:val="0"/>
                <w:numId w:val="29"/>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"Supporting our national companies"</w:t>
            </w:r>
          </w:p>
          <w:p w14:paraId="7554A27F" w14:textId="77777777" w:rsidR="004B1C27" w:rsidRPr="00544D19" w:rsidRDefault="004B1C27" w:rsidP="00420170">
            <w:pPr>
              <w:spacing w:line="293" w:lineRule="atLeast"/>
              <w:jc w:val="both"/>
              <w:textAlignment w:val="baseline"/>
              <w:rPr>
                <w:rFonts w:asciiTheme="minorHAnsi" w:hAnsiTheme="minorHAnsi" w:cstheme="minorHAnsi"/>
                <w:sz w:val="22"/>
                <w:szCs w:val="22"/>
              </w:rPr>
            </w:pPr>
          </w:p>
          <w:p w14:paraId="4AEADB25" w14:textId="77777777" w:rsidR="004B1C27" w:rsidRPr="00544D19" w:rsidRDefault="004B1C27" w:rsidP="00420170">
            <w:pPr>
              <w:spacing w:line="293" w:lineRule="atLeast"/>
              <w:jc w:val="both"/>
              <w:textAlignment w:val="baseline"/>
              <w:rPr>
                <w:rFonts w:asciiTheme="minorHAnsi" w:hAnsiTheme="minorHAnsi" w:cstheme="minorHAnsi"/>
                <w:sz w:val="22"/>
                <w:szCs w:val="22"/>
              </w:rPr>
            </w:pPr>
          </w:p>
        </w:tc>
        <w:tc>
          <w:tcPr>
            <w:tcW w:w="5041" w:type="dxa"/>
          </w:tcPr>
          <w:p w14:paraId="2EE601C5" w14:textId="77777777" w:rsidR="004B1C27" w:rsidRPr="00544D19" w:rsidRDefault="004B1C27" w:rsidP="00C308BB">
            <w:pPr>
              <w:pStyle w:val="ListParagraph"/>
              <w:numPr>
                <w:ilvl w:val="0"/>
                <w:numId w:val="31"/>
              </w:numPr>
              <w:spacing w:line="293" w:lineRule="atLeast"/>
              <w:textAlignment w:val="baseline"/>
              <w:rPr>
                <w:rFonts w:asciiTheme="minorHAnsi" w:hAnsiTheme="minorHAnsi" w:cstheme="minorHAnsi"/>
                <w:sz w:val="22"/>
                <w:szCs w:val="22"/>
              </w:rPr>
            </w:pPr>
            <w:r w:rsidRPr="00544D19">
              <w:rPr>
                <w:rFonts w:asciiTheme="minorHAnsi" w:hAnsiTheme="minorHAnsi" w:cstheme="minorHAnsi"/>
                <w:sz w:val="22"/>
                <w:szCs w:val="22"/>
              </w:rPr>
              <w:lastRenderedPageBreak/>
              <w:t xml:space="preserve">Umbrella </w:t>
            </w:r>
            <w:proofErr w:type="spellStart"/>
            <w:r w:rsidRPr="00544D19">
              <w:rPr>
                <w:rFonts w:asciiTheme="minorHAnsi" w:hAnsiTheme="minorHAnsi" w:cstheme="minorHAnsi"/>
                <w:sz w:val="22"/>
                <w:szCs w:val="22"/>
              </w:rPr>
              <w:t>Programme</w:t>
            </w:r>
            <w:proofErr w:type="spellEnd"/>
            <w:r w:rsidRPr="00544D19">
              <w:rPr>
                <w:rFonts w:asciiTheme="minorHAnsi" w:hAnsiTheme="minorHAnsi" w:cstheme="minorHAnsi"/>
                <w:sz w:val="22"/>
                <w:szCs w:val="22"/>
              </w:rPr>
              <w:t xml:space="preserve"> for Socio-Economic Development*</w:t>
            </w:r>
          </w:p>
          <w:p w14:paraId="48DEA88D" w14:textId="77777777" w:rsidR="004B1C27" w:rsidRPr="00544D19" w:rsidRDefault="004B1C27" w:rsidP="00420170">
            <w:pPr>
              <w:spacing w:line="293" w:lineRule="atLeast"/>
              <w:ind w:left="360"/>
              <w:textAlignment w:val="baseline"/>
              <w:rPr>
                <w:rFonts w:asciiTheme="minorHAnsi" w:hAnsiTheme="minorHAnsi" w:cstheme="minorHAnsi"/>
                <w:sz w:val="22"/>
                <w:szCs w:val="22"/>
              </w:rPr>
            </w:pPr>
          </w:p>
          <w:p w14:paraId="20F4F5BA" w14:textId="77777777" w:rsidR="004B1C27" w:rsidRPr="00544D19" w:rsidRDefault="004B1C27" w:rsidP="00420170">
            <w:p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w:t>
            </w:r>
            <w:r w:rsidRPr="00544D19">
              <w:rPr>
                <w:rFonts w:asciiTheme="minorHAnsi" w:hAnsiTheme="minorHAnsi" w:cstheme="minorHAnsi"/>
                <w:i/>
                <w:iCs/>
                <w:color w:val="002060"/>
                <w:sz w:val="22"/>
                <w:szCs w:val="22"/>
              </w:rPr>
              <w:t>This Project is based on the Saudi Vision 2030, with emphasis on the pillar of thriving economy in which the Government expresses eagerness to promote and reinvigorate social development in order to build a strong and productive society.</w:t>
            </w:r>
            <w:r w:rsidRPr="00544D19">
              <w:rPr>
                <w:rFonts w:asciiTheme="minorHAnsi" w:hAnsiTheme="minorHAnsi" w:cstheme="minorHAnsi"/>
                <w:color w:val="002060"/>
                <w:sz w:val="22"/>
                <w:szCs w:val="22"/>
              </w:rPr>
              <w:t xml:space="preserve"> </w:t>
            </w:r>
          </w:p>
        </w:tc>
      </w:tr>
      <w:tr w:rsidR="004B1C27" w14:paraId="0A7B6F5D" w14:textId="77777777" w:rsidTr="00420170">
        <w:tc>
          <w:tcPr>
            <w:tcW w:w="4787" w:type="dxa"/>
          </w:tcPr>
          <w:p w14:paraId="057123E7" w14:textId="77777777" w:rsidR="004B1C27" w:rsidRPr="00544D19" w:rsidRDefault="004B1C27" w:rsidP="00420170">
            <w:pPr>
              <w:spacing w:line="293" w:lineRule="atLeast"/>
              <w:jc w:val="center"/>
              <w:textAlignment w:val="baseline"/>
              <w:rPr>
                <w:rFonts w:asciiTheme="minorHAnsi" w:hAnsiTheme="minorHAnsi" w:cstheme="minorHAnsi"/>
                <w:color w:val="0070C0"/>
                <w:sz w:val="22"/>
                <w:szCs w:val="22"/>
              </w:rPr>
            </w:pPr>
            <w:r w:rsidRPr="00544D19">
              <w:rPr>
                <w:rFonts w:asciiTheme="minorHAnsi" w:hAnsiTheme="minorHAnsi" w:cstheme="minorHAnsi"/>
                <w:b/>
                <w:bCs/>
                <w:color w:val="0070C0"/>
                <w:sz w:val="22"/>
                <w:szCs w:val="22"/>
              </w:rPr>
              <w:t>Pillar 3: An ambitious nation</w:t>
            </w:r>
          </w:p>
        </w:tc>
        <w:tc>
          <w:tcPr>
            <w:tcW w:w="5041" w:type="dxa"/>
          </w:tcPr>
          <w:p w14:paraId="607B06E5" w14:textId="77777777" w:rsidR="004B1C27" w:rsidRPr="00544D19" w:rsidRDefault="004B1C27" w:rsidP="00420170">
            <w:pPr>
              <w:spacing w:line="293" w:lineRule="atLeast"/>
              <w:jc w:val="center"/>
              <w:textAlignment w:val="baseline"/>
              <w:rPr>
                <w:rFonts w:asciiTheme="minorHAnsi" w:hAnsiTheme="minorHAnsi" w:cstheme="minorHAnsi"/>
                <w:color w:val="0070C0"/>
                <w:sz w:val="22"/>
                <w:szCs w:val="22"/>
              </w:rPr>
            </w:pPr>
            <w:r w:rsidRPr="00544D19">
              <w:rPr>
                <w:rFonts w:asciiTheme="minorHAnsi" w:hAnsiTheme="minorHAnsi" w:cstheme="minorHAnsi"/>
                <w:b/>
                <w:bCs/>
                <w:color w:val="0070C0"/>
                <w:sz w:val="22"/>
                <w:szCs w:val="22"/>
              </w:rPr>
              <w:t>Pillar 3: Sustainable natural and cultural resources management and preservation</w:t>
            </w:r>
          </w:p>
          <w:p w14:paraId="6AC45EF3" w14:textId="77777777" w:rsidR="004B1C27" w:rsidRPr="00544D19" w:rsidRDefault="004B1C27" w:rsidP="00420170">
            <w:pPr>
              <w:spacing w:line="293" w:lineRule="atLeast"/>
              <w:jc w:val="center"/>
              <w:textAlignment w:val="baseline"/>
              <w:rPr>
                <w:rFonts w:asciiTheme="minorHAnsi" w:hAnsiTheme="minorHAnsi" w:cstheme="minorHAnsi"/>
                <w:color w:val="0070C0"/>
                <w:sz w:val="22"/>
                <w:szCs w:val="22"/>
              </w:rPr>
            </w:pPr>
          </w:p>
        </w:tc>
      </w:tr>
      <w:tr w:rsidR="004B1C27" w14:paraId="333C17D4" w14:textId="77777777" w:rsidTr="00420170">
        <w:tc>
          <w:tcPr>
            <w:tcW w:w="4787" w:type="dxa"/>
          </w:tcPr>
          <w:p w14:paraId="3C6C0998" w14:textId="77777777" w:rsidR="004B1C27" w:rsidRPr="00544D19" w:rsidRDefault="004B1C27" w:rsidP="00C308BB">
            <w:pPr>
              <w:numPr>
                <w:ilvl w:val="0"/>
                <w:numId w:val="30"/>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"Protecting vital resources"</w:t>
            </w:r>
          </w:p>
          <w:p w14:paraId="17B8D8A6" w14:textId="77777777" w:rsidR="004B1C27" w:rsidRPr="00544D19" w:rsidRDefault="004B1C27" w:rsidP="00C308BB">
            <w:pPr>
              <w:numPr>
                <w:ilvl w:val="0"/>
                <w:numId w:val="30"/>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 xml:space="preserve"> “Engaging everyone"</w:t>
            </w:r>
          </w:p>
          <w:p w14:paraId="295C1646" w14:textId="77777777" w:rsidR="004B1C27" w:rsidRPr="00544D19" w:rsidRDefault="004B1C27" w:rsidP="00C308BB">
            <w:pPr>
              <w:numPr>
                <w:ilvl w:val="0"/>
                <w:numId w:val="30"/>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"Committing to efficient spending and balanced finances"</w:t>
            </w:r>
          </w:p>
          <w:p w14:paraId="4CCF3739" w14:textId="77777777" w:rsidR="004B1C27" w:rsidRPr="00544D19" w:rsidRDefault="004B1C27" w:rsidP="00C308BB">
            <w:pPr>
              <w:numPr>
                <w:ilvl w:val="0"/>
                <w:numId w:val="30"/>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"Being responsible to society"</w:t>
            </w:r>
          </w:p>
          <w:p w14:paraId="44865D99" w14:textId="77777777" w:rsidR="004B1C27" w:rsidRPr="00544D19" w:rsidRDefault="004B1C27" w:rsidP="00C308BB">
            <w:pPr>
              <w:numPr>
                <w:ilvl w:val="0"/>
                <w:numId w:val="30"/>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"Being responsible in business"</w:t>
            </w:r>
          </w:p>
          <w:p w14:paraId="71C192E4" w14:textId="77777777" w:rsidR="004B1C27" w:rsidRPr="00544D19" w:rsidRDefault="004B1C27" w:rsidP="00C308BB">
            <w:pPr>
              <w:numPr>
                <w:ilvl w:val="0"/>
                <w:numId w:val="30"/>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"Embracing Transparency"</w:t>
            </w:r>
          </w:p>
          <w:p w14:paraId="2A2D2CA4" w14:textId="77777777" w:rsidR="004B1C27" w:rsidRPr="00544D19" w:rsidRDefault="004B1C27" w:rsidP="00C308BB">
            <w:pPr>
              <w:numPr>
                <w:ilvl w:val="0"/>
                <w:numId w:val="30"/>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"Organizing ourselves with agility"</w:t>
            </w:r>
          </w:p>
          <w:p w14:paraId="22165424" w14:textId="77777777" w:rsidR="004B1C27" w:rsidRPr="00544D19" w:rsidRDefault="004B1C27" w:rsidP="00C308BB">
            <w:pPr>
              <w:numPr>
                <w:ilvl w:val="0"/>
                <w:numId w:val="30"/>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"Embracing Transparency"</w:t>
            </w:r>
          </w:p>
        </w:tc>
        <w:tc>
          <w:tcPr>
            <w:tcW w:w="5041" w:type="dxa"/>
          </w:tcPr>
          <w:p w14:paraId="4DA6A445" w14:textId="77777777" w:rsidR="004B1C27" w:rsidRPr="00544D19" w:rsidRDefault="004B1C27" w:rsidP="00C308BB">
            <w:pPr>
              <w:pStyle w:val="ListParagraph"/>
              <w:numPr>
                <w:ilvl w:val="0"/>
                <w:numId w:val="31"/>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 xml:space="preserve">Umbrella </w:t>
            </w:r>
            <w:proofErr w:type="spellStart"/>
            <w:r w:rsidRPr="00544D19">
              <w:rPr>
                <w:rFonts w:asciiTheme="minorHAnsi" w:hAnsiTheme="minorHAnsi" w:cstheme="minorHAnsi"/>
                <w:sz w:val="22"/>
                <w:szCs w:val="22"/>
              </w:rPr>
              <w:t>Programme</w:t>
            </w:r>
            <w:proofErr w:type="spellEnd"/>
            <w:r w:rsidRPr="00544D19">
              <w:rPr>
                <w:rFonts w:asciiTheme="minorHAnsi" w:hAnsiTheme="minorHAnsi" w:cstheme="minorHAnsi"/>
                <w:sz w:val="22"/>
                <w:szCs w:val="22"/>
              </w:rPr>
              <w:t xml:space="preserve"> for Advisory Services to the Ministry of Foreign Affairs. </w:t>
            </w:r>
          </w:p>
          <w:p w14:paraId="0CF8D7F1" w14:textId="77777777" w:rsidR="004B1C27" w:rsidRPr="00544D19" w:rsidRDefault="004B1C27" w:rsidP="00C308BB">
            <w:pPr>
              <w:pStyle w:val="ListParagraph"/>
              <w:numPr>
                <w:ilvl w:val="0"/>
                <w:numId w:val="31"/>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Capacity Development and related services for an integrated sustainable development and management for the water sector in the Kingdom of Saudi Arabia in the Framework of the Vision 2030“.</w:t>
            </w:r>
          </w:p>
          <w:p w14:paraId="4180E91B" w14:textId="77777777" w:rsidR="004B1C27" w:rsidRPr="00544D19" w:rsidRDefault="004B1C27" w:rsidP="00C308BB">
            <w:pPr>
              <w:pStyle w:val="ListParagraph"/>
              <w:numPr>
                <w:ilvl w:val="0"/>
                <w:numId w:val="31"/>
              </w:num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 xml:space="preserve">National Energy Efficiency </w:t>
            </w:r>
            <w:proofErr w:type="spellStart"/>
            <w:r w:rsidRPr="00544D19">
              <w:rPr>
                <w:rFonts w:asciiTheme="minorHAnsi" w:hAnsiTheme="minorHAnsi" w:cstheme="minorHAnsi"/>
                <w:sz w:val="22"/>
                <w:szCs w:val="22"/>
              </w:rPr>
              <w:t>Programme</w:t>
            </w:r>
            <w:proofErr w:type="spellEnd"/>
            <w:r w:rsidRPr="00544D19">
              <w:rPr>
                <w:rFonts w:asciiTheme="minorHAnsi" w:hAnsiTheme="minorHAnsi" w:cstheme="minorHAnsi"/>
                <w:sz w:val="22"/>
                <w:szCs w:val="22"/>
              </w:rPr>
              <w:t xml:space="preserve"> (Phase 2) *</w:t>
            </w:r>
          </w:p>
          <w:p w14:paraId="097B7F43" w14:textId="77777777" w:rsidR="004B1C27" w:rsidRPr="00544D19" w:rsidRDefault="004B1C27" w:rsidP="00420170">
            <w:pPr>
              <w:spacing w:line="293" w:lineRule="atLeast"/>
              <w:jc w:val="both"/>
              <w:textAlignment w:val="baseline"/>
              <w:rPr>
                <w:rFonts w:asciiTheme="minorHAnsi" w:hAnsiTheme="minorHAnsi" w:cstheme="minorHAnsi"/>
                <w:sz w:val="22"/>
                <w:szCs w:val="22"/>
              </w:rPr>
            </w:pPr>
          </w:p>
          <w:p w14:paraId="61CDE7A2" w14:textId="77777777" w:rsidR="004B1C27" w:rsidRPr="00544D19" w:rsidRDefault="004B1C27" w:rsidP="00420170">
            <w:pPr>
              <w:spacing w:line="293" w:lineRule="atLeast"/>
              <w:jc w:val="both"/>
              <w:textAlignment w:val="baseline"/>
              <w:rPr>
                <w:rFonts w:asciiTheme="minorHAnsi" w:hAnsiTheme="minorHAnsi" w:cstheme="minorHAnsi"/>
                <w:sz w:val="22"/>
                <w:szCs w:val="22"/>
              </w:rPr>
            </w:pPr>
            <w:r w:rsidRPr="00544D19">
              <w:rPr>
                <w:rFonts w:asciiTheme="minorHAnsi" w:hAnsiTheme="minorHAnsi" w:cstheme="minorHAnsi"/>
                <w:sz w:val="22"/>
                <w:szCs w:val="22"/>
              </w:rPr>
              <w:t>*</w:t>
            </w:r>
            <w:r w:rsidRPr="00544D19">
              <w:rPr>
                <w:rFonts w:asciiTheme="minorHAnsi" w:hAnsiTheme="minorHAnsi" w:cstheme="minorHAnsi"/>
                <w:i/>
                <w:iCs/>
                <w:color w:val="002060"/>
                <w:sz w:val="22"/>
                <w:szCs w:val="22"/>
              </w:rPr>
              <w:t xml:space="preserve">Phase of capacity </w:t>
            </w:r>
            <w:proofErr w:type="spellStart"/>
            <w:r w:rsidRPr="00544D19">
              <w:rPr>
                <w:rFonts w:asciiTheme="minorHAnsi" w:hAnsiTheme="minorHAnsi" w:cstheme="minorHAnsi"/>
                <w:i/>
                <w:iCs/>
                <w:color w:val="002060"/>
                <w:sz w:val="22"/>
                <w:szCs w:val="22"/>
              </w:rPr>
              <w:t>developmemt</w:t>
            </w:r>
            <w:proofErr w:type="spellEnd"/>
            <w:r w:rsidRPr="00544D19">
              <w:rPr>
                <w:rFonts w:asciiTheme="minorHAnsi" w:hAnsiTheme="minorHAnsi" w:cstheme="minorHAnsi"/>
                <w:i/>
                <w:iCs/>
                <w:color w:val="002060"/>
                <w:sz w:val="22"/>
                <w:szCs w:val="22"/>
              </w:rPr>
              <w:t xml:space="preserve"> </w:t>
            </w:r>
            <w:proofErr w:type="spellStart"/>
            <w:r w:rsidRPr="00544D19">
              <w:rPr>
                <w:rFonts w:asciiTheme="minorHAnsi" w:hAnsiTheme="minorHAnsi" w:cstheme="minorHAnsi"/>
                <w:i/>
                <w:iCs/>
                <w:color w:val="002060"/>
                <w:sz w:val="22"/>
                <w:szCs w:val="22"/>
              </w:rPr>
              <w:t>programme</w:t>
            </w:r>
            <w:proofErr w:type="spellEnd"/>
            <w:r w:rsidRPr="00544D19">
              <w:rPr>
                <w:rFonts w:asciiTheme="minorHAnsi" w:hAnsiTheme="minorHAnsi" w:cstheme="minorHAnsi"/>
                <w:i/>
                <w:iCs/>
                <w:color w:val="002060"/>
                <w:sz w:val="22"/>
                <w:szCs w:val="22"/>
              </w:rPr>
              <w:t xml:space="preserve"> for the King Abdul-Aziz City for Science and Technology supporting the Saudi Energy Efficiency Center to achieve Kingdom’s increasingly important goals for energy conservation.</w:t>
            </w:r>
          </w:p>
        </w:tc>
      </w:tr>
    </w:tbl>
    <w:p w14:paraId="236B0206" w14:textId="77777777" w:rsidR="004B1C27" w:rsidRDefault="004B1C27" w:rsidP="004B1C27">
      <w:pPr>
        <w:spacing w:after="0" w:line="293" w:lineRule="atLeast"/>
        <w:jc w:val="both"/>
        <w:textAlignment w:val="baseline"/>
        <w:rPr>
          <w:rFonts w:cstheme="minorHAnsi"/>
          <w:sz w:val="24"/>
          <w:szCs w:val="24"/>
        </w:rPr>
      </w:pPr>
    </w:p>
    <w:p w14:paraId="5B396A22" w14:textId="77777777" w:rsidR="004B1C27" w:rsidRDefault="004B1C27" w:rsidP="004B1C27">
      <w:pPr>
        <w:spacing w:after="0" w:line="293" w:lineRule="atLeast"/>
        <w:jc w:val="both"/>
        <w:textAlignment w:val="baseline"/>
        <w:rPr>
          <w:rFonts w:cstheme="minorHAnsi"/>
          <w:sz w:val="24"/>
          <w:szCs w:val="24"/>
        </w:rPr>
      </w:pPr>
    </w:p>
    <w:p w14:paraId="44A97EE8" w14:textId="77777777" w:rsidR="004B1C27" w:rsidRPr="00D522D6" w:rsidRDefault="004B1C27" w:rsidP="004B1C27">
      <w:pPr>
        <w:spacing w:line="293" w:lineRule="atLeast"/>
        <w:jc w:val="both"/>
        <w:rPr>
          <w:rFonts w:cstheme="minorHAnsi"/>
          <w:sz w:val="24"/>
          <w:szCs w:val="24"/>
        </w:rPr>
      </w:pPr>
      <w:r w:rsidRPr="00D522D6">
        <w:rPr>
          <w:rFonts w:cstheme="minorHAnsi"/>
          <w:sz w:val="24"/>
          <w:szCs w:val="24"/>
        </w:rPr>
        <w:t xml:space="preserve">The table shows alignment of the UNDP </w:t>
      </w:r>
      <w:proofErr w:type="spellStart"/>
      <w:r w:rsidRPr="00D522D6">
        <w:rPr>
          <w:rFonts w:cstheme="minorHAnsi"/>
          <w:sz w:val="24"/>
          <w:szCs w:val="24"/>
        </w:rPr>
        <w:t>Programme</w:t>
      </w:r>
      <w:proofErr w:type="spellEnd"/>
      <w:r w:rsidRPr="00D522D6">
        <w:rPr>
          <w:rFonts w:cstheme="minorHAnsi"/>
          <w:sz w:val="24"/>
          <w:szCs w:val="24"/>
        </w:rPr>
        <w:t xml:space="preserve"> with the Saudi Arabia Vision 2030 and the national priorities. Saudi Arabia Vision 2030 embraces the concept of development sustainability by anchoring its conceptual firmness on three themes of vibrant society; a thriving economy and an ambitious nation.  “A thorough review of the three themes and their underlying issues of national concern would reveal a holistic approach to development that encompasses the three dimensions of sustainable development: the social, the economic and the environmental”</w:t>
      </w:r>
      <w:r w:rsidRPr="00D522D6">
        <w:rPr>
          <w:rStyle w:val="FootnoteReference"/>
          <w:rFonts w:cstheme="minorHAnsi"/>
          <w:sz w:val="24"/>
          <w:szCs w:val="24"/>
        </w:rPr>
        <w:footnoteReference w:id="18"/>
      </w:r>
      <w:r w:rsidRPr="00D522D6">
        <w:rPr>
          <w:rFonts w:cstheme="minorHAnsi"/>
          <w:sz w:val="24"/>
          <w:szCs w:val="24"/>
        </w:rPr>
        <w:t>.</w:t>
      </w:r>
    </w:p>
    <w:p w14:paraId="35765AFB" w14:textId="77777777" w:rsidR="004B1C27" w:rsidRPr="00D522D6" w:rsidRDefault="004B1C27" w:rsidP="004B1C27">
      <w:pPr>
        <w:spacing w:line="293" w:lineRule="atLeast"/>
        <w:jc w:val="both"/>
        <w:rPr>
          <w:rFonts w:cstheme="minorHAnsi"/>
          <w:sz w:val="24"/>
          <w:szCs w:val="24"/>
        </w:rPr>
      </w:pPr>
      <w:r w:rsidRPr="00D522D6">
        <w:rPr>
          <w:rFonts w:cstheme="minorHAnsi"/>
          <w:sz w:val="24"/>
          <w:szCs w:val="24"/>
        </w:rPr>
        <w:t xml:space="preserve">Calling for a thriving economy with rewarding opportunities through diversifying base for greater sustainability, comes also with the Sustainable Development Goals (SDGs) which is endorsed by the Government and represents the core of a global development agenda towards 2030.  </w:t>
      </w:r>
    </w:p>
    <w:p w14:paraId="188D1AB7" w14:textId="3DB5052C" w:rsidR="004B1C27" w:rsidRPr="00D522D6" w:rsidRDefault="004B1C27" w:rsidP="004B1C27">
      <w:pPr>
        <w:spacing w:line="293" w:lineRule="atLeast"/>
        <w:jc w:val="both"/>
        <w:rPr>
          <w:rFonts w:cstheme="minorHAnsi"/>
          <w:sz w:val="24"/>
          <w:szCs w:val="24"/>
        </w:rPr>
      </w:pPr>
      <w:r w:rsidRPr="00D522D6">
        <w:rPr>
          <w:rFonts w:cstheme="minorHAnsi"/>
          <w:sz w:val="24"/>
          <w:szCs w:val="24"/>
        </w:rPr>
        <w:t>In such context, UNDP CO programmatic interventions (2017-2021 CPD) focused mainly on long</w:t>
      </w:r>
      <w:r w:rsidR="00CC05F6">
        <w:rPr>
          <w:rFonts w:cstheme="minorHAnsi"/>
          <w:sz w:val="24"/>
          <w:szCs w:val="24"/>
        </w:rPr>
        <w:t>-</w:t>
      </w:r>
      <w:r w:rsidRPr="00D522D6">
        <w:rPr>
          <w:rFonts w:cstheme="minorHAnsi"/>
          <w:sz w:val="24"/>
          <w:szCs w:val="24"/>
        </w:rPr>
        <w:t>term policy advice, national capacities development and institutional strengthening. Capacity development as a three-layer approach involving individual, institutional and societal dimensions in improving present practices and align them to the worldwide excellence are the focus of all efforts in planning policymaking, considering all possible means of delivering sustainable capacities in the government.</w:t>
      </w:r>
    </w:p>
    <w:p w14:paraId="7846958D" w14:textId="6378F8EE" w:rsidR="004B1C27" w:rsidRPr="00D522D6" w:rsidRDefault="004B1C27" w:rsidP="004B1C27">
      <w:pPr>
        <w:spacing w:line="293" w:lineRule="atLeast"/>
        <w:jc w:val="both"/>
        <w:rPr>
          <w:rFonts w:cstheme="minorHAnsi"/>
          <w:sz w:val="24"/>
          <w:szCs w:val="24"/>
        </w:rPr>
      </w:pPr>
      <w:r w:rsidRPr="00D522D6">
        <w:rPr>
          <w:rFonts w:cstheme="minorHAnsi"/>
          <w:sz w:val="24"/>
          <w:szCs w:val="24"/>
        </w:rPr>
        <w:t xml:space="preserve">UNDP contributed towards the development of KSA VNR covering all goals with a focus on Goal 11. This review has been prepared from a comprehensive perspective covering the 17 SDGs, </w:t>
      </w:r>
      <w:r w:rsidRPr="00D522D6">
        <w:rPr>
          <w:rFonts w:cstheme="minorHAnsi"/>
          <w:sz w:val="24"/>
          <w:szCs w:val="24"/>
        </w:rPr>
        <w:lastRenderedPageBreak/>
        <w:t>with emphasis on the goals that have been selected for a more in-depth discussion in the UN High Level Political Forum 2018, the theme of which was be “Transformation towards sustainable and resilient societies</w:t>
      </w:r>
      <w:r w:rsidR="00CC05F6">
        <w:rPr>
          <w:rFonts w:cstheme="minorHAnsi"/>
          <w:sz w:val="24"/>
          <w:szCs w:val="24"/>
        </w:rPr>
        <w:t>.</w:t>
      </w:r>
      <w:r w:rsidRPr="00D522D6">
        <w:rPr>
          <w:rFonts w:cstheme="minorHAnsi"/>
          <w:sz w:val="24"/>
          <w:szCs w:val="24"/>
        </w:rPr>
        <w:t>”</w:t>
      </w:r>
      <w:r w:rsidRPr="00D522D6">
        <w:rPr>
          <w:rStyle w:val="FootnoteReference"/>
          <w:rFonts w:cstheme="minorHAnsi"/>
          <w:sz w:val="24"/>
          <w:szCs w:val="24"/>
        </w:rPr>
        <w:footnoteReference w:id="19"/>
      </w:r>
    </w:p>
    <w:p w14:paraId="46E42F78" w14:textId="77777777" w:rsidR="004B1C27" w:rsidRDefault="004B1C27" w:rsidP="004B1C27">
      <w:pPr>
        <w:spacing w:line="293" w:lineRule="atLeast"/>
        <w:jc w:val="both"/>
        <w:rPr>
          <w:rFonts w:cstheme="minorHAnsi"/>
          <w:sz w:val="24"/>
          <w:szCs w:val="24"/>
        </w:rPr>
      </w:pPr>
      <w:r w:rsidRPr="00D522D6">
        <w:rPr>
          <w:rFonts w:cstheme="minorHAnsi"/>
          <w:sz w:val="24"/>
          <w:szCs w:val="24"/>
        </w:rPr>
        <w:t>This review represents the Kingdom’s first attempt to conduct a systematic review of the status of the SDGs and actions taken by relevant stakeholders to fulfill the 2030 Agenda for Sustainable Development. It provides a broad assessment of the current status of the SDGs, existing institutional arrangements for their operationalization and the enabling policy environment; establish a baseline for tracking progress on implementation of the SDGs. It also identifies priorities for further action in the implementation process, outlines opportunities, challenges and lessons learned and provides an overview of the next steps.</w:t>
      </w:r>
    </w:p>
    <w:p w14:paraId="3AFDE224" w14:textId="40948B74" w:rsidR="004B1C27" w:rsidRPr="00D522D6" w:rsidRDefault="004B1C27" w:rsidP="004B1C27">
      <w:pPr>
        <w:spacing w:line="293" w:lineRule="atLeast"/>
        <w:jc w:val="both"/>
        <w:rPr>
          <w:rFonts w:cstheme="minorHAnsi"/>
          <w:sz w:val="24"/>
          <w:szCs w:val="24"/>
        </w:rPr>
      </w:pPr>
      <w:r>
        <w:rPr>
          <w:rFonts w:cstheme="minorHAnsi"/>
          <w:sz w:val="24"/>
          <w:szCs w:val="24"/>
        </w:rPr>
        <w:t xml:space="preserve">UNDP CP did explore, </w:t>
      </w:r>
      <w:r w:rsidRPr="00A36D28">
        <w:rPr>
          <w:rFonts w:cstheme="minorHAnsi"/>
          <w:sz w:val="24"/>
          <w:szCs w:val="24"/>
        </w:rPr>
        <w:t>expand</w:t>
      </w:r>
      <w:r>
        <w:rPr>
          <w:rFonts w:cstheme="minorHAnsi"/>
          <w:sz w:val="24"/>
          <w:szCs w:val="24"/>
        </w:rPr>
        <w:t xml:space="preserve"> and use wisely the </w:t>
      </w:r>
      <w:r w:rsidR="00747895">
        <w:rPr>
          <w:rFonts w:cstheme="minorHAnsi"/>
          <w:sz w:val="24"/>
          <w:szCs w:val="24"/>
        </w:rPr>
        <w:t>s</w:t>
      </w:r>
      <w:r>
        <w:rPr>
          <w:rFonts w:cstheme="minorHAnsi"/>
          <w:sz w:val="24"/>
          <w:szCs w:val="24"/>
        </w:rPr>
        <w:t>outh-</w:t>
      </w:r>
      <w:r w:rsidR="00747895">
        <w:rPr>
          <w:rFonts w:cstheme="minorHAnsi"/>
          <w:sz w:val="24"/>
          <w:szCs w:val="24"/>
        </w:rPr>
        <w:t>s</w:t>
      </w:r>
      <w:r>
        <w:rPr>
          <w:rFonts w:cstheme="minorHAnsi"/>
          <w:sz w:val="24"/>
          <w:szCs w:val="24"/>
        </w:rPr>
        <w:t xml:space="preserve">outh </w:t>
      </w:r>
      <w:r w:rsidRPr="00A36D28">
        <w:rPr>
          <w:rFonts w:cstheme="minorHAnsi"/>
          <w:sz w:val="24"/>
          <w:szCs w:val="24"/>
        </w:rPr>
        <w:t>and triangular cooperation</w:t>
      </w:r>
      <w:r>
        <w:rPr>
          <w:rFonts w:cstheme="minorHAnsi"/>
          <w:sz w:val="24"/>
          <w:szCs w:val="24"/>
        </w:rPr>
        <w:t xml:space="preserve"> in order to develop</w:t>
      </w:r>
      <w:r w:rsidRPr="00A36D28">
        <w:rPr>
          <w:rFonts w:cstheme="minorHAnsi"/>
          <w:sz w:val="24"/>
          <w:szCs w:val="24"/>
        </w:rPr>
        <w:t xml:space="preserve"> assistance through annual thematic studies and policy</w:t>
      </w:r>
      <w:r w:rsidR="00EB2DB3">
        <w:rPr>
          <w:rFonts w:cstheme="minorHAnsi"/>
          <w:sz w:val="24"/>
          <w:szCs w:val="24"/>
        </w:rPr>
        <w:t xml:space="preserve"> </w:t>
      </w:r>
      <w:r w:rsidRPr="00A36D28">
        <w:rPr>
          <w:rFonts w:cstheme="minorHAnsi"/>
          <w:sz w:val="24"/>
          <w:szCs w:val="24"/>
        </w:rPr>
        <w:t>development</w:t>
      </w:r>
      <w:r>
        <w:rPr>
          <w:rFonts w:cstheme="minorHAnsi"/>
          <w:sz w:val="24"/>
          <w:szCs w:val="24"/>
        </w:rPr>
        <w:t xml:space="preserve">. </w:t>
      </w:r>
    </w:p>
    <w:p w14:paraId="38D946DC" w14:textId="77777777" w:rsidR="004B1C27" w:rsidRDefault="004B1C27" w:rsidP="004B1C27">
      <w:pPr>
        <w:pStyle w:val="NormalWeb"/>
        <w:spacing w:before="0" w:beforeAutospacing="0" w:after="0" w:afterAutospacing="0" w:line="293" w:lineRule="atLeast"/>
        <w:textAlignment w:val="baseline"/>
        <w:rPr>
          <w:rFonts w:asciiTheme="minorHAnsi" w:eastAsiaTheme="minorHAnsi" w:hAnsiTheme="minorHAnsi" w:cstheme="minorBidi"/>
          <w:color w:val="000000"/>
          <w:shd w:val="clear" w:color="auto" w:fill="FFFFFF"/>
        </w:rPr>
      </w:pPr>
    </w:p>
    <w:p w14:paraId="02804037" w14:textId="77777777" w:rsidR="004B1C27" w:rsidRDefault="004B1C27" w:rsidP="004B1C27">
      <w:pPr>
        <w:pStyle w:val="NormalWeb"/>
        <w:spacing w:before="0" w:beforeAutospacing="0" w:after="0" w:afterAutospacing="0" w:line="293" w:lineRule="atLeast"/>
        <w:jc w:val="center"/>
        <w:textAlignment w:val="baseline"/>
        <w:rPr>
          <w:rFonts w:asciiTheme="minorHAnsi" w:hAnsiTheme="minorHAnsi"/>
          <w:b/>
          <w:bCs/>
        </w:rPr>
      </w:pPr>
    </w:p>
    <w:p w14:paraId="0D2C2CBD" w14:textId="77777777" w:rsidR="004B1C27" w:rsidRDefault="004B1C27" w:rsidP="004B1C27">
      <w:pPr>
        <w:pStyle w:val="NormalWeb"/>
        <w:spacing w:before="0" w:beforeAutospacing="0" w:after="0" w:afterAutospacing="0" w:line="293" w:lineRule="atLeast"/>
        <w:jc w:val="center"/>
        <w:textAlignment w:val="baseline"/>
        <w:rPr>
          <w:rFonts w:asciiTheme="minorHAnsi" w:hAnsiTheme="minorHAnsi"/>
          <w:b/>
          <w:bCs/>
        </w:rPr>
      </w:pPr>
    </w:p>
    <w:p w14:paraId="72BD0F53" w14:textId="77777777" w:rsidR="004B1C27" w:rsidRDefault="004B1C27" w:rsidP="004B1C27">
      <w:pPr>
        <w:pStyle w:val="NormalWeb"/>
        <w:spacing w:before="0" w:beforeAutospacing="0" w:after="0" w:afterAutospacing="0" w:line="293" w:lineRule="atLeast"/>
        <w:jc w:val="center"/>
        <w:textAlignment w:val="baseline"/>
        <w:rPr>
          <w:rFonts w:asciiTheme="minorHAnsi" w:hAnsiTheme="minorHAnsi"/>
          <w:b/>
          <w:bCs/>
        </w:rPr>
      </w:pPr>
    </w:p>
    <w:p w14:paraId="09D82D4E" w14:textId="77777777" w:rsidR="004B1C27" w:rsidRPr="00066041" w:rsidRDefault="004B1C27" w:rsidP="005D42B6">
      <w:pPr>
        <w:spacing w:line="293" w:lineRule="atLeast"/>
        <w:jc w:val="both"/>
        <w:rPr>
          <w:rFonts w:ascii="Calibri" w:hAnsi="Calibri" w:cs="Calibri"/>
          <w:sz w:val="24"/>
          <w:szCs w:val="24"/>
        </w:rPr>
      </w:pPr>
    </w:p>
    <w:p w14:paraId="1DBDA871" w14:textId="77777777" w:rsidR="005D42B6" w:rsidRDefault="005D42B6" w:rsidP="000D7794">
      <w:pPr>
        <w:pStyle w:val="Default"/>
        <w:jc w:val="both"/>
        <w:rPr>
          <w:rFonts w:asciiTheme="minorHAnsi" w:hAnsiTheme="minorHAnsi" w:cstheme="minorHAnsi"/>
        </w:rPr>
      </w:pPr>
    </w:p>
    <w:p w14:paraId="69CF1AFC" w14:textId="77777777" w:rsidR="001C222D" w:rsidRDefault="001C222D" w:rsidP="001C222D">
      <w:pPr>
        <w:pStyle w:val="NormalWeb"/>
        <w:spacing w:before="0" w:beforeAutospacing="0" w:after="0" w:afterAutospacing="0" w:line="293" w:lineRule="atLeast"/>
        <w:textAlignment w:val="baseline"/>
        <w:rPr>
          <w:rFonts w:asciiTheme="minorHAnsi" w:hAnsiTheme="minorHAnsi" w:cstheme="minorHAnsi"/>
        </w:rPr>
      </w:pPr>
    </w:p>
    <w:p w14:paraId="2494C574" w14:textId="77777777" w:rsidR="001C222D" w:rsidRDefault="001C222D" w:rsidP="001C222D">
      <w:pPr>
        <w:pStyle w:val="NormalWeb"/>
        <w:spacing w:before="0" w:beforeAutospacing="0" w:after="0" w:afterAutospacing="0" w:line="293" w:lineRule="atLeast"/>
        <w:textAlignment w:val="baseline"/>
        <w:rPr>
          <w:rFonts w:asciiTheme="minorHAnsi" w:hAnsiTheme="minorHAnsi"/>
        </w:rPr>
      </w:pPr>
    </w:p>
    <w:p w14:paraId="13823A11" w14:textId="77777777" w:rsidR="0087253A" w:rsidRDefault="0087253A" w:rsidP="001C222D">
      <w:pPr>
        <w:pStyle w:val="NormalWeb"/>
        <w:spacing w:before="0" w:beforeAutospacing="0" w:after="0" w:afterAutospacing="0" w:line="293" w:lineRule="atLeast"/>
        <w:jc w:val="center"/>
        <w:textAlignment w:val="baseline"/>
        <w:rPr>
          <w:rFonts w:asciiTheme="minorHAnsi" w:hAnsiTheme="minorHAnsi"/>
          <w:color w:val="C00000"/>
        </w:rPr>
      </w:pPr>
    </w:p>
    <w:p w14:paraId="6FC7BD94" w14:textId="77777777" w:rsidR="0087253A" w:rsidRDefault="0087253A" w:rsidP="001C222D">
      <w:pPr>
        <w:pStyle w:val="NormalWeb"/>
        <w:spacing w:before="0" w:beforeAutospacing="0" w:after="0" w:afterAutospacing="0" w:line="293" w:lineRule="atLeast"/>
        <w:jc w:val="center"/>
        <w:textAlignment w:val="baseline"/>
        <w:rPr>
          <w:rFonts w:asciiTheme="minorHAnsi" w:hAnsiTheme="minorHAnsi"/>
          <w:color w:val="C00000"/>
        </w:rPr>
      </w:pPr>
    </w:p>
    <w:p w14:paraId="6A63181A" w14:textId="77777777" w:rsidR="0087253A" w:rsidRDefault="0087253A" w:rsidP="001C222D">
      <w:pPr>
        <w:pStyle w:val="NormalWeb"/>
        <w:spacing w:before="0" w:beforeAutospacing="0" w:after="0" w:afterAutospacing="0" w:line="293" w:lineRule="atLeast"/>
        <w:jc w:val="center"/>
        <w:textAlignment w:val="baseline"/>
        <w:rPr>
          <w:rFonts w:asciiTheme="minorHAnsi" w:hAnsiTheme="minorHAnsi"/>
          <w:color w:val="C00000"/>
        </w:rPr>
      </w:pPr>
    </w:p>
    <w:p w14:paraId="26CC93B9" w14:textId="77777777" w:rsidR="00D022FB" w:rsidRDefault="00D022FB" w:rsidP="001C222D">
      <w:pPr>
        <w:pStyle w:val="NormalWeb"/>
        <w:spacing w:before="0" w:beforeAutospacing="0" w:after="0" w:afterAutospacing="0" w:line="293" w:lineRule="atLeast"/>
        <w:jc w:val="center"/>
        <w:textAlignment w:val="baseline"/>
        <w:rPr>
          <w:rFonts w:asciiTheme="minorHAnsi" w:hAnsiTheme="minorHAnsi"/>
          <w:color w:val="C00000"/>
        </w:rPr>
        <w:sectPr w:rsidR="00D022FB" w:rsidSect="00C05CB3">
          <w:footerReference w:type="default" r:id="rId8"/>
          <w:pgSz w:w="12240" w:h="15840"/>
          <w:pgMar w:top="1440" w:right="1440" w:bottom="1440" w:left="1440" w:header="720" w:footer="720" w:gutter="0"/>
          <w:pgNumType w:start="1"/>
          <w:cols w:space="720"/>
          <w:titlePg/>
          <w:docGrid w:linePitch="360"/>
        </w:sectPr>
      </w:pPr>
    </w:p>
    <w:p w14:paraId="7A67C39C" w14:textId="595EC8D2" w:rsidR="001C222D" w:rsidRPr="00C57B4B" w:rsidRDefault="001C222D" w:rsidP="001C222D">
      <w:pPr>
        <w:pStyle w:val="NormalWeb"/>
        <w:spacing w:before="0" w:beforeAutospacing="0" w:after="0" w:afterAutospacing="0" w:line="293" w:lineRule="atLeast"/>
        <w:jc w:val="center"/>
        <w:textAlignment w:val="baseline"/>
        <w:rPr>
          <w:rFonts w:asciiTheme="minorHAnsi" w:hAnsiTheme="minorHAnsi"/>
          <w:b/>
          <w:bCs/>
          <w:color w:val="C00000"/>
        </w:rPr>
      </w:pPr>
      <w:r w:rsidRPr="00C57B4B">
        <w:rPr>
          <w:rFonts w:asciiTheme="minorHAnsi" w:hAnsiTheme="minorHAnsi"/>
          <w:b/>
          <w:bCs/>
          <w:color w:val="C00000"/>
        </w:rPr>
        <w:lastRenderedPageBreak/>
        <w:t>Table</w:t>
      </w:r>
      <w:r w:rsidRPr="00C57B4B">
        <w:rPr>
          <w:rFonts w:asciiTheme="minorHAnsi" w:hAnsiTheme="minorHAnsi"/>
          <w:b/>
          <w:bCs/>
        </w:rPr>
        <w:t xml:space="preserve"> </w:t>
      </w:r>
      <w:r w:rsidR="002208EB">
        <w:rPr>
          <w:rFonts w:asciiTheme="minorHAnsi" w:hAnsiTheme="minorHAnsi"/>
          <w:b/>
          <w:bCs/>
        </w:rPr>
        <w:t>3</w:t>
      </w:r>
      <w:r w:rsidRPr="00C57B4B">
        <w:rPr>
          <w:rFonts w:asciiTheme="minorHAnsi" w:hAnsiTheme="minorHAnsi"/>
          <w:b/>
          <w:bCs/>
        </w:rPr>
        <w:t>. Progress Towards Results Matrix (Achievement of outcomes against End-of-project Targets)</w:t>
      </w:r>
    </w:p>
    <w:p w14:paraId="79C83B05" w14:textId="77777777" w:rsidR="001C222D" w:rsidRDefault="001C222D" w:rsidP="001C222D">
      <w:pPr>
        <w:pStyle w:val="NormalWeb"/>
        <w:spacing w:before="0" w:beforeAutospacing="0" w:after="0" w:afterAutospacing="0" w:line="293" w:lineRule="atLeast"/>
        <w:textAlignment w:val="baseline"/>
        <w:rPr>
          <w:color w:val="C00000"/>
        </w:rPr>
      </w:pPr>
    </w:p>
    <w:tbl>
      <w:tblPr>
        <w:tblStyle w:val="TableGrid"/>
        <w:tblW w:w="12780" w:type="dxa"/>
        <w:tblInd w:w="-815" w:type="dxa"/>
        <w:tblLayout w:type="fixed"/>
        <w:tblLook w:val="04A0" w:firstRow="1" w:lastRow="0" w:firstColumn="1" w:lastColumn="0" w:noHBand="0" w:noVBand="1"/>
      </w:tblPr>
      <w:tblGrid>
        <w:gridCol w:w="2385"/>
        <w:gridCol w:w="1907"/>
        <w:gridCol w:w="2100"/>
        <w:gridCol w:w="1859"/>
        <w:gridCol w:w="1094"/>
        <w:gridCol w:w="3435"/>
      </w:tblGrid>
      <w:tr w:rsidR="001C222D" w14:paraId="04A8449E" w14:textId="77777777" w:rsidTr="00D33D99">
        <w:trPr>
          <w:tblHeader/>
        </w:trPr>
        <w:tc>
          <w:tcPr>
            <w:tcW w:w="2385" w:type="dxa"/>
            <w:tcBorders>
              <w:top w:val="single" w:sz="4" w:space="0" w:color="auto"/>
              <w:left w:val="single" w:sz="4" w:space="0" w:color="auto"/>
              <w:bottom w:val="single" w:sz="4" w:space="0" w:color="auto"/>
              <w:right w:val="single" w:sz="4" w:space="0" w:color="auto"/>
            </w:tcBorders>
            <w:hideMark/>
          </w:tcPr>
          <w:p w14:paraId="118D18B1" w14:textId="77777777" w:rsidR="001C222D" w:rsidRDefault="001C222D">
            <w:pPr>
              <w:pStyle w:val="NormalWeb"/>
              <w:spacing w:before="0" w:beforeAutospacing="0" w:after="0" w:afterAutospacing="0" w:line="293" w:lineRule="atLeast"/>
              <w:jc w:val="center"/>
              <w:textAlignment w:val="baseline"/>
              <w:rPr>
                <w:rFonts w:asciiTheme="minorHAnsi" w:eastAsiaTheme="minorHAnsi" w:hAnsiTheme="minorHAnsi" w:cstheme="minorBidi"/>
                <w:sz w:val="20"/>
                <w:szCs w:val="20"/>
              </w:rPr>
            </w:pPr>
            <w:proofErr w:type="spellStart"/>
            <w:r>
              <w:rPr>
                <w:rFonts w:asciiTheme="minorHAnsi" w:eastAsiaTheme="minorHAnsi" w:hAnsiTheme="minorHAnsi" w:cstheme="minorBidi"/>
                <w:sz w:val="20"/>
                <w:szCs w:val="20"/>
              </w:rPr>
              <w:t>Programme</w:t>
            </w:r>
            <w:proofErr w:type="spellEnd"/>
            <w:r>
              <w:rPr>
                <w:rFonts w:asciiTheme="minorHAnsi" w:eastAsiaTheme="minorHAnsi" w:hAnsiTheme="minorHAnsi" w:cstheme="minorBidi"/>
                <w:sz w:val="20"/>
                <w:szCs w:val="20"/>
              </w:rPr>
              <w:t xml:space="preserve"> Outcomes</w:t>
            </w:r>
          </w:p>
        </w:tc>
        <w:tc>
          <w:tcPr>
            <w:tcW w:w="1907" w:type="dxa"/>
            <w:tcBorders>
              <w:top w:val="single" w:sz="4" w:space="0" w:color="auto"/>
              <w:left w:val="single" w:sz="4" w:space="0" w:color="auto"/>
              <w:bottom w:val="single" w:sz="4" w:space="0" w:color="auto"/>
              <w:right w:val="single" w:sz="4" w:space="0" w:color="auto"/>
            </w:tcBorders>
            <w:hideMark/>
          </w:tcPr>
          <w:p w14:paraId="6CF90B1A" w14:textId="77777777" w:rsidR="001C222D" w:rsidRDefault="001C222D">
            <w:pPr>
              <w:pStyle w:val="NormalWeb"/>
              <w:spacing w:before="0" w:beforeAutospacing="0" w:after="0" w:afterAutospacing="0" w:line="293" w:lineRule="atLeast"/>
              <w:jc w:val="center"/>
              <w:textAlignment w:val="baseline"/>
              <w:rPr>
                <w:rFonts w:asciiTheme="minorHAnsi" w:eastAsiaTheme="minorHAnsi" w:hAnsiTheme="minorHAnsi" w:cstheme="minorBidi"/>
                <w:sz w:val="20"/>
                <w:szCs w:val="20"/>
              </w:rPr>
            </w:pPr>
            <w:r>
              <w:rPr>
                <w:rFonts w:asciiTheme="minorHAnsi" w:eastAsiaTheme="minorHAnsi" w:hAnsiTheme="minorHAnsi" w:cstheme="minorBidi"/>
                <w:sz w:val="20"/>
                <w:szCs w:val="20"/>
              </w:rPr>
              <w:t>National Partners</w:t>
            </w:r>
          </w:p>
        </w:tc>
        <w:tc>
          <w:tcPr>
            <w:tcW w:w="2100" w:type="dxa"/>
            <w:tcBorders>
              <w:top w:val="single" w:sz="4" w:space="0" w:color="auto"/>
              <w:left w:val="single" w:sz="4" w:space="0" w:color="auto"/>
              <w:bottom w:val="single" w:sz="4" w:space="0" w:color="auto"/>
              <w:right w:val="single" w:sz="4" w:space="0" w:color="auto"/>
            </w:tcBorders>
            <w:hideMark/>
          </w:tcPr>
          <w:p w14:paraId="292BC541" w14:textId="77777777" w:rsidR="001C222D" w:rsidRDefault="001C222D">
            <w:pPr>
              <w:pStyle w:val="NormalWeb"/>
              <w:spacing w:before="0" w:beforeAutospacing="0" w:after="0" w:afterAutospacing="0" w:line="293" w:lineRule="atLeast"/>
              <w:jc w:val="center"/>
              <w:textAlignment w:val="baseline"/>
              <w:rPr>
                <w:rFonts w:asciiTheme="minorHAnsi" w:eastAsiaTheme="minorHAnsi" w:hAnsiTheme="minorHAnsi" w:cstheme="minorBidi"/>
                <w:sz w:val="20"/>
                <w:szCs w:val="20"/>
              </w:rPr>
            </w:pPr>
            <w:r>
              <w:rPr>
                <w:rFonts w:asciiTheme="minorHAnsi" w:eastAsiaTheme="minorHAnsi" w:hAnsiTheme="minorHAnsi" w:cstheme="minorBidi"/>
                <w:sz w:val="20"/>
                <w:szCs w:val="20"/>
              </w:rPr>
              <w:t>Data Source/ responsibilities</w:t>
            </w:r>
          </w:p>
        </w:tc>
        <w:tc>
          <w:tcPr>
            <w:tcW w:w="1859" w:type="dxa"/>
            <w:tcBorders>
              <w:top w:val="single" w:sz="4" w:space="0" w:color="auto"/>
              <w:left w:val="single" w:sz="4" w:space="0" w:color="auto"/>
              <w:bottom w:val="single" w:sz="4" w:space="0" w:color="auto"/>
              <w:right w:val="single" w:sz="4" w:space="0" w:color="auto"/>
            </w:tcBorders>
            <w:hideMark/>
          </w:tcPr>
          <w:p w14:paraId="0F3B1C2B" w14:textId="77777777" w:rsidR="001C222D" w:rsidRDefault="001C222D">
            <w:pPr>
              <w:pStyle w:val="NormalWeb"/>
              <w:spacing w:before="0" w:beforeAutospacing="0" w:after="0" w:afterAutospacing="0" w:line="293" w:lineRule="atLeast"/>
              <w:jc w:val="center"/>
              <w:textAlignment w:val="baseline"/>
              <w:rPr>
                <w:rFonts w:asciiTheme="minorHAnsi" w:eastAsiaTheme="minorHAnsi" w:hAnsiTheme="minorHAnsi" w:cstheme="minorBidi"/>
                <w:sz w:val="20"/>
                <w:szCs w:val="20"/>
              </w:rPr>
            </w:pPr>
            <w:r>
              <w:rPr>
                <w:rFonts w:asciiTheme="minorHAnsi" w:eastAsiaTheme="minorHAnsi" w:hAnsiTheme="minorHAnsi" w:cstheme="minorBidi"/>
                <w:sz w:val="20"/>
                <w:szCs w:val="20"/>
              </w:rPr>
              <w:t>Outcome indicator (s)</w:t>
            </w:r>
          </w:p>
        </w:tc>
        <w:tc>
          <w:tcPr>
            <w:tcW w:w="1094" w:type="dxa"/>
            <w:tcBorders>
              <w:top w:val="single" w:sz="4" w:space="0" w:color="auto"/>
              <w:left w:val="single" w:sz="4" w:space="0" w:color="auto"/>
              <w:bottom w:val="single" w:sz="4" w:space="0" w:color="auto"/>
              <w:right w:val="single" w:sz="4" w:space="0" w:color="auto"/>
            </w:tcBorders>
            <w:hideMark/>
          </w:tcPr>
          <w:p w14:paraId="69B45105" w14:textId="77777777" w:rsidR="001C222D" w:rsidRDefault="001C222D">
            <w:pPr>
              <w:pStyle w:val="NormalWeb"/>
              <w:spacing w:before="0" w:beforeAutospacing="0" w:after="0" w:afterAutospacing="0" w:line="293" w:lineRule="atLeast"/>
              <w:jc w:val="center"/>
              <w:textAlignment w:val="baseline"/>
              <w:rPr>
                <w:rFonts w:asciiTheme="minorHAnsi" w:eastAsiaTheme="minorHAnsi" w:hAnsiTheme="minorHAnsi" w:cstheme="minorBidi"/>
                <w:sz w:val="20"/>
                <w:szCs w:val="20"/>
              </w:rPr>
            </w:pPr>
            <w:r>
              <w:rPr>
                <w:rFonts w:asciiTheme="minorHAnsi" w:eastAsiaTheme="minorHAnsi" w:hAnsiTheme="minorHAnsi" w:cstheme="minorBidi"/>
                <w:sz w:val="20"/>
                <w:szCs w:val="20"/>
              </w:rPr>
              <w:t>Mid-Term Target (s)</w:t>
            </w:r>
          </w:p>
        </w:tc>
        <w:tc>
          <w:tcPr>
            <w:tcW w:w="3435" w:type="dxa"/>
            <w:tcBorders>
              <w:top w:val="single" w:sz="4" w:space="0" w:color="auto"/>
              <w:left w:val="single" w:sz="4" w:space="0" w:color="auto"/>
              <w:bottom w:val="single" w:sz="4" w:space="0" w:color="auto"/>
              <w:right w:val="single" w:sz="4" w:space="0" w:color="auto"/>
            </w:tcBorders>
            <w:hideMark/>
          </w:tcPr>
          <w:p w14:paraId="45951DE2" w14:textId="77777777" w:rsidR="001C222D" w:rsidRDefault="001C222D">
            <w:pPr>
              <w:pStyle w:val="NormalWeb"/>
              <w:spacing w:before="0" w:beforeAutospacing="0" w:after="0" w:afterAutospacing="0" w:line="293" w:lineRule="atLeast"/>
              <w:jc w:val="center"/>
              <w:textAlignment w:val="baseline"/>
              <w:rPr>
                <w:rFonts w:asciiTheme="minorHAnsi" w:eastAsiaTheme="minorHAnsi" w:hAnsiTheme="minorHAnsi" w:cstheme="minorBidi"/>
                <w:sz w:val="20"/>
                <w:szCs w:val="20"/>
              </w:rPr>
            </w:pPr>
            <w:r>
              <w:rPr>
                <w:rFonts w:asciiTheme="minorHAnsi" w:eastAsiaTheme="minorHAnsi" w:hAnsiTheme="minorHAnsi" w:cstheme="minorBidi"/>
                <w:sz w:val="20"/>
                <w:szCs w:val="20"/>
              </w:rPr>
              <w:t>Remarks/Suggestions</w:t>
            </w:r>
          </w:p>
        </w:tc>
      </w:tr>
      <w:tr w:rsidR="001C222D" w:rsidRPr="00964C91" w14:paraId="784E5F52" w14:textId="77777777" w:rsidTr="00D33D99">
        <w:trPr>
          <w:trHeight w:val="2355"/>
        </w:trPr>
        <w:tc>
          <w:tcPr>
            <w:tcW w:w="2385" w:type="dxa"/>
            <w:vMerge w:val="restart"/>
            <w:tcBorders>
              <w:top w:val="single" w:sz="4" w:space="0" w:color="auto"/>
              <w:left w:val="single" w:sz="4" w:space="0" w:color="auto"/>
              <w:bottom w:val="single" w:sz="4" w:space="0" w:color="auto"/>
              <w:right w:val="single" w:sz="4" w:space="0" w:color="auto"/>
            </w:tcBorders>
          </w:tcPr>
          <w:p w14:paraId="465D08E3" w14:textId="77777777" w:rsidR="001C222D" w:rsidRPr="00E57F88" w:rsidRDefault="001C222D">
            <w:pPr>
              <w:pStyle w:val="NormalWeb"/>
              <w:spacing w:before="0" w:beforeAutospacing="0" w:after="0" w:afterAutospacing="0" w:line="293" w:lineRule="atLeast"/>
              <w:textAlignment w:val="baseline"/>
              <w:rPr>
                <w:rFonts w:asciiTheme="minorHAnsi" w:hAnsiTheme="minorHAnsi" w:cstheme="minorHAnsi"/>
                <w:b/>
                <w:bCs/>
                <w:color w:val="C00000"/>
                <w:sz w:val="22"/>
                <w:szCs w:val="22"/>
              </w:rPr>
            </w:pPr>
            <w:r w:rsidRPr="00E57F88">
              <w:rPr>
                <w:rFonts w:asciiTheme="minorHAnsi" w:hAnsiTheme="minorHAnsi" w:cstheme="minorHAnsi"/>
                <w:b/>
                <w:bCs/>
                <w:color w:val="C00000"/>
                <w:sz w:val="22"/>
                <w:szCs w:val="22"/>
              </w:rPr>
              <w:t>Outcome 1</w:t>
            </w:r>
          </w:p>
          <w:p w14:paraId="7A2ABBBC" w14:textId="77777777" w:rsidR="001C222D" w:rsidRPr="00E57F88" w:rsidRDefault="001C222D">
            <w:pPr>
              <w:pStyle w:val="NormalWeb"/>
              <w:spacing w:before="0" w:beforeAutospacing="0" w:after="0" w:afterAutospacing="0" w:line="293" w:lineRule="atLeast"/>
              <w:textAlignment w:val="baseline"/>
              <w:rPr>
                <w:rFonts w:asciiTheme="minorHAnsi" w:hAnsiTheme="minorHAnsi" w:cstheme="minorHAnsi"/>
                <w:sz w:val="22"/>
                <w:szCs w:val="22"/>
              </w:rPr>
            </w:pPr>
            <w:r w:rsidRPr="00E57F88">
              <w:rPr>
                <w:rFonts w:asciiTheme="minorHAnsi" w:hAnsiTheme="minorHAnsi" w:cstheme="minorHAnsi"/>
                <w:sz w:val="20"/>
                <w:szCs w:val="20"/>
              </w:rPr>
              <w:t>Growth and development are inclusive and sustainable, incorporating productive capacities that create employment and livelihoods for the poor and excluded.</w:t>
            </w:r>
          </w:p>
          <w:p w14:paraId="5471223E" w14:textId="77777777" w:rsidR="001C222D" w:rsidRPr="00E57F88" w:rsidRDefault="001C222D">
            <w:pPr>
              <w:pStyle w:val="NormalWeb"/>
              <w:spacing w:before="0" w:beforeAutospacing="0" w:after="0" w:afterAutospacing="0" w:line="293" w:lineRule="atLeast"/>
              <w:textAlignment w:val="baseline"/>
              <w:rPr>
                <w:rFonts w:asciiTheme="minorHAnsi" w:hAnsiTheme="minorHAnsi" w:cstheme="minorHAnsi"/>
                <w:sz w:val="22"/>
                <w:szCs w:val="22"/>
              </w:rPr>
            </w:pPr>
          </w:p>
        </w:tc>
        <w:tc>
          <w:tcPr>
            <w:tcW w:w="1907" w:type="dxa"/>
            <w:vMerge w:val="restart"/>
            <w:tcBorders>
              <w:top w:val="single" w:sz="4" w:space="0" w:color="auto"/>
              <w:left w:val="single" w:sz="4" w:space="0" w:color="auto"/>
              <w:bottom w:val="single" w:sz="4" w:space="0" w:color="auto"/>
              <w:right w:val="single" w:sz="4" w:space="0" w:color="auto"/>
            </w:tcBorders>
            <w:hideMark/>
          </w:tcPr>
          <w:p w14:paraId="133B839C" w14:textId="42708515" w:rsidR="001C222D" w:rsidRPr="00E57F88" w:rsidRDefault="001C222D">
            <w:pPr>
              <w:pStyle w:val="NormalWeb"/>
              <w:spacing w:before="0" w:beforeAutospacing="0" w:after="0" w:afterAutospacing="0" w:line="293" w:lineRule="atLeast"/>
              <w:textAlignment w:val="baseline"/>
              <w:rPr>
                <w:rFonts w:asciiTheme="minorHAnsi" w:hAnsiTheme="minorHAnsi"/>
                <w:sz w:val="20"/>
                <w:szCs w:val="20"/>
              </w:rPr>
            </w:pPr>
            <w:r w:rsidRPr="00E57F88">
              <w:rPr>
                <w:rFonts w:asciiTheme="minorHAnsi" w:hAnsiTheme="minorHAnsi"/>
                <w:sz w:val="20"/>
                <w:szCs w:val="20"/>
              </w:rPr>
              <w:t>MOEP</w:t>
            </w:r>
            <w:r w:rsidR="00B37343" w:rsidRPr="00E57F88">
              <w:rPr>
                <w:rFonts w:asciiTheme="minorHAnsi" w:hAnsiTheme="minorHAnsi"/>
                <w:sz w:val="20"/>
                <w:szCs w:val="20"/>
              </w:rPr>
              <w:t>,</w:t>
            </w:r>
            <w:r w:rsidRPr="00E57F88">
              <w:rPr>
                <w:rFonts w:asciiTheme="minorHAnsi" w:hAnsiTheme="minorHAnsi"/>
                <w:sz w:val="20"/>
                <w:szCs w:val="20"/>
              </w:rPr>
              <w:t xml:space="preserve"> Public Education Evaluation Commission (PEEC), </w:t>
            </w:r>
          </w:p>
          <w:p w14:paraId="6D34BE67" w14:textId="77777777" w:rsidR="001C222D" w:rsidRPr="00E57F88" w:rsidRDefault="001C222D">
            <w:pPr>
              <w:pStyle w:val="NormalWeb"/>
              <w:spacing w:before="0" w:beforeAutospacing="0" w:after="0" w:afterAutospacing="0" w:line="293" w:lineRule="atLeast"/>
              <w:textAlignment w:val="baseline"/>
              <w:rPr>
                <w:rFonts w:asciiTheme="minorHAnsi" w:hAnsiTheme="minorHAnsi"/>
                <w:sz w:val="20"/>
                <w:szCs w:val="20"/>
              </w:rPr>
            </w:pPr>
            <w:r w:rsidRPr="00E57F88">
              <w:rPr>
                <w:rFonts w:asciiTheme="minorHAnsi" w:hAnsiTheme="minorHAnsi"/>
                <w:sz w:val="20"/>
                <w:szCs w:val="20"/>
              </w:rPr>
              <w:t xml:space="preserve">King Saud University, </w:t>
            </w:r>
          </w:p>
          <w:p w14:paraId="1B79613E" w14:textId="77777777" w:rsidR="001C222D" w:rsidRPr="00E57F88" w:rsidRDefault="001C222D">
            <w:pPr>
              <w:pStyle w:val="NormalWeb"/>
              <w:spacing w:before="0" w:beforeAutospacing="0" w:after="0" w:afterAutospacing="0" w:line="293" w:lineRule="atLeast"/>
              <w:textAlignment w:val="baseline"/>
              <w:rPr>
                <w:rFonts w:asciiTheme="minorHAnsi" w:hAnsiTheme="minorHAnsi"/>
                <w:sz w:val="20"/>
                <w:szCs w:val="20"/>
              </w:rPr>
            </w:pPr>
            <w:r w:rsidRPr="00E57F88">
              <w:rPr>
                <w:rFonts w:asciiTheme="minorHAnsi" w:hAnsiTheme="minorHAnsi"/>
                <w:sz w:val="20"/>
                <w:szCs w:val="20"/>
              </w:rPr>
              <w:t xml:space="preserve">Ministry of Education, Ministry of </w:t>
            </w:r>
            <w:proofErr w:type="spellStart"/>
            <w:r w:rsidRPr="00E57F88">
              <w:rPr>
                <w:rFonts w:asciiTheme="minorHAnsi" w:hAnsiTheme="minorHAnsi"/>
                <w:sz w:val="20"/>
                <w:szCs w:val="20"/>
              </w:rPr>
              <w:t>Labour</w:t>
            </w:r>
            <w:proofErr w:type="spellEnd"/>
            <w:r w:rsidRPr="00E57F88">
              <w:rPr>
                <w:rFonts w:asciiTheme="minorHAnsi" w:hAnsiTheme="minorHAnsi"/>
                <w:sz w:val="20"/>
                <w:szCs w:val="20"/>
              </w:rPr>
              <w:t xml:space="preserve"> MOMRA CEDA </w:t>
            </w:r>
          </w:p>
          <w:p w14:paraId="1A9449B0" w14:textId="77777777" w:rsidR="001C222D" w:rsidRPr="00E57F88" w:rsidRDefault="001C222D">
            <w:pPr>
              <w:pStyle w:val="NormalWeb"/>
              <w:spacing w:before="0" w:beforeAutospacing="0" w:after="0" w:afterAutospacing="0" w:line="293" w:lineRule="atLeast"/>
              <w:textAlignment w:val="baseline"/>
              <w:rPr>
                <w:rFonts w:asciiTheme="minorHAnsi" w:hAnsiTheme="minorHAnsi"/>
                <w:sz w:val="20"/>
                <w:szCs w:val="20"/>
              </w:rPr>
            </w:pPr>
            <w:r w:rsidRPr="00E57F88">
              <w:rPr>
                <w:rFonts w:asciiTheme="minorHAnsi" w:hAnsiTheme="minorHAnsi"/>
                <w:sz w:val="20"/>
                <w:szCs w:val="20"/>
              </w:rPr>
              <w:t xml:space="preserve">Saudi Commission for Tourism and National Heritage </w:t>
            </w:r>
          </w:p>
          <w:p w14:paraId="45DBA753" w14:textId="77777777" w:rsidR="001C222D" w:rsidRPr="00E57F88" w:rsidRDefault="001C222D">
            <w:pPr>
              <w:pStyle w:val="NormalWeb"/>
              <w:spacing w:before="0" w:beforeAutospacing="0" w:after="0" w:afterAutospacing="0" w:line="293" w:lineRule="atLeast"/>
              <w:textAlignment w:val="baseline"/>
            </w:pPr>
            <w:r w:rsidRPr="00E57F88">
              <w:rPr>
                <w:rFonts w:asciiTheme="minorHAnsi" w:hAnsiTheme="minorHAnsi"/>
                <w:sz w:val="20"/>
                <w:szCs w:val="20"/>
              </w:rPr>
              <w:t>Saudi Chamber of Commerce and Industry</w:t>
            </w:r>
          </w:p>
        </w:tc>
        <w:tc>
          <w:tcPr>
            <w:tcW w:w="2100" w:type="dxa"/>
            <w:vMerge w:val="restart"/>
            <w:tcBorders>
              <w:top w:val="single" w:sz="4" w:space="0" w:color="auto"/>
              <w:left w:val="single" w:sz="4" w:space="0" w:color="auto"/>
              <w:bottom w:val="single" w:sz="4" w:space="0" w:color="auto"/>
              <w:right w:val="single" w:sz="4" w:space="0" w:color="auto"/>
            </w:tcBorders>
            <w:hideMark/>
          </w:tcPr>
          <w:p w14:paraId="16AEF272" w14:textId="77777777" w:rsidR="001C222D" w:rsidRPr="00E57F88" w:rsidRDefault="001C222D">
            <w:pPr>
              <w:pStyle w:val="NormalWeb"/>
              <w:spacing w:before="0" w:beforeAutospacing="0" w:after="0" w:afterAutospacing="0" w:line="293" w:lineRule="atLeast"/>
              <w:textAlignment w:val="baseline"/>
            </w:pPr>
            <w:r w:rsidRPr="00E57F88">
              <w:rPr>
                <w:rFonts w:asciiTheme="minorHAnsi" w:hAnsiTheme="minorHAnsi"/>
                <w:sz w:val="20"/>
                <w:szCs w:val="20"/>
              </w:rPr>
              <w:t>Ministry of Economy and Planning (MOEP) Tenth national development plan Key performance indicators Human Development Report annual</w:t>
            </w:r>
          </w:p>
        </w:tc>
        <w:tc>
          <w:tcPr>
            <w:tcW w:w="1859" w:type="dxa"/>
            <w:vMerge w:val="restart"/>
            <w:tcBorders>
              <w:top w:val="single" w:sz="4" w:space="0" w:color="auto"/>
              <w:left w:val="single" w:sz="4" w:space="0" w:color="auto"/>
              <w:bottom w:val="single" w:sz="4" w:space="0" w:color="auto"/>
              <w:right w:val="single" w:sz="4" w:space="0" w:color="auto"/>
            </w:tcBorders>
          </w:tcPr>
          <w:p w14:paraId="5097CA57" w14:textId="77777777" w:rsidR="001C222D" w:rsidRPr="00CE4121" w:rsidRDefault="001C222D">
            <w:pPr>
              <w:pStyle w:val="NormalWeb"/>
              <w:spacing w:before="0" w:beforeAutospacing="0" w:after="0" w:afterAutospacing="0" w:line="293" w:lineRule="atLeast"/>
              <w:textAlignment w:val="baseline"/>
              <w:rPr>
                <w:rFonts w:asciiTheme="minorHAnsi" w:hAnsiTheme="minorHAnsi"/>
                <w:sz w:val="20"/>
                <w:szCs w:val="20"/>
              </w:rPr>
            </w:pPr>
            <w:r w:rsidRPr="00E57F88">
              <w:rPr>
                <w:rFonts w:asciiTheme="minorHAnsi" w:hAnsiTheme="minorHAnsi"/>
                <w:sz w:val="20"/>
                <w:szCs w:val="20"/>
              </w:rPr>
              <w:t xml:space="preserve">National </w:t>
            </w:r>
            <w:r w:rsidRPr="00BE669B">
              <w:rPr>
                <w:rFonts w:asciiTheme="minorHAnsi" w:hAnsiTheme="minorHAnsi"/>
                <w:sz w:val="20"/>
                <w:szCs w:val="20"/>
              </w:rPr>
              <w:t>unemployment rate (disaggregated by gender) Baseline: 2014 unemployment rate Male: 9.9%, Femal</w:t>
            </w:r>
            <w:r w:rsidRPr="00CE4121">
              <w:rPr>
                <w:rFonts w:asciiTheme="minorHAnsi" w:hAnsiTheme="minorHAnsi"/>
                <w:sz w:val="20"/>
                <w:szCs w:val="20"/>
              </w:rPr>
              <w:t xml:space="preserve">e: 33.3% </w:t>
            </w:r>
          </w:p>
          <w:p w14:paraId="6A3A5E05" w14:textId="77777777" w:rsidR="001C222D" w:rsidRPr="00CE4121" w:rsidRDefault="001C222D">
            <w:pPr>
              <w:pStyle w:val="NormalWeb"/>
              <w:spacing w:before="0" w:beforeAutospacing="0" w:after="0" w:afterAutospacing="0" w:line="293" w:lineRule="atLeast"/>
              <w:textAlignment w:val="baseline"/>
              <w:rPr>
                <w:rFonts w:asciiTheme="minorHAnsi" w:hAnsiTheme="minorHAnsi"/>
                <w:sz w:val="20"/>
                <w:szCs w:val="20"/>
              </w:rPr>
            </w:pPr>
          </w:p>
          <w:p w14:paraId="5C35CDAA" w14:textId="77777777" w:rsidR="001C222D" w:rsidRPr="00E57F88" w:rsidRDefault="001C222D">
            <w:pPr>
              <w:pStyle w:val="NormalWeb"/>
              <w:spacing w:before="0" w:beforeAutospacing="0" w:after="0" w:afterAutospacing="0" w:line="293" w:lineRule="atLeast"/>
              <w:textAlignment w:val="baseline"/>
            </w:pPr>
            <w:r w:rsidRPr="00CE4121">
              <w:rPr>
                <w:rFonts w:asciiTheme="minorHAnsi" w:hAnsiTheme="minorHAnsi"/>
                <w:sz w:val="20"/>
                <w:szCs w:val="20"/>
              </w:rPr>
              <w:t xml:space="preserve">National diversification strategy formulated and finalized Baseline: No existing national diversification </w:t>
            </w:r>
          </w:p>
        </w:tc>
        <w:tc>
          <w:tcPr>
            <w:tcW w:w="1094" w:type="dxa"/>
            <w:tcBorders>
              <w:top w:val="single" w:sz="4" w:space="0" w:color="auto"/>
              <w:left w:val="single" w:sz="4" w:space="0" w:color="auto"/>
              <w:bottom w:val="single" w:sz="4" w:space="0" w:color="auto"/>
              <w:right w:val="single" w:sz="4" w:space="0" w:color="auto"/>
            </w:tcBorders>
          </w:tcPr>
          <w:p w14:paraId="171FE986" w14:textId="77777777" w:rsidR="001C222D" w:rsidRPr="00E57F88" w:rsidRDefault="001C222D">
            <w:pPr>
              <w:pStyle w:val="NormalWeb"/>
              <w:spacing w:before="0" w:beforeAutospacing="0" w:after="0" w:afterAutospacing="0" w:line="293" w:lineRule="atLeast"/>
              <w:textAlignment w:val="baseline"/>
              <w:rPr>
                <w:rFonts w:asciiTheme="minorHAnsi" w:hAnsiTheme="minorHAnsi"/>
                <w:sz w:val="20"/>
                <w:szCs w:val="20"/>
              </w:rPr>
            </w:pPr>
            <w:r w:rsidRPr="00E57F88">
              <w:rPr>
                <w:rFonts w:asciiTheme="minorHAnsi" w:hAnsiTheme="minorHAnsi"/>
                <w:sz w:val="20"/>
                <w:szCs w:val="20"/>
              </w:rPr>
              <w:t xml:space="preserve">Target: 2019 Unemployment rate: male, 3.9%, female, 11.1% </w:t>
            </w:r>
          </w:p>
          <w:p w14:paraId="3E4E6956" w14:textId="77777777" w:rsidR="001C222D" w:rsidRPr="00E57F88" w:rsidRDefault="001C222D">
            <w:pPr>
              <w:pStyle w:val="NormalWeb"/>
              <w:spacing w:before="0" w:beforeAutospacing="0" w:after="0" w:afterAutospacing="0" w:line="293" w:lineRule="atLeast"/>
              <w:textAlignment w:val="baseline"/>
              <w:rPr>
                <w:rFonts w:asciiTheme="minorHAnsi" w:hAnsiTheme="minorHAnsi"/>
                <w:sz w:val="20"/>
                <w:szCs w:val="20"/>
              </w:rPr>
            </w:pPr>
          </w:p>
          <w:p w14:paraId="612BCFCC" w14:textId="77777777" w:rsidR="001C222D" w:rsidRPr="00E57F88" w:rsidRDefault="001C222D">
            <w:pPr>
              <w:pStyle w:val="NormalWeb"/>
              <w:spacing w:before="0" w:beforeAutospacing="0" w:after="0" w:afterAutospacing="0" w:line="293" w:lineRule="atLeast"/>
              <w:textAlignment w:val="baseline"/>
              <w:rPr>
                <w:rFonts w:asciiTheme="minorHAnsi" w:hAnsiTheme="minorHAnsi"/>
                <w:sz w:val="20"/>
                <w:szCs w:val="20"/>
              </w:rPr>
            </w:pPr>
          </w:p>
          <w:p w14:paraId="68CFB0DB" w14:textId="77777777" w:rsidR="001C222D" w:rsidRPr="00E57F88" w:rsidRDefault="001C222D">
            <w:pPr>
              <w:pStyle w:val="NormalWeb"/>
              <w:spacing w:before="0" w:beforeAutospacing="0" w:after="0" w:afterAutospacing="0" w:line="293" w:lineRule="atLeast"/>
              <w:textAlignment w:val="baseline"/>
              <w:rPr>
                <w:rFonts w:asciiTheme="minorHAnsi" w:hAnsiTheme="minorHAnsi"/>
                <w:sz w:val="20"/>
                <w:szCs w:val="20"/>
              </w:rPr>
            </w:pPr>
          </w:p>
          <w:p w14:paraId="02C0A30B" w14:textId="77777777" w:rsidR="001C222D" w:rsidRPr="00E57F88" w:rsidRDefault="001C222D">
            <w:pPr>
              <w:pStyle w:val="NormalWeb"/>
              <w:spacing w:before="0" w:beforeAutospacing="0" w:after="0" w:afterAutospacing="0" w:line="293" w:lineRule="atLeast"/>
              <w:textAlignment w:val="baseline"/>
              <w:rPr>
                <w:rFonts w:asciiTheme="minorHAnsi" w:hAnsiTheme="minorHAnsi"/>
                <w:sz w:val="20"/>
                <w:szCs w:val="20"/>
              </w:rPr>
            </w:pPr>
          </w:p>
        </w:tc>
        <w:tc>
          <w:tcPr>
            <w:tcW w:w="3435" w:type="dxa"/>
            <w:vMerge w:val="restart"/>
            <w:tcBorders>
              <w:top w:val="single" w:sz="4" w:space="0" w:color="auto"/>
              <w:left w:val="single" w:sz="4" w:space="0" w:color="auto"/>
              <w:bottom w:val="single" w:sz="4" w:space="0" w:color="auto"/>
              <w:right w:val="single" w:sz="4" w:space="0" w:color="auto"/>
            </w:tcBorders>
            <w:hideMark/>
          </w:tcPr>
          <w:p w14:paraId="756D8132" w14:textId="58F4E3A5" w:rsidR="00DB5092" w:rsidRPr="00BE669B" w:rsidRDefault="00DB5092" w:rsidP="00C27AF7">
            <w:pPr>
              <w:pStyle w:val="NormalWeb"/>
              <w:spacing w:line="293" w:lineRule="atLeast"/>
              <w:rPr>
                <w:rFonts w:asciiTheme="minorHAnsi" w:hAnsiTheme="minorHAnsi" w:cstheme="minorHAnsi"/>
                <w:sz w:val="22"/>
                <w:szCs w:val="22"/>
              </w:rPr>
            </w:pPr>
            <w:r w:rsidRPr="00BE669B">
              <w:rPr>
                <w:rFonts w:asciiTheme="minorHAnsi" w:hAnsiTheme="minorHAnsi" w:cstheme="minorHAnsi"/>
                <w:sz w:val="22"/>
                <w:szCs w:val="22"/>
              </w:rPr>
              <w:t>GDP has progressed from 2,453,512 (2015) to 2,934,313 (2018)</w:t>
            </w:r>
          </w:p>
          <w:p w14:paraId="45CE1485" w14:textId="68EEB541" w:rsidR="00DB5092" w:rsidRPr="00BE669B" w:rsidRDefault="00DB5092" w:rsidP="00C27AF7">
            <w:pPr>
              <w:pStyle w:val="NormalWeb"/>
              <w:spacing w:line="293" w:lineRule="atLeast"/>
              <w:rPr>
                <w:rFonts w:asciiTheme="minorHAnsi" w:hAnsiTheme="minorHAnsi" w:cstheme="minorHAnsi"/>
                <w:sz w:val="22"/>
                <w:szCs w:val="22"/>
              </w:rPr>
            </w:pPr>
            <w:r w:rsidRPr="00BE669B">
              <w:rPr>
                <w:rFonts w:asciiTheme="minorHAnsi" w:hAnsiTheme="minorHAnsi" w:cstheme="minorHAnsi"/>
                <w:sz w:val="22"/>
                <w:szCs w:val="22"/>
              </w:rPr>
              <w:t>Source</w:t>
            </w:r>
            <w:r w:rsidR="00695A21" w:rsidRPr="00BE669B">
              <w:rPr>
                <w:rFonts w:asciiTheme="minorHAnsi" w:hAnsiTheme="minorHAnsi" w:cstheme="minorHAnsi"/>
                <w:sz w:val="22"/>
                <w:szCs w:val="22"/>
              </w:rPr>
              <w:t xml:space="preserve">: </w:t>
            </w:r>
            <w:r w:rsidRPr="00BE669B">
              <w:rPr>
                <w:rFonts w:asciiTheme="minorHAnsi" w:hAnsiTheme="minorHAnsi" w:cstheme="minorHAnsi"/>
                <w:sz w:val="22"/>
                <w:szCs w:val="22"/>
              </w:rPr>
              <w:t>G</w:t>
            </w:r>
            <w:r w:rsidR="00695A21" w:rsidRPr="00BE669B">
              <w:rPr>
                <w:rFonts w:asciiTheme="minorHAnsi" w:hAnsiTheme="minorHAnsi" w:cstheme="minorHAnsi"/>
                <w:sz w:val="22"/>
                <w:szCs w:val="22"/>
              </w:rPr>
              <w:t>.</w:t>
            </w:r>
            <w:r w:rsidRPr="00BE669B">
              <w:rPr>
                <w:rFonts w:asciiTheme="minorHAnsi" w:hAnsiTheme="minorHAnsi" w:cstheme="minorHAnsi"/>
                <w:sz w:val="22"/>
                <w:szCs w:val="22"/>
              </w:rPr>
              <w:t>A</w:t>
            </w:r>
            <w:r w:rsidR="007F7D9B" w:rsidRPr="00BE669B">
              <w:rPr>
                <w:rFonts w:asciiTheme="minorHAnsi" w:hAnsiTheme="minorHAnsi" w:cstheme="minorHAnsi"/>
                <w:sz w:val="22"/>
                <w:szCs w:val="22"/>
              </w:rPr>
              <w:t xml:space="preserve">. </w:t>
            </w:r>
            <w:r w:rsidRPr="00BE669B">
              <w:rPr>
                <w:rFonts w:asciiTheme="minorHAnsi" w:hAnsiTheme="minorHAnsi" w:cstheme="minorHAnsi"/>
                <w:sz w:val="22"/>
                <w:szCs w:val="22"/>
              </w:rPr>
              <w:t>Stat</w:t>
            </w:r>
          </w:p>
          <w:p w14:paraId="6E5990EA" w14:textId="77777777" w:rsidR="007F7D9B" w:rsidRPr="00BE669B" w:rsidRDefault="00C27AF7" w:rsidP="00C27AF7">
            <w:pPr>
              <w:pStyle w:val="NormalWeb"/>
              <w:spacing w:line="293" w:lineRule="atLeast"/>
              <w:rPr>
                <w:rFonts w:asciiTheme="minorHAnsi" w:hAnsiTheme="minorHAnsi" w:cstheme="minorHAnsi"/>
                <w:sz w:val="22"/>
                <w:szCs w:val="22"/>
              </w:rPr>
            </w:pPr>
            <w:r w:rsidRPr="00BE669B">
              <w:rPr>
                <w:rFonts w:asciiTheme="minorHAnsi" w:hAnsiTheme="minorHAnsi" w:cstheme="minorHAnsi"/>
                <w:sz w:val="22"/>
                <w:szCs w:val="22"/>
              </w:rPr>
              <w:t xml:space="preserve">Overall unemployment of Saudis has decreased in terms of percentage for both </w:t>
            </w:r>
            <w:r w:rsidR="0054155F" w:rsidRPr="00BE669B">
              <w:rPr>
                <w:rFonts w:asciiTheme="minorHAnsi" w:hAnsiTheme="minorHAnsi" w:cstheme="minorHAnsi"/>
                <w:sz w:val="22"/>
                <w:szCs w:val="22"/>
              </w:rPr>
              <w:t>male</w:t>
            </w:r>
            <w:r w:rsidRPr="00BE669B">
              <w:rPr>
                <w:rFonts w:asciiTheme="minorHAnsi" w:hAnsiTheme="minorHAnsi" w:cstheme="minorHAnsi"/>
                <w:sz w:val="22"/>
                <w:szCs w:val="22"/>
              </w:rPr>
              <w:t xml:space="preserve"> and </w:t>
            </w:r>
            <w:r w:rsidR="0054155F" w:rsidRPr="00BE669B">
              <w:rPr>
                <w:rFonts w:asciiTheme="minorHAnsi" w:hAnsiTheme="minorHAnsi" w:cstheme="minorHAnsi"/>
                <w:sz w:val="22"/>
                <w:szCs w:val="22"/>
              </w:rPr>
              <w:t>female</w:t>
            </w:r>
            <w:r w:rsidRPr="00BE669B">
              <w:rPr>
                <w:rFonts w:asciiTheme="minorHAnsi" w:hAnsiTheme="minorHAnsi" w:cstheme="minorHAnsi"/>
                <w:sz w:val="22"/>
                <w:szCs w:val="22"/>
              </w:rPr>
              <w:t xml:space="preserve"> over 15 (</w:t>
            </w:r>
            <w:r w:rsidR="0054155F" w:rsidRPr="00BE669B">
              <w:rPr>
                <w:rFonts w:asciiTheme="minorHAnsi" w:hAnsiTheme="minorHAnsi" w:cstheme="minorHAnsi"/>
                <w:sz w:val="22"/>
                <w:szCs w:val="22"/>
              </w:rPr>
              <w:t>female</w:t>
            </w:r>
            <w:r w:rsidRPr="00BE669B">
              <w:rPr>
                <w:rFonts w:asciiTheme="minorHAnsi" w:hAnsiTheme="minorHAnsi" w:cstheme="minorHAnsi"/>
                <w:sz w:val="22"/>
                <w:szCs w:val="22"/>
              </w:rPr>
              <w:t xml:space="preserve"> </w:t>
            </w:r>
            <w:r w:rsidR="0054155F" w:rsidRPr="00BE669B">
              <w:rPr>
                <w:rFonts w:asciiTheme="minorHAnsi" w:hAnsiTheme="minorHAnsi" w:cstheme="minorHAnsi"/>
                <w:sz w:val="22"/>
                <w:szCs w:val="22"/>
              </w:rPr>
              <w:t>22,6</w:t>
            </w:r>
            <w:r w:rsidRPr="00BE669B">
              <w:rPr>
                <w:rFonts w:asciiTheme="minorHAnsi" w:hAnsiTheme="minorHAnsi" w:cstheme="minorHAnsi"/>
                <w:sz w:val="22"/>
                <w:szCs w:val="22"/>
              </w:rPr>
              <w:t xml:space="preserve">%, </w:t>
            </w:r>
            <w:r w:rsidR="0054155F" w:rsidRPr="00BE669B">
              <w:rPr>
                <w:rFonts w:asciiTheme="minorHAnsi" w:hAnsiTheme="minorHAnsi" w:cstheme="minorHAnsi"/>
                <w:sz w:val="22"/>
                <w:szCs w:val="22"/>
              </w:rPr>
              <w:t>male</w:t>
            </w:r>
            <w:r w:rsidRPr="00BE669B">
              <w:rPr>
                <w:rFonts w:asciiTheme="minorHAnsi" w:hAnsiTheme="minorHAnsi" w:cstheme="minorHAnsi"/>
                <w:sz w:val="22"/>
                <w:szCs w:val="22"/>
              </w:rPr>
              <w:t xml:space="preserve"> </w:t>
            </w:r>
            <w:r w:rsidR="0054155F" w:rsidRPr="00BE669B">
              <w:rPr>
                <w:rFonts w:asciiTheme="minorHAnsi" w:hAnsiTheme="minorHAnsi" w:cstheme="minorHAnsi"/>
                <w:sz w:val="22"/>
                <w:szCs w:val="22"/>
              </w:rPr>
              <w:t>2,9</w:t>
            </w:r>
            <w:r w:rsidRPr="00BE669B">
              <w:rPr>
                <w:rFonts w:asciiTheme="minorHAnsi" w:hAnsiTheme="minorHAnsi" w:cstheme="minorHAnsi"/>
                <w:sz w:val="22"/>
                <w:szCs w:val="22"/>
              </w:rPr>
              <w:t>%)</w:t>
            </w:r>
            <w:r w:rsidR="0054155F" w:rsidRPr="00BE669B">
              <w:rPr>
                <w:rFonts w:asciiTheme="minorHAnsi" w:hAnsiTheme="minorHAnsi" w:cstheme="minorHAnsi"/>
                <w:sz w:val="22"/>
                <w:szCs w:val="22"/>
              </w:rPr>
              <w:t xml:space="preserve"> </w:t>
            </w:r>
          </w:p>
          <w:p w14:paraId="5CF217AD" w14:textId="0F1A1E60" w:rsidR="00C27AF7" w:rsidRPr="00BE669B" w:rsidRDefault="00695A21" w:rsidP="00C27AF7">
            <w:pPr>
              <w:pStyle w:val="NormalWeb"/>
              <w:spacing w:line="293" w:lineRule="atLeast"/>
              <w:rPr>
                <w:rFonts w:asciiTheme="minorHAnsi" w:hAnsiTheme="minorHAnsi" w:cstheme="minorHAnsi"/>
                <w:sz w:val="22"/>
                <w:szCs w:val="22"/>
                <w:lang w:val="fr-FR"/>
              </w:rPr>
            </w:pPr>
            <w:r w:rsidRPr="00BE669B">
              <w:rPr>
                <w:rFonts w:asciiTheme="minorHAnsi" w:hAnsiTheme="minorHAnsi" w:cstheme="minorHAnsi"/>
                <w:sz w:val="22"/>
                <w:szCs w:val="22"/>
                <w:lang w:val="fr-FR"/>
              </w:rPr>
              <w:t>Source :</w:t>
            </w:r>
            <w:r w:rsidR="0054155F" w:rsidRPr="00BE669B">
              <w:rPr>
                <w:rFonts w:asciiTheme="minorHAnsi" w:hAnsiTheme="minorHAnsi" w:cstheme="minorHAnsi"/>
                <w:sz w:val="22"/>
                <w:szCs w:val="22"/>
                <w:lang w:val="fr-FR"/>
              </w:rPr>
              <w:t xml:space="preserve"> G.A.</w:t>
            </w:r>
            <w:r w:rsidR="00D31C1F" w:rsidRPr="00BE669B">
              <w:rPr>
                <w:rFonts w:asciiTheme="minorHAnsi" w:hAnsiTheme="minorHAnsi" w:cstheme="minorHAnsi"/>
                <w:sz w:val="22"/>
                <w:szCs w:val="22"/>
                <w:lang w:val="fr-FR"/>
              </w:rPr>
              <w:t xml:space="preserve"> </w:t>
            </w:r>
            <w:r w:rsidR="0054155F" w:rsidRPr="00BE669B">
              <w:rPr>
                <w:rFonts w:asciiTheme="minorHAnsi" w:hAnsiTheme="minorHAnsi" w:cstheme="minorHAnsi"/>
                <w:sz w:val="22"/>
                <w:szCs w:val="22"/>
                <w:lang w:val="fr-FR"/>
              </w:rPr>
              <w:t>Stat, Q4, 2018</w:t>
            </w:r>
          </w:p>
          <w:p w14:paraId="35617EE8" w14:textId="0C3FF442" w:rsidR="001C222D" w:rsidRPr="007F7D9B" w:rsidRDefault="001C222D">
            <w:pPr>
              <w:pStyle w:val="NormalWeb"/>
              <w:spacing w:before="0" w:beforeAutospacing="0" w:after="0" w:afterAutospacing="0" w:line="293" w:lineRule="atLeast"/>
              <w:textAlignment w:val="baseline"/>
              <w:rPr>
                <w:color w:val="C00000"/>
                <w:lang w:val="fr-FR"/>
              </w:rPr>
            </w:pPr>
          </w:p>
        </w:tc>
      </w:tr>
      <w:tr w:rsidR="001C222D" w14:paraId="72EF3412" w14:textId="77777777" w:rsidTr="00D33D99">
        <w:trPr>
          <w:trHeight w:val="2910"/>
        </w:trPr>
        <w:tc>
          <w:tcPr>
            <w:tcW w:w="2385" w:type="dxa"/>
            <w:vMerge/>
            <w:tcBorders>
              <w:top w:val="single" w:sz="4" w:space="0" w:color="auto"/>
              <w:left w:val="single" w:sz="4" w:space="0" w:color="auto"/>
              <w:bottom w:val="single" w:sz="4" w:space="0" w:color="auto"/>
              <w:right w:val="single" w:sz="4" w:space="0" w:color="auto"/>
            </w:tcBorders>
            <w:vAlign w:val="center"/>
            <w:hideMark/>
          </w:tcPr>
          <w:p w14:paraId="71ABD335" w14:textId="77777777" w:rsidR="001C222D" w:rsidRPr="007F7D9B" w:rsidRDefault="001C222D">
            <w:pPr>
              <w:rPr>
                <w:rFonts w:asciiTheme="minorHAnsi" w:eastAsia="Times New Roman" w:hAnsiTheme="minorHAnsi" w:cstheme="minorHAnsi"/>
                <w:sz w:val="22"/>
                <w:szCs w:val="22"/>
                <w:lang w:val="fr-FR"/>
              </w:rPr>
            </w:pPr>
          </w:p>
        </w:tc>
        <w:tc>
          <w:tcPr>
            <w:tcW w:w="1907" w:type="dxa"/>
            <w:vMerge/>
            <w:tcBorders>
              <w:top w:val="single" w:sz="4" w:space="0" w:color="auto"/>
              <w:left w:val="single" w:sz="4" w:space="0" w:color="auto"/>
              <w:bottom w:val="single" w:sz="4" w:space="0" w:color="auto"/>
              <w:right w:val="single" w:sz="4" w:space="0" w:color="auto"/>
            </w:tcBorders>
            <w:vAlign w:val="center"/>
            <w:hideMark/>
          </w:tcPr>
          <w:p w14:paraId="67D2935C" w14:textId="77777777" w:rsidR="001C222D" w:rsidRPr="007F7D9B" w:rsidRDefault="001C222D">
            <w:pPr>
              <w:rPr>
                <w:rFonts w:ascii="Times New Roman" w:eastAsia="Times New Roman" w:hAnsi="Times New Roman"/>
                <w:sz w:val="24"/>
                <w:szCs w:val="24"/>
                <w:lang w:val="fr-FR"/>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146C1B0C" w14:textId="77777777" w:rsidR="001C222D" w:rsidRPr="007F7D9B" w:rsidRDefault="001C222D">
            <w:pPr>
              <w:rPr>
                <w:rFonts w:ascii="Times New Roman" w:eastAsia="Times New Roman" w:hAnsi="Times New Roman"/>
                <w:sz w:val="24"/>
                <w:szCs w:val="24"/>
                <w:lang w:val="fr-FR"/>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14:paraId="1256610C" w14:textId="77777777" w:rsidR="001C222D" w:rsidRPr="007F7D9B" w:rsidRDefault="001C222D">
            <w:pPr>
              <w:rPr>
                <w:rFonts w:ascii="Times New Roman" w:eastAsia="Times New Roman" w:hAnsi="Times New Roman"/>
                <w:sz w:val="24"/>
                <w:szCs w:val="24"/>
                <w:lang w:val="fr-FR"/>
              </w:rPr>
            </w:pPr>
          </w:p>
        </w:tc>
        <w:tc>
          <w:tcPr>
            <w:tcW w:w="1094" w:type="dxa"/>
            <w:tcBorders>
              <w:top w:val="single" w:sz="4" w:space="0" w:color="auto"/>
              <w:left w:val="single" w:sz="4" w:space="0" w:color="auto"/>
              <w:bottom w:val="single" w:sz="4" w:space="0" w:color="auto"/>
              <w:right w:val="single" w:sz="4" w:space="0" w:color="auto"/>
            </w:tcBorders>
          </w:tcPr>
          <w:p w14:paraId="16D5B9FE" w14:textId="77777777" w:rsidR="001C222D" w:rsidRPr="007F7D9B" w:rsidRDefault="001C222D">
            <w:pPr>
              <w:pStyle w:val="NormalWeb"/>
              <w:spacing w:before="0" w:beforeAutospacing="0" w:after="0" w:afterAutospacing="0" w:line="293" w:lineRule="atLeast"/>
              <w:textAlignment w:val="baseline"/>
              <w:rPr>
                <w:rFonts w:asciiTheme="minorHAnsi" w:hAnsiTheme="minorHAnsi"/>
                <w:sz w:val="20"/>
                <w:szCs w:val="20"/>
                <w:lang w:val="fr-FR"/>
              </w:rPr>
            </w:pPr>
          </w:p>
          <w:p w14:paraId="204CF455" w14:textId="77777777" w:rsidR="001C222D" w:rsidRPr="00E57F88" w:rsidRDefault="001C222D">
            <w:pPr>
              <w:pStyle w:val="NormalWeb"/>
              <w:spacing w:line="293" w:lineRule="atLeast"/>
              <w:textAlignment w:val="baseline"/>
              <w:rPr>
                <w:rFonts w:asciiTheme="minorHAnsi" w:hAnsiTheme="minorHAnsi"/>
                <w:sz w:val="20"/>
                <w:szCs w:val="20"/>
              </w:rPr>
            </w:pPr>
            <w:r w:rsidRPr="00E57F88">
              <w:rPr>
                <w:rFonts w:asciiTheme="minorHAnsi" w:hAnsiTheme="minorHAnsi"/>
                <w:sz w:val="20"/>
                <w:szCs w:val="20"/>
              </w:rPr>
              <w:t>National diversification strategy finalized</w:t>
            </w:r>
          </w:p>
        </w:tc>
        <w:tc>
          <w:tcPr>
            <w:tcW w:w="3435" w:type="dxa"/>
            <w:vMerge/>
            <w:tcBorders>
              <w:top w:val="single" w:sz="4" w:space="0" w:color="auto"/>
              <w:left w:val="single" w:sz="4" w:space="0" w:color="auto"/>
              <w:bottom w:val="single" w:sz="4" w:space="0" w:color="auto"/>
              <w:right w:val="single" w:sz="4" w:space="0" w:color="auto"/>
            </w:tcBorders>
            <w:vAlign w:val="center"/>
            <w:hideMark/>
          </w:tcPr>
          <w:p w14:paraId="4346170D" w14:textId="77777777" w:rsidR="001C222D" w:rsidRDefault="001C222D">
            <w:pPr>
              <w:rPr>
                <w:rFonts w:ascii="Times New Roman" w:eastAsia="Times New Roman" w:hAnsi="Times New Roman"/>
                <w:color w:val="C00000"/>
                <w:sz w:val="24"/>
                <w:szCs w:val="24"/>
              </w:rPr>
            </w:pPr>
          </w:p>
        </w:tc>
      </w:tr>
      <w:tr w:rsidR="001C222D" w14:paraId="12F37DF3" w14:textId="77777777" w:rsidTr="00D33D99">
        <w:tc>
          <w:tcPr>
            <w:tcW w:w="2385" w:type="dxa"/>
            <w:tcBorders>
              <w:top w:val="single" w:sz="4" w:space="0" w:color="auto"/>
              <w:left w:val="single" w:sz="4" w:space="0" w:color="auto"/>
              <w:bottom w:val="single" w:sz="4" w:space="0" w:color="auto"/>
              <w:right w:val="single" w:sz="4" w:space="0" w:color="auto"/>
            </w:tcBorders>
          </w:tcPr>
          <w:p w14:paraId="5DAD9B63" w14:textId="77777777" w:rsidR="001C222D" w:rsidRDefault="001C222D">
            <w:pPr>
              <w:pStyle w:val="NormalWeb"/>
              <w:spacing w:before="0" w:beforeAutospacing="0" w:after="0" w:afterAutospacing="0" w:line="293" w:lineRule="atLeast"/>
              <w:textAlignment w:val="baseline"/>
              <w:rPr>
                <w:rFonts w:asciiTheme="minorHAnsi" w:hAnsiTheme="minorHAnsi" w:cstheme="minorHAnsi"/>
                <w:color w:val="C00000"/>
                <w:sz w:val="22"/>
                <w:szCs w:val="22"/>
              </w:rPr>
            </w:pPr>
          </w:p>
          <w:p w14:paraId="682F00C0" w14:textId="77777777" w:rsidR="001C222D" w:rsidRDefault="001C222D">
            <w:pPr>
              <w:pStyle w:val="NormalWeb"/>
              <w:spacing w:before="0" w:beforeAutospacing="0" w:after="0" w:afterAutospacing="0" w:line="293" w:lineRule="atLeast"/>
              <w:textAlignment w:val="baseline"/>
              <w:rPr>
                <w:rFonts w:asciiTheme="minorHAnsi" w:hAnsiTheme="minorHAnsi" w:cstheme="minorHAnsi"/>
                <w:b/>
                <w:bCs/>
                <w:color w:val="C00000"/>
                <w:sz w:val="22"/>
                <w:szCs w:val="22"/>
              </w:rPr>
            </w:pPr>
            <w:r>
              <w:rPr>
                <w:rFonts w:asciiTheme="minorHAnsi" w:hAnsiTheme="minorHAnsi" w:cstheme="minorHAnsi"/>
                <w:b/>
                <w:bCs/>
                <w:color w:val="C00000"/>
                <w:sz w:val="22"/>
                <w:szCs w:val="22"/>
              </w:rPr>
              <w:t>Outcome 2</w:t>
            </w:r>
          </w:p>
          <w:p w14:paraId="6E3CB325" w14:textId="77777777" w:rsidR="001C222D" w:rsidRDefault="001C222D">
            <w:pPr>
              <w:pStyle w:val="NormalWeb"/>
              <w:spacing w:before="0" w:beforeAutospacing="0" w:after="0" w:afterAutospacing="0" w:line="293" w:lineRule="atLeast"/>
              <w:textAlignment w:val="baseline"/>
              <w:rPr>
                <w:rFonts w:asciiTheme="minorHAnsi" w:hAnsiTheme="minorHAnsi" w:cstheme="minorHAnsi"/>
                <w:color w:val="C00000"/>
                <w:sz w:val="22"/>
                <w:szCs w:val="22"/>
              </w:rPr>
            </w:pPr>
            <w:r w:rsidRPr="00695A21">
              <w:rPr>
                <w:rFonts w:asciiTheme="minorHAnsi" w:hAnsiTheme="minorHAnsi" w:cstheme="minorHAnsi"/>
                <w:sz w:val="20"/>
                <w:szCs w:val="20"/>
              </w:rPr>
              <w:t xml:space="preserve">Public sector strengthened through improved efficiency, </w:t>
            </w:r>
            <w:r w:rsidRPr="00695A21">
              <w:rPr>
                <w:rFonts w:asciiTheme="minorHAnsi" w:hAnsiTheme="minorHAnsi" w:cstheme="minorHAnsi"/>
                <w:sz w:val="20"/>
                <w:szCs w:val="20"/>
              </w:rPr>
              <w:lastRenderedPageBreak/>
              <w:t>effectiveness, equity and accountability</w:t>
            </w:r>
          </w:p>
        </w:tc>
        <w:tc>
          <w:tcPr>
            <w:tcW w:w="1907" w:type="dxa"/>
            <w:tcBorders>
              <w:top w:val="single" w:sz="4" w:space="0" w:color="auto"/>
              <w:left w:val="single" w:sz="4" w:space="0" w:color="auto"/>
              <w:bottom w:val="single" w:sz="4" w:space="0" w:color="auto"/>
              <w:right w:val="single" w:sz="4" w:space="0" w:color="auto"/>
            </w:tcBorders>
          </w:tcPr>
          <w:p w14:paraId="29B173C6" w14:textId="77777777" w:rsidR="001C222D" w:rsidRDefault="001C222D">
            <w:pPr>
              <w:pStyle w:val="NormalWeb"/>
              <w:spacing w:before="0" w:beforeAutospacing="0" w:after="0" w:afterAutospacing="0" w:line="293" w:lineRule="atLeast"/>
              <w:textAlignment w:val="baseline"/>
              <w:rPr>
                <w:rFonts w:asciiTheme="minorHAnsi" w:hAnsiTheme="minorHAnsi"/>
                <w:color w:val="0070C0"/>
                <w:sz w:val="20"/>
                <w:szCs w:val="20"/>
              </w:rPr>
            </w:pPr>
          </w:p>
          <w:p w14:paraId="17B34AF9" w14:textId="78B6A3F8" w:rsidR="001C222D" w:rsidRDefault="001C222D">
            <w:pPr>
              <w:pStyle w:val="NormalWeb"/>
              <w:spacing w:before="0" w:beforeAutospacing="0" w:after="0" w:afterAutospacing="0" w:line="293" w:lineRule="atLeast"/>
              <w:textAlignment w:val="baseline"/>
              <w:rPr>
                <w:rFonts w:asciiTheme="minorHAnsi" w:hAnsiTheme="minorHAnsi"/>
                <w:color w:val="0070C0"/>
                <w:sz w:val="20"/>
                <w:szCs w:val="20"/>
              </w:rPr>
            </w:pPr>
            <w:r w:rsidRPr="00695A21">
              <w:rPr>
                <w:rFonts w:asciiTheme="minorHAnsi" w:hAnsiTheme="minorHAnsi"/>
                <w:sz w:val="20"/>
                <w:szCs w:val="20"/>
              </w:rPr>
              <w:t>MOEP</w:t>
            </w:r>
            <w:r w:rsidR="00695A21" w:rsidRPr="00695A21">
              <w:rPr>
                <w:rFonts w:asciiTheme="minorHAnsi" w:hAnsiTheme="minorHAnsi"/>
                <w:sz w:val="20"/>
                <w:szCs w:val="20"/>
              </w:rPr>
              <w:t>,</w:t>
            </w:r>
            <w:r w:rsidRPr="00695A21">
              <w:rPr>
                <w:rFonts w:asciiTheme="minorHAnsi" w:hAnsiTheme="minorHAnsi"/>
                <w:sz w:val="20"/>
                <w:szCs w:val="20"/>
              </w:rPr>
              <w:t xml:space="preserve"> </w:t>
            </w:r>
            <w:r w:rsidR="00695A21" w:rsidRPr="00695A21">
              <w:rPr>
                <w:rFonts w:asciiTheme="minorHAnsi" w:hAnsiTheme="minorHAnsi"/>
                <w:sz w:val="20"/>
                <w:szCs w:val="20"/>
              </w:rPr>
              <w:t>General Authority</w:t>
            </w:r>
            <w:r w:rsidRPr="00695A21">
              <w:rPr>
                <w:rFonts w:asciiTheme="minorHAnsi" w:hAnsiTheme="minorHAnsi"/>
                <w:sz w:val="20"/>
                <w:szCs w:val="20"/>
              </w:rPr>
              <w:t xml:space="preserve"> of Statistics</w:t>
            </w:r>
            <w:r w:rsidR="00695A21" w:rsidRPr="00695A21">
              <w:rPr>
                <w:rFonts w:asciiTheme="minorHAnsi" w:hAnsiTheme="minorHAnsi"/>
                <w:sz w:val="20"/>
                <w:szCs w:val="20"/>
              </w:rPr>
              <w:t xml:space="preserve">, </w:t>
            </w:r>
            <w:r w:rsidRPr="00695A21">
              <w:rPr>
                <w:rFonts w:asciiTheme="minorHAnsi" w:hAnsiTheme="minorHAnsi"/>
                <w:sz w:val="20"/>
                <w:szCs w:val="20"/>
              </w:rPr>
              <w:t xml:space="preserve">CEDA Ministry of Social </w:t>
            </w:r>
            <w:r w:rsidRPr="00695A21">
              <w:rPr>
                <w:rFonts w:asciiTheme="minorHAnsi" w:hAnsiTheme="minorHAnsi"/>
                <w:sz w:val="20"/>
                <w:szCs w:val="20"/>
              </w:rPr>
              <w:lastRenderedPageBreak/>
              <w:t xml:space="preserve">Affairs (MOSA) Ministry of Civil Service </w:t>
            </w:r>
            <w:proofErr w:type="spellStart"/>
            <w:r w:rsidRPr="00695A21">
              <w:rPr>
                <w:rFonts w:asciiTheme="minorHAnsi" w:hAnsiTheme="minorHAnsi"/>
                <w:sz w:val="20"/>
                <w:szCs w:val="20"/>
              </w:rPr>
              <w:t>Arriyad</w:t>
            </w:r>
            <w:proofErr w:type="spellEnd"/>
            <w:r w:rsidRPr="00695A21">
              <w:rPr>
                <w:rFonts w:asciiTheme="minorHAnsi" w:hAnsiTheme="minorHAnsi"/>
                <w:sz w:val="20"/>
                <w:szCs w:val="20"/>
              </w:rPr>
              <w:t xml:space="preserve"> Development Authority</w:t>
            </w:r>
          </w:p>
        </w:tc>
        <w:tc>
          <w:tcPr>
            <w:tcW w:w="2100" w:type="dxa"/>
            <w:tcBorders>
              <w:top w:val="single" w:sz="4" w:space="0" w:color="auto"/>
              <w:left w:val="single" w:sz="4" w:space="0" w:color="auto"/>
              <w:bottom w:val="single" w:sz="4" w:space="0" w:color="auto"/>
              <w:right w:val="single" w:sz="4" w:space="0" w:color="auto"/>
            </w:tcBorders>
          </w:tcPr>
          <w:p w14:paraId="544FF657" w14:textId="77777777" w:rsidR="001C222D" w:rsidRDefault="001C222D">
            <w:pPr>
              <w:pStyle w:val="NormalWeb"/>
              <w:spacing w:before="0" w:beforeAutospacing="0" w:after="0" w:afterAutospacing="0" w:line="293" w:lineRule="atLeast"/>
              <w:textAlignment w:val="baseline"/>
              <w:rPr>
                <w:color w:val="C00000"/>
              </w:rPr>
            </w:pPr>
          </w:p>
          <w:p w14:paraId="1AAA572D" w14:textId="77777777" w:rsidR="001C222D" w:rsidRDefault="001C222D">
            <w:pPr>
              <w:pStyle w:val="NormalWeb"/>
              <w:spacing w:before="0" w:beforeAutospacing="0" w:after="0" w:afterAutospacing="0" w:line="293" w:lineRule="atLeast"/>
              <w:textAlignment w:val="baseline"/>
              <w:rPr>
                <w:color w:val="0070C0"/>
              </w:rPr>
            </w:pPr>
          </w:p>
          <w:p w14:paraId="57D12B52" w14:textId="77777777" w:rsidR="001C222D" w:rsidRPr="00BE669B" w:rsidRDefault="001C222D">
            <w:pPr>
              <w:pStyle w:val="NormalWeb"/>
              <w:spacing w:before="0" w:beforeAutospacing="0" w:after="0" w:afterAutospacing="0" w:line="293" w:lineRule="atLeast"/>
              <w:textAlignment w:val="baseline"/>
              <w:rPr>
                <w:rFonts w:asciiTheme="minorHAnsi" w:hAnsiTheme="minorHAnsi"/>
                <w:sz w:val="20"/>
                <w:szCs w:val="20"/>
              </w:rPr>
            </w:pPr>
            <w:r w:rsidRPr="00BE669B">
              <w:rPr>
                <w:rFonts w:asciiTheme="minorHAnsi" w:hAnsiTheme="minorHAnsi"/>
                <w:sz w:val="20"/>
                <w:szCs w:val="20"/>
              </w:rPr>
              <w:t>MOEP</w:t>
            </w:r>
          </w:p>
          <w:p w14:paraId="0031EDF2" w14:textId="77777777" w:rsidR="00C57B4B" w:rsidRDefault="00C57B4B">
            <w:pPr>
              <w:pStyle w:val="NormalWeb"/>
              <w:spacing w:before="0" w:beforeAutospacing="0" w:after="0" w:afterAutospacing="0" w:line="293" w:lineRule="atLeast"/>
              <w:textAlignment w:val="baseline"/>
              <w:rPr>
                <w:rFonts w:asciiTheme="minorHAnsi" w:hAnsiTheme="minorHAnsi"/>
                <w:color w:val="0070C0"/>
                <w:sz w:val="20"/>
                <w:szCs w:val="20"/>
              </w:rPr>
            </w:pPr>
          </w:p>
          <w:p w14:paraId="191D0296" w14:textId="77777777" w:rsidR="00C57B4B" w:rsidRDefault="00C57B4B">
            <w:pPr>
              <w:pStyle w:val="NormalWeb"/>
              <w:spacing w:before="0" w:beforeAutospacing="0" w:after="0" w:afterAutospacing="0" w:line="293" w:lineRule="atLeast"/>
              <w:textAlignment w:val="baseline"/>
              <w:rPr>
                <w:rFonts w:asciiTheme="minorHAnsi" w:hAnsiTheme="minorHAnsi"/>
                <w:color w:val="0070C0"/>
                <w:sz w:val="20"/>
                <w:szCs w:val="20"/>
              </w:rPr>
            </w:pPr>
          </w:p>
          <w:p w14:paraId="08F8FE95" w14:textId="77777777" w:rsidR="00C57B4B" w:rsidRPr="00CE4121" w:rsidRDefault="00C57B4B" w:rsidP="00C57B4B">
            <w:pPr>
              <w:rPr>
                <w:rFonts w:asciiTheme="minorHAnsi" w:hAnsiTheme="minorHAnsi" w:cstheme="minorHAnsi"/>
                <w:sz w:val="22"/>
                <w:szCs w:val="22"/>
              </w:rPr>
            </w:pPr>
            <w:r w:rsidRPr="00BE669B">
              <w:rPr>
                <w:rFonts w:asciiTheme="minorHAnsi" w:hAnsiTheme="minorHAnsi" w:cstheme="minorHAnsi"/>
                <w:sz w:val="22"/>
                <w:szCs w:val="22"/>
              </w:rPr>
              <w:lastRenderedPageBreak/>
              <w:t>Source: A World Bank Flagships Report. Doing B</w:t>
            </w:r>
            <w:r w:rsidRPr="00CE4121">
              <w:rPr>
                <w:rFonts w:asciiTheme="minorHAnsi" w:hAnsiTheme="minorHAnsi" w:cstheme="minorHAnsi"/>
                <w:sz w:val="22"/>
                <w:szCs w:val="22"/>
              </w:rPr>
              <w:t>usiness 2019. Training for Reform.  file:///C:/Users/Asus/Downloads/DB2019-report_web-version.pdf</w:t>
            </w:r>
          </w:p>
          <w:p w14:paraId="13DF1E96" w14:textId="16822047" w:rsidR="00C57B4B" w:rsidRDefault="00C57B4B">
            <w:pPr>
              <w:pStyle w:val="NormalWeb"/>
              <w:spacing w:before="0" w:beforeAutospacing="0" w:after="0" w:afterAutospacing="0" w:line="293" w:lineRule="atLeast"/>
              <w:textAlignment w:val="baseline"/>
              <w:rPr>
                <w:color w:val="C00000"/>
              </w:rPr>
            </w:pPr>
          </w:p>
        </w:tc>
        <w:tc>
          <w:tcPr>
            <w:tcW w:w="1859" w:type="dxa"/>
            <w:tcBorders>
              <w:top w:val="single" w:sz="4" w:space="0" w:color="auto"/>
              <w:left w:val="single" w:sz="4" w:space="0" w:color="auto"/>
              <w:bottom w:val="single" w:sz="4" w:space="0" w:color="auto"/>
              <w:right w:val="single" w:sz="4" w:space="0" w:color="auto"/>
            </w:tcBorders>
          </w:tcPr>
          <w:p w14:paraId="71A50DAC" w14:textId="77777777" w:rsidR="001C222D" w:rsidRDefault="001C222D">
            <w:pPr>
              <w:pStyle w:val="NormalWeb"/>
              <w:spacing w:before="0" w:beforeAutospacing="0" w:after="0" w:afterAutospacing="0" w:line="293" w:lineRule="atLeast"/>
              <w:textAlignment w:val="baseline"/>
              <w:rPr>
                <w:rFonts w:asciiTheme="minorHAnsi" w:hAnsiTheme="minorHAnsi"/>
                <w:color w:val="0070C0"/>
                <w:sz w:val="20"/>
                <w:szCs w:val="20"/>
              </w:rPr>
            </w:pPr>
          </w:p>
          <w:p w14:paraId="640A6DA1" w14:textId="77777777" w:rsidR="001C222D" w:rsidRPr="00695A21" w:rsidRDefault="001C222D">
            <w:pPr>
              <w:pStyle w:val="NormalWeb"/>
              <w:spacing w:before="0" w:beforeAutospacing="0" w:after="0" w:afterAutospacing="0" w:line="293" w:lineRule="atLeast"/>
              <w:textAlignment w:val="baseline"/>
              <w:rPr>
                <w:rFonts w:asciiTheme="minorHAnsi" w:hAnsiTheme="minorHAnsi"/>
                <w:sz w:val="20"/>
                <w:szCs w:val="20"/>
              </w:rPr>
            </w:pPr>
            <w:r w:rsidRPr="00695A21">
              <w:rPr>
                <w:rFonts w:asciiTheme="minorHAnsi" w:hAnsiTheme="minorHAnsi"/>
                <w:sz w:val="20"/>
                <w:szCs w:val="20"/>
              </w:rPr>
              <w:t>Ease of Doing Business rank Baseline: ranked 82 (2015) Target: 72</w:t>
            </w:r>
          </w:p>
          <w:p w14:paraId="7F1C93EC" w14:textId="77777777" w:rsidR="001C222D" w:rsidRPr="00695A21" w:rsidRDefault="001C222D">
            <w:pPr>
              <w:pStyle w:val="NormalWeb"/>
              <w:spacing w:before="0" w:beforeAutospacing="0" w:after="0" w:afterAutospacing="0" w:line="293" w:lineRule="atLeast"/>
              <w:textAlignment w:val="baseline"/>
              <w:rPr>
                <w:rFonts w:asciiTheme="minorHAnsi" w:hAnsiTheme="minorHAnsi"/>
                <w:sz w:val="20"/>
                <w:szCs w:val="20"/>
              </w:rPr>
            </w:pPr>
          </w:p>
          <w:p w14:paraId="0663CE28" w14:textId="77777777" w:rsidR="001C222D" w:rsidRPr="00695A21" w:rsidRDefault="001C222D">
            <w:pPr>
              <w:pStyle w:val="NormalWeb"/>
              <w:spacing w:before="0" w:beforeAutospacing="0" w:after="0" w:afterAutospacing="0" w:line="293" w:lineRule="atLeast"/>
              <w:textAlignment w:val="baseline"/>
              <w:rPr>
                <w:rFonts w:asciiTheme="minorHAnsi" w:hAnsiTheme="minorHAnsi"/>
                <w:sz w:val="20"/>
                <w:szCs w:val="20"/>
              </w:rPr>
            </w:pPr>
            <w:r w:rsidRPr="00695A21">
              <w:rPr>
                <w:rFonts w:asciiTheme="minorHAnsi" w:hAnsiTheme="minorHAnsi"/>
                <w:sz w:val="20"/>
                <w:szCs w:val="20"/>
              </w:rPr>
              <w:t>Number of new non-oil national initiatives</w:t>
            </w:r>
          </w:p>
          <w:p w14:paraId="3DE88D1A" w14:textId="77777777" w:rsidR="001C222D" w:rsidRDefault="001C222D">
            <w:pPr>
              <w:pStyle w:val="NormalWeb"/>
              <w:spacing w:before="0" w:beforeAutospacing="0" w:after="0" w:afterAutospacing="0" w:line="293" w:lineRule="atLeast"/>
              <w:textAlignment w:val="baseline"/>
              <w:rPr>
                <w:rFonts w:asciiTheme="minorHAnsi" w:hAnsiTheme="minorHAnsi"/>
                <w:color w:val="0070C0"/>
                <w:sz w:val="20"/>
                <w:szCs w:val="20"/>
              </w:rPr>
            </w:pPr>
            <w:r w:rsidRPr="00695A21">
              <w:rPr>
                <w:rFonts w:asciiTheme="minorHAnsi" w:hAnsiTheme="minorHAnsi"/>
                <w:sz w:val="20"/>
                <w:szCs w:val="20"/>
              </w:rPr>
              <w:t>Baseline:0 (2015)</w:t>
            </w:r>
          </w:p>
        </w:tc>
        <w:tc>
          <w:tcPr>
            <w:tcW w:w="1094" w:type="dxa"/>
            <w:tcBorders>
              <w:top w:val="single" w:sz="4" w:space="0" w:color="auto"/>
              <w:left w:val="single" w:sz="4" w:space="0" w:color="auto"/>
              <w:bottom w:val="single" w:sz="4" w:space="0" w:color="auto"/>
              <w:right w:val="single" w:sz="4" w:space="0" w:color="auto"/>
            </w:tcBorders>
          </w:tcPr>
          <w:p w14:paraId="1D79FD9B" w14:textId="77777777" w:rsidR="001C222D" w:rsidRDefault="001C222D">
            <w:pPr>
              <w:pStyle w:val="NormalWeb"/>
              <w:spacing w:before="0" w:beforeAutospacing="0" w:after="0" w:afterAutospacing="0" w:line="293" w:lineRule="atLeast"/>
              <w:textAlignment w:val="baseline"/>
              <w:rPr>
                <w:rFonts w:asciiTheme="minorHAnsi" w:hAnsiTheme="minorHAnsi"/>
                <w:color w:val="0070C0"/>
                <w:sz w:val="20"/>
                <w:szCs w:val="20"/>
              </w:rPr>
            </w:pPr>
          </w:p>
          <w:p w14:paraId="6C02F102" w14:textId="77777777" w:rsidR="001C222D" w:rsidRDefault="001C222D">
            <w:pPr>
              <w:pStyle w:val="NormalWeb"/>
              <w:spacing w:before="0" w:beforeAutospacing="0" w:after="0" w:afterAutospacing="0" w:line="293" w:lineRule="atLeast"/>
              <w:textAlignment w:val="baseline"/>
              <w:rPr>
                <w:rFonts w:asciiTheme="minorHAnsi" w:hAnsiTheme="minorHAnsi"/>
                <w:color w:val="0070C0"/>
                <w:sz w:val="20"/>
                <w:szCs w:val="20"/>
              </w:rPr>
            </w:pPr>
          </w:p>
          <w:p w14:paraId="47E4C16D" w14:textId="77777777" w:rsidR="001C222D" w:rsidRDefault="001C222D">
            <w:pPr>
              <w:pStyle w:val="NormalWeb"/>
              <w:spacing w:before="0" w:beforeAutospacing="0" w:after="0" w:afterAutospacing="0" w:line="293" w:lineRule="atLeast"/>
              <w:textAlignment w:val="baseline"/>
              <w:rPr>
                <w:rFonts w:asciiTheme="minorHAnsi" w:hAnsiTheme="minorHAnsi"/>
                <w:color w:val="0070C0"/>
                <w:sz w:val="20"/>
                <w:szCs w:val="20"/>
              </w:rPr>
            </w:pPr>
          </w:p>
          <w:p w14:paraId="2DDD5B6C" w14:textId="77777777" w:rsidR="001C222D" w:rsidRDefault="001C222D">
            <w:pPr>
              <w:pStyle w:val="NormalWeb"/>
              <w:spacing w:before="0" w:beforeAutospacing="0" w:after="0" w:afterAutospacing="0" w:line="293" w:lineRule="atLeast"/>
              <w:textAlignment w:val="baseline"/>
              <w:rPr>
                <w:rFonts w:asciiTheme="minorHAnsi" w:hAnsiTheme="minorHAnsi"/>
                <w:color w:val="0070C0"/>
                <w:sz w:val="20"/>
                <w:szCs w:val="20"/>
              </w:rPr>
            </w:pPr>
          </w:p>
          <w:p w14:paraId="20091C7F" w14:textId="77777777" w:rsidR="001C222D" w:rsidRDefault="001C222D">
            <w:pPr>
              <w:pStyle w:val="NormalWeb"/>
              <w:spacing w:before="0" w:beforeAutospacing="0" w:after="0" w:afterAutospacing="0" w:line="293" w:lineRule="atLeast"/>
              <w:textAlignment w:val="baseline"/>
              <w:rPr>
                <w:rFonts w:asciiTheme="minorHAnsi" w:hAnsiTheme="minorHAnsi"/>
                <w:color w:val="0070C0"/>
                <w:sz w:val="20"/>
                <w:szCs w:val="20"/>
              </w:rPr>
            </w:pPr>
          </w:p>
          <w:p w14:paraId="1896FAF2" w14:textId="77777777" w:rsidR="001C222D" w:rsidRDefault="001C222D">
            <w:pPr>
              <w:pStyle w:val="NormalWeb"/>
              <w:spacing w:before="0" w:beforeAutospacing="0" w:after="0" w:afterAutospacing="0" w:line="293" w:lineRule="atLeast"/>
              <w:textAlignment w:val="baseline"/>
              <w:rPr>
                <w:rFonts w:asciiTheme="minorHAnsi" w:hAnsiTheme="minorHAnsi"/>
                <w:color w:val="0070C0"/>
                <w:sz w:val="20"/>
                <w:szCs w:val="20"/>
              </w:rPr>
            </w:pPr>
          </w:p>
          <w:p w14:paraId="7325E257" w14:textId="77777777" w:rsidR="001C222D" w:rsidRPr="00695A21" w:rsidRDefault="001C222D">
            <w:pPr>
              <w:pStyle w:val="NormalWeb"/>
              <w:spacing w:before="0" w:beforeAutospacing="0" w:after="0" w:afterAutospacing="0" w:line="293" w:lineRule="atLeast"/>
              <w:textAlignment w:val="baseline"/>
              <w:rPr>
                <w:rFonts w:asciiTheme="minorHAnsi" w:hAnsiTheme="minorHAnsi"/>
                <w:sz w:val="20"/>
                <w:szCs w:val="20"/>
              </w:rPr>
            </w:pPr>
          </w:p>
          <w:p w14:paraId="0F6907F0" w14:textId="77777777" w:rsidR="001C222D" w:rsidRDefault="001C222D">
            <w:pPr>
              <w:pStyle w:val="NormalWeb"/>
              <w:spacing w:before="0" w:beforeAutospacing="0" w:after="0" w:afterAutospacing="0" w:line="293" w:lineRule="atLeast"/>
              <w:textAlignment w:val="baseline"/>
              <w:rPr>
                <w:rFonts w:asciiTheme="minorHAnsi" w:hAnsiTheme="minorHAnsi"/>
                <w:color w:val="0070C0"/>
                <w:sz w:val="20"/>
                <w:szCs w:val="20"/>
              </w:rPr>
            </w:pPr>
            <w:r w:rsidRPr="00695A21">
              <w:rPr>
                <w:rFonts w:asciiTheme="minorHAnsi" w:hAnsiTheme="minorHAnsi"/>
                <w:sz w:val="20"/>
                <w:szCs w:val="20"/>
              </w:rPr>
              <w:t>Target: 3 new non-oil interventions</w:t>
            </w:r>
          </w:p>
        </w:tc>
        <w:tc>
          <w:tcPr>
            <w:tcW w:w="3435" w:type="dxa"/>
            <w:tcBorders>
              <w:top w:val="single" w:sz="4" w:space="0" w:color="auto"/>
              <w:left w:val="single" w:sz="4" w:space="0" w:color="auto"/>
              <w:bottom w:val="single" w:sz="4" w:space="0" w:color="auto"/>
              <w:right w:val="single" w:sz="4" w:space="0" w:color="auto"/>
            </w:tcBorders>
          </w:tcPr>
          <w:p w14:paraId="50FC0FF4" w14:textId="77777777" w:rsidR="001C222D" w:rsidRPr="00413B92" w:rsidRDefault="001C222D">
            <w:pPr>
              <w:pStyle w:val="NormalWeb"/>
              <w:spacing w:before="0" w:beforeAutospacing="0" w:after="0" w:afterAutospacing="0" w:line="293" w:lineRule="atLeast"/>
              <w:textAlignment w:val="baseline"/>
              <w:rPr>
                <w:rFonts w:asciiTheme="minorHAnsi" w:hAnsiTheme="minorHAnsi" w:cstheme="minorHAnsi"/>
                <w:sz w:val="22"/>
                <w:szCs w:val="22"/>
              </w:rPr>
            </w:pPr>
          </w:p>
          <w:p w14:paraId="7834B248" w14:textId="77777777" w:rsidR="001011AA" w:rsidRPr="00413B92" w:rsidRDefault="0064462D" w:rsidP="0064462D">
            <w:pPr>
              <w:rPr>
                <w:rFonts w:asciiTheme="minorHAnsi" w:hAnsiTheme="minorHAnsi" w:cstheme="minorHAnsi"/>
                <w:sz w:val="22"/>
                <w:szCs w:val="22"/>
              </w:rPr>
            </w:pPr>
            <w:r w:rsidRPr="00413B92">
              <w:rPr>
                <w:rFonts w:asciiTheme="minorHAnsi" w:hAnsiTheme="minorHAnsi" w:cstheme="minorHAnsi"/>
                <w:sz w:val="22"/>
                <w:szCs w:val="22"/>
              </w:rPr>
              <w:t xml:space="preserve">Ease of Doing Business: </w:t>
            </w:r>
            <w:r w:rsidR="00D33D99" w:rsidRPr="00413B92">
              <w:rPr>
                <w:rFonts w:asciiTheme="minorHAnsi" w:hAnsiTheme="minorHAnsi" w:cstheme="minorHAnsi"/>
                <w:sz w:val="22"/>
                <w:szCs w:val="22"/>
              </w:rPr>
              <w:t>ranked 92</w:t>
            </w:r>
            <w:r w:rsidRPr="00413B92">
              <w:rPr>
                <w:rFonts w:asciiTheme="minorHAnsi" w:hAnsiTheme="minorHAnsi" w:cstheme="minorHAnsi"/>
                <w:sz w:val="22"/>
                <w:szCs w:val="22"/>
              </w:rPr>
              <w:t xml:space="preserve"> in 2019 +1,6</w:t>
            </w:r>
            <w:r w:rsidR="00024DC3" w:rsidRPr="00413B92">
              <w:rPr>
                <w:rFonts w:asciiTheme="minorHAnsi" w:hAnsiTheme="minorHAnsi" w:cstheme="minorHAnsi"/>
                <w:sz w:val="22"/>
                <w:szCs w:val="22"/>
              </w:rPr>
              <w:t>2</w:t>
            </w:r>
            <w:r w:rsidRPr="00413B92">
              <w:rPr>
                <w:rFonts w:asciiTheme="minorHAnsi" w:hAnsiTheme="minorHAnsi" w:cstheme="minorHAnsi"/>
                <w:sz w:val="22"/>
                <w:szCs w:val="22"/>
              </w:rPr>
              <w:t xml:space="preserve"> EODB </w:t>
            </w:r>
            <w:bookmarkStart w:id="45" w:name="_Hlk9168021"/>
          </w:p>
          <w:bookmarkEnd w:id="45"/>
          <w:p w14:paraId="7513EAE2" w14:textId="271C6B4D" w:rsidR="00C27AF7" w:rsidRPr="00413B92" w:rsidRDefault="00C27AF7" w:rsidP="0064462D">
            <w:pPr>
              <w:pStyle w:val="NormalWeb"/>
              <w:spacing w:line="293" w:lineRule="atLeast"/>
              <w:rPr>
                <w:rFonts w:asciiTheme="minorHAnsi" w:hAnsiTheme="minorHAnsi" w:cstheme="minorHAnsi"/>
                <w:sz w:val="22"/>
                <w:szCs w:val="22"/>
              </w:rPr>
            </w:pPr>
            <w:r w:rsidRPr="00413B92">
              <w:rPr>
                <w:rFonts w:asciiTheme="minorHAnsi" w:hAnsiTheme="minorHAnsi" w:cstheme="minorHAnsi"/>
                <w:sz w:val="22"/>
                <w:szCs w:val="22"/>
              </w:rPr>
              <w:t xml:space="preserve">Increase of government revenues </w:t>
            </w:r>
            <w:r w:rsidR="00D33D99" w:rsidRPr="00413B92">
              <w:rPr>
                <w:rFonts w:asciiTheme="minorHAnsi" w:hAnsiTheme="minorHAnsi" w:cstheme="minorHAnsi"/>
                <w:sz w:val="22"/>
                <w:szCs w:val="22"/>
              </w:rPr>
              <w:t>and consolidation</w:t>
            </w:r>
            <w:r w:rsidRPr="00413B92">
              <w:rPr>
                <w:rFonts w:asciiTheme="minorHAnsi" w:hAnsiTheme="minorHAnsi" w:cstheme="minorHAnsi"/>
                <w:sz w:val="22"/>
                <w:szCs w:val="22"/>
              </w:rPr>
              <w:t xml:space="preserve"> of fiscal </w:t>
            </w:r>
            <w:r w:rsidRPr="00413B92">
              <w:rPr>
                <w:rFonts w:asciiTheme="minorHAnsi" w:hAnsiTheme="minorHAnsi" w:cstheme="minorHAnsi"/>
                <w:sz w:val="22"/>
                <w:szCs w:val="22"/>
              </w:rPr>
              <w:lastRenderedPageBreak/>
              <w:t>sustainability through boosting non-oil revenues, 5% VAT imposed as of 1/1/2018 increasing government revenue by $12.16bn. Additional tax on selected products generating $3.2bn.</w:t>
            </w:r>
          </w:p>
          <w:p w14:paraId="1826E0E8" w14:textId="77777777" w:rsidR="00C27AF7" w:rsidRPr="00413B92" w:rsidRDefault="00C27AF7" w:rsidP="00C308BB">
            <w:pPr>
              <w:pStyle w:val="NormalWeb"/>
              <w:numPr>
                <w:ilvl w:val="0"/>
                <w:numId w:val="19"/>
              </w:numPr>
              <w:spacing w:line="293" w:lineRule="atLeast"/>
              <w:rPr>
                <w:rFonts w:asciiTheme="minorHAnsi" w:hAnsiTheme="minorHAnsi" w:cstheme="minorHAnsi"/>
                <w:sz w:val="22"/>
                <w:szCs w:val="22"/>
              </w:rPr>
            </w:pPr>
            <w:r w:rsidRPr="00413B92">
              <w:rPr>
                <w:rFonts w:asciiTheme="minorHAnsi" w:hAnsiTheme="minorHAnsi" w:cstheme="minorHAnsi"/>
                <w:sz w:val="22"/>
                <w:szCs w:val="22"/>
              </w:rPr>
              <w:t xml:space="preserve">“Expat levy” to generate by end 2018 $7.46bn. </w:t>
            </w:r>
          </w:p>
          <w:p w14:paraId="268EE10D" w14:textId="15E6EC52" w:rsidR="00C27AF7" w:rsidRPr="00413B92" w:rsidRDefault="00C27AF7" w:rsidP="00C308BB">
            <w:pPr>
              <w:pStyle w:val="NormalWeb"/>
              <w:numPr>
                <w:ilvl w:val="0"/>
                <w:numId w:val="19"/>
              </w:numPr>
              <w:spacing w:line="293" w:lineRule="atLeast"/>
              <w:rPr>
                <w:rFonts w:asciiTheme="minorHAnsi" w:hAnsiTheme="minorHAnsi" w:cstheme="minorHAnsi"/>
                <w:sz w:val="22"/>
                <w:szCs w:val="22"/>
              </w:rPr>
            </w:pPr>
            <w:r w:rsidRPr="00413B92">
              <w:rPr>
                <w:rFonts w:asciiTheme="minorHAnsi" w:hAnsiTheme="minorHAnsi" w:cstheme="minorHAnsi"/>
                <w:sz w:val="22"/>
                <w:szCs w:val="22"/>
              </w:rPr>
              <w:t xml:space="preserve">Income from other taxes on imports and commerce and the </w:t>
            </w:r>
            <w:proofErr w:type="spellStart"/>
            <w:r w:rsidRPr="00413B92">
              <w:rPr>
                <w:rFonts w:asciiTheme="minorHAnsi" w:hAnsiTheme="minorHAnsi" w:cstheme="minorHAnsi"/>
                <w:sz w:val="22"/>
                <w:szCs w:val="22"/>
              </w:rPr>
              <w:t>Zakah</w:t>
            </w:r>
            <w:proofErr w:type="spellEnd"/>
            <w:r w:rsidRPr="00413B92">
              <w:rPr>
                <w:rFonts w:asciiTheme="minorHAnsi" w:hAnsiTheme="minorHAnsi" w:cstheme="minorHAnsi"/>
                <w:sz w:val="22"/>
                <w:szCs w:val="22"/>
              </w:rPr>
              <w:t xml:space="preserve">. </w:t>
            </w:r>
          </w:p>
          <w:p w14:paraId="0A80FA25" w14:textId="39B4EC64" w:rsidR="0054155F" w:rsidRPr="00413B92" w:rsidRDefault="00C27AF7" w:rsidP="00C308BB">
            <w:pPr>
              <w:pStyle w:val="NormalWeb"/>
              <w:numPr>
                <w:ilvl w:val="0"/>
                <w:numId w:val="19"/>
              </w:numPr>
              <w:spacing w:line="293" w:lineRule="atLeast"/>
              <w:rPr>
                <w:rFonts w:asciiTheme="minorHAnsi" w:hAnsiTheme="minorHAnsi" w:cstheme="minorHAnsi"/>
                <w:sz w:val="22"/>
                <w:szCs w:val="22"/>
              </w:rPr>
            </w:pPr>
            <w:r w:rsidRPr="00413B92">
              <w:rPr>
                <w:rFonts w:asciiTheme="minorHAnsi" w:hAnsiTheme="minorHAnsi" w:cstheme="minorHAnsi"/>
                <w:sz w:val="22"/>
                <w:szCs w:val="22"/>
              </w:rPr>
              <w:t xml:space="preserve">The government was able to collect about $13.33bn in 2018 in settlements for corruption charges. Collections </w:t>
            </w:r>
            <w:r w:rsidR="00FF2F93" w:rsidRPr="00413B92">
              <w:rPr>
                <w:rFonts w:asciiTheme="minorHAnsi" w:hAnsiTheme="minorHAnsi" w:cstheme="minorHAnsi"/>
                <w:sz w:val="22"/>
                <w:szCs w:val="22"/>
              </w:rPr>
              <w:t>are expected</w:t>
            </w:r>
            <w:r w:rsidRPr="00413B92">
              <w:rPr>
                <w:rFonts w:asciiTheme="minorHAnsi" w:hAnsiTheme="minorHAnsi" w:cstheme="minorHAnsi"/>
                <w:sz w:val="22"/>
                <w:szCs w:val="22"/>
              </w:rPr>
              <w:t xml:space="preserve"> to continue in 2019 reaching an overall amount of $100bn</w:t>
            </w:r>
            <w:r w:rsidR="0054155F" w:rsidRPr="00413B92">
              <w:rPr>
                <w:rFonts w:asciiTheme="minorHAnsi" w:hAnsiTheme="minorHAnsi" w:cstheme="minorHAnsi"/>
                <w:sz w:val="22"/>
                <w:szCs w:val="22"/>
              </w:rPr>
              <w:t>.</w:t>
            </w:r>
          </w:p>
          <w:p w14:paraId="7E7E525E" w14:textId="7AB8B056" w:rsidR="0054155F" w:rsidRPr="00413B92" w:rsidRDefault="0054155F" w:rsidP="001011AA">
            <w:pPr>
              <w:pStyle w:val="NormalWeb"/>
              <w:spacing w:line="293" w:lineRule="atLeast"/>
              <w:rPr>
                <w:rFonts w:asciiTheme="minorHAnsi" w:hAnsiTheme="minorHAnsi" w:cstheme="minorHAnsi"/>
                <w:sz w:val="22"/>
                <w:szCs w:val="22"/>
              </w:rPr>
            </w:pPr>
            <w:r w:rsidRPr="00413B92">
              <w:rPr>
                <w:rFonts w:asciiTheme="minorHAnsi" w:hAnsiTheme="minorHAnsi" w:cstheme="minorHAnsi"/>
                <w:sz w:val="22"/>
                <w:szCs w:val="22"/>
              </w:rPr>
              <w:t xml:space="preserve">Technical advice is provided to the Statistics Authority in preparations for the 2020 </w:t>
            </w:r>
            <w:r w:rsidR="00695A21" w:rsidRPr="00413B92">
              <w:rPr>
                <w:rFonts w:asciiTheme="minorHAnsi" w:hAnsiTheme="minorHAnsi" w:cstheme="minorHAnsi"/>
                <w:sz w:val="22"/>
                <w:szCs w:val="22"/>
              </w:rPr>
              <w:t>national census</w:t>
            </w:r>
            <w:r w:rsidRPr="00413B92">
              <w:rPr>
                <w:rFonts w:asciiTheme="minorHAnsi" w:hAnsiTheme="minorHAnsi" w:cstheme="minorHAnsi"/>
                <w:sz w:val="22"/>
                <w:szCs w:val="22"/>
              </w:rPr>
              <w:t>. SDGs indicators will be considered in the design of the census.</w:t>
            </w:r>
          </w:p>
          <w:p w14:paraId="4B623E0E" w14:textId="5836FFB1" w:rsidR="00C27AF7" w:rsidRPr="00413B92" w:rsidRDefault="00C27AF7">
            <w:pPr>
              <w:pStyle w:val="NormalWeb"/>
              <w:spacing w:before="0" w:beforeAutospacing="0" w:after="0" w:afterAutospacing="0" w:line="293" w:lineRule="atLeast"/>
              <w:textAlignment w:val="baseline"/>
              <w:rPr>
                <w:rFonts w:asciiTheme="minorHAnsi" w:hAnsiTheme="minorHAnsi" w:cstheme="minorHAnsi"/>
                <w:sz w:val="22"/>
                <w:szCs w:val="22"/>
              </w:rPr>
            </w:pPr>
          </w:p>
        </w:tc>
      </w:tr>
      <w:tr w:rsidR="004A3D89" w14:paraId="2601729B" w14:textId="77777777" w:rsidTr="00D33D99">
        <w:trPr>
          <w:trHeight w:val="1560"/>
        </w:trPr>
        <w:tc>
          <w:tcPr>
            <w:tcW w:w="2385" w:type="dxa"/>
            <w:vMerge w:val="restart"/>
            <w:tcBorders>
              <w:top w:val="single" w:sz="4" w:space="0" w:color="auto"/>
              <w:left w:val="single" w:sz="4" w:space="0" w:color="auto"/>
              <w:bottom w:val="single" w:sz="4" w:space="0" w:color="auto"/>
              <w:right w:val="single" w:sz="4" w:space="0" w:color="auto"/>
            </w:tcBorders>
            <w:hideMark/>
          </w:tcPr>
          <w:p w14:paraId="2233851B" w14:textId="77777777" w:rsidR="004A3D89" w:rsidRDefault="004A3D89">
            <w:pPr>
              <w:pStyle w:val="NormalWeb"/>
              <w:spacing w:before="0" w:beforeAutospacing="0" w:after="0" w:afterAutospacing="0" w:line="293" w:lineRule="atLeast"/>
              <w:textAlignment w:val="baseline"/>
              <w:rPr>
                <w:rFonts w:asciiTheme="minorHAnsi" w:hAnsiTheme="minorHAnsi" w:cstheme="minorHAnsi"/>
                <w:b/>
                <w:bCs/>
                <w:color w:val="C00000"/>
              </w:rPr>
            </w:pPr>
            <w:r>
              <w:rPr>
                <w:rFonts w:asciiTheme="minorHAnsi" w:hAnsiTheme="minorHAnsi" w:cstheme="minorHAnsi"/>
                <w:b/>
                <w:bCs/>
                <w:color w:val="C00000"/>
              </w:rPr>
              <w:lastRenderedPageBreak/>
              <w:t>Outcome 3</w:t>
            </w:r>
          </w:p>
          <w:p w14:paraId="2D862EA2" w14:textId="77777777" w:rsidR="004A3D89" w:rsidRPr="00695A21" w:rsidRDefault="004A3D89">
            <w:pPr>
              <w:pStyle w:val="NormalWeb"/>
              <w:spacing w:before="0" w:beforeAutospacing="0" w:after="0" w:afterAutospacing="0" w:line="293" w:lineRule="atLeast"/>
              <w:textAlignment w:val="baseline"/>
              <w:rPr>
                <w:rFonts w:asciiTheme="minorHAnsi" w:hAnsiTheme="minorHAnsi" w:cstheme="minorHAnsi"/>
                <w:color w:val="C00000"/>
                <w:sz w:val="22"/>
                <w:szCs w:val="22"/>
              </w:rPr>
            </w:pPr>
            <w:r w:rsidRPr="00695A21">
              <w:rPr>
                <w:rFonts w:asciiTheme="minorHAnsi" w:hAnsiTheme="minorHAnsi" w:cstheme="minorHAnsi"/>
                <w:sz w:val="22"/>
                <w:szCs w:val="22"/>
              </w:rPr>
              <w:t>Improved management of non-oil natural resources and preservation of culture and heritage</w:t>
            </w:r>
          </w:p>
        </w:tc>
        <w:tc>
          <w:tcPr>
            <w:tcW w:w="1907" w:type="dxa"/>
            <w:vMerge w:val="restart"/>
            <w:tcBorders>
              <w:top w:val="single" w:sz="4" w:space="0" w:color="auto"/>
              <w:left w:val="single" w:sz="4" w:space="0" w:color="auto"/>
              <w:bottom w:val="single" w:sz="4" w:space="0" w:color="auto"/>
              <w:right w:val="single" w:sz="4" w:space="0" w:color="auto"/>
            </w:tcBorders>
          </w:tcPr>
          <w:p w14:paraId="0FB7BDD1" w14:textId="77777777" w:rsidR="004A3D89" w:rsidRDefault="004A3D89">
            <w:pPr>
              <w:pStyle w:val="NormalWeb"/>
              <w:spacing w:before="0" w:beforeAutospacing="0" w:after="0" w:afterAutospacing="0" w:line="293" w:lineRule="atLeast"/>
              <w:textAlignment w:val="baseline"/>
              <w:rPr>
                <w:rFonts w:asciiTheme="minorHAnsi" w:hAnsiTheme="minorHAnsi"/>
                <w:color w:val="0070C0"/>
                <w:sz w:val="20"/>
                <w:szCs w:val="20"/>
              </w:rPr>
            </w:pPr>
          </w:p>
          <w:p w14:paraId="16F9C0E9" w14:textId="77777777" w:rsidR="004A3D89" w:rsidRPr="00695A21" w:rsidRDefault="004A3D89">
            <w:pPr>
              <w:pStyle w:val="NormalWeb"/>
              <w:spacing w:before="0" w:beforeAutospacing="0" w:after="0" w:afterAutospacing="0" w:line="293" w:lineRule="atLeast"/>
              <w:textAlignment w:val="baseline"/>
              <w:rPr>
                <w:rFonts w:asciiTheme="minorHAnsi" w:hAnsiTheme="minorHAnsi"/>
                <w:color w:val="0070C0"/>
                <w:sz w:val="22"/>
                <w:szCs w:val="22"/>
              </w:rPr>
            </w:pPr>
            <w:r w:rsidRPr="00695A21">
              <w:rPr>
                <w:rFonts w:asciiTheme="minorHAnsi" w:hAnsiTheme="minorHAnsi"/>
                <w:sz w:val="22"/>
                <w:szCs w:val="22"/>
              </w:rPr>
              <w:t xml:space="preserve">SEEC King </w:t>
            </w:r>
            <w:proofErr w:type="spellStart"/>
            <w:r w:rsidRPr="00695A21">
              <w:rPr>
                <w:rFonts w:asciiTheme="minorHAnsi" w:hAnsiTheme="minorHAnsi"/>
                <w:sz w:val="22"/>
                <w:szCs w:val="22"/>
              </w:rPr>
              <w:t>Abdulaziz</w:t>
            </w:r>
            <w:proofErr w:type="spellEnd"/>
            <w:r w:rsidRPr="00695A21">
              <w:rPr>
                <w:rFonts w:asciiTheme="minorHAnsi" w:hAnsiTheme="minorHAnsi"/>
                <w:sz w:val="22"/>
                <w:szCs w:val="22"/>
              </w:rPr>
              <w:t xml:space="preserve"> Centre for Science and Technology Ministry of Petroleum and Minerals Presidency of Meteorology and Environment MOWE</w:t>
            </w:r>
          </w:p>
        </w:tc>
        <w:tc>
          <w:tcPr>
            <w:tcW w:w="2100" w:type="dxa"/>
            <w:vMerge w:val="restart"/>
            <w:tcBorders>
              <w:top w:val="single" w:sz="4" w:space="0" w:color="auto"/>
              <w:left w:val="single" w:sz="4" w:space="0" w:color="auto"/>
              <w:bottom w:val="single" w:sz="4" w:space="0" w:color="auto"/>
              <w:right w:val="single" w:sz="4" w:space="0" w:color="auto"/>
            </w:tcBorders>
          </w:tcPr>
          <w:p w14:paraId="066A7726" w14:textId="77777777" w:rsidR="004A3D89" w:rsidRDefault="004A3D89">
            <w:pPr>
              <w:pStyle w:val="NormalWeb"/>
              <w:spacing w:before="0" w:beforeAutospacing="0" w:after="0" w:afterAutospacing="0" w:line="293" w:lineRule="atLeast"/>
              <w:textAlignment w:val="baseline"/>
              <w:rPr>
                <w:rFonts w:asciiTheme="minorHAnsi" w:hAnsiTheme="minorHAnsi"/>
                <w:color w:val="0070C0"/>
                <w:sz w:val="20"/>
                <w:szCs w:val="20"/>
              </w:rPr>
            </w:pPr>
          </w:p>
          <w:p w14:paraId="3D69B1BD" w14:textId="5E1314AA" w:rsidR="004A3D89" w:rsidRPr="00695A21" w:rsidRDefault="004A3D89">
            <w:pPr>
              <w:pStyle w:val="NormalWeb"/>
              <w:spacing w:before="0" w:beforeAutospacing="0" w:after="0" w:afterAutospacing="0" w:line="293" w:lineRule="atLeast"/>
              <w:textAlignment w:val="baseline"/>
              <w:rPr>
                <w:rFonts w:asciiTheme="minorHAnsi" w:hAnsiTheme="minorHAnsi"/>
                <w:color w:val="0070C0"/>
                <w:sz w:val="22"/>
                <w:szCs w:val="22"/>
              </w:rPr>
            </w:pPr>
            <w:r w:rsidRPr="00695A21">
              <w:rPr>
                <w:rFonts w:asciiTheme="minorHAnsi" w:hAnsiTheme="minorHAnsi"/>
                <w:sz w:val="22"/>
                <w:szCs w:val="22"/>
              </w:rPr>
              <w:t>Saudi Energy Efficiency Centre (SEEC), Ministry of Water and Electricity (MOWE)</w:t>
            </w:r>
          </w:p>
        </w:tc>
        <w:tc>
          <w:tcPr>
            <w:tcW w:w="1859" w:type="dxa"/>
            <w:vMerge w:val="restart"/>
            <w:tcBorders>
              <w:top w:val="single" w:sz="4" w:space="0" w:color="auto"/>
              <w:left w:val="single" w:sz="4" w:space="0" w:color="auto"/>
              <w:bottom w:val="single" w:sz="4" w:space="0" w:color="auto"/>
              <w:right w:val="single" w:sz="4" w:space="0" w:color="auto"/>
            </w:tcBorders>
          </w:tcPr>
          <w:p w14:paraId="1AD47DB3" w14:textId="77777777" w:rsidR="004A3D89" w:rsidRPr="00695A21" w:rsidRDefault="004A3D89">
            <w:pPr>
              <w:pStyle w:val="NormalWeb"/>
              <w:spacing w:before="0" w:beforeAutospacing="0" w:after="0" w:afterAutospacing="0" w:line="293" w:lineRule="atLeast"/>
              <w:textAlignment w:val="baseline"/>
              <w:rPr>
                <w:rFonts w:asciiTheme="minorHAnsi" w:hAnsiTheme="minorHAnsi"/>
                <w:sz w:val="20"/>
                <w:szCs w:val="20"/>
              </w:rPr>
            </w:pPr>
            <w:r w:rsidRPr="00695A21">
              <w:rPr>
                <w:rFonts w:asciiTheme="minorHAnsi" w:hAnsiTheme="minorHAnsi"/>
                <w:sz w:val="20"/>
                <w:szCs w:val="20"/>
              </w:rPr>
              <w:t xml:space="preserve">Per-capita energy consumption Baseline: Per-capita energy consumption 8,654 </w:t>
            </w:r>
            <w:proofErr w:type="spellStart"/>
            <w:r w:rsidRPr="00695A21">
              <w:rPr>
                <w:rFonts w:asciiTheme="minorHAnsi" w:hAnsiTheme="minorHAnsi"/>
                <w:sz w:val="20"/>
                <w:szCs w:val="20"/>
              </w:rPr>
              <w:t>Kwh</w:t>
            </w:r>
            <w:proofErr w:type="spellEnd"/>
            <w:r w:rsidRPr="00695A21">
              <w:rPr>
                <w:rFonts w:asciiTheme="minorHAnsi" w:hAnsiTheme="minorHAnsi"/>
                <w:sz w:val="20"/>
                <w:szCs w:val="20"/>
              </w:rPr>
              <w:t xml:space="preserve"> </w:t>
            </w:r>
          </w:p>
          <w:p w14:paraId="64E6EDED" w14:textId="77777777" w:rsidR="004A3D89" w:rsidRPr="00695A21" w:rsidRDefault="004A3D89">
            <w:pPr>
              <w:pStyle w:val="NormalWeb"/>
              <w:spacing w:before="0" w:beforeAutospacing="0" w:after="0" w:afterAutospacing="0" w:line="293" w:lineRule="atLeast"/>
              <w:textAlignment w:val="baseline"/>
              <w:rPr>
                <w:rFonts w:asciiTheme="minorHAnsi" w:hAnsiTheme="minorHAnsi"/>
                <w:sz w:val="20"/>
                <w:szCs w:val="20"/>
              </w:rPr>
            </w:pPr>
          </w:p>
          <w:p w14:paraId="0A429C41" w14:textId="3BDA474D" w:rsidR="004A3D89" w:rsidRDefault="004A3D89">
            <w:pPr>
              <w:pStyle w:val="NormalWeb"/>
              <w:spacing w:before="0" w:beforeAutospacing="0" w:after="0" w:afterAutospacing="0" w:line="293" w:lineRule="atLeast"/>
              <w:textAlignment w:val="baseline"/>
              <w:rPr>
                <w:color w:val="C00000"/>
              </w:rPr>
            </w:pPr>
            <w:r w:rsidRPr="00695A21">
              <w:rPr>
                <w:rFonts w:asciiTheme="minorHAnsi" w:hAnsiTheme="minorHAnsi"/>
                <w:sz w:val="20"/>
                <w:szCs w:val="20"/>
              </w:rPr>
              <w:t xml:space="preserve">2020 Indicator: Percentage annual decrease in agricultural water consumption Baseline: 0 </w:t>
            </w:r>
            <w:r w:rsidRPr="00695A21">
              <w:rPr>
                <w:rFonts w:asciiTheme="minorHAnsi" w:hAnsiTheme="minorHAnsi"/>
                <w:color w:val="000000" w:themeColor="text1"/>
                <w:sz w:val="20"/>
                <w:szCs w:val="20"/>
              </w:rPr>
              <w:t xml:space="preserve">(irrigation water use in 2012 reached 17.0 billion cubic </w:t>
            </w:r>
            <w:r w:rsidR="00555FAD" w:rsidRPr="00695A21">
              <w:rPr>
                <w:rFonts w:asciiTheme="minorHAnsi" w:hAnsiTheme="minorHAnsi"/>
                <w:color w:val="000000" w:themeColor="text1"/>
                <w:sz w:val="20"/>
                <w:szCs w:val="20"/>
              </w:rPr>
              <w:t>meters</w:t>
            </w:r>
            <w:r w:rsidRPr="00695A21">
              <w:rPr>
                <w:rFonts w:asciiTheme="minorHAnsi" w:hAnsiTheme="minorHAnsi"/>
                <w:color w:val="000000" w:themeColor="text1"/>
                <w:sz w:val="20"/>
                <w:szCs w:val="20"/>
              </w:rPr>
              <w:t xml:space="preserve">) </w:t>
            </w:r>
          </w:p>
        </w:tc>
        <w:tc>
          <w:tcPr>
            <w:tcW w:w="1094" w:type="dxa"/>
            <w:tcBorders>
              <w:top w:val="single" w:sz="4" w:space="0" w:color="auto"/>
              <w:left w:val="single" w:sz="4" w:space="0" w:color="auto"/>
              <w:bottom w:val="single" w:sz="4" w:space="0" w:color="auto"/>
              <w:right w:val="single" w:sz="4" w:space="0" w:color="auto"/>
            </w:tcBorders>
          </w:tcPr>
          <w:p w14:paraId="38712675" w14:textId="77777777" w:rsidR="004A3D89" w:rsidRDefault="004A3D89">
            <w:pPr>
              <w:pStyle w:val="NormalWeb"/>
              <w:spacing w:before="0" w:beforeAutospacing="0" w:after="0" w:afterAutospacing="0" w:line="293" w:lineRule="atLeast"/>
              <w:textAlignment w:val="baseline"/>
              <w:rPr>
                <w:rFonts w:asciiTheme="minorHAnsi" w:hAnsiTheme="minorHAnsi"/>
                <w:color w:val="0070C0"/>
                <w:sz w:val="20"/>
                <w:szCs w:val="20"/>
              </w:rPr>
            </w:pPr>
            <w:r w:rsidRPr="00695A21">
              <w:rPr>
                <w:rFonts w:asciiTheme="minorHAnsi" w:hAnsiTheme="minorHAnsi"/>
                <w:sz w:val="20"/>
                <w:szCs w:val="20"/>
              </w:rPr>
              <w:t xml:space="preserve">Target: per-capita energy consumption, 10,397 </w:t>
            </w:r>
            <w:proofErr w:type="spellStart"/>
            <w:r w:rsidRPr="00695A21">
              <w:rPr>
                <w:rFonts w:asciiTheme="minorHAnsi" w:hAnsiTheme="minorHAnsi"/>
                <w:sz w:val="20"/>
                <w:szCs w:val="20"/>
              </w:rPr>
              <w:t>Kwh</w:t>
            </w:r>
            <w:proofErr w:type="spellEnd"/>
            <w:r w:rsidRPr="00695A21">
              <w:rPr>
                <w:rFonts w:asciiTheme="minorHAnsi" w:hAnsiTheme="minorHAnsi"/>
                <w:sz w:val="20"/>
                <w:szCs w:val="20"/>
              </w:rPr>
              <w:t xml:space="preserve">, </w:t>
            </w:r>
          </w:p>
          <w:p w14:paraId="67DD1CDC" w14:textId="77777777" w:rsidR="004A3D89" w:rsidRDefault="004A3D89">
            <w:pPr>
              <w:pStyle w:val="NormalWeb"/>
              <w:spacing w:before="0" w:beforeAutospacing="0" w:after="0" w:afterAutospacing="0" w:line="293" w:lineRule="atLeast"/>
              <w:textAlignment w:val="baseline"/>
              <w:rPr>
                <w:rFonts w:asciiTheme="minorHAnsi" w:hAnsiTheme="minorHAnsi"/>
                <w:color w:val="0070C0"/>
                <w:sz w:val="20"/>
                <w:szCs w:val="20"/>
              </w:rPr>
            </w:pPr>
          </w:p>
          <w:p w14:paraId="28A91344" w14:textId="77777777" w:rsidR="004A3D89" w:rsidRDefault="004A3D89">
            <w:pPr>
              <w:pStyle w:val="NormalWeb"/>
              <w:spacing w:before="0" w:beforeAutospacing="0" w:after="0" w:afterAutospacing="0" w:line="293" w:lineRule="atLeast"/>
              <w:textAlignment w:val="baseline"/>
              <w:rPr>
                <w:color w:val="C00000"/>
              </w:rPr>
            </w:pPr>
          </w:p>
        </w:tc>
        <w:tc>
          <w:tcPr>
            <w:tcW w:w="3435" w:type="dxa"/>
            <w:vMerge w:val="restart"/>
            <w:tcBorders>
              <w:top w:val="single" w:sz="4" w:space="0" w:color="auto"/>
              <w:left w:val="single" w:sz="4" w:space="0" w:color="auto"/>
              <w:bottom w:val="single" w:sz="4" w:space="0" w:color="auto"/>
              <w:right w:val="single" w:sz="4" w:space="0" w:color="auto"/>
            </w:tcBorders>
          </w:tcPr>
          <w:p w14:paraId="7B370CC4" w14:textId="702F7C5C" w:rsidR="00C27AF7" w:rsidRPr="00176CBB" w:rsidRDefault="00AC359B" w:rsidP="0087253A">
            <w:pPr>
              <w:pStyle w:val="NormalWeb"/>
              <w:spacing w:line="293" w:lineRule="atLeast"/>
              <w:textAlignment w:val="baseline"/>
              <w:rPr>
                <w:rFonts w:asciiTheme="minorHAnsi" w:hAnsiTheme="minorHAnsi" w:cstheme="minorHAnsi"/>
                <w:sz w:val="22"/>
                <w:szCs w:val="22"/>
              </w:rPr>
            </w:pPr>
            <w:r w:rsidRPr="00176CBB">
              <w:rPr>
                <w:rFonts w:asciiTheme="minorHAnsi" w:hAnsiTheme="minorHAnsi" w:cstheme="minorHAnsi"/>
                <w:sz w:val="22"/>
                <w:szCs w:val="22"/>
              </w:rPr>
              <w:t xml:space="preserve">Consumption </w:t>
            </w:r>
            <w:r w:rsidR="00C27AF7" w:rsidRPr="00176CBB">
              <w:rPr>
                <w:rFonts w:asciiTheme="minorHAnsi" w:hAnsiTheme="minorHAnsi" w:cstheme="minorHAnsi"/>
                <w:sz w:val="22"/>
                <w:szCs w:val="22"/>
              </w:rPr>
              <w:t>of electric energy per year. Per capita this is an average of</w:t>
            </w:r>
            <w:r w:rsidR="0087253A" w:rsidRPr="00176CBB">
              <w:rPr>
                <w:rFonts w:asciiTheme="minorHAnsi" w:hAnsiTheme="minorHAnsi" w:cstheme="minorHAnsi"/>
                <w:sz w:val="22"/>
                <w:szCs w:val="22"/>
              </w:rPr>
              <w:t xml:space="preserve"> </w:t>
            </w:r>
            <w:r w:rsidR="00C27AF7" w:rsidRPr="00176CBB">
              <w:rPr>
                <w:rFonts w:asciiTheme="minorHAnsi" w:hAnsiTheme="minorHAnsi" w:cstheme="minorHAnsi"/>
                <w:sz w:val="22"/>
                <w:szCs w:val="22"/>
              </w:rPr>
              <w:t>8,992.59 KW</w:t>
            </w:r>
          </w:p>
          <w:p w14:paraId="09F1ABF9" w14:textId="77777777" w:rsidR="00C27AF7" w:rsidRPr="00176CBB" w:rsidRDefault="00C27AF7" w:rsidP="00C27AF7">
            <w:pPr>
              <w:pStyle w:val="NormalWeb"/>
              <w:spacing w:line="293" w:lineRule="atLeast"/>
              <w:textAlignment w:val="baseline"/>
              <w:rPr>
                <w:rFonts w:asciiTheme="minorHAnsi" w:hAnsiTheme="minorHAnsi" w:cstheme="minorHAnsi"/>
                <w:sz w:val="22"/>
                <w:szCs w:val="22"/>
              </w:rPr>
            </w:pPr>
            <w:r w:rsidRPr="00176CBB">
              <w:rPr>
                <w:rFonts w:asciiTheme="minorHAnsi" w:hAnsiTheme="minorHAnsi" w:cstheme="minorHAnsi"/>
                <w:sz w:val="22"/>
                <w:szCs w:val="22"/>
              </w:rPr>
              <w:t>Ref https://www.worlddata.info/asia/saudi-arabia/energy-consumption.php</w:t>
            </w:r>
          </w:p>
          <w:p w14:paraId="7A56DC4A" w14:textId="087268A1" w:rsidR="008D3CA9" w:rsidRPr="00176CBB" w:rsidRDefault="008D3CA9">
            <w:pPr>
              <w:pStyle w:val="NormalWeb"/>
              <w:spacing w:before="0" w:beforeAutospacing="0" w:after="0" w:afterAutospacing="0" w:line="293" w:lineRule="atLeast"/>
              <w:textAlignment w:val="baseline"/>
              <w:rPr>
                <w:rFonts w:asciiTheme="minorHAnsi" w:hAnsiTheme="minorHAnsi" w:cstheme="minorHAnsi"/>
                <w:sz w:val="22"/>
                <w:szCs w:val="22"/>
              </w:rPr>
            </w:pPr>
            <w:r w:rsidRPr="00176CBB">
              <w:rPr>
                <w:rFonts w:asciiTheme="minorHAnsi" w:hAnsiTheme="minorHAnsi" w:cstheme="minorHAnsi"/>
                <w:sz w:val="22"/>
                <w:szCs w:val="22"/>
              </w:rPr>
              <w:t xml:space="preserve">Demand for water from Saudi’s agriculture has fallen since Kingdom abandoned its policy of wheat self-sufficiency </w:t>
            </w:r>
          </w:p>
          <w:p w14:paraId="7DF8950F" w14:textId="53BED5A1" w:rsidR="008D3CA9" w:rsidRPr="00176CBB" w:rsidRDefault="008D3CA9">
            <w:pPr>
              <w:pStyle w:val="NormalWeb"/>
              <w:spacing w:before="0" w:beforeAutospacing="0" w:after="0" w:afterAutospacing="0" w:line="293" w:lineRule="atLeast"/>
              <w:textAlignment w:val="baseline"/>
              <w:rPr>
                <w:rFonts w:asciiTheme="minorHAnsi" w:hAnsiTheme="minorHAnsi" w:cstheme="minorHAnsi"/>
                <w:sz w:val="22"/>
                <w:szCs w:val="22"/>
              </w:rPr>
            </w:pPr>
            <w:r w:rsidRPr="00176CBB">
              <w:rPr>
                <w:rFonts w:asciiTheme="minorHAnsi" w:hAnsiTheme="minorHAnsi" w:cstheme="minorHAnsi"/>
                <w:sz w:val="22"/>
                <w:szCs w:val="22"/>
              </w:rPr>
              <w:t>Irrigation water use in 2015 reached 14.0 billion cubic meters</w:t>
            </w:r>
          </w:p>
          <w:p w14:paraId="5B166D62" w14:textId="77777777" w:rsidR="008D3CA9" w:rsidRPr="00176CBB" w:rsidRDefault="008D3CA9">
            <w:pPr>
              <w:pStyle w:val="NormalWeb"/>
              <w:spacing w:before="0" w:beforeAutospacing="0" w:after="0" w:afterAutospacing="0" w:line="293" w:lineRule="atLeast"/>
              <w:textAlignment w:val="baseline"/>
              <w:rPr>
                <w:rFonts w:asciiTheme="minorHAnsi" w:hAnsiTheme="minorHAnsi" w:cstheme="minorHAnsi"/>
                <w:sz w:val="22"/>
                <w:szCs w:val="22"/>
              </w:rPr>
            </w:pPr>
          </w:p>
          <w:p w14:paraId="7954EE64" w14:textId="4220AB42" w:rsidR="004A3D89" w:rsidRPr="00555FAD" w:rsidRDefault="008D3CA9">
            <w:pPr>
              <w:pStyle w:val="NormalWeb"/>
              <w:spacing w:before="0" w:beforeAutospacing="0" w:after="0" w:afterAutospacing="0" w:line="293" w:lineRule="atLeast"/>
              <w:textAlignment w:val="baseline"/>
              <w:rPr>
                <w:rFonts w:asciiTheme="minorHAnsi" w:hAnsiTheme="minorHAnsi" w:cstheme="minorHAnsi"/>
                <w:color w:val="C00000"/>
                <w:sz w:val="22"/>
                <w:szCs w:val="22"/>
              </w:rPr>
            </w:pPr>
            <w:r w:rsidRPr="00176CBB">
              <w:rPr>
                <w:rFonts w:asciiTheme="minorHAnsi" w:hAnsiTheme="minorHAnsi" w:cstheme="minorHAnsi"/>
                <w:sz w:val="22"/>
                <w:szCs w:val="22"/>
              </w:rPr>
              <w:t>https://worldview.stratfor.com/article/saudi-water-crisis-lurks-beneath-surface</w:t>
            </w:r>
          </w:p>
        </w:tc>
      </w:tr>
      <w:tr w:rsidR="004A3D89" w14:paraId="17614929" w14:textId="77777777" w:rsidTr="00D33D99">
        <w:trPr>
          <w:trHeight w:val="3405"/>
        </w:trPr>
        <w:tc>
          <w:tcPr>
            <w:tcW w:w="2385" w:type="dxa"/>
            <w:vMerge/>
            <w:tcBorders>
              <w:top w:val="single" w:sz="4" w:space="0" w:color="auto"/>
              <w:left w:val="single" w:sz="4" w:space="0" w:color="auto"/>
              <w:bottom w:val="single" w:sz="4" w:space="0" w:color="auto"/>
              <w:right w:val="single" w:sz="4" w:space="0" w:color="auto"/>
            </w:tcBorders>
            <w:vAlign w:val="center"/>
            <w:hideMark/>
          </w:tcPr>
          <w:p w14:paraId="209662CD" w14:textId="77777777" w:rsidR="004A3D89" w:rsidRDefault="004A3D89">
            <w:pPr>
              <w:rPr>
                <w:rFonts w:asciiTheme="minorHAnsi" w:eastAsia="Times New Roman" w:hAnsiTheme="minorHAnsi" w:cstheme="minorHAnsi"/>
                <w:color w:val="C00000"/>
                <w:sz w:val="22"/>
                <w:szCs w:val="22"/>
              </w:rPr>
            </w:pPr>
          </w:p>
        </w:tc>
        <w:tc>
          <w:tcPr>
            <w:tcW w:w="1907" w:type="dxa"/>
            <w:vMerge/>
            <w:tcBorders>
              <w:top w:val="single" w:sz="4" w:space="0" w:color="auto"/>
              <w:left w:val="single" w:sz="4" w:space="0" w:color="auto"/>
              <w:bottom w:val="single" w:sz="4" w:space="0" w:color="auto"/>
              <w:right w:val="single" w:sz="4" w:space="0" w:color="auto"/>
            </w:tcBorders>
            <w:vAlign w:val="center"/>
            <w:hideMark/>
          </w:tcPr>
          <w:p w14:paraId="445918AE" w14:textId="77777777" w:rsidR="004A3D89" w:rsidRDefault="004A3D89">
            <w:pPr>
              <w:rPr>
                <w:rFonts w:asciiTheme="minorHAnsi" w:eastAsia="Times New Roman" w:hAnsiTheme="minorHAnsi"/>
                <w:color w:val="0070C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2914AC9F" w14:textId="77777777" w:rsidR="004A3D89" w:rsidRDefault="004A3D89">
            <w:pPr>
              <w:rPr>
                <w:rFonts w:asciiTheme="minorHAnsi" w:eastAsia="Times New Roman" w:hAnsiTheme="minorHAnsi"/>
                <w:color w:val="0070C0"/>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14:paraId="192F0856" w14:textId="77777777" w:rsidR="004A3D89" w:rsidRDefault="004A3D89">
            <w:pPr>
              <w:rPr>
                <w:rFonts w:ascii="Times New Roman" w:eastAsia="Times New Roman" w:hAnsi="Times New Roman"/>
                <w:color w:val="C00000"/>
                <w:sz w:val="24"/>
                <w:szCs w:val="24"/>
              </w:rPr>
            </w:pPr>
          </w:p>
        </w:tc>
        <w:tc>
          <w:tcPr>
            <w:tcW w:w="1094" w:type="dxa"/>
            <w:tcBorders>
              <w:top w:val="single" w:sz="4" w:space="0" w:color="auto"/>
              <w:left w:val="single" w:sz="4" w:space="0" w:color="auto"/>
              <w:bottom w:val="single" w:sz="4" w:space="0" w:color="auto"/>
              <w:right w:val="single" w:sz="4" w:space="0" w:color="auto"/>
            </w:tcBorders>
          </w:tcPr>
          <w:p w14:paraId="3C5F840A" w14:textId="77777777" w:rsidR="004A3D89" w:rsidRPr="00695A21" w:rsidRDefault="004A3D89">
            <w:pPr>
              <w:pStyle w:val="NormalWeb"/>
              <w:spacing w:before="0" w:beforeAutospacing="0" w:after="0" w:afterAutospacing="0" w:line="293" w:lineRule="atLeast"/>
              <w:textAlignment w:val="baseline"/>
              <w:rPr>
                <w:rFonts w:asciiTheme="minorHAnsi" w:hAnsiTheme="minorHAnsi"/>
                <w:color w:val="000000" w:themeColor="text1"/>
                <w:sz w:val="20"/>
                <w:szCs w:val="20"/>
              </w:rPr>
            </w:pPr>
          </w:p>
          <w:p w14:paraId="37594156" w14:textId="77777777" w:rsidR="004A3D89" w:rsidRPr="00695A21" w:rsidRDefault="004A3D89">
            <w:pPr>
              <w:pStyle w:val="NormalWeb"/>
              <w:spacing w:before="0" w:beforeAutospacing="0" w:after="0" w:afterAutospacing="0" w:line="293" w:lineRule="atLeast"/>
              <w:textAlignment w:val="baseline"/>
              <w:rPr>
                <w:rFonts w:asciiTheme="minorHAnsi" w:hAnsiTheme="minorHAnsi"/>
                <w:color w:val="000000" w:themeColor="text1"/>
                <w:sz w:val="20"/>
                <w:szCs w:val="20"/>
              </w:rPr>
            </w:pPr>
          </w:p>
          <w:p w14:paraId="762C4194" w14:textId="77777777" w:rsidR="004A3D89" w:rsidRPr="00695A21" w:rsidRDefault="004A3D89">
            <w:pPr>
              <w:pStyle w:val="NormalWeb"/>
              <w:spacing w:before="0" w:beforeAutospacing="0" w:after="0" w:afterAutospacing="0" w:line="293" w:lineRule="atLeast"/>
              <w:textAlignment w:val="baseline"/>
              <w:rPr>
                <w:rFonts w:asciiTheme="minorHAnsi" w:hAnsiTheme="minorHAnsi"/>
                <w:color w:val="000000" w:themeColor="text1"/>
                <w:sz w:val="20"/>
                <w:szCs w:val="20"/>
              </w:rPr>
            </w:pPr>
          </w:p>
          <w:p w14:paraId="1ADCB398" w14:textId="77777777" w:rsidR="004A3D89" w:rsidRPr="00695A21" w:rsidRDefault="004A3D89">
            <w:pPr>
              <w:pStyle w:val="NormalWeb"/>
              <w:spacing w:before="0" w:beforeAutospacing="0" w:after="0" w:afterAutospacing="0" w:line="293" w:lineRule="atLeast"/>
              <w:textAlignment w:val="baseline"/>
              <w:rPr>
                <w:rFonts w:asciiTheme="minorHAnsi" w:hAnsiTheme="minorHAnsi"/>
                <w:color w:val="000000" w:themeColor="text1"/>
                <w:sz w:val="20"/>
                <w:szCs w:val="20"/>
              </w:rPr>
            </w:pPr>
          </w:p>
          <w:p w14:paraId="1FE28631" w14:textId="77777777" w:rsidR="004A3D89" w:rsidRPr="00695A21" w:rsidRDefault="004A3D89">
            <w:pPr>
              <w:pStyle w:val="NormalWeb"/>
              <w:spacing w:before="0" w:beforeAutospacing="0" w:after="0" w:afterAutospacing="0" w:line="293" w:lineRule="atLeast"/>
              <w:textAlignment w:val="baseline"/>
              <w:rPr>
                <w:rFonts w:asciiTheme="minorHAnsi" w:hAnsiTheme="minorHAnsi"/>
                <w:color w:val="000000" w:themeColor="text1"/>
                <w:sz w:val="20"/>
                <w:szCs w:val="20"/>
              </w:rPr>
            </w:pPr>
          </w:p>
          <w:p w14:paraId="5042D393" w14:textId="77777777" w:rsidR="004A3D89" w:rsidRPr="00695A21" w:rsidRDefault="004A3D89">
            <w:pPr>
              <w:pStyle w:val="NormalWeb"/>
              <w:spacing w:line="293" w:lineRule="atLeast"/>
              <w:textAlignment w:val="baseline"/>
              <w:rPr>
                <w:rFonts w:asciiTheme="minorHAnsi" w:hAnsiTheme="minorHAnsi"/>
                <w:color w:val="000000" w:themeColor="text1"/>
                <w:sz w:val="20"/>
                <w:szCs w:val="20"/>
              </w:rPr>
            </w:pPr>
            <w:r w:rsidRPr="00695A21">
              <w:rPr>
                <w:rFonts w:asciiTheme="minorHAnsi" w:hAnsiTheme="minorHAnsi"/>
                <w:color w:val="000000" w:themeColor="text1"/>
                <w:sz w:val="20"/>
                <w:szCs w:val="20"/>
              </w:rPr>
              <w:t>Target: annual decrease of 6.8%</w:t>
            </w:r>
          </w:p>
        </w:tc>
        <w:tc>
          <w:tcPr>
            <w:tcW w:w="3435" w:type="dxa"/>
            <w:vMerge/>
            <w:tcBorders>
              <w:top w:val="single" w:sz="4" w:space="0" w:color="auto"/>
              <w:left w:val="single" w:sz="4" w:space="0" w:color="auto"/>
              <w:bottom w:val="single" w:sz="4" w:space="0" w:color="auto"/>
              <w:right w:val="single" w:sz="4" w:space="0" w:color="auto"/>
            </w:tcBorders>
            <w:vAlign w:val="center"/>
            <w:hideMark/>
          </w:tcPr>
          <w:p w14:paraId="2EBB9D13" w14:textId="77777777" w:rsidR="004A3D89" w:rsidRDefault="004A3D89">
            <w:pPr>
              <w:rPr>
                <w:rFonts w:ascii="Times New Roman" w:eastAsia="Times New Roman" w:hAnsi="Times New Roman"/>
                <w:color w:val="C00000"/>
                <w:sz w:val="24"/>
                <w:szCs w:val="24"/>
              </w:rPr>
            </w:pPr>
          </w:p>
        </w:tc>
      </w:tr>
    </w:tbl>
    <w:p w14:paraId="0A406D42" w14:textId="77777777" w:rsidR="001C222D" w:rsidRDefault="001C222D" w:rsidP="001C222D">
      <w:pPr>
        <w:pStyle w:val="NormalWeb"/>
        <w:spacing w:before="0" w:beforeAutospacing="0" w:after="0" w:afterAutospacing="0" w:line="293" w:lineRule="atLeast"/>
        <w:textAlignment w:val="baseline"/>
        <w:rPr>
          <w:color w:val="C00000"/>
        </w:rPr>
      </w:pPr>
    </w:p>
    <w:p w14:paraId="64AC3BC4" w14:textId="77777777" w:rsidR="001C222D" w:rsidRDefault="001C222D" w:rsidP="001C222D">
      <w:pPr>
        <w:pStyle w:val="NormalWeb"/>
        <w:spacing w:before="0" w:beforeAutospacing="0" w:after="0" w:afterAutospacing="0" w:line="293" w:lineRule="atLeast"/>
        <w:textAlignment w:val="baseline"/>
        <w:rPr>
          <w:rFonts w:asciiTheme="minorHAnsi" w:eastAsiaTheme="minorHAnsi" w:hAnsiTheme="minorHAnsi" w:cstheme="minorBidi"/>
          <w:color w:val="000000"/>
          <w:shd w:val="clear" w:color="auto" w:fill="FFFFFF"/>
          <w:rtl/>
        </w:rPr>
      </w:pPr>
    </w:p>
    <w:p w14:paraId="3E7DB049" w14:textId="77777777" w:rsidR="001C222D" w:rsidRDefault="001C222D" w:rsidP="001C222D">
      <w:pPr>
        <w:pStyle w:val="NormalWeb"/>
        <w:spacing w:before="0" w:beforeAutospacing="0" w:after="0" w:afterAutospacing="0" w:line="293" w:lineRule="atLeast"/>
        <w:textAlignment w:val="baseline"/>
      </w:pPr>
    </w:p>
    <w:p w14:paraId="25C82974" w14:textId="18014B40" w:rsidR="00D022FB" w:rsidRDefault="001C222D" w:rsidP="00AE5481">
      <w:pPr>
        <w:pStyle w:val="NormalWeb"/>
        <w:spacing w:before="0" w:beforeAutospacing="0" w:after="0" w:afterAutospacing="0" w:line="293" w:lineRule="atLeast"/>
        <w:jc w:val="both"/>
        <w:textAlignment w:val="baseline"/>
        <w:rPr>
          <w:rFonts w:asciiTheme="minorHAnsi" w:eastAsiaTheme="minorHAnsi" w:hAnsiTheme="minorHAnsi" w:cstheme="minorBidi"/>
          <w:color w:val="000000"/>
          <w:sz w:val="22"/>
          <w:szCs w:val="22"/>
          <w:shd w:val="clear" w:color="auto" w:fill="FFFFFF"/>
        </w:rPr>
      </w:pPr>
      <w:r w:rsidRPr="00BE669B">
        <w:rPr>
          <w:rFonts w:asciiTheme="minorHAnsi" w:eastAsiaTheme="minorHAnsi" w:hAnsiTheme="minorHAnsi" w:cstheme="minorBidi"/>
          <w:color w:val="000000"/>
          <w:sz w:val="22"/>
          <w:szCs w:val="22"/>
          <w:shd w:val="clear" w:color="auto" w:fill="FFFFFF"/>
        </w:rPr>
        <w:t xml:space="preserve">As it is stated in the </w:t>
      </w:r>
      <w:proofErr w:type="spellStart"/>
      <w:r w:rsidRPr="00BE669B">
        <w:rPr>
          <w:rFonts w:asciiTheme="minorHAnsi" w:eastAsiaTheme="minorHAnsi" w:hAnsiTheme="minorHAnsi" w:cstheme="minorBidi"/>
          <w:color w:val="000000"/>
          <w:sz w:val="22"/>
          <w:szCs w:val="22"/>
          <w:shd w:val="clear" w:color="auto" w:fill="FFFFFF"/>
        </w:rPr>
        <w:t>ToRs</w:t>
      </w:r>
      <w:proofErr w:type="spellEnd"/>
      <w:r w:rsidRPr="00BE669B">
        <w:rPr>
          <w:rFonts w:asciiTheme="minorHAnsi" w:eastAsiaTheme="minorHAnsi" w:hAnsiTheme="minorHAnsi" w:cstheme="minorBidi"/>
          <w:color w:val="000000"/>
          <w:sz w:val="22"/>
          <w:szCs w:val="22"/>
          <w:shd w:val="clear" w:color="auto" w:fill="FFFFFF"/>
        </w:rPr>
        <w:t xml:space="preserve"> (Annex 1), the Mid-term evaluation of the </w:t>
      </w:r>
      <w:proofErr w:type="spellStart"/>
      <w:r w:rsidRPr="00BE669B">
        <w:rPr>
          <w:rFonts w:asciiTheme="minorHAnsi" w:eastAsiaTheme="minorHAnsi" w:hAnsiTheme="minorHAnsi" w:cstheme="minorBidi"/>
          <w:color w:val="000000"/>
          <w:sz w:val="22"/>
          <w:szCs w:val="22"/>
          <w:shd w:val="clear" w:color="auto" w:fill="FFFFFF"/>
        </w:rPr>
        <w:t>programme</w:t>
      </w:r>
      <w:proofErr w:type="spellEnd"/>
      <w:r w:rsidRPr="00BE669B">
        <w:rPr>
          <w:rFonts w:asciiTheme="minorHAnsi" w:eastAsiaTheme="minorHAnsi" w:hAnsiTheme="minorHAnsi" w:cstheme="minorBidi"/>
          <w:color w:val="000000"/>
          <w:sz w:val="22"/>
          <w:szCs w:val="22"/>
          <w:shd w:val="clear" w:color="auto" w:fill="FFFFFF"/>
        </w:rPr>
        <w:t xml:space="preserve"> reviews the performance against the objectives stated in the strategic and annual plans, based on the Outcomes implementation, and the feedback from a wide array of partners, stakeholders and beneficiaries. </w:t>
      </w:r>
      <w:r w:rsidR="00AE5481" w:rsidRPr="00BE669B">
        <w:rPr>
          <w:rFonts w:asciiTheme="minorHAnsi" w:eastAsiaTheme="minorHAnsi" w:hAnsiTheme="minorHAnsi" w:cstheme="minorBidi"/>
          <w:color w:val="000000"/>
          <w:sz w:val="22"/>
          <w:szCs w:val="22"/>
          <w:shd w:val="clear" w:color="auto" w:fill="FFFFFF"/>
        </w:rPr>
        <w:t>Data provided by the UNDP CO, the General Authority for Statistics, the Saudi Food and Drug Authority, the Education Evaluation Commission helped in measuring the progress made so far</w:t>
      </w:r>
      <w:r w:rsidR="005710FC" w:rsidRPr="00BE669B">
        <w:rPr>
          <w:rFonts w:asciiTheme="minorHAnsi" w:eastAsiaTheme="minorHAnsi" w:hAnsiTheme="minorHAnsi" w:cstheme="minorBidi"/>
          <w:color w:val="000000"/>
          <w:sz w:val="22"/>
          <w:szCs w:val="22"/>
          <w:shd w:val="clear" w:color="auto" w:fill="FFFFFF"/>
        </w:rPr>
        <w:t>.</w:t>
      </w:r>
    </w:p>
    <w:p w14:paraId="070F334F" w14:textId="77777777" w:rsidR="00BE669B" w:rsidRPr="00BE669B" w:rsidRDefault="00BE669B" w:rsidP="00AE5481">
      <w:pPr>
        <w:pStyle w:val="NormalWeb"/>
        <w:spacing w:before="0" w:beforeAutospacing="0" w:after="0" w:afterAutospacing="0" w:line="293" w:lineRule="atLeast"/>
        <w:jc w:val="both"/>
        <w:textAlignment w:val="baseline"/>
        <w:rPr>
          <w:rFonts w:asciiTheme="minorHAnsi" w:eastAsiaTheme="minorHAnsi" w:hAnsiTheme="minorHAnsi" w:cstheme="minorBidi"/>
          <w:color w:val="000000"/>
          <w:sz w:val="22"/>
          <w:szCs w:val="22"/>
          <w:shd w:val="clear" w:color="auto" w:fill="FFFFFF"/>
        </w:rPr>
        <w:sectPr w:rsidR="00BE669B" w:rsidRPr="00BE669B" w:rsidSect="00D022FB">
          <w:pgSz w:w="15840" w:h="12240" w:orient="landscape"/>
          <w:pgMar w:top="1440" w:right="1440" w:bottom="1440" w:left="1440" w:header="720" w:footer="720" w:gutter="0"/>
          <w:cols w:space="720"/>
          <w:docGrid w:linePitch="360"/>
        </w:sectPr>
      </w:pPr>
    </w:p>
    <w:p w14:paraId="11C49826" w14:textId="77777777" w:rsidR="005D42B6" w:rsidRDefault="005D42B6" w:rsidP="001C222D">
      <w:pPr>
        <w:pStyle w:val="NormalWeb"/>
        <w:spacing w:before="0" w:beforeAutospacing="0" w:after="0" w:afterAutospacing="0" w:line="293" w:lineRule="atLeast"/>
        <w:jc w:val="center"/>
        <w:textAlignment w:val="baseline"/>
        <w:rPr>
          <w:rFonts w:asciiTheme="minorHAnsi" w:hAnsiTheme="minorHAnsi"/>
          <w:b/>
          <w:bCs/>
        </w:rPr>
      </w:pPr>
    </w:p>
    <w:p w14:paraId="2ADC0A64" w14:textId="77777777" w:rsidR="005D42B6" w:rsidRDefault="005D42B6" w:rsidP="001C222D">
      <w:pPr>
        <w:pStyle w:val="NormalWeb"/>
        <w:spacing w:before="0" w:beforeAutospacing="0" w:after="0" w:afterAutospacing="0" w:line="293" w:lineRule="atLeast"/>
        <w:jc w:val="center"/>
        <w:textAlignment w:val="baseline"/>
        <w:rPr>
          <w:rFonts w:asciiTheme="minorHAnsi" w:hAnsiTheme="minorHAnsi"/>
          <w:b/>
          <w:bCs/>
        </w:rPr>
      </w:pPr>
    </w:p>
    <w:p w14:paraId="23D8154A" w14:textId="77777777" w:rsidR="005D42B6" w:rsidRDefault="005D42B6" w:rsidP="001C222D">
      <w:pPr>
        <w:pStyle w:val="NormalWeb"/>
        <w:spacing w:before="0" w:beforeAutospacing="0" w:after="0" w:afterAutospacing="0" w:line="293" w:lineRule="atLeast"/>
        <w:jc w:val="center"/>
        <w:textAlignment w:val="baseline"/>
        <w:rPr>
          <w:rFonts w:asciiTheme="minorHAnsi" w:hAnsiTheme="minorHAnsi"/>
          <w:b/>
          <w:bCs/>
        </w:rPr>
      </w:pPr>
    </w:p>
    <w:p w14:paraId="553A33AF" w14:textId="77777777" w:rsidR="005D42B6" w:rsidRDefault="005D42B6" w:rsidP="001C222D">
      <w:pPr>
        <w:pStyle w:val="NormalWeb"/>
        <w:spacing w:before="0" w:beforeAutospacing="0" w:after="0" w:afterAutospacing="0" w:line="293" w:lineRule="atLeast"/>
        <w:jc w:val="center"/>
        <w:textAlignment w:val="baseline"/>
        <w:rPr>
          <w:rFonts w:asciiTheme="minorHAnsi" w:hAnsiTheme="minorHAnsi"/>
          <w:b/>
          <w:bCs/>
        </w:rPr>
      </w:pPr>
    </w:p>
    <w:p w14:paraId="34F5409F" w14:textId="77777777" w:rsidR="005D42B6" w:rsidRDefault="005D42B6" w:rsidP="001C222D">
      <w:pPr>
        <w:pStyle w:val="NormalWeb"/>
        <w:spacing w:before="0" w:beforeAutospacing="0" w:after="0" w:afterAutospacing="0" w:line="293" w:lineRule="atLeast"/>
        <w:jc w:val="center"/>
        <w:textAlignment w:val="baseline"/>
        <w:rPr>
          <w:rFonts w:asciiTheme="minorHAnsi" w:hAnsiTheme="minorHAnsi"/>
          <w:b/>
          <w:bCs/>
        </w:rPr>
      </w:pPr>
    </w:p>
    <w:p w14:paraId="4A538864" w14:textId="77777777" w:rsidR="005D42B6" w:rsidRDefault="005D42B6" w:rsidP="001C222D">
      <w:pPr>
        <w:pStyle w:val="NormalWeb"/>
        <w:spacing w:before="0" w:beforeAutospacing="0" w:after="0" w:afterAutospacing="0" w:line="293" w:lineRule="atLeast"/>
        <w:jc w:val="center"/>
        <w:textAlignment w:val="baseline"/>
        <w:rPr>
          <w:rFonts w:asciiTheme="minorHAnsi" w:hAnsiTheme="minorHAnsi"/>
          <w:b/>
          <w:bCs/>
        </w:rPr>
      </w:pPr>
    </w:p>
    <w:p w14:paraId="29C59232" w14:textId="6FF3E169" w:rsidR="001C222D" w:rsidRDefault="00C57B4B" w:rsidP="001C222D">
      <w:pPr>
        <w:pStyle w:val="NormalWeb"/>
        <w:spacing w:before="0" w:beforeAutospacing="0" w:after="0" w:afterAutospacing="0" w:line="293" w:lineRule="atLeast"/>
        <w:jc w:val="center"/>
        <w:textAlignment w:val="baseline"/>
        <w:rPr>
          <w:rFonts w:asciiTheme="minorHAnsi" w:hAnsiTheme="minorHAnsi"/>
          <w:b/>
          <w:bCs/>
        </w:rPr>
      </w:pPr>
      <w:r>
        <w:rPr>
          <w:rFonts w:asciiTheme="minorHAnsi" w:hAnsiTheme="minorHAnsi"/>
          <w:b/>
          <w:bCs/>
        </w:rPr>
        <w:t xml:space="preserve">Table </w:t>
      </w:r>
      <w:r w:rsidR="002208EB">
        <w:rPr>
          <w:rFonts w:asciiTheme="minorHAnsi" w:hAnsiTheme="minorHAnsi"/>
          <w:b/>
          <w:bCs/>
        </w:rPr>
        <w:t>4</w:t>
      </w:r>
      <w:r>
        <w:rPr>
          <w:rFonts w:asciiTheme="minorHAnsi" w:hAnsiTheme="minorHAnsi"/>
          <w:b/>
          <w:bCs/>
        </w:rPr>
        <w:t xml:space="preserve">: </w:t>
      </w:r>
      <w:r w:rsidR="001C222D">
        <w:rPr>
          <w:rFonts w:asciiTheme="minorHAnsi" w:hAnsiTheme="minorHAnsi"/>
          <w:b/>
          <w:bCs/>
        </w:rPr>
        <w:t>Midterm Review Evaluative Matrix Template</w:t>
      </w:r>
    </w:p>
    <w:p w14:paraId="1B865724" w14:textId="77777777" w:rsidR="001C222D" w:rsidRDefault="001C222D" w:rsidP="001C222D">
      <w:pPr>
        <w:pStyle w:val="NormalWeb"/>
        <w:spacing w:before="0" w:beforeAutospacing="0" w:after="0" w:afterAutospacing="0" w:line="293" w:lineRule="atLeast"/>
        <w:jc w:val="center"/>
        <w:textAlignment w:val="baseline"/>
        <w:rPr>
          <w:rFonts w:asciiTheme="minorHAnsi" w:hAnsiTheme="minorHAnsi"/>
          <w:b/>
          <w:bCs/>
        </w:rPr>
      </w:pPr>
    </w:p>
    <w:p w14:paraId="1AC70A73" w14:textId="77777777" w:rsidR="00B74834" w:rsidRDefault="00B74834" w:rsidP="004C1B38">
      <w:pPr>
        <w:pStyle w:val="NormalWeb"/>
        <w:spacing w:before="0" w:beforeAutospacing="0" w:after="0" w:afterAutospacing="0" w:line="293" w:lineRule="atLeast"/>
        <w:jc w:val="center"/>
        <w:textAlignment w:val="baseline"/>
        <w:rPr>
          <w:rFonts w:asciiTheme="minorHAnsi" w:hAnsiTheme="minorHAnsi"/>
          <w:b/>
          <w:bCs/>
          <w:sz w:val="22"/>
          <w:szCs w:val="22"/>
        </w:rPr>
        <w:sectPr w:rsidR="00B74834" w:rsidSect="00AE70C5">
          <w:pgSz w:w="12240" w:h="15840"/>
          <w:pgMar w:top="1440" w:right="1440" w:bottom="1440" w:left="1440" w:header="720" w:footer="720" w:gutter="0"/>
          <w:cols w:space="720"/>
          <w:docGrid w:linePitch="360"/>
        </w:sectPr>
      </w:pPr>
    </w:p>
    <w:tbl>
      <w:tblPr>
        <w:tblStyle w:val="TableGrid"/>
        <w:tblW w:w="13680" w:type="dxa"/>
        <w:jc w:val="center"/>
        <w:tblInd w:w="0" w:type="dxa"/>
        <w:tblLayout w:type="fixed"/>
        <w:tblLook w:val="04A0" w:firstRow="1" w:lastRow="0" w:firstColumn="1" w:lastColumn="0" w:noHBand="0" w:noVBand="1"/>
      </w:tblPr>
      <w:tblGrid>
        <w:gridCol w:w="3505"/>
        <w:gridCol w:w="2430"/>
        <w:gridCol w:w="3240"/>
        <w:gridCol w:w="4505"/>
      </w:tblGrid>
      <w:tr w:rsidR="00D534E4" w14:paraId="647F867F" w14:textId="77777777" w:rsidTr="00795D3D">
        <w:trPr>
          <w:tblHeader/>
          <w:jc w:val="center"/>
        </w:trPr>
        <w:tc>
          <w:tcPr>
            <w:tcW w:w="3505" w:type="dxa"/>
            <w:tcBorders>
              <w:top w:val="single" w:sz="4" w:space="0" w:color="auto"/>
              <w:left w:val="single" w:sz="4" w:space="0" w:color="auto"/>
              <w:bottom w:val="single" w:sz="4" w:space="0" w:color="auto"/>
              <w:right w:val="single" w:sz="4" w:space="0" w:color="auto"/>
            </w:tcBorders>
            <w:hideMark/>
          </w:tcPr>
          <w:p w14:paraId="0BC9C4CA" w14:textId="7A8350FE" w:rsidR="001C222D" w:rsidRPr="004C1B38" w:rsidRDefault="001C222D" w:rsidP="004C1B38">
            <w:pPr>
              <w:pStyle w:val="NormalWeb"/>
              <w:spacing w:before="0" w:beforeAutospacing="0" w:after="0" w:afterAutospacing="0" w:line="293" w:lineRule="atLeast"/>
              <w:jc w:val="center"/>
              <w:textAlignment w:val="baseline"/>
              <w:rPr>
                <w:rFonts w:asciiTheme="minorHAnsi" w:hAnsiTheme="minorHAnsi"/>
                <w:b/>
                <w:bCs/>
                <w:sz w:val="22"/>
                <w:szCs w:val="22"/>
              </w:rPr>
            </w:pPr>
            <w:r w:rsidRPr="004C1B38">
              <w:rPr>
                <w:rFonts w:asciiTheme="minorHAnsi" w:hAnsiTheme="minorHAnsi"/>
                <w:b/>
                <w:bCs/>
                <w:sz w:val="22"/>
                <w:szCs w:val="22"/>
              </w:rPr>
              <w:lastRenderedPageBreak/>
              <w:t>Evaluative Questions</w:t>
            </w:r>
          </w:p>
        </w:tc>
        <w:tc>
          <w:tcPr>
            <w:tcW w:w="2430" w:type="dxa"/>
            <w:tcBorders>
              <w:top w:val="single" w:sz="4" w:space="0" w:color="auto"/>
              <w:left w:val="single" w:sz="4" w:space="0" w:color="auto"/>
              <w:bottom w:val="single" w:sz="4" w:space="0" w:color="auto"/>
              <w:right w:val="single" w:sz="4" w:space="0" w:color="auto"/>
            </w:tcBorders>
            <w:hideMark/>
          </w:tcPr>
          <w:p w14:paraId="568F4283" w14:textId="77777777" w:rsidR="001C222D" w:rsidRPr="004C1B38" w:rsidRDefault="001C222D" w:rsidP="004C1B38">
            <w:pPr>
              <w:pStyle w:val="NormalWeb"/>
              <w:spacing w:before="0" w:beforeAutospacing="0" w:after="0" w:afterAutospacing="0" w:line="293" w:lineRule="atLeast"/>
              <w:jc w:val="center"/>
              <w:textAlignment w:val="baseline"/>
              <w:rPr>
                <w:rFonts w:asciiTheme="minorHAnsi" w:hAnsiTheme="minorHAnsi"/>
                <w:b/>
                <w:bCs/>
                <w:sz w:val="22"/>
                <w:szCs w:val="22"/>
              </w:rPr>
            </w:pPr>
            <w:r w:rsidRPr="004C1B38">
              <w:rPr>
                <w:rFonts w:asciiTheme="minorHAnsi" w:hAnsiTheme="minorHAnsi"/>
                <w:b/>
                <w:bCs/>
                <w:sz w:val="22"/>
                <w:szCs w:val="22"/>
              </w:rPr>
              <w:t>Indicators</w:t>
            </w:r>
          </w:p>
        </w:tc>
        <w:tc>
          <w:tcPr>
            <w:tcW w:w="3240" w:type="dxa"/>
            <w:tcBorders>
              <w:top w:val="single" w:sz="4" w:space="0" w:color="auto"/>
              <w:left w:val="single" w:sz="4" w:space="0" w:color="auto"/>
              <w:bottom w:val="single" w:sz="4" w:space="0" w:color="auto"/>
              <w:right w:val="single" w:sz="4" w:space="0" w:color="auto"/>
            </w:tcBorders>
            <w:hideMark/>
          </w:tcPr>
          <w:p w14:paraId="50F78038" w14:textId="77777777" w:rsidR="001C222D" w:rsidRPr="004C1B38" w:rsidRDefault="001C222D" w:rsidP="004C1B38">
            <w:pPr>
              <w:pStyle w:val="NormalWeb"/>
              <w:spacing w:before="0" w:beforeAutospacing="0" w:after="0" w:afterAutospacing="0" w:line="293" w:lineRule="atLeast"/>
              <w:jc w:val="center"/>
              <w:textAlignment w:val="baseline"/>
              <w:rPr>
                <w:rFonts w:asciiTheme="minorHAnsi" w:hAnsiTheme="minorHAnsi"/>
                <w:b/>
                <w:bCs/>
                <w:sz w:val="22"/>
                <w:szCs w:val="22"/>
              </w:rPr>
            </w:pPr>
            <w:r w:rsidRPr="004C1B38">
              <w:rPr>
                <w:rFonts w:asciiTheme="minorHAnsi" w:hAnsiTheme="minorHAnsi"/>
                <w:b/>
                <w:bCs/>
                <w:sz w:val="22"/>
                <w:szCs w:val="22"/>
              </w:rPr>
              <w:t>Sources</w:t>
            </w:r>
          </w:p>
        </w:tc>
        <w:tc>
          <w:tcPr>
            <w:tcW w:w="4505" w:type="dxa"/>
            <w:tcBorders>
              <w:top w:val="single" w:sz="4" w:space="0" w:color="auto"/>
              <w:left w:val="single" w:sz="4" w:space="0" w:color="auto"/>
              <w:bottom w:val="single" w:sz="4" w:space="0" w:color="auto"/>
              <w:right w:val="single" w:sz="4" w:space="0" w:color="auto"/>
            </w:tcBorders>
            <w:hideMark/>
          </w:tcPr>
          <w:p w14:paraId="41FEBC03" w14:textId="77777777" w:rsidR="001C222D" w:rsidRPr="004C1B38" w:rsidRDefault="001C222D" w:rsidP="004C1B38">
            <w:pPr>
              <w:pStyle w:val="NormalWeb"/>
              <w:spacing w:before="0" w:beforeAutospacing="0" w:after="0" w:afterAutospacing="0" w:line="293" w:lineRule="atLeast"/>
              <w:jc w:val="center"/>
              <w:textAlignment w:val="baseline"/>
              <w:rPr>
                <w:rFonts w:asciiTheme="minorHAnsi" w:hAnsiTheme="minorHAnsi"/>
                <w:b/>
                <w:bCs/>
                <w:sz w:val="22"/>
                <w:szCs w:val="22"/>
              </w:rPr>
            </w:pPr>
            <w:r w:rsidRPr="004C1B38">
              <w:rPr>
                <w:rFonts w:asciiTheme="minorHAnsi" w:hAnsiTheme="minorHAnsi"/>
                <w:b/>
                <w:bCs/>
                <w:sz w:val="22"/>
                <w:szCs w:val="22"/>
              </w:rPr>
              <w:t>Methodology</w:t>
            </w:r>
          </w:p>
        </w:tc>
      </w:tr>
      <w:tr w:rsidR="001C222D" w14:paraId="39D394A3" w14:textId="77777777" w:rsidTr="00795D3D">
        <w:trPr>
          <w:jc w:val="center"/>
        </w:trPr>
        <w:tc>
          <w:tcPr>
            <w:tcW w:w="13680" w:type="dxa"/>
            <w:gridSpan w:val="4"/>
            <w:tcBorders>
              <w:top w:val="single" w:sz="4" w:space="0" w:color="auto"/>
              <w:left w:val="single" w:sz="4" w:space="0" w:color="auto"/>
              <w:bottom w:val="single" w:sz="4" w:space="0" w:color="auto"/>
              <w:right w:val="single" w:sz="4" w:space="0" w:color="auto"/>
            </w:tcBorders>
            <w:hideMark/>
          </w:tcPr>
          <w:p w14:paraId="0B5793F3" w14:textId="77777777" w:rsidR="001C222D" w:rsidRPr="00D073E5" w:rsidRDefault="001C222D" w:rsidP="00D073E5">
            <w:pPr>
              <w:pStyle w:val="NormalWeb"/>
              <w:spacing w:before="0" w:beforeAutospacing="0" w:after="0" w:afterAutospacing="0"/>
              <w:jc w:val="both"/>
              <w:textAlignment w:val="baseline"/>
              <w:rPr>
                <w:rFonts w:asciiTheme="minorHAnsi" w:hAnsiTheme="minorHAnsi" w:cstheme="minorHAnsi"/>
              </w:rPr>
            </w:pPr>
            <w:r w:rsidRPr="00D073E5">
              <w:rPr>
                <w:rFonts w:asciiTheme="minorHAnsi" w:hAnsiTheme="minorHAnsi" w:cstheme="minorHAnsi"/>
              </w:rPr>
              <w:t>Project Strategy: To what extent is the project strategy relevant to country priorities, country ownership, and the best route towards expected results?</w:t>
            </w:r>
          </w:p>
        </w:tc>
      </w:tr>
      <w:tr w:rsidR="0067078E" w14:paraId="6C88FFD8" w14:textId="77777777" w:rsidTr="00795D3D">
        <w:trPr>
          <w:trHeight w:val="350"/>
          <w:jc w:val="center"/>
        </w:trPr>
        <w:tc>
          <w:tcPr>
            <w:tcW w:w="13680"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E3FB17D" w14:textId="6D4B3410" w:rsidR="0067078E" w:rsidRPr="00AE70C5" w:rsidRDefault="0067078E" w:rsidP="0067078E">
            <w:pPr>
              <w:pStyle w:val="NormalWeb"/>
              <w:spacing w:before="0" w:after="0" w:line="293" w:lineRule="atLeast"/>
              <w:textAlignment w:val="baseline"/>
              <w:rPr>
                <w:rFonts w:asciiTheme="minorHAnsi" w:hAnsiTheme="minorHAnsi"/>
                <w:b/>
                <w:bCs/>
                <w:sz w:val="22"/>
                <w:szCs w:val="22"/>
              </w:rPr>
            </w:pPr>
            <w:r w:rsidRPr="00AE70C5">
              <w:rPr>
                <w:rFonts w:asciiTheme="minorHAnsi" w:hAnsiTheme="minorHAnsi"/>
                <w:b/>
                <w:bCs/>
                <w:sz w:val="22"/>
                <w:szCs w:val="22"/>
              </w:rPr>
              <w:t>Relevance</w:t>
            </w:r>
          </w:p>
        </w:tc>
      </w:tr>
      <w:tr w:rsidR="00D534E4" w14:paraId="5FDEF555" w14:textId="77777777" w:rsidTr="00795D3D">
        <w:trPr>
          <w:trHeight w:val="5790"/>
          <w:jc w:val="center"/>
        </w:trPr>
        <w:tc>
          <w:tcPr>
            <w:tcW w:w="3505" w:type="dxa"/>
            <w:tcBorders>
              <w:top w:val="single" w:sz="4" w:space="0" w:color="auto"/>
              <w:left w:val="single" w:sz="4" w:space="0" w:color="auto"/>
              <w:bottom w:val="single" w:sz="4" w:space="0" w:color="auto"/>
              <w:right w:val="single" w:sz="4" w:space="0" w:color="auto"/>
            </w:tcBorders>
          </w:tcPr>
          <w:p w14:paraId="4B0C0705" w14:textId="7FC56260" w:rsidR="0067078E" w:rsidRPr="00520047" w:rsidRDefault="00622FB3" w:rsidP="00520047">
            <w:pPr>
              <w:pStyle w:val="Default"/>
              <w:rPr>
                <w:rFonts w:asciiTheme="minorHAnsi" w:hAnsiTheme="minorHAnsi"/>
                <w:b/>
                <w:bCs/>
              </w:rPr>
            </w:pPr>
            <w:r w:rsidRPr="00D61520">
              <w:rPr>
                <w:rFonts w:asciiTheme="minorHAnsi" w:eastAsia="Times New Roman" w:hAnsiTheme="minorHAnsi" w:cs="Times New Roman"/>
                <w:color w:val="auto"/>
              </w:rPr>
              <w:t xml:space="preserve">To what extent are the objectives of the Project still valid and in line with the strategic goals and objectives of National Vision 2030? </w:t>
            </w:r>
          </w:p>
          <w:p w14:paraId="790A627A" w14:textId="77777777" w:rsidR="00520047" w:rsidRPr="00520047" w:rsidRDefault="00520047" w:rsidP="00520047"/>
          <w:p w14:paraId="6C38FA37" w14:textId="77777777" w:rsidR="00520047" w:rsidRPr="00520047" w:rsidRDefault="00520047" w:rsidP="00520047"/>
          <w:p w14:paraId="2861CBFE" w14:textId="77777777" w:rsidR="00520047" w:rsidRPr="00520047" w:rsidRDefault="00520047" w:rsidP="00520047"/>
          <w:p w14:paraId="65A649B8" w14:textId="77777777" w:rsidR="00520047" w:rsidRPr="00520047" w:rsidRDefault="00520047" w:rsidP="00520047"/>
          <w:p w14:paraId="0360F79A" w14:textId="77777777" w:rsidR="00520047" w:rsidRDefault="00520047" w:rsidP="00520047">
            <w:pPr>
              <w:rPr>
                <w:rFonts w:asciiTheme="minorHAnsi" w:eastAsia="Times New Roman" w:hAnsiTheme="minorHAnsi"/>
                <w:sz w:val="22"/>
                <w:szCs w:val="22"/>
              </w:rPr>
            </w:pPr>
          </w:p>
          <w:p w14:paraId="57844633" w14:textId="77777777" w:rsidR="00520047" w:rsidRDefault="00520047" w:rsidP="00520047"/>
          <w:p w14:paraId="14EF0224" w14:textId="77777777" w:rsidR="00A023A9" w:rsidRDefault="00A023A9" w:rsidP="00520047"/>
          <w:p w14:paraId="05CE5C13" w14:textId="77777777" w:rsidR="00A023A9" w:rsidRDefault="00A023A9" w:rsidP="00520047"/>
          <w:p w14:paraId="4E0235D0" w14:textId="77777777" w:rsidR="00A023A9" w:rsidRDefault="00A023A9" w:rsidP="00520047"/>
          <w:p w14:paraId="6DA95B1D" w14:textId="77777777" w:rsidR="00A023A9" w:rsidRDefault="00A023A9" w:rsidP="00520047"/>
          <w:p w14:paraId="0A8DF0C2" w14:textId="77777777" w:rsidR="00A023A9" w:rsidRDefault="00A023A9" w:rsidP="00520047"/>
          <w:p w14:paraId="5137780F" w14:textId="77777777" w:rsidR="00A023A9" w:rsidRDefault="00A023A9" w:rsidP="00520047"/>
          <w:p w14:paraId="0CFCB8AD" w14:textId="0259FC7A" w:rsidR="00A023A9" w:rsidRPr="00520047" w:rsidRDefault="00A023A9" w:rsidP="00520047"/>
        </w:tc>
        <w:tc>
          <w:tcPr>
            <w:tcW w:w="2430" w:type="dxa"/>
            <w:tcBorders>
              <w:top w:val="single" w:sz="4" w:space="0" w:color="auto"/>
              <w:left w:val="single" w:sz="4" w:space="0" w:color="auto"/>
              <w:bottom w:val="single" w:sz="4" w:space="0" w:color="auto"/>
              <w:right w:val="single" w:sz="4" w:space="0" w:color="auto"/>
            </w:tcBorders>
          </w:tcPr>
          <w:p w14:paraId="2763D0AB" w14:textId="355102CB" w:rsidR="001C61C1" w:rsidRDefault="00593542" w:rsidP="0067078E">
            <w:pPr>
              <w:pStyle w:val="NormalWeb"/>
              <w:spacing w:before="0" w:after="0" w:line="293" w:lineRule="atLeast"/>
              <w:textAlignment w:val="baseline"/>
              <w:rPr>
                <w:rFonts w:asciiTheme="minorHAnsi" w:hAnsiTheme="minorHAnsi"/>
                <w:sz w:val="22"/>
                <w:szCs w:val="22"/>
              </w:rPr>
            </w:pPr>
            <w:r>
              <w:rPr>
                <w:rFonts w:asciiTheme="minorHAnsi" w:hAnsiTheme="minorHAnsi"/>
                <w:sz w:val="22"/>
                <w:szCs w:val="22"/>
              </w:rPr>
              <w:t xml:space="preserve">Evidence and consistency between expressed needs and </w:t>
            </w:r>
            <w:r w:rsidR="00622FB3">
              <w:rPr>
                <w:rFonts w:asciiTheme="minorHAnsi" w:hAnsiTheme="minorHAnsi"/>
                <w:sz w:val="22"/>
                <w:szCs w:val="22"/>
              </w:rPr>
              <w:t xml:space="preserve">provided </w:t>
            </w:r>
            <w:r>
              <w:rPr>
                <w:rFonts w:asciiTheme="minorHAnsi" w:hAnsiTheme="minorHAnsi"/>
                <w:sz w:val="22"/>
                <w:szCs w:val="22"/>
              </w:rPr>
              <w:t>Technical Assistance to support</w:t>
            </w:r>
            <w:r w:rsidR="00CC1FDD">
              <w:rPr>
                <w:rFonts w:asciiTheme="minorHAnsi" w:hAnsiTheme="minorHAnsi"/>
                <w:sz w:val="22"/>
                <w:szCs w:val="22"/>
              </w:rPr>
              <w:t xml:space="preserve"> </w:t>
            </w:r>
            <w:r w:rsidR="00D33D99">
              <w:rPr>
                <w:rFonts w:asciiTheme="minorHAnsi" w:hAnsiTheme="minorHAnsi"/>
                <w:sz w:val="22"/>
                <w:szCs w:val="22"/>
              </w:rPr>
              <w:t xml:space="preserve">Kingdom of </w:t>
            </w:r>
            <w:r w:rsidR="00CC1FDD">
              <w:rPr>
                <w:rFonts w:asciiTheme="minorHAnsi" w:hAnsiTheme="minorHAnsi"/>
                <w:sz w:val="22"/>
                <w:szCs w:val="22"/>
              </w:rPr>
              <w:t xml:space="preserve">Saudi Arabia </w:t>
            </w:r>
            <w:r>
              <w:rPr>
                <w:rFonts w:asciiTheme="minorHAnsi" w:hAnsiTheme="minorHAnsi"/>
                <w:sz w:val="22"/>
                <w:szCs w:val="22"/>
              </w:rPr>
              <w:t xml:space="preserve"> </w:t>
            </w:r>
          </w:p>
          <w:p w14:paraId="56457B52" w14:textId="3E152729" w:rsidR="00520047" w:rsidRPr="00520047" w:rsidRDefault="001C61C1" w:rsidP="00520047">
            <w:pPr>
              <w:pStyle w:val="NormalWeb"/>
              <w:spacing w:before="0" w:after="0" w:line="293" w:lineRule="atLeast"/>
              <w:textAlignment w:val="baseline"/>
              <w:rPr>
                <w:rFonts w:asciiTheme="minorHAnsi" w:hAnsiTheme="minorHAnsi"/>
                <w:sz w:val="22"/>
                <w:szCs w:val="22"/>
              </w:rPr>
            </w:pPr>
            <w:r w:rsidRPr="00F65079">
              <w:rPr>
                <w:rFonts w:asciiTheme="minorHAnsi" w:hAnsiTheme="minorHAnsi"/>
                <w:sz w:val="22"/>
                <w:szCs w:val="22"/>
              </w:rPr>
              <w:t xml:space="preserve">(please see the table </w:t>
            </w:r>
            <w:r w:rsidR="00F65079" w:rsidRPr="00F65079">
              <w:rPr>
                <w:rFonts w:asciiTheme="minorHAnsi" w:hAnsiTheme="minorHAnsi"/>
                <w:sz w:val="22"/>
                <w:szCs w:val="22"/>
              </w:rPr>
              <w:t>aligning</w:t>
            </w:r>
            <w:r w:rsidRPr="00F65079">
              <w:rPr>
                <w:rFonts w:asciiTheme="minorHAnsi" w:hAnsiTheme="minorHAnsi"/>
                <w:sz w:val="22"/>
                <w:szCs w:val="22"/>
              </w:rPr>
              <w:t xml:space="preserve"> UNDP </w:t>
            </w:r>
            <w:proofErr w:type="spellStart"/>
            <w:r w:rsidRPr="00F65079">
              <w:rPr>
                <w:rFonts w:asciiTheme="minorHAnsi" w:hAnsiTheme="minorHAnsi"/>
                <w:sz w:val="22"/>
                <w:szCs w:val="22"/>
              </w:rPr>
              <w:t>Programme</w:t>
            </w:r>
            <w:proofErr w:type="spellEnd"/>
            <w:r w:rsidRPr="00F65079">
              <w:rPr>
                <w:rFonts w:asciiTheme="minorHAnsi" w:hAnsiTheme="minorHAnsi"/>
                <w:sz w:val="22"/>
                <w:szCs w:val="22"/>
              </w:rPr>
              <w:t xml:space="preserve"> with the Saudi Arabia Vision 2030</w:t>
            </w:r>
            <w:r w:rsidR="00F65079" w:rsidRPr="00F65079">
              <w:rPr>
                <w:rFonts w:asciiTheme="minorHAnsi" w:hAnsiTheme="minorHAnsi"/>
                <w:sz w:val="22"/>
                <w:szCs w:val="22"/>
              </w:rPr>
              <w:t>)</w:t>
            </w:r>
          </w:p>
        </w:tc>
        <w:tc>
          <w:tcPr>
            <w:tcW w:w="3240" w:type="dxa"/>
            <w:tcBorders>
              <w:top w:val="single" w:sz="4" w:space="0" w:color="auto"/>
              <w:left w:val="single" w:sz="4" w:space="0" w:color="auto"/>
              <w:bottom w:val="single" w:sz="4" w:space="0" w:color="auto"/>
              <w:right w:val="single" w:sz="4" w:space="0" w:color="auto"/>
            </w:tcBorders>
          </w:tcPr>
          <w:p w14:paraId="426FE9CF" w14:textId="58ADED60" w:rsidR="0067078E" w:rsidRDefault="00695A21" w:rsidP="0067078E">
            <w:pPr>
              <w:pStyle w:val="NormalWeb"/>
              <w:spacing w:before="0" w:beforeAutospacing="0" w:after="0" w:afterAutospacing="0" w:line="293" w:lineRule="atLeast"/>
              <w:textAlignment w:val="baseline"/>
              <w:rPr>
                <w:rFonts w:asciiTheme="minorHAnsi" w:hAnsiTheme="minorHAnsi"/>
                <w:sz w:val="22"/>
                <w:szCs w:val="22"/>
              </w:rPr>
            </w:pPr>
            <w:r>
              <w:rPr>
                <w:rFonts w:asciiTheme="minorHAnsi" w:hAnsiTheme="minorHAnsi"/>
                <w:sz w:val="22"/>
                <w:szCs w:val="22"/>
              </w:rPr>
              <w:t xml:space="preserve">Interviews with </w:t>
            </w:r>
            <w:proofErr w:type="spellStart"/>
            <w:r>
              <w:rPr>
                <w:rFonts w:asciiTheme="minorHAnsi" w:hAnsiTheme="minorHAnsi"/>
                <w:sz w:val="22"/>
                <w:szCs w:val="22"/>
              </w:rPr>
              <w:t>MoFa</w:t>
            </w:r>
            <w:proofErr w:type="spellEnd"/>
            <w:r>
              <w:rPr>
                <w:rFonts w:asciiTheme="minorHAnsi" w:hAnsiTheme="minorHAnsi"/>
                <w:sz w:val="22"/>
                <w:szCs w:val="22"/>
              </w:rPr>
              <w:t xml:space="preserve">, </w:t>
            </w:r>
            <w:proofErr w:type="spellStart"/>
            <w:r>
              <w:rPr>
                <w:rFonts w:asciiTheme="minorHAnsi" w:hAnsiTheme="minorHAnsi"/>
                <w:sz w:val="22"/>
                <w:szCs w:val="22"/>
              </w:rPr>
              <w:t>MoEP</w:t>
            </w:r>
            <w:proofErr w:type="spellEnd"/>
            <w:r>
              <w:rPr>
                <w:rFonts w:asciiTheme="minorHAnsi" w:hAnsiTheme="minorHAnsi"/>
                <w:sz w:val="22"/>
                <w:szCs w:val="22"/>
              </w:rPr>
              <w:t xml:space="preserve">, SEEC, PEEC, G.A Stat, SFDA, </w:t>
            </w:r>
            <w:proofErr w:type="spellStart"/>
            <w:r>
              <w:rPr>
                <w:rFonts w:asciiTheme="minorHAnsi" w:hAnsiTheme="minorHAnsi"/>
                <w:sz w:val="22"/>
                <w:szCs w:val="22"/>
              </w:rPr>
              <w:t>Arriyadh</w:t>
            </w:r>
            <w:proofErr w:type="spellEnd"/>
            <w:r>
              <w:rPr>
                <w:rFonts w:asciiTheme="minorHAnsi" w:hAnsiTheme="minorHAnsi"/>
                <w:sz w:val="22"/>
                <w:szCs w:val="22"/>
              </w:rPr>
              <w:t xml:space="preserve"> Development Authority</w:t>
            </w:r>
          </w:p>
          <w:p w14:paraId="48ACA823" w14:textId="22BB1BC3" w:rsidR="00695A21" w:rsidRDefault="00695A21" w:rsidP="0067078E">
            <w:pPr>
              <w:pStyle w:val="NormalWeb"/>
              <w:spacing w:before="0" w:beforeAutospacing="0" w:after="0" w:afterAutospacing="0" w:line="293" w:lineRule="atLeast"/>
              <w:textAlignment w:val="baseline"/>
              <w:rPr>
                <w:rFonts w:asciiTheme="minorHAnsi" w:hAnsiTheme="minorHAnsi"/>
                <w:sz w:val="22"/>
                <w:szCs w:val="22"/>
              </w:rPr>
            </w:pPr>
          </w:p>
          <w:p w14:paraId="7F24C188" w14:textId="5D7D56FC" w:rsidR="00695A21" w:rsidRDefault="00695A21" w:rsidP="0067078E">
            <w:pPr>
              <w:pStyle w:val="NormalWeb"/>
              <w:spacing w:before="0" w:beforeAutospacing="0" w:after="0" w:afterAutospacing="0" w:line="293" w:lineRule="atLeast"/>
              <w:textAlignment w:val="baseline"/>
              <w:rPr>
                <w:rFonts w:asciiTheme="minorHAnsi" w:hAnsiTheme="minorHAnsi"/>
                <w:sz w:val="22"/>
                <w:szCs w:val="22"/>
              </w:rPr>
            </w:pPr>
            <w:r>
              <w:rPr>
                <w:rFonts w:asciiTheme="minorHAnsi" w:hAnsiTheme="minorHAnsi"/>
                <w:sz w:val="22"/>
                <w:szCs w:val="22"/>
              </w:rPr>
              <w:t>UNDP Documents</w:t>
            </w:r>
          </w:p>
          <w:p w14:paraId="48BCC582" w14:textId="77777777" w:rsidR="00695A21" w:rsidRDefault="00695A21" w:rsidP="00695A21">
            <w:pPr>
              <w:pStyle w:val="NormalWeb"/>
              <w:spacing w:before="0" w:beforeAutospacing="0" w:after="0" w:afterAutospacing="0" w:line="293" w:lineRule="atLeast"/>
              <w:textAlignment w:val="baseline"/>
              <w:rPr>
                <w:rFonts w:asciiTheme="minorHAnsi" w:hAnsiTheme="minorHAnsi"/>
                <w:sz w:val="22"/>
                <w:szCs w:val="22"/>
              </w:rPr>
            </w:pPr>
            <w:r>
              <w:rPr>
                <w:rFonts w:asciiTheme="minorHAnsi" w:hAnsiTheme="minorHAnsi"/>
                <w:sz w:val="22"/>
                <w:szCs w:val="22"/>
              </w:rPr>
              <w:t xml:space="preserve">National Policy documents </w:t>
            </w:r>
          </w:p>
          <w:p w14:paraId="3344466E" w14:textId="77777777" w:rsidR="00520047" w:rsidRDefault="00695A21" w:rsidP="00520047">
            <w:pPr>
              <w:pStyle w:val="NormalWeb"/>
              <w:spacing w:before="0" w:beforeAutospacing="0" w:after="0" w:afterAutospacing="0" w:line="293" w:lineRule="atLeast"/>
              <w:textAlignment w:val="baseline"/>
              <w:rPr>
                <w:rFonts w:asciiTheme="minorHAnsi" w:hAnsiTheme="minorHAnsi"/>
                <w:sz w:val="22"/>
                <w:szCs w:val="22"/>
              </w:rPr>
            </w:pPr>
            <w:r>
              <w:rPr>
                <w:rFonts w:asciiTheme="minorHAnsi" w:hAnsiTheme="minorHAnsi"/>
                <w:sz w:val="22"/>
                <w:szCs w:val="22"/>
              </w:rPr>
              <w:t>Interviews with UNDP staff</w:t>
            </w:r>
          </w:p>
          <w:p w14:paraId="306170AA" w14:textId="77777777" w:rsidR="00A023A9" w:rsidRPr="00A023A9" w:rsidRDefault="00A023A9" w:rsidP="00A023A9"/>
          <w:p w14:paraId="23E09E46" w14:textId="77777777" w:rsidR="00A023A9" w:rsidRPr="00A023A9" w:rsidRDefault="00A023A9" w:rsidP="00A023A9"/>
          <w:p w14:paraId="49786904" w14:textId="77777777" w:rsidR="00A023A9" w:rsidRPr="00A023A9" w:rsidRDefault="00A023A9" w:rsidP="00A023A9"/>
          <w:p w14:paraId="5BFF3131" w14:textId="77777777" w:rsidR="00A023A9" w:rsidRPr="00A023A9" w:rsidRDefault="00A023A9" w:rsidP="00A023A9"/>
          <w:p w14:paraId="21F56F22" w14:textId="77777777" w:rsidR="00A023A9" w:rsidRPr="00A023A9" w:rsidRDefault="00A023A9" w:rsidP="00A023A9"/>
          <w:p w14:paraId="43A2EEB8" w14:textId="77777777" w:rsidR="00A023A9" w:rsidRPr="00A023A9" w:rsidRDefault="00A023A9" w:rsidP="00A023A9"/>
          <w:p w14:paraId="71BA4BA3" w14:textId="77777777" w:rsidR="00A023A9" w:rsidRPr="00A023A9" w:rsidRDefault="00A023A9" w:rsidP="00A023A9"/>
          <w:p w14:paraId="4DE9693E" w14:textId="77777777" w:rsidR="00A023A9" w:rsidRPr="00A023A9" w:rsidRDefault="00A023A9" w:rsidP="00A023A9"/>
          <w:p w14:paraId="0F327E63" w14:textId="77777777" w:rsidR="00A023A9" w:rsidRPr="00A023A9" w:rsidRDefault="00A023A9" w:rsidP="00A023A9"/>
          <w:p w14:paraId="41535CE8" w14:textId="77777777" w:rsidR="00A023A9" w:rsidRPr="00A023A9" w:rsidRDefault="00A023A9" w:rsidP="00A023A9"/>
          <w:p w14:paraId="03FAD26A" w14:textId="77777777" w:rsidR="00A023A9" w:rsidRPr="00A023A9" w:rsidRDefault="00A023A9" w:rsidP="00A023A9"/>
          <w:p w14:paraId="2E88EE43" w14:textId="72C58052" w:rsidR="00A023A9" w:rsidRDefault="00A023A9" w:rsidP="00A023A9">
            <w:pPr>
              <w:rPr>
                <w:rFonts w:asciiTheme="minorHAnsi" w:eastAsia="Times New Roman" w:hAnsiTheme="minorHAnsi"/>
                <w:sz w:val="22"/>
                <w:szCs w:val="22"/>
              </w:rPr>
            </w:pPr>
          </w:p>
          <w:p w14:paraId="1DD8C62C" w14:textId="20374D8B" w:rsidR="00A023A9" w:rsidRPr="00A023A9" w:rsidRDefault="00A023A9" w:rsidP="00A023A9">
            <w:pPr>
              <w:rPr>
                <w:rFonts w:asciiTheme="minorHAnsi" w:eastAsia="Times New Roman" w:hAnsiTheme="minorHAnsi"/>
                <w:sz w:val="22"/>
                <w:szCs w:val="22"/>
              </w:rPr>
            </w:pPr>
          </w:p>
          <w:p w14:paraId="04A692E2" w14:textId="77777777" w:rsidR="00A023A9" w:rsidRPr="00A023A9" w:rsidRDefault="00A023A9" w:rsidP="00A023A9">
            <w:pPr>
              <w:rPr>
                <w:rFonts w:asciiTheme="minorHAnsi" w:eastAsia="Times New Roman" w:hAnsiTheme="minorHAnsi"/>
                <w:sz w:val="22"/>
                <w:szCs w:val="22"/>
              </w:rPr>
            </w:pPr>
          </w:p>
          <w:p w14:paraId="4DF5454E" w14:textId="55708D63" w:rsidR="00A023A9" w:rsidRPr="00A023A9" w:rsidRDefault="00A023A9" w:rsidP="00A023A9">
            <w:pPr>
              <w:rPr>
                <w:rFonts w:asciiTheme="minorHAnsi" w:eastAsia="Times New Roman" w:hAnsiTheme="minorHAnsi"/>
                <w:sz w:val="22"/>
                <w:szCs w:val="22"/>
              </w:rPr>
            </w:pPr>
          </w:p>
          <w:p w14:paraId="59ECF6D0" w14:textId="77777777" w:rsidR="00A023A9" w:rsidRPr="00A023A9" w:rsidRDefault="00A023A9" w:rsidP="00A023A9">
            <w:pPr>
              <w:rPr>
                <w:rFonts w:asciiTheme="minorHAnsi" w:eastAsia="Times New Roman" w:hAnsiTheme="minorHAnsi"/>
                <w:sz w:val="22"/>
                <w:szCs w:val="22"/>
              </w:rPr>
            </w:pPr>
          </w:p>
          <w:p w14:paraId="28A73EAB" w14:textId="331BF7CB" w:rsidR="00A023A9" w:rsidRPr="00A023A9" w:rsidRDefault="00A023A9" w:rsidP="00A023A9">
            <w:pPr>
              <w:rPr>
                <w:rFonts w:asciiTheme="minorHAnsi" w:eastAsia="Times New Roman" w:hAnsiTheme="minorHAnsi"/>
                <w:sz w:val="22"/>
                <w:szCs w:val="22"/>
              </w:rPr>
            </w:pPr>
          </w:p>
          <w:p w14:paraId="52FE0022" w14:textId="77777777" w:rsidR="00A023A9" w:rsidRPr="00A023A9" w:rsidRDefault="00A023A9" w:rsidP="00A023A9">
            <w:pPr>
              <w:rPr>
                <w:rFonts w:asciiTheme="minorHAnsi" w:eastAsia="Times New Roman" w:hAnsiTheme="minorHAnsi"/>
                <w:sz w:val="22"/>
                <w:szCs w:val="22"/>
              </w:rPr>
            </w:pPr>
          </w:p>
          <w:p w14:paraId="7736544E" w14:textId="7A4D2014" w:rsidR="00A023A9" w:rsidRPr="00A023A9" w:rsidRDefault="00A023A9" w:rsidP="00A023A9">
            <w:pPr>
              <w:rPr>
                <w:rFonts w:asciiTheme="minorHAnsi" w:eastAsia="Times New Roman" w:hAnsiTheme="minorHAnsi"/>
                <w:sz w:val="22"/>
                <w:szCs w:val="22"/>
              </w:rPr>
            </w:pPr>
          </w:p>
          <w:p w14:paraId="7BD4A742" w14:textId="77777777" w:rsidR="00A023A9" w:rsidRPr="00A023A9" w:rsidRDefault="00A023A9" w:rsidP="00A023A9">
            <w:pPr>
              <w:rPr>
                <w:rFonts w:asciiTheme="minorHAnsi" w:eastAsia="Times New Roman" w:hAnsiTheme="minorHAnsi"/>
                <w:sz w:val="22"/>
                <w:szCs w:val="22"/>
              </w:rPr>
            </w:pPr>
          </w:p>
          <w:p w14:paraId="09D49B23" w14:textId="3C5056D8" w:rsidR="00A023A9" w:rsidRPr="00A023A9" w:rsidRDefault="00A023A9" w:rsidP="00A023A9"/>
          <w:p w14:paraId="71208118" w14:textId="77777777" w:rsidR="00A023A9" w:rsidRPr="00A023A9" w:rsidRDefault="00A023A9" w:rsidP="00A023A9"/>
          <w:p w14:paraId="4298D4A7" w14:textId="4866E5C1" w:rsidR="00A023A9" w:rsidRPr="00A023A9" w:rsidRDefault="00A023A9" w:rsidP="00A023A9"/>
        </w:tc>
        <w:tc>
          <w:tcPr>
            <w:tcW w:w="4505" w:type="dxa"/>
            <w:tcBorders>
              <w:left w:val="single" w:sz="4" w:space="0" w:color="auto"/>
              <w:bottom w:val="single" w:sz="4" w:space="0" w:color="auto"/>
              <w:right w:val="single" w:sz="4" w:space="0" w:color="auto"/>
            </w:tcBorders>
          </w:tcPr>
          <w:p w14:paraId="76582ED3" w14:textId="77777777" w:rsidR="0038187D" w:rsidRDefault="00D073E5" w:rsidP="0038187D">
            <w:pPr>
              <w:pStyle w:val="NormalWeb"/>
              <w:spacing w:before="0" w:beforeAutospacing="0" w:after="0" w:afterAutospacing="0" w:line="293" w:lineRule="atLeast"/>
              <w:textAlignment w:val="baseline"/>
              <w:rPr>
                <w:rFonts w:asciiTheme="minorHAnsi" w:hAnsiTheme="minorHAnsi"/>
                <w:sz w:val="22"/>
                <w:szCs w:val="22"/>
              </w:rPr>
            </w:pPr>
            <w:r>
              <w:rPr>
                <w:rFonts w:asciiTheme="minorHAnsi" w:hAnsiTheme="minorHAnsi"/>
                <w:sz w:val="22"/>
                <w:szCs w:val="22"/>
              </w:rPr>
              <w:t>D</w:t>
            </w:r>
            <w:r w:rsidR="0067078E">
              <w:rPr>
                <w:rFonts w:asciiTheme="minorHAnsi" w:hAnsiTheme="minorHAnsi"/>
                <w:sz w:val="22"/>
                <w:szCs w:val="22"/>
              </w:rPr>
              <w:t xml:space="preserve">ocument analysis, data analysis, interviews with </w:t>
            </w:r>
            <w:r>
              <w:rPr>
                <w:rFonts w:asciiTheme="minorHAnsi" w:hAnsiTheme="minorHAnsi"/>
                <w:sz w:val="22"/>
                <w:szCs w:val="22"/>
              </w:rPr>
              <w:t>National Partners</w:t>
            </w:r>
            <w:r w:rsidR="0038187D">
              <w:rPr>
                <w:rFonts w:asciiTheme="minorHAnsi" w:hAnsiTheme="minorHAnsi"/>
                <w:sz w:val="22"/>
                <w:szCs w:val="22"/>
              </w:rPr>
              <w:t xml:space="preserve"> (</w:t>
            </w:r>
            <w:proofErr w:type="spellStart"/>
            <w:r w:rsidR="0038187D">
              <w:rPr>
                <w:rFonts w:asciiTheme="minorHAnsi" w:hAnsiTheme="minorHAnsi"/>
                <w:sz w:val="22"/>
                <w:szCs w:val="22"/>
              </w:rPr>
              <w:t>MoEP</w:t>
            </w:r>
            <w:proofErr w:type="spellEnd"/>
            <w:r w:rsidR="0038187D">
              <w:rPr>
                <w:rFonts w:asciiTheme="minorHAnsi" w:hAnsiTheme="minorHAnsi"/>
                <w:sz w:val="22"/>
                <w:szCs w:val="22"/>
              </w:rPr>
              <w:t>)</w:t>
            </w:r>
          </w:p>
          <w:p w14:paraId="7253B881" w14:textId="77777777" w:rsidR="0038187D" w:rsidRDefault="0038187D" w:rsidP="0038187D">
            <w:pPr>
              <w:pStyle w:val="NormalWeb"/>
              <w:spacing w:before="0" w:beforeAutospacing="0" w:after="0" w:afterAutospacing="0" w:line="293" w:lineRule="atLeast"/>
              <w:textAlignment w:val="baseline"/>
              <w:rPr>
                <w:rFonts w:asciiTheme="minorHAnsi" w:hAnsiTheme="minorHAnsi"/>
                <w:sz w:val="22"/>
                <w:szCs w:val="22"/>
              </w:rPr>
            </w:pPr>
          </w:p>
          <w:p w14:paraId="3BCC4196" w14:textId="525BE879" w:rsidR="00520047" w:rsidRPr="00176CBB" w:rsidRDefault="00695A21" w:rsidP="00520047">
            <w:pPr>
              <w:pStyle w:val="NormalWeb"/>
              <w:spacing w:before="0" w:beforeAutospacing="0" w:after="0" w:afterAutospacing="0" w:line="293" w:lineRule="atLeast"/>
              <w:textAlignment w:val="baseline"/>
              <w:rPr>
                <w:rFonts w:asciiTheme="minorHAnsi" w:hAnsiTheme="minorHAnsi"/>
                <w:sz w:val="22"/>
                <w:szCs w:val="22"/>
              </w:rPr>
            </w:pPr>
            <w:r w:rsidRPr="00176CBB">
              <w:rPr>
                <w:rFonts w:asciiTheme="minorHAnsi" w:hAnsiTheme="minorHAnsi"/>
                <w:sz w:val="22"/>
                <w:szCs w:val="22"/>
              </w:rPr>
              <w:t xml:space="preserve">Umbrella </w:t>
            </w:r>
            <w:proofErr w:type="spellStart"/>
            <w:r w:rsidRPr="00176CBB">
              <w:rPr>
                <w:rFonts w:asciiTheme="minorHAnsi" w:hAnsiTheme="minorHAnsi"/>
                <w:sz w:val="22"/>
                <w:szCs w:val="22"/>
              </w:rPr>
              <w:t>programme</w:t>
            </w:r>
            <w:proofErr w:type="spellEnd"/>
            <w:r w:rsidRPr="00176CBB">
              <w:rPr>
                <w:rFonts w:asciiTheme="minorHAnsi" w:hAnsiTheme="minorHAnsi"/>
                <w:sz w:val="22"/>
                <w:szCs w:val="22"/>
              </w:rPr>
              <w:t xml:space="preserve"> for Socio-Economic Development (SAU10/00113712) is based on the SV 2030; it has been designed to provide TA to the Government in mainstreaming social and economic development in national policies at all sectors.</w:t>
            </w:r>
          </w:p>
          <w:p w14:paraId="74F6ADB6" w14:textId="77777777" w:rsidR="00520047" w:rsidRPr="00520047" w:rsidRDefault="00520047" w:rsidP="00520047"/>
          <w:p w14:paraId="769CDFF4" w14:textId="77777777" w:rsidR="00520047" w:rsidRDefault="00520047" w:rsidP="00520047">
            <w:pPr>
              <w:rPr>
                <w:rFonts w:asciiTheme="minorHAnsi" w:eastAsia="Times New Roman" w:hAnsiTheme="minorHAnsi"/>
                <w:color w:val="0070C0"/>
                <w:sz w:val="22"/>
                <w:szCs w:val="22"/>
              </w:rPr>
            </w:pPr>
          </w:p>
          <w:p w14:paraId="7C22D8AA" w14:textId="36730BEA" w:rsidR="00520047" w:rsidRPr="00520047" w:rsidRDefault="00520047" w:rsidP="00520047"/>
        </w:tc>
      </w:tr>
      <w:tr w:rsidR="00AE70C5" w:rsidRPr="00AE70C5" w14:paraId="25AB824B" w14:textId="77777777" w:rsidTr="00795D3D">
        <w:trPr>
          <w:trHeight w:val="390"/>
          <w:jc w:val="center"/>
        </w:trPr>
        <w:tc>
          <w:tcPr>
            <w:tcW w:w="13680"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63E78C3" w14:textId="18BE40E6" w:rsidR="00F65079" w:rsidRPr="00AE70C5" w:rsidRDefault="00F65079" w:rsidP="0067078E">
            <w:pPr>
              <w:pStyle w:val="NormalWeb"/>
              <w:spacing w:before="0" w:after="0" w:line="293" w:lineRule="atLeast"/>
              <w:textAlignment w:val="baseline"/>
              <w:rPr>
                <w:rFonts w:asciiTheme="minorHAnsi" w:hAnsiTheme="minorHAnsi"/>
                <w:b/>
                <w:bCs/>
                <w:sz w:val="22"/>
                <w:szCs w:val="22"/>
              </w:rPr>
            </w:pPr>
            <w:r w:rsidRPr="00AE70C5">
              <w:rPr>
                <w:rFonts w:asciiTheme="minorHAnsi" w:hAnsiTheme="minorHAnsi"/>
                <w:b/>
                <w:bCs/>
                <w:sz w:val="22"/>
                <w:szCs w:val="22"/>
              </w:rPr>
              <w:lastRenderedPageBreak/>
              <w:t>Effectiveness</w:t>
            </w:r>
          </w:p>
        </w:tc>
      </w:tr>
      <w:tr w:rsidR="00D534E4" w14:paraId="2A9F0CC6" w14:textId="77777777" w:rsidTr="00795D3D">
        <w:trPr>
          <w:trHeight w:val="990"/>
          <w:jc w:val="center"/>
        </w:trPr>
        <w:tc>
          <w:tcPr>
            <w:tcW w:w="3505" w:type="dxa"/>
            <w:tcBorders>
              <w:top w:val="single" w:sz="4" w:space="0" w:color="auto"/>
              <w:left w:val="single" w:sz="4" w:space="0" w:color="auto"/>
              <w:bottom w:val="single" w:sz="4" w:space="0" w:color="auto"/>
              <w:right w:val="single" w:sz="4" w:space="0" w:color="auto"/>
            </w:tcBorders>
          </w:tcPr>
          <w:p w14:paraId="77C95F38" w14:textId="3BB008CA" w:rsidR="00F65079" w:rsidRPr="00D61520" w:rsidRDefault="00F65079" w:rsidP="001011AA">
            <w:pPr>
              <w:pStyle w:val="NormalWeb"/>
              <w:spacing w:before="0" w:after="0" w:line="293" w:lineRule="atLeast"/>
              <w:textAlignment w:val="baseline"/>
              <w:rPr>
                <w:rFonts w:asciiTheme="minorHAnsi" w:hAnsiTheme="minorHAnsi"/>
              </w:rPr>
            </w:pPr>
            <w:r w:rsidRPr="00CC1FDD">
              <w:rPr>
                <w:rFonts w:asciiTheme="minorHAnsi" w:hAnsiTheme="minorHAnsi"/>
                <w:sz w:val="22"/>
                <w:szCs w:val="22"/>
              </w:rPr>
              <w:t>How</w:t>
            </w:r>
            <w:r w:rsidRPr="00D61520">
              <w:rPr>
                <w:rFonts w:asciiTheme="minorHAnsi" w:hAnsiTheme="minorHAnsi"/>
              </w:rPr>
              <w:t xml:space="preserve"> </w:t>
            </w:r>
            <w:r w:rsidRPr="00CC1FDD">
              <w:rPr>
                <w:rFonts w:asciiTheme="minorHAnsi" w:hAnsiTheme="minorHAnsi"/>
                <w:sz w:val="22"/>
                <w:szCs w:val="22"/>
              </w:rPr>
              <w:t>effective was the planning for the preparation of the Project? The availability of resources and budget allocation over time; proven coherence between the objectives and results defined in the plan and the Project itself.</w:t>
            </w:r>
          </w:p>
        </w:tc>
        <w:tc>
          <w:tcPr>
            <w:tcW w:w="2430" w:type="dxa"/>
            <w:tcBorders>
              <w:top w:val="single" w:sz="4" w:space="0" w:color="auto"/>
              <w:left w:val="single" w:sz="4" w:space="0" w:color="auto"/>
              <w:bottom w:val="single" w:sz="4" w:space="0" w:color="auto"/>
              <w:right w:val="single" w:sz="4" w:space="0" w:color="auto"/>
            </w:tcBorders>
          </w:tcPr>
          <w:p w14:paraId="0356D079" w14:textId="0BAF1576" w:rsidR="00F65079" w:rsidRDefault="004C1B38" w:rsidP="00B37343">
            <w:pPr>
              <w:pStyle w:val="NormalWeb"/>
              <w:spacing w:before="0" w:after="0" w:line="293" w:lineRule="atLeast"/>
              <w:textAlignment w:val="baseline"/>
              <w:rPr>
                <w:rFonts w:asciiTheme="minorHAnsi" w:hAnsiTheme="minorHAnsi"/>
                <w:sz w:val="22"/>
                <w:szCs w:val="22"/>
              </w:rPr>
            </w:pPr>
            <w:r>
              <w:rPr>
                <w:rFonts w:asciiTheme="minorHAnsi" w:hAnsiTheme="minorHAnsi"/>
                <w:sz w:val="22"/>
                <w:szCs w:val="22"/>
              </w:rPr>
              <w:t>Examples of achievements in vital sectors such as Energy, Education, Employment</w:t>
            </w:r>
            <w:r w:rsidR="00FE59D3">
              <w:rPr>
                <w:rFonts w:asciiTheme="minorHAnsi" w:hAnsiTheme="minorHAnsi"/>
                <w:sz w:val="22"/>
                <w:szCs w:val="22"/>
              </w:rPr>
              <w:t>, Urban Management</w:t>
            </w:r>
          </w:p>
        </w:tc>
        <w:tc>
          <w:tcPr>
            <w:tcW w:w="3240" w:type="dxa"/>
            <w:tcBorders>
              <w:top w:val="single" w:sz="4" w:space="0" w:color="auto"/>
              <w:left w:val="single" w:sz="4" w:space="0" w:color="auto"/>
              <w:bottom w:val="single" w:sz="4" w:space="0" w:color="auto"/>
              <w:right w:val="single" w:sz="4" w:space="0" w:color="auto"/>
            </w:tcBorders>
          </w:tcPr>
          <w:p w14:paraId="623B20E1" w14:textId="1F1DB8EB" w:rsidR="004C1B38" w:rsidRDefault="00B70B12" w:rsidP="00E3207A">
            <w:pPr>
              <w:pStyle w:val="NormalWeb"/>
              <w:spacing w:before="0" w:after="0" w:line="293" w:lineRule="atLeast"/>
              <w:textAlignment w:val="baseline"/>
              <w:rPr>
                <w:rFonts w:asciiTheme="minorHAnsi" w:hAnsiTheme="minorHAnsi"/>
                <w:sz w:val="22"/>
                <w:szCs w:val="22"/>
              </w:rPr>
            </w:pPr>
            <w:r>
              <w:rPr>
                <w:rFonts w:asciiTheme="minorHAnsi" w:hAnsiTheme="minorHAnsi"/>
                <w:sz w:val="22"/>
                <w:szCs w:val="22"/>
              </w:rPr>
              <w:t>Interviews of national partners</w:t>
            </w:r>
          </w:p>
          <w:p w14:paraId="6F72C959" w14:textId="6B3AB622" w:rsidR="00B70B12" w:rsidRDefault="00B70B12" w:rsidP="00B70B12">
            <w:pPr>
              <w:pStyle w:val="NormalWeb"/>
              <w:spacing w:before="0" w:beforeAutospacing="0" w:after="0" w:afterAutospacing="0" w:line="293" w:lineRule="atLeast"/>
              <w:textAlignment w:val="baseline"/>
              <w:rPr>
                <w:rFonts w:asciiTheme="minorHAnsi" w:hAnsiTheme="minorHAnsi"/>
                <w:sz w:val="22"/>
                <w:szCs w:val="22"/>
              </w:rPr>
            </w:pPr>
            <w:r>
              <w:rPr>
                <w:rFonts w:asciiTheme="minorHAnsi" w:hAnsiTheme="minorHAnsi"/>
                <w:sz w:val="22"/>
                <w:szCs w:val="22"/>
              </w:rPr>
              <w:t>Interviews with UNDP staff</w:t>
            </w:r>
          </w:p>
          <w:p w14:paraId="34D081A6" w14:textId="34F0F3A9" w:rsidR="00795D3D" w:rsidRDefault="00B70B12" w:rsidP="00795D3D">
            <w:pPr>
              <w:pStyle w:val="NormalWeb"/>
              <w:spacing w:before="0" w:beforeAutospacing="0" w:after="0" w:afterAutospacing="0" w:line="293" w:lineRule="atLeast"/>
              <w:textAlignment w:val="baseline"/>
              <w:rPr>
                <w:rFonts w:asciiTheme="minorHAnsi" w:hAnsiTheme="minorHAnsi"/>
                <w:sz w:val="22"/>
                <w:szCs w:val="22"/>
              </w:rPr>
            </w:pPr>
            <w:r>
              <w:rPr>
                <w:rFonts w:asciiTheme="minorHAnsi" w:hAnsiTheme="minorHAnsi"/>
                <w:sz w:val="22"/>
                <w:szCs w:val="22"/>
              </w:rPr>
              <w:t>UNDP reports and documents</w:t>
            </w:r>
            <w:r w:rsidR="00795D3D">
              <w:rPr>
                <w:rFonts w:asciiTheme="minorHAnsi" w:hAnsiTheme="minorHAnsi"/>
                <w:sz w:val="22"/>
                <w:szCs w:val="22"/>
              </w:rPr>
              <w:t>.</w:t>
            </w:r>
          </w:p>
          <w:p w14:paraId="0C7D227C" w14:textId="4C13A97F" w:rsidR="004C1B38" w:rsidRDefault="004C1B38" w:rsidP="00B74834">
            <w:pPr>
              <w:pStyle w:val="NormalWeb"/>
              <w:spacing w:before="0" w:beforeAutospacing="0" w:after="0" w:afterAutospacing="0" w:line="293" w:lineRule="atLeast"/>
              <w:textAlignment w:val="baseline"/>
              <w:rPr>
                <w:rFonts w:asciiTheme="minorHAnsi" w:hAnsiTheme="minorHAnsi"/>
                <w:sz w:val="22"/>
                <w:szCs w:val="22"/>
              </w:rPr>
            </w:pPr>
            <w:r>
              <w:rPr>
                <w:rFonts w:asciiTheme="minorHAnsi" w:hAnsiTheme="minorHAnsi"/>
                <w:sz w:val="22"/>
                <w:szCs w:val="22"/>
              </w:rPr>
              <w:t xml:space="preserve">Examples of achievements can be seen through the implementation of </w:t>
            </w:r>
            <w:r w:rsidR="00D534E4">
              <w:rPr>
                <w:rFonts w:asciiTheme="minorHAnsi" w:hAnsiTheme="minorHAnsi"/>
                <w:sz w:val="22"/>
                <w:szCs w:val="22"/>
              </w:rPr>
              <w:t>the</w:t>
            </w:r>
            <w:r>
              <w:rPr>
                <w:rFonts w:asciiTheme="minorHAnsi" w:hAnsiTheme="minorHAnsi"/>
                <w:sz w:val="22"/>
                <w:szCs w:val="22"/>
              </w:rPr>
              <w:t xml:space="preserve"> projects such as SEEC </w:t>
            </w:r>
            <w:r w:rsidRPr="00B37343">
              <w:rPr>
                <w:rFonts w:asciiTheme="minorHAnsi" w:hAnsiTheme="minorHAnsi"/>
                <w:sz w:val="22"/>
                <w:szCs w:val="22"/>
              </w:rPr>
              <w:t xml:space="preserve">Public Education Evaluation Commission (PEEC), The High Commission for the Development of </w:t>
            </w:r>
            <w:proofErr w:type="spellStart"/>
            <w:r w:rsidRPr="00B37343">
              <w:rPr>
                <w:rFonts w:asciiTheme="minorHAnsi" w:hAnsiTheme="minorHAnsi"/>
                <w:sz w:val="22"/>
                <w:szCs w:val="22"/>
              </w:rPr>
              <w:t>Arriyadh</w:t>
            </w:r>
            <w:proofErr w:type="spellEnd"/>
            <w:r w:rsidRPr="00B37343">
              <w:rPr>
                <w:rFonts w:asciiTheme="minorHAnsi" w:hAnsiTheme="minorHAnsi"/>
                <w:sz w:val="22"/>
                <w:szCs w:val="22"/>
              </w:rPr>
              <w:t xml:space="preserve"> and its executive branch, </w:t>
            </w:r>
            <w:proofErr w:type="spellStart"/>
            <w:r w:rsidRPr="00B37343">
              <w:rPr>
                <w:rFonts w:asciiTheme="minorHAnsi" w:hAnsiTheme="minorHAnsi"/>
                <w:sz w:val="22"/>
                <w:szCs w:val="22"/>
              </w:rPr>
              <w:t>Arriyadh</w:t>
            </w:r>
            <w:proofErr w:type="spellEnd"/>
            <w:r w:rsidRPr="00B37343">
              <w:rPr>
                <w:rFonts w:asciiTheme="minorHAnsi" w:hAnsiTheme="minorHAnsi"/>
                <w:sz w:val="22"/>
                <w:szCs w:val="22"/>
              </w:rPr>
              <w:t xml:space="preserve"> Development Authority, Ministry of </w:t>
            </w:r>
            <w:proofErr w:type="spellStart"/>
            <w:r w:rsidRPr="00B37343">
              <w:rPr>
                <w:rFonts w:asciiTheme="minorHAnsi" w:hAnsiTheme="minorHAnsi"/>
                <w:sz w:val="22"/>
                <w:szCs w:val="22"/>
              </w:rPr>
              <w:t>Labour</w:t>
            </w:r>
            <w:proofErr w:type="spellEnd"/>
            <w:r w:rsidRPr="00B37343">
              <w:rPr>
                <w:rFonts w:asciiTheme="minorHAnsi" w:hAnsiTheme="minorHAnsi"/>
                <w:sz w:val="22"/>
                <w:szCs w:val="22"/>
              </w:rPr>
              <w:t xml:space="preserve"> MOMRA, CEDA</w:t>
            </w:r>
          </w:p>
          <w:p w14:paraId="34885F71" w14:textId="5E75A4AB" w:rsidR="004C1B38" w:rsidRDefault="004C1B38" w:rsidP="00E57F88">
            <w:pPr>
              <w:pStyle w:val="NormalWeb"/>
              <w:spacing w:before="0" w:beforeAutospacing="0" w:after="0" w:afterAutospacing="0" w:line="293" w:lineRule="atLeast"/>
              <w:textAlignment w:val="baseline"/>
              <w:rPr>
                <w:rFonts w:asciiTheme="minorHAnsi" w:hAnsiTheme="minorHAnsi"/>
                <w:sz w:val="22"/>
                <w:szCs w:val="22"/>
              </w:rPr>
            </w:pPr>
          </w:p>
        </w:tc>
        <w:tc>
          <w:tcPr>
            <w:tcW w:w="4505" w:type="dxa"/>
            <w:tcBorders>
              <w:left w:val="single" w:sz="4" w:space="0" w:color="auto"/>
              <w:bottom w:val="single" w:sz="4" w:space="0" w:color="auto"/>
              <w:right w:val="single" w:sz="4" w:space="0" w:color="auto"/>
            </w:tcBorders>
          </w:tcPr>
          <w:p w14:paraId="1AF5E8C6" w14:textId="77777777" w:rsidR="00B37343" w:rsidRDefault="00B37343" w:rsidP="0067078E">
            <w:pPr>
              <w:pStyle w:val="NormalWeb"/>
              <w:spacing w:before="0" w:after="0" w:line="293" w:lineRule="atLeast"/>
              <w:textAlignment w:val="baseline"/>
              <w:rPr>
                <w:rFonts w:asciiTheme="minorHAnsi" w:hAnsiTheme="minorHAnsi"/>
                <w:b/>
                <w:bCs/>
                <w:sz w:val="22"/>
                <w:szCs w:val="22"/>
              </w:rPr>
            </w:pPr>
          </w:p>
          <w:p w14:paraId="5E1D34E3" w14:textId="2182E2AD" w:rsidR="00E57F88" w:rsidRDefault="00B37343" w:rsidP="00E57F88">
            <w:pPr>
              <w:pStyle w:val="NormalWeb"/>
              <w:spacing w:before="0" w:after="0" w:line="293" w:lineRule="atLeast"/>
              <w:textAlignment w:val="baseline"/>
              <w:rPr>
                <w:rFonts w:asciiTheme="minorHAnsi" w:hAnsiTheme="minorHAnsi"/>
                <w:sz w:val="22"/>
                <w:szCs w:val="22"/>
              </w:rPr>
            </w:pPr>
            <w:r>
              <w:rPr>
                <w:rFonts w:asciiTheme="minorHAnsi" w:hAnsiTheme="minorHAnsi"/>
                <w:sz w:val="22"/>
                <w:szCs w:val="22"/>
              </w:rPr>
              <w:t>Document analysis</w:t>
            </w:r>
          </w:p>
          <w:p w14:paraId="6C237A5A" w14:textId="466A20F9" w:rsidR="00E57F88" w:rsidRDefault="00E57F88" w:rsidP="00E57F88">
            <w:pPr>
              <w:pStyle w:val="NormalWeb"/>
              <w:spacing w:before="0" w:after="0" w:line="293" w:lineRule="atLeast"/>
              <w:textAlignment w:val="baseline"/>
              <w:rPr>
                <w:rFonts w:asciiTheme="minorHAnsi" w:hAnsiTheme="minorHAnsi"/>
                <w:sz w:val="22"/>
                <w:szCs w:val="22"/>
              </w:rPr>
            </w:pPr>
            <w:r>
              <w:rPr>
                <w:rFonts w:asciiTheme="minorHAnsi" w:hAnsiTheme="minorHAnsi"/>
                <w:sz w:val="22"/>
                <w:szCs w:val="22"/>
              </w:rPr>
              <w:t>Data provided by the General Authority for Statistics</w:t>
            </w:r>
          </w:p>
          <w:p w14:paraId="707FDC93" w14:textId="743DF7B9" w:rsidR="00B70B12" w:rsidRDefault="00B70B12" w:rsidP="00E57F88">
            <w:pPr>
              <w:pStyle w:val="NormalWeb"/>
              <w:spacing w:before="0" w:after="0" w:line="293" w:lineRule="atLeast"/>
              <w:textAlignment w:val="baseline"/>
              <w:rPr>
                <w:rFonts w:asciiTheme="minorHAnsi" w:hAnsiTheme="minorHAnsi"/>
                <w:sz w:val="22"/>
                <w:szCs w:val="22"/>
              </w:rPr>
            </w:pPr>
            <w:r>
              <w:rPr>
                <w:rFonts w:asciiTheme="minorHAnsi" w:hAnsiTheme="minorHAnsi"/>
                <w:sz w:val="22"/>
                <w:szCs w:val="22"/>
              </w:rPr>
              <w:t>Visits to national partners locations</w:t>
            </w:r>
          </w:p>
          <w:p w14:paraId="6EC22F57" w14:textId="3856E2F9" w:rsidR="00E57F88" w:rsidRPr="00B37343" w:rsidRDefault="00E57F88" w:rsidP="00B70B12">
            <w:pPr>
              <w:pStyle w:val="NormalWeb"/>
              <w:spacing w:before="0" w:beforeAutospacing="0" w:after="0" w:afterAutospacing="0" w:line="293" w:lineRule="atLeast"/>
              <w:textAlignment w:val="baseline"/>
              <w:rPr>
                <w:rFonts w:asciiTheme="minorHAnsi" w:hAnsiTheme="minorHAnsi"/>
                <w:b/>
                <w:bCs/>
                <w:sz w:val="22"/>
                <w:szCs w:val="22"/>
              </w:rPr>
            </w:pPr>
          </w:p>
        </w:tc>
      </w:tr>
      <w:tr w:rsidR="004C1B38" w14:paraId="1B556BD6" w14:textId="77777777" w:rsidTr="00795D3D">
        <w:trPr>
          <w:trHeight w:val="315"/>
          <w:jc w:val="center"/>
        </w:trPr>
        <w:tc>
          <w:tcPr>
            <w:tcW w:w="13680"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742737E" w14:textId="3EDADC36" w:rsidR="004C1B38" w:rsidRDefault="004C1B38" w:rsidP="0067078E">
            <w:pPr>
              <w:pStyle w:val="NormalWeb"/>
              <w:spacing w:before="0" w:after="0" w:line="293" w:lineRule="atLeast"/>
              <w:textAlignment w:val="baseline"/>
              <w:rPr>
                <w:rFonts w:asciiTheme="minorHAnsi" w:hAnsiTheme="minorHAnsi"/>
                <w:b/>
                <w:bCs/>
                <w:sz w:val="22"/>
                <w:szCs w:val="22"/>
              </w:rPr>
            </w:pPr>
            <w:r w:rsidRPr="004C1B38">
              <w:rPr>
                <w:rFonts w:asciiTheme="minorHAnsi" w:hAnsiTheme="minorHAnsi"/>
                <w:b/>
                <w:bCs/>
              </w:rPr>
              <w:t>Efficiency</w:t>
            </w:r>
          </w:p>
        </w:tc>
      </w:tr>
      <w:tr w:rsidR="00D534E4" w14:paraId="299DA48E" w14:textId="77777777" w:rsidTr="00795D3D">
        <w:trPr>
          <w:trHeight w:val="3285"/>
          <w:jc w:val="center"/>
        </w:trPr>
        <w:tc>
          <w:tcPr>
            <w:tcW w:w="3505" w:type="dxa"/>
            <w:tcBorders>
              <w:top w:val="single" w:sz="4" w:space="0" w:color="auto"/>
              <w:left w:val="single" w:sz="4" w:space="0" w:color="auto"/>
              <w:bottom w:val="single" w:sz="4" w:space="0" w:color="auto"/>
              <w:right w:val="single" w:sz="4" w:space="0" w:color="auto"/>
            </w:tcBorders>
          </w:tcPr>
          <w:p w14:paraId="1F51D2B9" w14:textId="77777777" w:rsidR="00CC1FDD" w:rsidRDefault="00CC1FDD" w:rsidP="004C1B38">
            <w:pPr>
              <w:pStyle w:val="Default"/>
              <w:rPr>
                <w:rFonts w:asciiTheme="minorHAnsi" w:eastAsia="Times New Roman" w:hAnsiTheme="minorHAnsi" w:cs="Times New Roman"/>
                <w:color w:val="auto"/>
              </w:rPr>
            </w:pPr>
          </w:p>
          <w:p w14:paraId="115FB7BB" w14:textId="419C2C07" w:rsidR="004C1B38" w:rsidRDefault="004C1B38" w:rsidP="004C1B38">
            <w:pPr>
              <w:pStyle w:val="Default"/>
              <w:rPr>
                <w:rFonts w:asciiTheme="minorHAnsi" w:eastAsia="Times New Roman" w:hAnsiTheme="minorHAnsi" w:cs="Times New Roman"/>
                <w:color w:val="auto"/>
              </w:rPr>
            </w:pPr>
            <w:r w:rsidRPr="00A56199">
              <w:rPr>
                <w:rFonts w:asciiTheme="minorHAnsi" w:eastAsia="Times New Roman" w:hAnsiTheme="minorHAnsi" w:cs="Times New Roman"/>
                <w:color w:val="auto"/>
              </w:rPr>
              <w:t xml:space="preserve">To what extent does the allocation of resources allow for an efficient implementation of the Project in terms of: funding mechanisms, </w:t>
            </w:r>
            <w:r>
              <w:rPr>
                <w:rFonts w:asciiTheme="minorHAnsi" w:eastAsia="Times New Roman" w:hAnsiTheme="minorHAnsi" w:cs="Times New Roman"/>
                <w:color w:val="auto"/>
              </w:rPr>
              <w:t xml:space="preserve">and </w:t>
            </w:r>
            <w:r w:rsidRPr="00A56199">
              <w:rPr>
                <w:rFonts w:asciiTheme="minorHAnsi" w:eastAsia="Times New Roman" w:hAnsiTheme="minorHAnsi" w:cs="Times New Roman"/>
                <w:color w:val="auto"/>
              </w:rPr>
              <w:t>simplification measures?</w:t>
            </w:r>
          </w:p>
          <w:p w14:paraId="6129E203" w14:textId="5F5DD349" w:rsidR="004C1B38" w:rsidRPr="00D61520" w:rsidRDefault="004C1B38" w:rsidP="0067078E">
            <w:pPr>
              <w:pStyle w:val="NormalWeb"/>
              <w:spacing w:before="0" w:after="0" w:line="293" w:lineRule="atLeast"/>
              <w:textAlignment w:val="baseline"/>
              <w:rPr>
                <w:rFonts w:asciiTheme="minorHAnsi" w:hAnsiTheme="minorHAnsi"/>
              </w:rPr>
            </w:pPr>
          </w:p>
        </w:tc>
        <w:tc>
          <w:tcPr>
            <w:tcW w:w="2430" w:type="dxa"/>
            <w:tcBorders>
              <w:top w:val="single" w:sz="4" w:space="0" w:color="auto"/>
              <w:left w:val="single" w:sz="4" w:space="0" w:color="auto"/>
              <w:bottom w:val="single" w:sz="4" w:space="0" w:color="auto"/>
              <w:right w:val="single" w:sz="4" w:space="0" w:color="auto"/>
            </w:tcBorders>
          </w:tcPr>
          <w:p w14:paraId="3794CCE4" w14:textId="526F025F" w:rsidR="00CC1FDD" w:rsidRPr="00CC1FDD" w:rsidRDefault="00CC1FDD" w:rsidP="00CC1FDD">
            <w:pPr>
              <w:pStyle w:val="NormalWeb"/>
              <w:spacing w:before="0" w:line="293" w:lineRule="atLeast"/>
              <w:rPr>
                <w:rFonts w:asciiTheme="minorHAnsi" w:hAnsiTheme="minorHAnsi"/>
                <w:sz w:val="22"/>
                <w:szCs w:val="22"/>
              </w:rPr>
            </w:pPr>
            <w:r>
              <w:rPr>
                <w:rFonts w:asciiTheme="minorHAnsi" w:hAnsiTheme="minorHAnsi"/>
                <w:sz w:val="22"/>
                <w:szCs w:val="22"/>
              </w:rPr>
              <w:t xml:space="preserve">Results obtained at very acceptable cost, as Saudi </w:t>
            </w:r>
            <w:r w:rsidRPr="00CC1FDD">
              <w:rPr>
                <w:rFonts w:asciiTheme="minorHAnsi" w:hAnsiTheme="minorHAnsi"/>
                <w:sz w:val="22"/>
                <w:szCs w:val="22"/>
              </w:rPr>
              <w:t>Government is adopting austerity measures to curb expenditure, including development projects</w:t>
            </w:r>
            <w:r>
              <w:rPr>
                <w:rFonts w:asciiTheme="minorHAnsi" w:hAnsiTheme="minorHAnsi"/>
                <w:sz w:val="22"/>
                <w:szCs w:val="22"/>
              </w:rPr>
              <w:t>.</w:t>
            </w:r>
          </w:p>
          <w:p w14:paraId="1ED06F2C" w14:textId="294480BA" w:rsidR="00B74834" w:rsidRDefault="00FE59D3" w:rsidP="00B74834">
            <w:pPr>
              <w:pStyle w:val="NormalWeb"/>
              <w:spacing w:before="0" w:line="293" w:lineRule="atLeast"/>
              <w:rPr>
                <w:rFonts w:asciiTheme="minorHAnsi" w:hAnsiTheme="minorHAnsi"/>
                <w:sz w:val="22"/>
                <w:szCs w:val="22"/>
              </w:rPr>
            </w:pPr>
            <w:r>
              <w:rPr>
                <w:rFonts w:asciiTheme="minorHAnsi" w:hAnsiTheme="minorHAnsi"/>
                <w:sz w:val="22"/>
                <w:szCs w:val="22"/>
              </w:rPr>
              <w:t>(</w:t>
            </w:r>
            <w:r w:rsidR="00CC1FDD" w:rsidRPr="00CC1FDD">
              <w:rPr>
                <w:rFonts w:asciiTheme="minorHAnsi" w:hAnsiTheme="minorHAnsi"/>
                <w:sz w:val="22"/>
                <w:szCs w:val="22"/>
              </w:rPr>
              <w:t>UNDP charges 7% in GMS, compared to other competitors (WB JICA, GIZ) which charge more than 15%</w:t>
            </w:r>
            <w:r>
              <w:rPr>
                <w:rFonts w:asciiTheme="minorHAnsi" w:hAnsiTheme="minorHAnsi"/>
                <w:sz w:val="22"/>
                <w:szCs w:val="22"/>
              </w:rPr>
              <w:t>)</w:t>
            </w:r>
          </w:p>
        </w:tc>
        <w:tc>
          <w:tcPr>
            <w:tcW w:w="3240" w:type="dxa"/>
            <w:tcBorders>
              <w:top w:val="single" w:sz="4" w:space="0" w:color="auto"/>
              <w:left w:val="single" w:sz="4" w:space="0" w:color="auto"/>
              <w:bottom w:val="single" w:sz="4" w:space="0" w:color="auto"/>
              <w:right w:val="single" w:sz="4" w:space="0" w:color="auto"/>
            </w:tcBorders>
          </w:tcPr>
          <w:p w14:paraId="5009FCCC" w14:textId="77777777" w:rsidR="00F746FE" w:rsidRDefault="00F746FE" w:rsidP="00F746FE">
            <w:pPr>
              <w:pStyle w:val="NormalWeb"/>
              <w:spacing w:before="0" w:after="0" w:line="293" w:lineRule="atLeast"/>
              <w:textAlignment w:val="baseline"/>
              <w:rPr>
                <w:rFonts w:asciiTheme="minorHAnsi" w:hAnsiTheme="minorHAnsi"/>
                <w:sz w:val="22"/>
                <w:szCs w:val="22"/>
              </w:rPr>
            </w:pPr>
            <w:r>
              <w:rPr>
                <w:rFonts w:asciiTheme="minorHAnsi" w:hAnsiTheme="minorHAnsi"/>
                <w:sz w:val="22"/>
                <w:szCs w:val="22"/>
              </w:rPr>
              <w:t>Document analysis, data analysis, interviews with National Partners</w:t>
            </w:r>
          </w:p>
          <w:p w14:paraId="2A33F28E" w14:textId="77777777" w:rsidR="00F746FE" w:rsidRPr="00A023A9" w:rsidRDefault="00F746FE" w:rsidP="00F746FE">
            <w:pPr>
              <w:rPr>
                <w:rFonts w:asciiTheme="minorHAnsi" w:eastAsia="Times New Roman" w:hAnsiTheme="minorHAnsi"/>
                <w:sz w:val="22"/>
                <w:szCs w:val="22"/>
              </w:rPr>
            </w:pPr>
            <w:r w:rsidRPr="00A023A9">
              <w:rPr>
                <w:rFonts w:asciiTheme="minorHAnsi" w:eastAsia="Times New Roman" w:hAnsiTheme="minorHAnsi"/>
                <w:sz w:val="22"/>
                <w:szCs w:val="22"/>
              </w:rPr>
              <w:t>(First Voluntary National Review. Towards Saudi Arabia’s Sustainable Tomorrow. 2018-1434</w:t>
            </w:r>
            <w:r w:rsidRPr="00A023A9">
              <w:rPr>
                <w:rFonts w:asciiTheme="minorHAnsi" w:eastAsia="Times New Roman" w:hAnsiTheme="minorHAnsi"/>
                <w:sz w:val="22"/>
                <w:szCs w:val="22"/>
              </w:rPr>
              <w:br/>
              <w:t>Results Oriented Annual Report - SAU – 2018</w:t>
            </w:r>
          </w:p>
          <w:p w14:paraId="25ED0043" w14:textId="5D3D17C6" w:rsidR="00F746FE" w:rsidRPr="00A023A9" w:rsidRDefault="00F746FE" w:rsidP="00F746FE">
            <w:pPr>
              <w:rPr>
                <w:rFonts w:asciiTheme="minorHAnsi" w:eastAsia="Times New Roman" w:hAnsiTheme="minorHAnsi"/>
                <w:sz w:val="22"/>
                <w:szCs w:val="22"/>
              </w:rPr>
            </w:pPr>
            <w:r w:rsidRPr="00A023A9">
              <w:rPr>
                <w:rFonts w:asciiTheme="minorHAnsi" w:eastAsia="Times New Roman" w:hAnsiTheme="minorHAnsi"/>
                <w:sz w:val="22"/>
                <w:szCs w:val="22"/>
              </w:rPr>
              <w:t>The UNDP Rapid Integrated Assessment (RIA) tool was used in confirming the VNR analysis. The VNR was presented during the 2018 HLPF.</w:t>
            </w:r>
          </w:p>
          <w:p w14:paraId="0BC5FF1E" w14:textId="45D8E2DC" w:rsidR="00795D3D" w:rsidRPr="00A023A9" w:rsidRDefault="00795D3D" w:rsidP="00F746FE">
            <w:pPr>
              <w:rPr>
                <w:rFonts w:asciiTheme="minorHAnsi" w:eastAsia="Times New Roman" w:hAnsiTheme="minorHAnsi"/>
                <w:sz w:val="22"/>
                <w:szCs w:val="22"/>
              </w:rPr>
            </w:pPr>
          </w:p>
          <w:p w14:paraId="2C83FE45" w14:textId="5EBE6991" w:rsidR="00795D3D" w:rsidRPr="00A023A9" w:rsidRDefault="00795D3D" w:rsidP="00F746FE">
            <w:pPr>
              <w:rPr>
                <w:rFonts w:asciiTheme="minorHAnsi" w:eastAsia="Times New Roman" w:hAnsiTheme="minorHAnsi"/>
                <w:sz w:val="22"/>
                <w:szCs w:val="22"/>
              </w:rPr>
            </w:pPr>
          </w:p>
          <w:p w14:paraId="49E4CAF9" w14:textId="77777777" w:rsidR="00795D3D" w:rsidRPr="00A023A9" w:rsidRDefault="00795D3D" w:rsidP="00F746FE">
            <w:pPr>
              <w:rPr>
                <w:rFonts w:asciiTheme="minorHAnsi" w:eastAsia="Times New Roman" w:hAnsiTheme="minorHAnsi"/>
                <w:sz w:val="22"/>
                <w:szCs w:val="22"/>
              </w:rPr>
            </w:pPr>
          </w:p>
          <w:p w14:paraId="3D45BBE8" w14:textId="62A62063" w:rsidR="00FE59D3" w:rsidRPr="00A023A9" w:rsidRDefault="00FE59D3" w:rsidP="00F746FE">
            <w:pPr>
              <w:rPr>
                <w:rFonts w:asciiTheme="minorHAnsi" w:eastAsia="Times New Roman" w:hAnsiTheme="minorHAnsi"/>
                <w:sz w:val="22"/>
                <w:szCs w:val="22"/>
              </w:rPr>
            </w:pPr>
          </w:p>
        </w:tc>
        <w:tc>
          <w:tcPr>
            <w:tcW w:w="4505" w:type="dxa"/>
            <w:tcBorders>
              <w:left w:val="single" w:sz="4" w:space="0" w:color="auto"/>
              <w:bottom w:val="single" w:sz="4" w:space="0" w:color="auto"/>
              <w:right w:val="single" w:sz="4" w:space="0" w:color="auto"/>
            </w:tcBorders>
          </w:tcPr>
          <w:p w14:paraId="184BFAAE" w14:textId="77777777" w:rsidR="00F746FE" w:rsidRDefault="00F746FE" w:rsidP="00F746FE">
            <w:pPr>
              <w:pStyle w:val="ListParagraph"/>
              <w:rPr>
                <w:rFonts w:eastAsia="Times New Roman"/>
                <w:sz w:val="22"/>
                <w:szCs w:val="22"/>
              </w:rPr>
            </w:pPr>
          </w:p>
          <w:p w14:paraId="6A72EE43" w14:textId="77777777" w:rsidR="00F746FE" w:rsidRDefault="00F746FE" w:rsidP="00F746FE">
            <w:pPr>
              <w:pStyle w:val="ListParagraph"/>
              <w:rPr>
                <w:rFonts w:eastAsia="Times New Roman"/>
                <w:sz w:val="22"/>
                <w:szCs w:val="22"/>
              </w:rPr>
            </w:pPr>
          </w:p>
          <w:p w14:paraId="459ED9AB" w14:textId="35DC95FD" w:rsidR="00F746FE" w:rsidRPr="0077021B" w:rsidRDefault="00F746FE" w:rsidP="00C308BB">
            <w:pPr>
              <w:pStyle w:val="ListParagraph"/>
              <w:numPr>
                <w:ilvl w:val="0"/>
                <w:numId w:val="32"/>
              </w:numPr>
              <w:rPr>
                <w:rFonts w:eastAsia="Times New Roman"/>
                <w:sz w:val="22"/>
                <w:szCs w:val="22"/>
              </w:rPr>
            </w:pPr>
            <w:r w:rsidRPr="0077021B">
              <w:rPr>
                <w:rFonts w:eastAsia="Times New Roman"/>
                <w:sz w:val="22"/>
                <w:szCs w:val="22"/>
              </w:rPr>
              <w:t>Resources spent for the achievement of outputs and results are adequate</w:t>
            </w:r>
          </w:p>
          <w:p w14:paraId="7A1148E3" w14:textId="77777777" w:rsidR="00F746FE" w:rsidRPr="0077021B" w:rsidRDefault="00F746FE" w:rsidP="00C308BB">
            <w:pPr>
              <w:pStyle w:val="ListParagraph"/>
              <w:numPr>
                <w:ilvl w:val="0"/>
                <w:numId w:val="32"/>
              </w:numPr>
              <w:rPr>
                <w:rFonts w:eastAsia="Times New Roman"/>
                <w:sz w:val="22"/>
                <w:szCs w:val="22"/>
              </w:rPr>
            </w:pPr>
            <w:r w:rsidRPr="0077021B">
              <w:rPr>
                <w:rFonts w:eastAsia="Times New Roman"/>
                <w:sz w:val="22"/>
                <w:szCs w:val="22"/>
              </w:rPr>
              <w:t>Evidence of cost-effective interventions</w:t>
            </w:r>
          </w:p>
          <w:p w14:paraId="04262F85" w14:textId="77777777" w:rsidR="00F746FE" w:rsidRPr="0077021B" w:rsidRDefault="00F746FE" w:rsidP="00C308BB">
            <w:pPr>
              <w:pStyle w:val="ListParagraph"/>
              <w:numPr>
                <w:ilvl w:val="0"/>
                <w:numId w:val="32"/>
              </w:numPr>
              <w:rPr>
                <w:rFonts w:eastAsia="Times New Roman"/>
                <w:sz w:val="22"/>
                <w:szCs w:val="22"/>
              </w:rPr>
            </w:pPr>
            <w:r w:rsidRPr="0077021B">
              <w:rPr>
                <w:rFonts w:eastAsia="Times New Roman"/>
                <w:sz w:val="22"/>
                <w:szCs w:val="22"/>
              </w:rPr>
              <w:t xml:space="preserve">Best practices are integrated in planning new interventions </w:t>
            </w:r>
          </w:p>
          <w:p w14:paraId="47F9A8F4" w14:textId="77777777" w:rsidR="00F746FE" w:rsidRPr="0077021B" w:rsidRDefault="00F746FE" w:rsidP="00C308BB">
            <w:pPr>
              <w:pStyle w:val="ListParagraph"/>
              <w:numPr>
                <w:ilvl w:val="0"/>
                <w:numId w:val="32"/>
              </w:numPr>
              <w:rPr>
                <w:rFonts w:eastAsia="Times New Roman"/>
                <w:sz w:val="22"/>
                <w:szCs w:val="22"/>
              </w:rPr>
            </w:pPr>
            <w:r w:rsidRPr="0077021B">
              <w:rPr>
                <w:rFonts w:eastAsia="Times New Roman"/>
                <w:sz w:val="22"/>
                <w:szCs w:val="22"/>
              </w:rPr>
              <w:t>Adaptation in project implementation</w:t>
            </w:r>
          </w:p>
          <w:p w14:paraId="4FD375DA" w14:textId="77777777" w:rsidR="00F746FE" w:rsidRPr="0077021B" w:rsidRDefault="00F746FE" w:rsidP="00C308BB">
            <w:pPr>
              <w:pStyle w:val="ListParagraph"/>
              <w:numPr>
                <w:ilvl w:val="0"/>
                <w:numId w:val="32"/>
              </w:numPr>
              <w:rPr>
                <w:rFonts w:eastAsia="Times New Roman"/>
                <w:sz w:val="22"/>
                <w:szCs w:val="22"/>
              </w:rPr>
            </w:pPr>
            <w:r w:rsidRPr="0077021B">
              <w:rPr>
                <w:rFonts w:eastAsia="Times New Roman"/>
                <w:sz w:val="22"/>
                <w:szCs w:val="22"/>
              </w:rPr>
              <w:t>Highly positive effects of UNDP capabilities on the performance of sustainable development</w:t>
            </w:r>
            <w:r>
              <w:rPr>
                <w:rFonts w:eastAsia="Times New Roman"/>
                <w:sz w:val="22"/>
                <w:szCs w:val="22"/>
              </w:rPr>
              <w:t xml:space="preserve"> portfolio</w:t>
            </w:r>
          </w:p>
          <w:p w14:paraId="374693B7" w14:textId="441701D3" w:rsidR="00F07937" w:rsidRDefault="00F07937" w:rsidP="0067078E">
            <w:pPr>
              <w:pStyle w:val="NormalWeb"/>
              <w:spacing w:before="0" w:after="0" w:line="293" w:lineRule="atLeast"/>
              <w:textAlignment w:val="baseline"/>
              <w:rPr>
                <w:rFonts w:asciiTheme="minorHAnsi" w:hAnsiTheme="minorHAnsi"/>
                <w:b/>
                <w:bCs/>
                <w:sz w:val="22"/>
                <w:szCs w:val="22"/>
              </w:rPr>
            </w:pPr>
          </w:p>
        </w:tc>
      </w:tr>
      <w:tr w:rsidR="004C1B38" w14:paraId="26AD1274" w14:textId="77777777" w:rsidTr="00795D3D">
        <w:trPr>
          <w:trHeight w:val="246"/>
          <w:jc w:val="center"/>
        </w:trPr>
        <w:tc>
          <w:tcPr>
            <w:tcW w:w="13680"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FE5319C" w14:textId="3A2C64F4" w:rsidR="004C1B38" w:rsidRPr="004C1B38" w:rsidRDefault="004C1B38" w:rsidP="004C1B38">
            <w:pPr>
              <w:pStyle w:val="NormalWeb"/>
              <w:spacing w:line="293" w:lineRule="atLeast"/>
              <w:textAlignment w:val="baseline"/>
              <w:rPr>
                <w:rFonts w:asciiTheme="minorHAnsi" w:hAnsiTheme="minorHAnsi"/>
                <w:b/>
                <w:bCs/>
                <w:sz w:val="22"/>
                <w:szCs w:val="22"/>
              </w:rPr>
            </w:pPr>
            <w:r>
              <w:rPr>
                <w:rFonts w:asciiTheme="minorHAnsi" w:hAnsiTheme="minorHAnsi"/>
                <w:b/>
                <w:bCs/>
                <w:sz w:val="22"/>
                <w:szCs w:val="22"/>
              </w:rPr>
              <w:t>Impact</w:t>
            </w:r>
          </w:p>
        </w:tc>
      </w:tr>
      <w:tr w:rsidR="00D534E4" w14:paraId="67E65A41" w14:textId="77777777" w:rsidTr="00795D3D">
        <w:trPr>
          <w:trHeight w:val="1650"/>
          <w:jc w:val="center"/>
        </w:trPr>
        <w:tc>
          <w:tcPr>
            <w:tcW w:w="3505" w:type="dxa"/>
            <w:tcBorders>
              <w:top w:val="single" w:sz="4" w:space="0" w:color="auto"/>
              <w:left w:val="single" w:sz="4" w:space="0" w:color="auto"/>
              <w:bottom w:val="single" w:sz="4" w:space="0" w:color="auto"/>
              <w:right w:val="single" w:sz="4" w:space="0" w:color="auto"/>
            </w:tcBorders>
          </w:tcPr>
          <w:p w14:paraId="5A8A49AB" w14:textId="24FE1D3C" w:rsidR="007149BA" w:rsidRPr="00D61520" w:rsidRDefault="007149BA" w:rsidP="004C1B38">
            <w:pPr>
              <w:pStyle w:val="Default"/>
              <w:rPr>
                <w:rFonts w:asciiTheme="minorHAnsi" w:hAnsiTheme="minorHAnsi"/>
              </w:rPr>
            </w:pPr>
            <w:r w:rsidRPr="00A56199">
              <w:rPr>
                <w:rFonts w:asciiTheme="minorHAnsi" w:eastAsia="Times New Roman" w:hAnsiTheme="minorHAnsi" w:cs="Times New Roman"/>
                <w:color w:val="auto"/>
              </w:rPr>
              <w:t>Who have been affected by the Project?</w:t>
            </w:r>
          </w:p>
        </w:tc>
        <w:tc>
          <w:tcPr>
            <w:tcW w:w="2430" w:type="dxa"/>
            <w:tcBorders>
              <w:top w:val="single" w:sz="4" w:space="0" w:color="auto"/>
              <w:left w:val="single" w:sz="4" w:space="0" w:color="auto"/>
              <w:bottom w:val="single" w:sz="4" w:space="0" w:color="auto"/>
              <w:right w:val="single" w:sz="4" w:space="0" w:color="auto"/>
            </w:tcBorders>
          </w:tcPr>
          <w:p w14:paraId="58BD45E4" w14:textId="177DAAD0" w:rsidR="007149BA" w:rsidRDefault="007149BA" w:rsidP="007149BA">
            <w:pPr>
              <w:pStyle w:val="CP-Normal"/>
              <w:rPr>
                <w:rFonts w:asciiTheme="minorHAnsi" w:hAnsiTheme="minorHAnsi" w:cs="Times New Roman"/>
                <w:snapToGrid/>
                <w:sz w:val="22"/>
                <w:szCs w:val="22"/>
              </w:rPr>
            </w:pPr>
            <w:r w:rsidRPr="007149BA">
              <w:rPr>
                <w:rFonts w:asciiTheme="minorHAnsi" w:hAnsiTheme="minorHAnsi" w:cs="Times New Roman"/>
                <w:snapToGrid/>
                <w:sz w:val="22"/>
                <w:szCs w:val="22"/>
              </w:rPr>
              <w:t>Some impacts are clearly quoted by partners such as gender equality (SFDA, MOMRA, EEC, …)</w:t>
            </w:r>
          </w:p>
          <w:p w14:paraId="3C802F26" w14:textId="77777777" w:rsidR="00E57F88" w:rsidRDefault="00E57F88" w:rsidP="007149BA">
            <w:pPr>
              <w:pStyle w:val="CP-Normal"/>
              <w:rPr>
                <w:rFonts w:asciiTheme="minorHAnsi" w:hAnsiTheme="minorHAnsi" w:cs="Times New Roman"/>
                <w:snapToGrid/>
                <w:sz w:val="22"/>
                <w:szCs w:val="22"/>
              </w:rPr>
            </w:pPr>
          </w:p>
          <w:p w14:paraId="58CACB78" w14:textId="514FB246" w:rsidR="003E261B" w:rsidRDefault="00E57F88" w:rsidP="007149BA">
            <w:pPr>
              <w:pStyle w:val="CP-Normal"/>
              <w:rPr>
                <w:rFonts w:asciiTheme="minorHAnsi" w:hAnsiTheme="minorHAnsi" w:cs="Times New Roman"/>
                <w:snapToGrid/>
                <w:sz w:val="22"/>
                <w:szCs w:val="22"/>
              </w:rPr>
            </w:pPr>
            <w:r>
              <w:rPr>
                <w:rFonts w:asciiTheme="minorHAnsi" w:hAnsiTheme="minorHAnsi" w:cs="Times New Roman"/>
                <w:snapToGrid/>
                <w:sz w:val="22"/>
                <w:szCs w:val="22"/>
              </w:rPr>
              <w:t xml:space="preserve">Also, </w:t>
            </w:r>
            <w:r w:rsidR="003E261B" w:rsidRPr="003E261B">
              <w:rPr>
                <w:rFonts w:asciiTheme="minorHAnsi" w:hAnsiTheme="minorHAnsi" w:cs="Times New Roman"/>
                <w:snapToGrid/>
                <w:sz w:val="22"/>
                <w:szCs w:val="22"/>
              </w:rPr>
              <w:t xml:space="preserve">The Government launched interventions in to increase support to people needs, especially those who are vulnerable (Source: </w:t>
            </w:r>
            <w:proofErr w:type="spellStart"/>
            <w:r w:rsidR="003E261B" w:rsidRPr="003E261B">
              <w:rPr>
                <w:rFonts w:asciiTheme="minorHAnsi" w:hAnsiTheme="minorHAnsi" w:cs="Times New Roman"/>
                <w:snapToGrid/>
                <w:sz w:val="22"/>
                <w:szCs w:val="22"/>
              </w:rPr>
              <w:t>G</w:t>
            </w:r>
            <w:r w:rsidR="008D3CA9">
              <w:rPr>
                <w:rFonts w:asciiTheme="minorHAnsi" w:hAnsiTheme="minorHAnsi" w:cs="Times New Roman"/>
                <w:snapToGrid/>
                <w:sz w:val="22"/>
                <w:szCs w:val="22"/>
              </w:rPr>
              <w:t>a</w:t>
            </w:r>
            <w:r w:rsidR="003E261B" w:rsidRPr="003E261B">
              <w:rPr>
                <w:rFonts w:asciiTheme="minorHAnsi" w:hAnsiTheme="minorHAnsi" w:cs="Times New Roman"/>
                <w:snapToGrid/>
                <w:sz w:val="22"/>
                <w:szCs w:val="22"/>
              </w:rPr>
              <w:t>stat</w:t>
            </w:r>
            <w:proofErr w:type="spellEnd"/>
            <w:r w:rsidR="003E261B" w:rsidRPr="003E261B">
              <w:rPr>
                <w:rFonts w:asciiTheme="minorHAnsi" w:hAnsiTheme="minorHAnsi" w:cs="Times New Roman"/>
                <w:snapToGrid/>
                <w:sz w:val="22"/>
                <w:szCs w:val="22"/>
              </w:rPr>
              <w:t>)</w:t>
            </w:r>
          </w:p>
          <w:p w14:paraId="7976FF8B" w14:textId="653668B6" w:rsidR="00B74834" w:rsidRDefault="00B74834" w:rsidP="007149BA">
            <w:pPr>
              <w:pStyle w:val="CP-Normal"/>
              <w:rPr>
                <w:rFonts w:asciiTheme="minorHAnsi" w:hAnsiTheme="minorHAnsi" w:cs="Times New Roman"/>
                <w:snapToGrid/>
                <w:sz w:val="22"/>
                <w:szCs w:val="22"/>
              </w:rPr>
            </w:pPr>
          </w:p>
          <w:p w14:paraId="735BF9A3" w14:textId="2A84D528" w:rsidR="00B74834" w:rsidRDefault="00B74834" w:rsidP="007149BA">
            <w:pPr>
              <w:pStyle w:val="CP-Normal"/>
              <w:rPr>
                <w:rFonts w:asciiTheme="minorHAnsi" w:hAnsiTheme="minorHAnsi" w:cs="Times New Roman"/>
                <w:snapToGrid/>
                <w:sz w:val="22"/>
                <w:szCs w:val="22"/>
              </w:rPr>
            </w:pPr>
          </w:p>
          <w:p w14:paraId="44F22B95" w14:textId="197EDAFB" w:rsidR="00B74834" w:rsidRDefault="00B74834" w:rsidP="007149BA">
            <w:pPr>
              <w:pStyle w:val="CP-Normal"/>
              <w:rPr>
                <w:rFonts w:asciiTheme="minorHAnsi" w:hAnsiTheme="minorHAnsi" w:cs="Times New Roman"/>
                <w:snapToGrid/>
                <w:sz w:val="22"/>
                <w:szCs w:val="22"/>
              </w:rPr>
            </w:pPr>
          </w:p>
          <w:p w14:paraId="32A39F95" w14:textId="4A2DED25" w:rsidR="00B74834" w:rsidRDefault="00B74834" w:rsidP="007149BA">
            <w:pPr>
              <w:pStyle w:val="CP-Normal"/>
              <w:rPr>
                <w:rFonts w:asciiTheme="minorHAnsi" w:hAnsiTheme="minorHAnsi" w:cs="Times New Roman"/>
                <w:snapToGrid/>
                <w:sz w:val="22"/>
                <w:szCs w:val="22"/>
              </w:rPr>
            </w:pPr>
          </w:p>
          <w:p w14:paraId="5EEF925C" w14:textId="77777777" w:rsidR="00B74834" w:rsidRPr="003E261B" w:rsidRDefault="00B74834" w:rsidP="007149BA">
            <w:pPr>
              <w:pStyle w:val="CP-Normal"/>
              <w:rPr>
                <w:rFonts w:asciiTheme="minorHAnsi" w:hAnsiTheme="minorHAnsi" w:cs="Times New Roman"/>
                <w:snapToGrid/>
                <w:sz w:val="22"/>
                <w:szCs w:val="22"/>
              </w:rPr>
            </w:pPr>
          </w:p>
          <w:p w14:paraId="06390063" w14:textId="77777777" w:rsidR="004C1B38" w:rsidRDefault="004C1B38" w:rsidP="004C1B38">
            <w:pPr>
              <w:pStyle w:val="NormalWeb"/>
              <w:spacing w:before="0" w:after="0" w:line="293" w:lineRule="atLeast"/>
              <w:jc w:val="center"/>
              <w:textAlignment w:val="baseline"/>
              <w:rPr>
                <w:rFonts w:asciiTheme="minorHAnsi" w:hAnsi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2BB70FD4" w14:textId="751BC784" w:rsidR="004C1B38" w:rsidRDefault="004318D3" w:rsidP="007149BA">
            <w:pPr>
              <w:pStyle w:val="NormalWeb"/>
              <w:spacing w:line="293" w:lineRule="atLeast"/>
              <w:textAlignment w:val="baseline"/>
              <w:rPr>
                <w:rFonts w:asciiTheme="minorHAnsi" w:hAnsiTheme="minorHAnsi"/>
                <w:sz w:val="22"/>
                <w:szCs w:val="22"/>
              </w:rPr>
            </w:pPr>
            <w:r>
              <w:rPr>
                <w:rFonts w:asciiTheme="minorHAnsi" w:hAnsiTheme="minorHAnsi"/>
                <w:sz w:val="22"/>
                <w:szCs w:val="22"/>
              </w:rPr>
              <w:t>Interviews with EEC, MOMRA, SFDA, G.A Stat</w:t>
            </w:r>
          </w:p>
          <w:p w14:paraId="45C1F928" w14:textId="19E8E7D2" w:rsidR="004318D3" w:rsidRDefault="004318D3" w:rsidP="007149BA">
            <w:pPr>
              <w:pStyle w:val="NormalWeb"/>
              <w:spacing w:line="293" w:lineRule="atLeast"/>
              <w:textAlignment w:val="baseline"/>
              <w:rPr>
                <w:rFonts w:asciiTheme="minorHAnsi" w:hAnsiTheme="minorHAnsi"/>
                <w:sz w:val="22"/>
                <w:szCs w:val="22"/>
              </w:rPr>
            </w:pPr>
            <w:r>
              <w:rPr>
                <w:rFonts w:asciiTheme="minorHAnsi" w:hAnsiTheme="minorHAnsi"/>
                <w:sz w:val="22"/>
                <w:szCs w:val="22"/>
              </w:rPr>
              <w:t>UNDP Reports</w:t>
            </w:r>
          </w:p>
          <w:p w14:paraId="53D09295" w14:textId="77777777" w:rsidR="004C1B38" w:rsidRDefault="004C1B38" w:rsidP="004C1B38">
            <w:pPr>
              <w:pStyle w:val="NormalWeb"/>
              <w:spacing w:before="0" w:after="0" w:line="293" w:lineRule="atLeast"/>
              <w:textAlignment w:val="baseline"/>
              <w:rPr>
                <w:rFonts w:asciiTheme="minorHAnsi" w:hAnsiTheme="minorHAnsi"/>
                <w:sz w:val="22"/>
                <w:szCs w:val="22"/>
              </w:rPr>
            </w:pPr>
          </w:p>
        </w:tc>
        <w:tc>
          <w:tcPr>
            <w:tcW w:w="4505" w:type="dxa"/>
            <w:tcBorders>
              <w:left w:val="single" w:sz="4" w:space="0" w:color="auto"/>
              <w:bottom w:val="single" w:sz="4" w:space="0" w:color="auto"/>
              <w:right w:val="single" w:sz="4" w:space="0" w:color="auto"/>
            </w:tcBorders>
          </w:tcPr>
          <w:p w14:paraId="1560B14D" w14:textId="77777777" w:rsidR="004318D3" w:rsidRDefault="00D90A12" w:rsidP="004318D3">
            <w:pPr>
              <w:spacing w:line="293" w:lineRule="atLeast"/>
              <w:jc w:val="both"/>
              <w:textAlignment w:val="baseline"/>
              <w:rPr>
                <w:rFonts w:cs="Calibri"/>
                <w:color w:val="1F497D"/>
                <w:sz w:val="24"/>
                <w:szCs w:val="24"/>
              </w:rPr>
            </w:pPr>
            <w:r w:rsidRPr="00F746FE">
              <w:rPr>
                <w:rFonts w:asciiTheme="minorHAnsi" w:hAnsiTheme="minorHAnsi"/>
                <w:sz w:val="22"/>
                <w:szCs w:val="22"/>
              </w:rPr>
              <w:t xml:space="preserve">UNDP reports </w:t>
            </w:r>
            <w:r w:rsidR="00E57F88" w:rsidRPr="00F746FE">
              <w:rPr>
                <w:rFonts w:asciiTheme="minorHAnsi" w:hAnsiTheme="minorHAnsi"/>
                <w:sz w:val="22"/>
                <w:szCs w:val="22"/>
              </w:rPr>
              <w:t xml:space="preserve">(annual and monitoring) </w:t>
            </w:r>
            <w:r w:rsidRPr="00F746FE">
              <w:rPr>
                <w:rFonts w:asciiTheme="minorHAnsi" w:hAnsiTheme="minorHAnsi"/>
                <w:sz w:val="22"/>
                <w:szCs w:val="22"/>
              </w:rPr>
              <w:t>Interviews with national partners</w:t>
            </w:r>
            <w:r w:rsidR="004318D3">
              <w:rPr>
                <w:rFonts w:cs="Calibri"/>
                <w:color w:val="1F497D"/>
                <w:sz w:val="24"/>
                <w:szCs w:val="24"/>
              </w:rPr>
              <w:t xml:space="preserve"> </w:t>
            </w:r>
          </w:p>
          <w:p w14:paraId="17A5488C" w14:textId="333BBA23" w:rsidR="004318D3" w:rsidRDefault="004318D3" w:rsidP="004318D3">
            <w:pPr>
              <w:spacing w:line="293" w:lineRule="atLeast"/>
              <w:jc w:val="both"/>
              <w:textAlignment w:val="baseline"/>
              <w:rPr>
                <w:rFonts w:cs="Calibri"/>
                <w:color w:val="1F497D"/>
                <w:sz w:val="24"/>
                <w:szCs w:val="24"/>
              </w:rPr>
            </w:pPr>
            <w:r w:rsidRPr="00176CBB">
              <w:rPr>
                <w:rFonts w:cs="Calibri"/>
                <w:sz w:val="24"/>
                <w:szCs w:val="24"/>
              </w:rPr>
              <w:t>For example, within the EEC, SFDA, female employees are practicing their role at all levels starting from the board of directors. There is one female executive director within EEC and a couple of female general managers and many of female project managers.</w:t>
            </w:r>
          </w:p>
          <w:p w14:paraId="039435F3" w14:textId="76B9ABC9" w:rsidR="00D90A12" w:rsidRPr="00F746FE" w:rsidRDefault="00D90A12" w:rsidP="00D90A12">
            <w:pPr>
              <w:pStyle w:val="NormalWeb"/>
              <w:spacing w:line="293" w:lineRule="atLeast"/>
              <w:textAlignment w:val="baseline"/>
              <w:rPr>
                <w:rFonts w:asciiTheme="minorHAnsi" w:hAnsiTheme="minorHAnsi"/>
                <w:sz w:val="22"/>
                <w:szCs w:val="22"/>
              </w:rPr>
            </w:pPr>
          </w:p>
        </w:tc>
      </w:tr>
      <w:tr w:rsidR="004C1B38" w14:paraId="50C293C0" w14:textId="77777777" w:rsidTr="00795D3D">
        <w:trPr>
          <w:jc w:val="center"/>
        </w:trPr>
        <w:tc>
          <w:tcPr>
            <w:tcW w:w="13680" w:type="dxa"/>
            <w:gridSpan w:val="4"/>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5ECBEFFD" w14:textId="77777777" w:rsidR="004C1B38" w:rsidRDefault="004C1B38" w:rsidP="004C1B38">
            <w:pPr>
              <w:pStyle w:val="NormalWeb"/>
              <w:spacing w:before="0" w:beforeAutospacing="0" w:after="0" w:afterAutospacing="0" w:line="293" w:lineRule="atLeast"/>
              <w:textAlignment w:val="baseline"/>
              <w:rPr>
                <w:rFonts w:asciiTheme="minorHAnsi" w:hAnsiTheme="minorHAnsi"/>
                <w:sz w:val="22"/>
                <w:szCs w:val="22"/>
              </w:rPr>
            </w:pPr>
            <w:r w:rsidRPr="00B70B12">
              <w:rPr>
                <w:rFonts w:asciiTheme="minorHAnsi" w:hAnsiTheme="minorHAnsi"/>
                <w:sz w:val="22"/>
                <w:szCs w:val="22"/>
              </w:rPr>
              <w:lastRenderedPageBreak/>
              <w:t>Progress Towards Results: To what extent have the expected outcomes and objectives of the project been achieved thus far?</w:t>
            </w:r>
          </w:p>
        </w:tc>
      </w:tr>
      <w:tr w:rsidR="00D534E4" w:rsidRPr="00065D29" w14:paraId="6EBC107F" w14:textId="77777777" w:rsidTr="00795D3D">
        <w:trPr>
          <w:jc w:val="center"/>
        </w:trPr>
        <w:tc>
          <w:tcPr>
            <w:tcW w:w="3505" w:type="dxa"/>
            <w:tcBorders>
              <w:top w:val="single" w:sz="4" w:space="0" w:color="auto"/>
              <w:left w:val="single" w:sz="4" w:space="0" w:color="auto"/>
              <w:bottom w:val="single" w:sz="4" w:space="0" w:color="auto"/>
              <w:right w:val="single" w:sz="4" w:space="0" w:color="auto"/>
            </w:tcBorders>
          </w:tcPr>
          <w:p w14:paraId="08B723E9" w14:textId="77777777" w:rsidR="005D38E2" w:rsidRDefault="005D38E2" w:rsidP="005D38E2">
            <w:pPr>
              <w:pStyle w:val="NormalWeb"/>
              <w:spacing w:before="0" w:beforeAutospacing="0" w:after="0" w:afterAutospacing="0" w:line="293" w:lineRule="atLeast"/>
              <w:textAlignment w:val="baseline"/>
              <w:rPr>
                <w:rFonts w:asciiTheme="minorHAnsi" w:hAnsiTheme="minorHAnsi" w:cstheme="minorHAnsi"/>
                <w:b/>
                <w:bCs/>
                <w:color w:val="C00000"/>
                <w:sz w:val="22"/>
                <w:szCs w:val="22"/>
              </w:rPr>
            </w:pPr>
            <w:r>
              <w:rPr>
                <w:rFonts w:asciiTheme="minorHAnsi" w:hAnsiTheme="minorHAnsi" w:cstheme="minorHAnsi"/>
                <w:b/>
                <w:bCs/>
                <w:color w:val="C00000"/>
                <w:sz w:val="22"/>
                <w:szCs w:val="22"/>
              </w:rPr>
              <w:t>Outcome 1</w:t>
            </w:r>
          </w:p>
          <w:p w14:paraId="53AB1A98" w14:textId="4FED8A89" w:rsidR="004C1B38" w:rsidRPr="00B74834" w:rsidRDefault="008D3CA9" w:rsidP="004C1B38">
            <w:pPr>
              <w:pStyle w:val="NormalWeb"/>
              <w:spacing w:before="0" w:beforeAutospacing="0" w:after="0" w:afterAutospacing="0" w:line="293" w:lineRule="atLeast"/>
              <w:textAlignment w:val="baseline"/>
              <w:rPr>
                <w:sz w:val="22"/>
                <w:szCs w:val="22"/>
              </w:rPr>
            </w:pPr>
            <w:r w:rsidRPr="00B74834">
              <w:rPr>
                <w:rFonts w:asciiTheme="minorHAnsi" w:hAnsiTheme="minorHAnsi" w:cstheme="minorHAnsi"/>
                <w:sz w:val="22"/>
                <w:szCs w:val="22"/>
              </w:rPr>
              <w:t>Growth and development are inclusive and sustainable, incorporating productive capacities that create employment and livelihoods for the poor and excluded</w:t>
            </w:r>
          </w:p>
        </w:tc>
        <w:tc>
          <w:tcPr>
            <w:tcW w:w="2430" w:type="dxa"/>
            <w:tcBorders>
              <w:top w:val="single" w:sz="4" w:space="0" w:color="auto"/>
              <w:left w:val="single" w:sz="4" w:space="0" w:color="auto"/>
              <w:bottom w:val="single" w:sz="4" w:space="0" w:color="auto"/>
              <w:right w:val="single" w:sz="4" w:space="0" w:color="auto"/>
            </w:tcBorders>
          </w:tcPr>
          <w:p w14:paraId="366D5E5E" w14:textId="77777777" w:rsidR="001011AA" w:rsidRPr="001011AA" w:rsidRDefault="001011AA" w:rsidP="001011AA">
            <w:pPr>
              <w:pStyle w:val="NormalWeb"/>
              <w:spacing w:line="293" w:lineRule="atLeast"/>
              <w:rPr>
                <w:rFonts w:asciiTheme="minorHAnsi" w:hAnsiTheme="minorHAnsi" w:cstheme="minorHAnsi"/>
                <w:sz w:val="22"/>
                <w:szCs w:val="22"/>
              </w:rPr>
            </w:pPr>
            <w:r w:rsidRPr="001011AA">
              <w:rPr>
                <w:rFonts w:asciiTheme="minorHAnsi" w:hAnsiTheme="minorHAnsi" w:cstheme="minorHAnsi"/>
                <w:sz w:val="22"/>
                <w:szCs w:val="22"/>
              </w:rPr>
              <w:t>GDP has progressed from 2,453,512 (2015) to 2,934,313 (2018)</w:t>
            </w:r>
          </w:p>
          <w:p w14:paraId="1CCA1876" w14:textId="77777777" w:rsidR="001011AA" w:rsidRPr="001011AA" w:rsidRDefault="001011AA" w:rsidP="001011AA">
            <w:pPr>
              <w:pStyle w:val="NormalWeb"/>
              <w:spacing w:line="293" w:lineRule="atLeast"/>
              <w:rPr>
                <w:rFonts w:asciiTheme="minorHAnsi" w:hAnsiTheme="minorHAnsi" w:cstheme="minorHAnsi"/>
                <w:sz w:val="22"/>
                <w:szCs w:val="22"/>
              </w:rPr>
            </w:pPr>
            <w:r w:rsidRPr="001011AA">
              <w:rPr>
                <w:rFonts w:asciiTheme="minorHAnsi" w:hAnsiTheme="minorHAnsi" w:cstheme="minorHAnsi"/>
                <w:sz w:val="22"/>
                <w:szCs w:val="22"/>
              </w:rPr>
              <w:t>Source GA. Stat</w:t>
            </w:r>
          </w:p>
          <w:p w14:paraId="10193851" w14:textId="2FAAA83C" w:rsidR="001011AA" w:rsidRDefault="001011AA" w:rsidP="001011AA">
            <w:pPr>
              <w:pStyle w:val="NormalWeb"/>
              <w:spacing w:line="293" w:lineRule="atLeast"/>
              <w:rPr>
                <w:rFonts w:asciiTheme="minorHAnsi" w:hAnsiTheme="minorHAnsi" w:cstheme="minorHAnsi"/>
                <w:color w:val="0070C0"/>
              </w:rPr>
            </w:pPr>
          </w:p>
          <w:p w14:paraId="57DBE4E5" w14:textId="2B430F63" w:rsidR="0038187D" w:rsidRPr="00E57F88" w:rsidRDefault="0038187D" w:rsidP="00065D29">
            <w:pPr>
              <w:pStyle w:val="NormalWeb"/>
              <w:spacing w:line="293" w:lineRule="atLeast"/>
              <w:rPr>
                <w:rFonts w:asciiTheme="minorHAnsi" w:hAnsiTheme="minorHAnsi"/>
                <w:sz w:val="22"/>
                <w:szCs w:val="22"/>
              </w:rPr>
            </w:pPr>
            <w:r w:rsidRPr="00E57F88">
              <w:rPr>
                <w:rFonts w:asciiTheme="minorHAnsi" w:hAnsiTheme="minorHAnsi"/>
                <w:sz w:val="22"/>
                <w:szCs w:val="22"/>
              </w:rPr>
              <w:t xml:space="preserve">Overall unemployment of Saudis has decreased in terms of percentage for both male and female over 15 (female 22,6%, male 2,9%) </w:t>
            </w:r>
          </w:p>
          <w:p w14:paraId="4710D764" w14:textId="1AC06F37" w:rsidR="00065D29" w:rsidRPr="00795D3D" w:rsidRDefault="00065D29" w:rsidP="00795D3D">
            <w:pPr>
              <w:pStyle w:val="NormalWeb"/>
              <w:spacing w:line="293" w:lineRule="atLeast"/>
              <w:rPr>
                <w:rFonts w:asciiTheme="minorHAnsi" w:hAnsiTheme="minorHAnsi"/>
                <w:sz w:val="22"/>
                <w:szCs w:val="22"/>
              </w:rPr>
            </w:pPr>
            <w:r w:rsidRPr="00065D29">
              <w:rPr>
                <w:rFonts w:asciiTheme="minorHAnsi" w:hAnsiTheme="minorHAnsi"/>
                <w:sz w:val="22"/>
                <w:szCs w:val="22"/>
              </w:rPr>
              <w:t xml:space="preserve">July 2017, </w:t>
            </w:r>
            <w:r w:rsidR="00BB0527">
              <w:rPr>
                <w:rFonts w:asciiTheme="minorHAnsi" w:hAnsiTheme="minorHAnsi"/>
                <w:sz w:val="22"/>
                <w:szCs w:val="22"/>
              </w:rPr>
              <w:t>D</w:t>
            </w:r>
            <w:r w:rsidRPr="00065D29">
              <w:rPr>
                <w:rFonts w:asciiTheme="minorHAnsi" w:hAnsiTheme="minorHAnsi"/>
                <w:sz w:val="22"/>
                <w:szCs w:val="22"/>
              </w:rPr>
              <w:t>elivery plan for the National Industrial Development and Logistics Program (NIDLP)</w:t>
            </w:r>
            <w:r w:rsidR="00BB0527">
              <w:rPr>
                <w:rFonts w:asciiTheme="minorHAnsi" w:hAnsiTheme="minorHAnsi"/>
                <w:sz w:val="22"/>
                <w:szCs w:val="22"/>
              </w:rPr>
              <w:t>*</w:t>
            </w:r>
          </w:p>
          <w:p w14:paraId="66281DFF" w14:textId="77777777" w:rsidR="004C1B38" w:rsidRDefault="004C1B38" w:rsidP="004C1B38">
            <w:pPr>
              <w:pStyle w:val="NormalWeb"/>
              <w:spacing w:before="0" w:beforeAutospacing="0" w:after="0" w:afterAutospacing="0" w:line="293" w:lineRule="atLeast"/>
              <w:textAlignment w:val="baseline"/>
            </w:pPr>
          </w:p>
        </w:tc>
        <w:tc>
          <w:tcPr>
            <w:tcW w:w="3240" w:type="dxa"/>
            <w:tcBorders>
              <w:top w:val="single" w:sz="4" w:space="0" w:color="auto"/>
              <w:left w:val="single" w:sz="4" w:space="0" w:color="auto"/>
              <w:bottom w:val="single" w:sz="4" w:space="0" w:color="auto"/>
              <w:right w:val="single" w:sz="4" w:space="0" w:color="auto"/>
            </w:tcBorders>
          </w:tcPr>
          <w:p w14:paraId="15389AAA" w14:textId="77777777" w:rsidR="00065D29" w:rsidRPr="00E57F88" w:rsidRDefault="00065D29" w:rsidP="00E57F88">
            <w:pPr>
              <w:pStyle w:val="NormalWeb"/>
              <w:spacing w:line="293" w:lineRule="atLeast"/>
              <w:rPr>
                <w:rFonts w:asciiTheme="minorHAnsi" w:hAnsiTheme="minorHAnsi"/>
                <w:sz w:val="22"/>
                <w:szCs w:val="22"/>
              </w:rPr>
            </w:pPr>
          </w:p>
          <w:p w14:paraId="7F6588B1" w14:textId="3400E77C" w:rsidR="004C1B38" w:rsidRPr="00E57F88" w:rsidRDefault="00E57F88" w:rsidP="00E57F88">
            <w:pPr>
              <w:pStyle w:val="NormalWeb"/>
              <w:spacing w:line="293" w:lineRule="atLeast"/>
              <w:rPr>
                <w:rFonts w:asciiTheme="minorHAnsi" w:hAnsiTheme="minorHAnsi"/>
                <w:sz w:val="22"/>
                <w:szCs w:val="22"/>
              </w:rPr>
            </w:pPr>
            <w:r w:rsidRPr="00E57F88">
              <w:rPr>
                <w:rFonts w:asciiTheme="minorHAnsi" w:hAnsiTheme="minorHAnsi"/>
                <w:sz w:val="22"/>
                <w:szCs w:val="22"/>
              </w:rPr>
              <w:t>Source:</w:t>
            </w:r>
            <w:r w:rsidR="00065D29" w:rsidRPr="00E57F88">
              <w:rPr>
                <w:rFonts w:asciiTheme="minorHAnsi" w:hAnsiTheme="minorHAnsi"/>
                <w:sz w:val="22"/>
                <w:szCs w:val="22"/>
              </w:rPr>
              <w:t xml:space="preserve"> </w:t>
            </w:r>
            <w:proofErr w:type="spellStart"/>
            <w:r w:rsidR="00065D29" w:rsidRPr="00E57F88">
              <w:rPr>
                <w:rFonts w:asciiTheme="minorHAnsi" w:hAnsiTheme="minorHAnsi"/>
                <w:sz w:val="22"/>
                <w:szCs w:val="22"/>
              </w:rPr>
              <w:t>G</w:t>
            </w:r>
            <w:r w:rsidR="00D534E4">
              <w:rPr>
                <w:rFonts w:asciiTheme="minorHAnsi" w:hAnsiTheme="minorHAnsi"/>
                <w:sz w:val="22"/>
                <w:szCs w:val="22"/>
              </w:rPr>
              <w:t>a</w:t>
            </w:r>
            <w:r w:rsidR="00065D29" w:rsidRPr="00E57F88">
              <w:rPr>
                <w:rFonts w:asciiTheme="minorHAnsi" w:hAnsiTheme="minorHAnsi"/>
                <w:sz w:val="22"/>
                <w:szCs w:val="22"/>
              </w:rPr>
              <w:t>Stat</w:t>
            </w:r>
            <w:proofErr w:type="spellEnd"/>
            <w:r w:rsidR="00065D29" w:rsidRPr="00E57F88">
              <w:rPr>
                <w:rFonts w:asciiTheme="minorHAnsi" w:hAnsiTheme="minorHAnsi"/>
                <w:sz w:val="22"/>
                <w:szCs w:val="22"/>
              </w:rPr>
              <w:t>, Q4, 2018</w:t>
            </w:r>
          </w:p>
          <w:p w14:paraId="4CB80D8D" w14:textId="71E173B8" w:rsidR="00065D29" w:rsidRPr="00E57F88" w:rsidRDefault="00065D29" w:rsidP="00E57F88">
            <w:pPr>
              <w:pStyle w:val="NormalWeb"/>
              <w:spacing w:line="293" w:lineRule="atLeast"/>
              <w:rPr>
                <w:rFonts w:asciiTheme="minorHAnsi" w:hAnsiTheme="minorHAnsi"/>
                <w:sz w:val="22"/>
                <w:szCs w:val="22"/>
              </w:rPr>
            </w:pPr>
            <w:r w:rsidRPr="00E57F88">
              <w:rPr>
                <w:rFonts w:asciiTheme="minorHAnsi" w:hAnsiTheme="minorHAnsi"/>
                <w:sz w:val="22"/>
                <w:szCs w:val="22"/>
              </w:rPr>
              <w:t> </w:t>
            </w:r>
          </w:p>
          <w:p w14:paraId="2C13A53E" w14:textId="544A980D" w:rsidR="00E57F88" w:rsidRPr="00E57F88" w:rsidRDefault="00E57F88" w:rsidP="00E57F88">
            <w:pPr>
              <w:pStyle w:val="NormalWeb"/>
              <w:spacing w:line="293" w:lineRule="atLeast"/>
              <w:rPr>
                <w:rFonts w:asciiTheme="minorHAnsi" w:hAnsiTheme="minorHAnsi"/>
                <w:sz w:val="22"/>
                <w:szCs w:val="22"/>
              </w:rPr>
            </w:pPr>
          </w:p>
        </w:tc>
        <w:tc>
          <w:tcPr>
            <w:tcW w:w="4505" w:type="dxa"/>
            <w:tcBorders>
              <w:top w:val="single" w:sz="4" w:space="0" w:color="auto"/>
              <w:left w:val="single" w:sz="4" w:space="0" w:color="auto"/>
              <w:bottom w:val="single" w:sz="4" w:space="0" w:color="auto"/>
              <w:right w:val="single" w:sz="4" w:space="0" w:color="auto"/>
            </w:tcBorders>
          </w:tcPr>
          <w:p w14:paraId="6829910C" w14:textId="77777777" w:rsidR="004C1B38" w:rsidRPr="0076251B" w:rsidRDefault="004C1B38" w:rsidP="004C1B38">
            <w:pPr>
              <w:pStyle w:val="NormalWeb"/>
              <w:spacing w:before="0" w:beforeAutospacing="0" w:after="0" w:afterAutospacing="0" w:line="293" w:lineRule="atLeast"/>
              <w:textAlignment w:val="baseline"/>
              <w:rPr>
                <w:rFonts w:asciiTheme="minorHAnsi" w:hAnsiTheme="minorHAnsi" w:cstheme="minorHAnsi"/>
                <w:sz w:val="22"/>
                <w:szCs w:val="22"/>
              </w:rPr>
            </w:pPr>
          </w:p>
          <w:p w14:paraId="09F5A70E" w14:textId="7BD49049" w:rsidR="00E57F88" w:rsidRPr="004318D3" w:rsidRDefault="00E57F88" w:rsidP="004318D3">
            <w:pPr>
              <w:pStyle w:val="NormalWeb"/>
              <w:spacing w:before="0" w:beforeAutospacing="0" w:after="0" w:afterAutospacing="0" w:line="293" w:lineRule="atLeast"/>
              <w:rPr>
                <w:rFonts w:asciiTheme="minorHAnsi" w:hAnsiTheme="minorHAnsi" w:cstheme="minorHAnsi"/>
                <w:sz w:val="22"/>
                <w:szCs w:val="22"/>
              </w:rPr>
            </w:pPr>
            <w:r w:rsidRPr="004318D3">
              <w:rPr>
                <w:rFonts w:asciiTheme="minorHAnsi" w:hAnsiTheme="minorHAnsi" w:cstheme="minorHAnsi"/>
                <w:sz w:val="22"/>
                <w:szCs w:val="22"/>
              </w:rPr>
              <w:t xml:space="preserve">Data from </w:t>
            </w:r>
            <w:proofErr w:type="spellStart"/>
            <w:r w:rsidRPr="004318D3">
              <w:rPr>
                <w:rFonts w:asciiTheme="minorHAnsi" w:hAnsiTheme="minorHAnsi" w:cstheme="minorHAnsi"/>
                <w:sz w:val="22"/>
                <w:szCs w:val="22"/>
              </w:rPr>
              <w:t>Ga</w:t>
            </w:r>
            <w:r w:rsidR="00D534E4" w:rsidRPr="004318D3">
              <w:rPr>
                <w:rFonts w:asciiTheme="minorHAnsi" w:hAnsiTheme="minorHAnsi" w:cstheme="minorHAnsi"/>
                <w:sz w:val="22"/>
                <w:szCs w:val="22"/>
              </w:rPr>
              <w:t>S</w:t>
            </w:r>
            <w:r w:rsidRPr="004318D3">
              <w:rPr>
                <w:rFonts w:asciiTheme="minorHAnsi" w:hAnsiTheme="minorHAnsi" w:cstheme="minorHAnsi"/>
                <w:sz w:val="22"/>
                <w:szCs w:val="22"/>
              </w:rPr>
              <w:t>tat</w:t>
            </w:r>
            <w:proofErr w:type="spellEnd"/>
          </w:p>
          <w:p w14:paraId="24B04213" w14:textId="2F2727A4" w:rsidR="001011AA" w:rsidRPr="004318D3" w:rsidRDefault="001011AA" w:rsidP="004318D3">
            <w:pPr>
              <w:pStyle w:val="NormalWeb"/>
              <w:spacing w:before="0" w:beforeAutospacing="0" w:after="0" w:afterAutospacing="0" w:line="293" w:lineRule="atLeast"/>
              <w:rPr>
                <w:rFonts w:asciiTheme="minorHAnsi" w:hAnsiTheme="minorHAnsi" w:cstheme="minorHAnsi"/>
                <w:sz w:val="22"/>
                <w:szCs w:val="22"/>
              </w:rPr>
            </w:pPr>
            <w:r w:rsidRPr="004318D3">
              <w:rPr>
                <w:rFonts w:asciiTheme="minorHAnsi" w:hAnsiTheme="minorHAnsi" w:cstheme="minorHAnsi"/>
                <w:sz w:val="22"/>
                <w:szCs w:val="22"/>
              </w:rPr>
              <w:t xml:space="preserve">Research </w:t>
            </w:r>
          </w:p>
          <w:p w14:paraId="08B6FAB1" w14:textId="414D2BFD" w:rsidR="00D534E4" w:rsidRPr="0076251B" w:rsidRDefault="00D534E4" w:rsidP="004318D3">
            <w:pPr>
              <w:pStyle w:val="NormalWeb"/>
              <w:spacing w:before="0" w:beforeAutospacing="0" w:after="0" w:afterAutospacing="0" w:line="293" w:lineRule="atLeast"/>
              <w:rPr>
                <w:rFonts w:asciiTheme="minorHAnsi" w:hAnsiTheme="minorHAnsi" w:cstheme="minorHAnsi"/>
                <w:sz w:val="22"/>
                <w:szCs w:val="22"/>
              </w:rPr>
            </w:pPr>
            <w:r w:rsidRPr="004318D3">
              <w:rPr>
                <w:rFonts w:asciiTheme="minorHAnsi" w:hAnsiTheme="minorHAnsi" w:cstheme="minorHAnsi"/>
                <w:sz w:val="22"/>
                <w:szCs w:val="22"/>
              </w:rPr>
              <w:t>https://www.vision2030.gov.sa/en/programs</w:t>
            </w:r>
            <w:r w:rsidRPr="0076251B">
              <w:rPr>
                <w:rFonts w:asciiTheme="minorHAnsi" w:hAnsiTheme="minorHAnsi" w:cstheme="minorHAnsi"/>
                <w:sz w:val="22"/>
                <w:szCs w:val="22"/>
              </w:rPr>
              <w:t>/NIDLP</w:t>
            </w:r>
          </w:p>
        </w:tc>
      </w:tr>
      <w:tr w:rsidR="00D534E4" w14:paraId="56D1C78B" w14:textId="77777777" w:rsidTr="00795D3D">
        <w:trPr>
          <w:jc w:val="center"/>
        </w:trPr>
        <w:tc>
          <w:tcPr>
            <w:tcW w:w="3505" w:type="dxa"/>
            <w:tcBorders>
              <w:top w:val="single" w:sz="4" w:space="0" w:color="auto"/>
              <w:left w:val="single" w:sz="4" w:space="0" w:color="auto"/>
              <w:bottom w:val="single" w:sz="4" w:space="0" w:color="auto"/>
              <w:right w:val="single" w:sz="4" w:space="0" w:color="auto"/>
            </w:tcBorders>
          </w:tcPr>
          <w:p w14:paraId="64EBD7D2" w14:textId="77777777" w:rsidR="004C1B38" w:rsidRDefault="005D38E2" w:rsidP="004C1B38">
            <w:pPr>
              <w:pStyle w:val="NormalWeb"/>
              <w:spacing w:before="0" w:beforeAutospacing="0" w:after="0" w:afterAutospacing="0" w:line="293" w:lineRule="atLeast"/>
              <w:textAlignment w:val="baseline"/>
              <w:rPr>
                <w:rFonts w:asciiTheme="minorHAnsi" w:hAnsiTheme="minorHAnsi" w:cstheme="minorHAnsi"/>
                <w:b/>
                <w:bCs/>
                <w:color w:val="C00000"/>
              </w:rPr>
            </w:pPr>
            <w:r w:rsidRPr="00FB28A5">
              <w:rPr>
                <w:rFonts w:asciiTheme="minorHAnsi" w:hAnsiTheme="minorHAnsi" w:cstheme="minorHAnsi"/>
                <w:b/>
                <w:bCs/>
                <w:color w:val="C00000"/>
              </w:rPr>
              <w:t>Outcome 2</w:t>
            </w:r>
          </w:p>
          <w:p w14:paraId="3FD1BAD1" w14:textId="46C38914" w:rsidR="008D3CA9" w:rsidRPr="00B74834" w:rsidRDefault="008D3CA9" w:rsidP="004C1B38">
            <w:pPr>
              <w:pStyle w:val="NormalWeb"/>
              <w:spacing w:before="0" w:beforeAutospacing="0" w:after="0" w:afterAutospacing="0" w:line="293" w:lineRule="atLeast"/>
              <w:textAlignment w:val="baseline"/>
              <w:rPr>
                <w:rFonts w:asciiTheme="minorHAnsi" w:hAnsiTheme="minorHAnsi" w:cstheme="minorHAnsi"/>
                <w:b/>
                <w:bCs/>
                <w:sz w:val="22"/>
                <w:szCs w:val="22"/>
              </w:rPr>
            </w:pPr>
            <w:r w:rsidRPr="00B74834">
              <w:rPr>
                <w:rFonts w:asciiTheme="minorHAnsi" w:hAnsiTheme="minorHAnsi" w:cstheme="minorHAnsi"/>
                <w:sz w:val="22"/>
                <w:szCs w:val="22"/>
              </w:rPr>
              <w:t>Public sector strengthened through improved efficiency, effectiveness, equity and accountability</w:t>
            </w:r>
          </w:p>
        </w:tc>
        <w:tc>
          <w:tcPr>
            <w:tcW w:w="2430" w:type="dxa"/>
            <w:tcBorders>
              <w:top w:val="single" w:sz="4" w:space="0" w:color="auto"/>
              <w:left w:val="single" w:sz="4" w:space="0" w:color="auto"/>
              <w:bottom w:val="single" w:sz="4" w:space="0" w:color="auto"/>
              <w:right w:val="single" w:sz="4" w:space="0" w:color="auto"/>
            </w:tcBorders>
          </w:tcPr>
          <w:p w14:paraId="6D3AD731" w14:textId="77777777" w:rsidR="004C1B38" w:rsidRPr="004318D3" w:rsidRDefault="00D534E4" w:rsidP="004C1B38">
            <w:pPr>
              <w:pStyle w:val="NormalWeb"/>
              <w:spacing w:before="0" w:beforeAutospacing="0" w:after="0" w:afterAutospacing="0" w:line="293" w:lineRule="atLeast"/>
              <w:textAlignment w:val="baseline"/>
              <w:rPr>
                <w:rFonts w:ascii="Calibri" w:eastAsia="Calibri" w:hAnsi="Calibri" w:cstheme="minorHAnsi"/>
                <w:sz w:val="22"/>
                <w:szCs w:val="22"/>
              </w:rPr>
            </w:pPr>
            <w:r w:rsidRPr="004318D3">
              <w:rPr>
                <w:rFonts w:ascii="Calibri" w:eastAsia="Calibri" w:hAnsi="Calibri" w:cstheme="minorHAnsi"/>
                <w:sz w:val="22"/>
                <w:szCs w:val="22"/>
              </w:rPr>
              <w:t>Increased number of non-oil initiatives</w:t>
            </w:r>
          </w:p>
          <w:p w14:paraId="2531A009" w14:textId="184D8B30" w:rsidR="00D534E4" w:rsidRPr="004318D3" w:rsidRDefault="00D534E4" w:rsidP="00D534E4">
            <w:pPr>
              <w:pStyle w:val="NormalWeb"/>
              <w:spacing w:line="293" w:lineRule="atLeast"/>
              <w:rPr>
                <w:rFonts w:ascii="Calibri" w:eastAsia="Calibri" w:hAnsi="Calibri" w:cstheme="minorHAnsi"/>
                <w:sz w:val="22"/>
                <w:szCs w:val="22"/>
              </w:rPr>
            </w:pPr>
            <w:r w:rsidRPr="004318D3">
              <w:rPr>
                <w:rFonts w:ascii="Calibri" w:eastAsia="Calibri" w:hAnsi="Calibri" w:cstheme="minorHAnsi"/>
                <w:sz w:val="22"/>
                <w:szCs w:val="22"/>
              </w:rPr>
              <w:t xml:space="preserve">Increase of government revenues and consolidation of fiscal sustainability </w:t>
            </w:r>
          </w:p>
          <w:p w14:paraId="2DF4B675" w14:textId="694B907D" w:rsidR="00B74834" w:rsidRDefault="00D534E4" w:rsidP="00FB28A5">
            <w:pPr>
              <w:pStyle w:val="NormalWeb"/>
              <w:spacing w:line="293" w:lineRule="atLeast"/>
              <w:rPr>
                <w:rFonts w:ascii="Calibri" w:eastAsia="Calibri" w:hAnsi="Calibri" w:cstheme="minorHAnsi"/>
                <w:sz w:val="22"/>
                <w:szCs w:val="22"/>
              </w:rPr>
            </w:pPr>
            <w:r w:rsidRPr="004318D3">
              <w:rPr>
                <w:rFonts w:ascii="Calibri" w:eastAsia="Calibri" w:hAnsi="Calibri" w:cstheme="minorHAnsi"/>
                <w:sz w:val="22"/>
                <w:szCs w:val="22"/>
              </w:rPr>
              <w:lastRenderedPageBreak/>
              <w:t>Doing Business rank</w:t>
            </w:r>
            <w:r w:rsidR="008C076B" w:rsidRPr="004318D3">
              <w:rPr>
                <w:rFonts w:ascii="Calibri" w:eastAsia="Calibri" w:hAnsi="Calibri" w:cstheme="minorHAnsi"/>
                <w:sz w:val="22"/>
                <w:szCs w:val="22"/>
              </w:rPr>
              <w:t xml:space="preserve"> is </w:t>
            </w:r>
            <w:r w:rsidR="00FB28A5" w:rsidRPr="004318D3">
              <w:rPr>
                <w:rFonts w:ascii="Calibri" w:eastAsia="Calibri" w:hAnsi="Calibri" w:cstheme="minorHAnsi"/>
                <w:sz w:val="22"/>
                <w:szCs w:val="22"/>
              </w:rPr>
              <w:t>re</w:t>
            </w:r>
            <w:r w:rsidR="008C076B" w:rsidRPr="004318D3">
              <w:rPr>
                <w:rFonts w:ascii="Calibri" w:eastAsia="Calibri" w:hAnsi="Calibri" w:cstheme="minorHAnsi"/>
                <w:sz w:val="22"/>
                <w:szCs w:val="22"/>
              </w:rPr>
              <w:t xml:space="preserve">gressing from 82 (2015) to </w:t>
            </w:r>
            <w:r w:rsidR="00FB28A5" w:rsidRPr="004318D3">
              <w:rPr>
                <w:rFonts w:ascii="Calibri" w:eastAsia="Calibri" w:hAnsi="Calibri" w:cstheme="minorHAnsi"/>
                <w:sz w:val="22"/>
                <w:szCs w:val="22"/>
              </w:rPr>
              <w:t xml:space="preserve">63.50 </w:t>
            </w:r>
            <w:r w:rsidR="008C076B" w:rsidRPr="004318D3">
              <w:rPr>
                <w:rFonts w:ascii="Calibri" w:eastAsia="Calibri" w:hAnsi="Calibri" w:cstheme="minorHAnsi"/>
                <w:sz w:val="22"/>
                <w:szCs w:val="22"/>
              </w:rPr>
              <w:t>(2019</w:t>
            </w:r>
            <w:r w:rsidR="00FB28A5" w:rsidRPr="004318D3">
              <w:rPr>
                <w:rFonts w:ascii="Calibri" w:eastAsia="Calibri" w:hAnsi="Calibri" w:cstheme="minorHAnsi"/>
                <w:sz w:val="22"/>
                <w:szCs w:val="22"/>
              </w:rPr>
              <w:t>)</w:t>
            </w:r>
          </w:p>
          <w:p w14:paraId="12F30A0B" w14:textId="10D4FA6D" w:rsidR="00795D3D" w:rsidRDefault="00795D3D" w:rsidP="00FB28A5">
            <w:pPr>
              <w:pStyle w:val="NormalWeb"/>
              <w:spacing w:line="293" w:lineRule="atLeast"/>
              <w:rPr>
                <w:rFonts w:ascii="Calibri" w:eastAsia="Calibri" w:hAnsi="Calibri" w:cstheme="minorHAnsi"/>
                <w:sz w:val="22"/>
                <w:szCs w:val="22"/>
              </w:rPr>
            </w:pPr>
          </w:p>
          <w:p w14:paraId="5597E470" w14:textId="77777777" w:rsidR="00795D3D" w:rsidRDefault="00795D3D" w:rsidP="00FB28A5">
            <w:pPr>
              <w:pStyle w:val="NormalWeb"/>
              <w:spacing w:line="293" w:lineRule="atLeast"/>
              <w:rPr>
                <w:rFonts w:ascii="Calibri" w:eastAsia="Calibri" w:hAnsi="Calibri" w:cstheme="minorHAnsi"/>
                <w:sz w:val="22"/>
                <w:szCs w:val="22"/>
              </w:rPr>
            </w:pPr>
          </w:p>
          <w:p w14:paraId="6BF8C64E" w14:textId="63775C22" w:rsidR="00D534E4" w:rsidRPr="004318D3" w:rsidRDefault="00D534E4" w:rsidP="00FB28A5">
            <w:pPr>
              <w:pStyle w:val="NormalWeb"/>
              <w:spacing w:line="293" w:lineRule="atLeast"/>
              <w:rPr>
                <w:rFonts w:ascii="Calibri" w:eastAsia="Calibri" w:hAnsi="Calibri" w:cstheme="minorHAnsi"/>
                <w:sz w:val="22"/>
                <w:szCs w:val="22"/>
              </w:rPr>
            </w:pPr>
          </w:p>
        </w:tc>
        <w:tc>
          <w:tcPr>
            <w:tcW w:w="3240" w:type="dxa"/>
            <w:tcBorders>
              <w:top w:val="single" w:sz="4" w:space="0" w:color="auto"/>
              <w:left w:val="single" w:sz="4" w:space="0" w:color="auto"/>
              <w:bottom w:val="single" w:sz="4" w:space="0" w:color="auto"/>
              <w:right w:val="single" w:sz="4" w:space="0" w:color="auto"/>
            </w:tcBorders>
          </w:tcPr>
          <w:p w14:paraId="636E1CAF" w14:textId="77777777" w:rsidR="003908DE" w:rsidRDefault="00F746FE" w:rsidP="00F746FE">
            <w:pPr>
              <w:rPr>
                <w:rFonts w:cstheme="minorHAnsi"/>
                <w:sz w:val="22"/>
                <w:szCs w:val="22"/>
              </w:rPr>
            </w:pPr>
            <w:r w:rsidRPr="00F746FE">
              <w:rPr>
                <w:rFonts w:cstheme="minorHAnsi"/>
                <w:sz w:val="22"/>
                <w:szCs w:val="22"/>
              </w:rPr>
              <w:lastRenderedPageBreak/>
              <w:t xml:space="preserve">Source: </w:t>
            </w:r>
          </w:p>
          <w:p w14:paraId="27F31888" w14:textId="77777777" w:rsidR="003908DE" w:rsidRDefault="003908DE" w:rsidP="00F746FE">
            <w:pPr>
              <w:rPr>
                <w:rFonts w:cstheme="minorHAnsi"/>
                <w:sz w:val="22"/>
                <w:szCs w:val="22"/>
              </w:rPr>
            </w:pPr>
            <w:r>
              <w:rPr>
                <w:rFonts w:cstheme="minorHAnsi"/>
                <w:sz w:val="22"/>
                <w:szCs w:val="22"/>
              </w:rPr>
              <w:t xml:space="preserve">UNDP Documents </w:t>
            </w:r>
          </w:p>
          <w:p w14:paraId="41DC8B22" w14:textId="38E5F348" w:rsidR="004C1B38" w:rsidRPr="00A023A9" w:rsidRDefault="00F746FE" w:rsidP="00A023A9">
            <w:pPr>
              <w:rPr>
                <w:rFonts w:cstheme="minorHAnsi"/>
                <w:sz w:val="22"/>
                <w:szCs w:val="22"/>
              </w:rPr>
            </w:pPr>
            <w:r w:rsidRPr="00F746FE">
              <w:rPr>
                <w:rFonts w:cstheme="minorHAnsi"/>
                <w:sz w:val="22"/>
                <w:szCs w:val="22"/>
              </w:rPr>
              <w:t xml:space="preserve">A World Bank Flagships Report. Doing Business 2019. Training for Reform.  </w:t>
            </w:r>
            <w:hyperlink r:id="rId9" w:history="1">
              <w:r w:rsidR="00A023A9" w:rsidRPr="006772BF">
                <w:rPr>
                  <w:rStyle w:val="Hyperlink"/>
                  <w:rFonts w:cstheme="minorHAnsi"/>
                </w:rPr>
                <w:t>file:///C:/Users/Asus/Downloads/DB2019-report_web-version.pdf</w:t>
              </w:r>
            </w:hyperlink>
          </w:p>
        </w:tc>
        <w:tc>
          <w:tcPr>
            <w:tcW w:w="4505" w:type="dxa"/>
            <w:tcBorders>
              <w:top w:val="single" w:sz="4" w:space="0" w:color="auto"/>
              <w:left w:val="single" w:sz="4" w:space="0" w:color="auto"/>
              <w:bottom w:val="single" w:sz="4" w:space="0" w:color="auto"/>
              <w:right w:val="single" w:sz="4" w:space="0" w:color="auto"/>
            </w:tcBorders>
          </w:tcPr>
          <w:p w14:paraId="336B3703" w14:textId="725FF4FA" w:rsidR="004C1B38" w:rsidRPr="004318D3" w:rsidRDefault="004318D3" w:rsidP="004318D3">
            <w:pPr>
              <w:rPr>
                <w:rFonts w:cstheme="minorHAnsi"/>
                <w:sz w:val="22"/>
                <w:szCs w:val="22"/>
              </w:rPr>
            </w:pPr>
            <w:r w:rsidRPr="004318D3">
              <w:rPr>
                <w:rFonts w:cstheme="minorHAnsi"/>
                <w:sz w:val="22"/>
                <w:szCs w:val="22"/>
              </w:rPr>
              <w:t xml:space="preserve">Documents </w:t>
            </w:r>
            <w:r>
              <w:rPr>
                <w:rFonts w:cstheme="minorHAnsi"/>
                <w:sz w:val="22"/>
                <w:szCs w:val="22"/>
              </w:rPr>
              <w:t xml:space="preserve">and data </w:t>
            </w:r>
            <w:r w:rsidRPr="004318D3">
              <w:rPr>
                <w:rFonts w:cstheme="minorHAnsi"/>
                <w:sz w:val="22"/>
                <w:szCs w:val="22"/>
              </w:rPr>
              <w:t>analysis</w:t>
            </w:r>
          </w:p>
          <w:p w14:paraId="44D2674D" w14:textId="1029331B" w:rsidR="00D534E4" w:rsidRPr="004318D3" w:rsidRDefault="00D534E4" w:rsidP="004318D3">
            <w:pPr>
              <w:rPr>
                <w:rFonts w:cstheme="minorHAnsi"/>
                <w:sz w:val="22"/>
                <w:szCs w:val="22"/>
              </w:rPr>
            </w:pPr>
          </w:p>
        </w:tc>
      </w:tr>
      <w:tr w:rsidR="00D534E4" w14:paraId="441CB183" w14:textId="77777777" w:rsidTr="00795D3D">
        <w:trPr>
          <w:jc w:val="center"/>
        </w:trPr>
        <w:tc>
          <w:tcPr>
            <w:tcW w:w="3505" w:type="dxa"/>
            <w:tcBorders>
              <w:top w:val="single" w:sz="4" w:space="0" w:color="auto"/>
              <w:left w:val="single" w:sz="4" w:space="0" w:color="auto"/>
              <w:bottom w:val="single" w:sz="4" w:space="0" w:color="auto"/>
              <w:right w:val="single" w:sz="4" w:space="0" w:color="auto"/>
            </w:tcBorders>
          </w:tcPr>
          <w:p w14:paraId="0399964F" w14:textId="77777777" w:rsidR="004C1B38" w:rsidRDefault="005D38E2" w:rsidP="004C1B38">
            <w:pPr>
              <w:pStyle w:val="NormalWeb"/>
              <w:spacing w:before="0" w:beforeAutospacing="0" w:after="0" w:afterAutospacing="0" w:line="293" w:lineRule="atLeast"/>
              <w:textAlignment w:val="baseline"/>
              <w:rPr>
                <w:rFonts w:asciiTheme="minorHAnsi" w:hAnsiTheme="minorHAnsi" w:cstheme="minorHAnsi"/>
                <w:b/>
                <w:bCs/>
                <w:color w:val="C00000"/>
              </w:rPr>
            </w:pPr>
            <w:r w:rsidRPr="008D3CA9">
              <w:rPr>
                <w:rFonts w:asciiTheme="minorHAnsi" w:hAnsiTheme="minorHAnsi" w:cstheme="minorHAnsi"/>
                <w:b/>
                <w:bCs/>
                <w:color w:val="C00000"/>
              </w:rPr>
              <w:t>Outcome 3</w:t>
            </w:r>
          </w:p>
          <w:p w14:paraId="37392A41" w14:textId="77777777" w:rsidR="008D3CA9" w:rsidRPr="00B74834" w:rsidRDefault="008D3CA9" w:rsidP="004C1B38">
            <w:pPr>
              <w:pStyle w:val="NormalWeb"/>
              <w:spacing w:before="0" w:beforeAutospacing="0" w:after="0" w:afterAutospacing="0" w:line="293" w:lineRule="atLeast"/>
              <w:textAlignment w:val="baseline"/>
              <w:rPr>
                <w:rFonts w:asciiTheme="minorHAnsi" w:hAnsiTheme="minorHAnsi" w:cstheme="minorHAnsi"/>
                <w:b/>
                <w:bCs/>
                <w:color w:val="C00000"/>
                <w:sz w:val="22"/>
                <w:szCs w:val="22"/>
              </w:rPr>
            </w:pPr>
          </w:p>
          <w:p w14:paraId="48E0FFC7" w14:textId="6768DE9C" w:rsidR="008D3CA9" w:rsidRDefault="00442904" w:rsidP="004C1B38">
            <w:pPr>
              <w:pStyle w:val="NormalWeb"/>
              <w:spacing w:before="0" w:beforeAutospacing="0" w:after="0" w:afterAutospacing="0" w:line="293" w:lineRule="atLeast"/>
              <w:textAlignment w:val="baseline"/>
            </w:pPr>
            <w:r w:rsidRPr="00B74834">
              <w:rPr>
                <w:rFonts w:asciiTheme="minorHAnsi" w:hAnsiTheme="minorHAnsi" w:cstheme="minorHAnsi"/>
                <w:sz w:val="22"/>
                <w:szCs w:val="22"/>
              </w:rPr>
              <w:t>Improved management of</w:t>
            </w:r>
            <w:r w:rsidRPr="00442904">
              <w:rPr>
                <w:rFonts w:asciiTheme="minorHAnsi" w:hAnsiTheme="minorHAnsi" w:cstheme="minorHAnsi"/>
                <w:sz w:val="20"/>
                <w:szCs w:val="20"/>
              </w:rPr>
              <w:t xml:space="preserve"> </w:t>
            </w:r>
            <w:r w:rsidRPr="00B74834">
              <w:rPr>
                <w:rFonts w:asciiTheme="minorHAnsi" w:hAnsiTheme="minorHAnsi" w:cstheme="minorHAnsi"/>
                <w:sz w:val="22"/>
                <w:szCs w:val="22"/>
              </w:rPr>
              <w:t>non-oil natural resources and preservation of culture and heritage</w:t>
            </w:r>
          </w:p>
        </w:tc>
        <w:tc>
          <w:tcPr>
            <w:tcW w:w="2430" w:type="dxa"/>
            <w:tcBorders>
              <w:top w:val="single" w:sz="4" w:space="0" w:color="auto"/>
              <w:left w:val="single" w:sz="4" w:space="0" w:color="auto"/>
              <w:bottom w:val="single" w:sz="4" w:space="0" w:color="auto"/>
              <w:right w:val="single" w:sz="4" w:space="0" w:color="auto"/>
            </w:tcBorders>
          </w:tcPr>
          <w:p w14:paraId="4E222D03" w14:textId="77777777" w:rsidR="00F746FE" w:rsidRPr="00B74834" w:rsidRDefault="00F746FE" w:rsidP="00F746FE">
            <w:pPr>
              <w:pStyle w:val="NormalWeb"/>
              <w:spacing w:before="0" w:beforeAutospacing="0" w:after="0" w:afterAutospacing="0" w:line="293" w:lineRule="atLeast"/>
              <w:textAlignment w:val="baseline"/>
              <w:rPr>
                <w:rFonts w:asciiTheme="minorHAnsi" w:hAnsiTheme="minorHAnsi"/>
                <w:sz w:val="22"/>
                <w:szCs w:val="22"/>
              </w:rPr>
            </w:pPr>
            <w:r w:rsidRPr="00B74834">
              <w:rPr>
                <w:rFonts w:asciiTheme="minorHAnsi" w:hAnsiTheme="minorHAnsi"/>
                <w:sz w:val="22"/>
                <w:szCs w:val="22"/>
              </w:rPr>
              <w:t xml:space="preserve">Per-capita energy consumption Baseline: Per-capita energy consumption 8,654 </w:t>
            </w:r>
            <w:proofErr w:type="spellStart"/>
            <w:r w:rsidRPr="00B74834">
              <w:rPr>
                <w:rFonts w:asciiTheme="minorHAnsi" w:hAnsiTheme="minorHAnsi"/>
                <w:sz w:val="22"/>
                <w:szCs w:val="22"/>
              </w:rPr>
              <w:t>Kwh</w:t>
            </w:r>
            <w:proofErr w:type="spellEnd"/>
            <w:r w:rsidRPr="00B74834">
              <w:rPr>
                <w:rFonts w:asciiTheme="minorHAnsi" w:hAnsiTheme="minorHAnsi"/>
                <w:sz w:val="22"/>
                <w:szCs w:val="22"/>
              </w:rPr>
              <w:t xml:space="preserve"> </w:t>
            </w:r>
          </w:p>
          <w:p w14:paraId="00ECCE8D" w14:textId="77777777" w:rsidR="004C1B38" w:rsidRPr="00B74834" w:rsidRDefault="004C1B38" w:rsidP="004C1B38">
            <w:pPr>
              <w:pStyle w:val="NormalWeb"/>
              <w:spacing w:before="0" w:beforeAutospacing="0" w:after="0" w:afterAutospacing="0" w:line="293" w:lineRule="atLeast"/>
              <w:textAlignment w:val="baseline"/>
              <w:rPr>
                <w:rFonts w:asciiTheme="minorHAnsi" w:hAnsiTheme="minorHAnsi"/>
                <w:sz w:val="22"/>
                <w:szCs w:val="22"/>
              </w:rPr>
            </w:pPr>
          </w:p>
          <w:p w14:paraId="3B214FE2" w14:textId="77777777" w:rsidR="00442904" w:rsidRPr="00B74834" w:rsidRDefault="00442904" w:rsidP="004C1B38">
            <w:pPr>
              <w:pStyle w:val="NormalWeb"/>
              <w:spacing w:before="0" w:beforeAutospacing="0" w:after="0" w:afterAutospacing="0" w:line="293" w:lineRule="atLeast"/>
              <w:textAlignment w:val="baseline"/>
              <w:rPr>
                <w:rFonts w:asciiTheme="minorHAnsi" w:hAnsiTheme="minorHAnsi"/>
                <w:sz w:val="22"/>
                <w:szCs w:val="22"/>
              </w:rPr>
            </w:pPr>
          </w:p>
          <w:p w14:paraId="7AC15ECA" w14:textId="080267AF" w:rsidR="00442904" w:rsidRPr="00B74834" w:rsidRDefault="00442904" w:rsidP="004C1B38">
            <w:pPr>
              <w:pStyle w:val="NormalWeb"/>
              <w:spacing w:before="0" w:beforeAutospacing="0" w:after="0" w:afterAutospacing="0" w:line="293" w:lineRule="atLeast"/>
              <w:textAlignment w:val="baseline"/>
              <w:rPr>
                <w:rFonts w:asciiTheme="minorHAnsi" w:hAnsiTheme="minorHAnsi"/>
                <w:sz w:val="22"/>
                <w:szCs w:val="22"/>
              </w:rPr>
            </w:pPr>
            <w:r w:rsidRPr="00B74834">
              <w:rPr>
                <w:rFonts w:asciiTheme="minorHAnsi" w:hAnsiTheme="minorHAnsi"/>
                <w:sz w:val="22"/>
                <w:szCs w:val="22"/>
              </w:rPr>
              <w:t>2020 Indicator: Percentage annual decrease in agricultural water consumption Baseline: 0 (irrigation water use in 2012 reached 17.0 billion cubic meters)</w:t>
            </w:r>
          </w:p>
        </w:tc>
        <w:tc>
          <w:tcPr>
            <w:tcW w:w="3240" w:type="dxa"/>
            <w:tcBorders>
              <w:top w:val="single" w:sz="4" w:space="0" w:color="auto"/>
              <w:left w:val="single" w:sz="4" w:space="0" w:color="auto"/>
              <w:bottom w:val="single" w:sz="4" w:space="0" w:color="auto"/>
              <w:right w:val="single" w:sz="4" w:space="0" w:color="auto"/>
            </w:tcBorders>
          </w:tcPr>
          <w:p w14:paraId="28259B0F" w14:textId="77777777" w:rsidR="00F746FE" w:rsidRPr="00B74834" w:rsidRDefault="00F746FE" w:rsidP="00F746FE">
            <w:pPr>
              <w:pStyle w:val="NormalWeb"/>
              <w:spacing w:before="0" w:beforeAutospacing="0" w:after="0" w:afterAutospacing="0" w:line="293" w:lineRule="atLeast"/>
              <w:textAlignment w:val="baseline"/>
              <w:rPr>
                <w:rFonts w:asciiTheme="minorHAnsi" w:hAnsiTheme="minorHAnsi"/>
                <w:sz w:val="22"/>
                <w:szCs w:val="22"/>
              </w:rPr>
            </w:pPr>
            <w:r w:rsidRPr="00B74834">
              <w:rPr>
                <w:rFonts w:asciiTheme="minorHAnsi" w:hAnsiTheme="minorHAnsi"/>
                <w:sz w:val="22"/>
                <w:szCs w:val="22"/>
              </w:rPr>
              <w:t>Interviews with Saudi Energy Efficiency Centre (SEEC)</w:t>
            </w:r>
          </w:p>
          <w:p w14:paraId="34DC90EE" w14:textId="77777777" w:rsidR="003908DE" w:rsidRPr="00B74834" w:rsidRDefault="00F746FE" w:rsidP="003908DE">
            <w:pPr>
              <w:pStyle w:val="NormalWeb"/>
              <w:spacing w:line="293" w:lineRule="atLeast"/>
              <w:textAlignment w:val="baseline"/>
              <w:rPr>
                <w:rFonts w:asciiTheme="minorHAnsi" w:hAnsiTheme="minorHAnsi" w:cstheme="minorHAnsi"/>
                <w:sz w:val="22"/>
                <w:szCs w:val="22"/>
              </w:rPr>
            </w:pPr>
            <w:r w:rsidRPr="00B74834">
              <w:rPr>
                <w:rFonts w:asciiTheme="minorHAnsi" w:hAnsiTheme="minorHAnsi"/>
                <w:sz w:val="22"/>
                <w:szCs w:val="22"/>
              </w:rPr>
              <w:t>Ministry of Water and Electricity (MOWE)</w:t>
            </w:r>
            <w:r w:rsidR="003908DE" w:rsidRPr="00B74834">
              <w:rPr>
                <w:rFonts w:asciiTheme="minorHAnsi" w:hAnsiTheme="minorHAnsi" w:cstheme="minorHAnsi"/>
                <w:sz w:val="22"/>
                <w:szCs w:val="22"/>
              </w:rPr>
              <w:t xml:space="preserve"> </w:t>
            </w:r>
          </w:p>
          <w:p w14:paraId="57588092" w14:textId="6293A445" w:rsidR="003908DE" w:rsidRPr="00B74834" w:rsidRDefault="00E959CF" w:rsidP="003908DE">
            <w:pPr>
              <w:pStyle w:val="NormalWeb"/>
              <w:spacing w:line="293" w:lineRule="atLeast"/>
              <w:textAlignment w:val="baseline"/>
              <w:rPr>
                <w:rFonts w:asciiTheme="minorHAnsi" w:hAnsiTheme="minorHAnsi" w:cstheme="minorHAnsi"/>
                <w:sz w:val="22"/>
                <w:szCs w:val="22"/>
              </w:rPr>
            </w:pPr>
            <w:hyperlink r:id="rId10" w:history="1">
              <w:r w:rsidR="008D3CA9" w:rsidRPr="00B74834">
                <w:rPr>
                  <w:rStyle w:val="Hyperlink"/>
                  <w:rFonts w:asciiTheme="minorHAnsi" w:hAnsiTheme="minorHAnsi" w:cstheme="minorHAnsi"/>
                  <w:color w:val="auto"/>
                  <w:sz w:val="22"/>
                  <w:szCs w:val="22"/>
                </w:rPr>
                <w:t>https://www.worlddata.info/asia/saudi-arabia/energy-consumption.php</w:t>
              </w:r>
            </w:hyperlink>
          </w:p>
          <w:p w14:paraId="58698156" w14:textId="77777777" w:rsidR="008D3CA9" w:rsidRPr="00B74834" w:rsidRDefault="008D3CA9" w:rsidP="008D3CA9">
            <w:pPr>
              <w:pStyle w:val="NormalWeb"/>
              <w:spacing w:line="293" w:lineRule="atLeast"/>
              <w:textAlignment w:val="baseline"/>
              <w:rPr>
                <w:rFonts w:asciiTheme="minorHAnsi" w:hAnsiTheme="minorHAnsi" w:cstheme="minorHAnsi"/>
                <w:sz w:val="22"/>
                <w:szCs w:val="22"/>
              </w:rPr>
            </w:pPr>
            <w:r w:rsidRPr="00B74834">
              <w:rPr>
                <w:rFonts w:asciiTheme="minorHAnsi" w:hAnsiTheme="minorHAnsi" w:cstheme="minorHAnsi"/>
                <w:sz w:val="22"/>
                <w:szCs w:val="22"/>
              </w:rPr>
              <w:t>https://worldview.stratfor.com/article/saudi-water-crisis-lurks-beneath-surface</w:t>
            </w:r>
          </w:p>
          <w:p w14:paraId="41078441" w14:textId="77777777" w:rsidR="008D3CA9" w:rsidRPr="00B74834" w:rsidRDefault="008D3CA9" w:rsidP="003908DE">
            <w:pPr>
              <w:pStyle w:val="NormalWeb"/>
              <w:spacing w:line="293" w:lineRule="atLeast"/>
              <w:textAlignment w:val="baseline"/>
              <w:rPr>
                <w:rFonts w:asciiTheme="minorHAnsi" w:hAnsiTheme="minorHAnsi" w:cstheme="minorHAnsi"/>
                <w:color w:val="C00000"/>
                <w:sz w:val="22"/>
                <w:szCs w:val="22"/>
              </w:rPr>
            </w:pPr>
          </w:p>
          <w:p w14:paraId="675E61FE" w14:textId="286790AA" w:rsidR="004C1B38" w:rsidRPr="00B74834" w:rsidRDefault="004C1B38" w:rsidP="00F746FE">
            <w:pPr>
              <w:pStyle w:val="NormalWeb"/>
              <w:spacing w:before="0" w:beforeAutospacing="0" w:after="0" w:afterAutospacing="0" w:line="293" w:lineRule="atLeast"/>
              <w:textAlignment w:val="baseline"/>
              <w:rPr>
                <w:rFonts w:asciiTheme="minorHAnsi" w:hAnsiTheme="minorHAnsi"/>
                <w:sz w:val="22"/>
                <w:szCs w:val="22"/>
              </w:rPr>
            </w:pPr>
          </w:p>
        </w:tc>
        <w:tc>
          <w:tcPr>
            <w:tcW w:w="4505" w:type="dxa"/>
            <w:tcBorders>
              <w:top w:val="single" w:sz="4" w:space="0" w:color="auto"/>
              <w:left w:val="single" w:sz="4" w:space="0" w:color="auto"/>
              <w:bottom w:val="single" w:sz="4" w:space="0" w:color="auto"/>
              <w:right w:val="single" w:sz="4" w:space="0" w:color="auto"/>
            </w:tcBorders>
          </w:tcPr>
          <w:p w14:paraId="27A4C83D" w14:textId="184C391E" w:rsidR="004318D3" w:rsidRPr="00B74834" w:rsidRDefault="004318D3" w:rsidP="008D3CA9">
            <w:pPr>
              <w:pStyle w:val="NormalWeb"/>
              <w:spacing w:line="293" w:lineRule="atLeast"/>
              <w:textAlignment w:val="baseline"/>
              <w:rPr>
                <w:rFonts w:asciiTheme="minorHAnsi" w:hAnsiTheme="minorHAnsi" w:cstheme="minorHAnsi"/>
                <w:sz w:val="22"/>
                <w:szCs w:val="22"/>
              </w:rPr>
            </w:pPr>
            <w:r w:rsidRPr="00B74834">
              <w:rPr>
                <w:rFonts w:asciiTheme="minorHAnsi" w:hAnsiTheme="minorHAnsi" w:cstheme="minorHAnsi"/>
                <w:sz w:val="22"/>
                <w:szCs w:val="22"/>
              </w:rPr>
              <w:t>Document</w:t>
            </w:r>
            <w:r w:rsidR="00C87475" w:rsidRPr="00B74834">
              <w:rPr>
                <w:rFonts w:asciiTheme="minorHAnsi" w:hAnsiTheme="minorHAnsi" w:cstheme="minorHAnsi"/>
                <w:sz w:val="22"/>
                <w:szCs w:val="22"/>
              </w:rPr>
              <w:t>s and data</w:t>
            </w:r>
            <w:r w:rsidRPr="00B74834">
              <w:rPr>
                <w:rFonts w:asciiTheme="minorHAnsi" w:hAnsiTheme="minorHAnsi" w:cstheme="minorHAnsi"/>
                <w:sz w:val="22"/>
                <w:szCs w:val="22"/>
              </w:rPr>
              <w:t xml:space="preserve"> analysis</w:t>
            </w:r>
          </w:p>
          <w:p w14:paraId="16A83A00" w14:textId="664607C4" w:rsidR="008D3CA9" w:rsidRPr="00B74834" w:rsidRDefault="008D3CA9" w:rsidP="008D3CA9">
            <w:pPr>
              <w:pStyle w:val="NormalWeb"/>
              <w:spacing w:line="293" w:lineRule="atLeast"/>
              <w:textAlignment w:val="baseline"/>
              <w:rPr>
                <w:rFonts w:asciiTheme="minorHAnsi" w:hAnsiTheme="minorHAnsi" w:cstheme="minorHAnsi"/>
                <w:sz w:val="22"/>
                <w:szCs w:val="22"/>
              </w:rPr>
            </w:pPr>
            <w:r w:rsidRPr="00B74834">
              <w:rPr>
                <w:rFonts w:asciiTheme="minorHAnsi" w:hAnsiTheme="minorHAnsi" w:cstheme="minorHAnsi"/>
                <w:sz w:val="22"/>
                <w:szCs w:val="22"/>
              </w:rPr>
              <w:t>Consumption of electric energy per year. Per capita an average of 8,992.59 KW</w:t>
            </w:r>
          </w:p>
          <w:p w14:paraId="10D115CC" w14:textId="4EC5D3A3" w:rsidR="003908DE" w:rsidRPr="00B74834" w:rsidRDefault="003908DE" w:rsidP="003908DE">
            <w:pPr>
              <w:pStyle w:val="NormalWeb"/>
              <w:spacing w:line="293" w:lineRule="atLeast"/>
              <w:textAlignment w:val="baseline"/>
              <w:rPr>
                <w:rFonts w:asciiTheme="minorHAnsi" w:hAnsiTheme="minorHAnsi" w:cstheme="minorHAnsi"/>
                <w:sz w:val="22"/>
                <w:szCs w:val="22"/>
              </w:rPr>
            </w:pPr>
            <w:r w:rsidRPr="00B74834">
              <w:rPr>
                <w:rFonts w:asciiTheme="minorHAnsi" w:hAnsiTheme="minorHAnsi" w:cstheme="minorHAnsi"/>
                <w:sz w:val="22"/>
                <w:szCs w:val="22"/>
              </w:rPr>
              <w:t>UNDP CO in partnership with Ministry of Water established the Water Control and Management Center</w:t>
            </w:r>
            <w:r w:rsidR="00F421C1" w:rsidRPr="00B74834">
              <w:rPr>
                <w:rFonts w:asciiTheme="minorHAnsi" w:hAnsiTheme="minorHAnsi" w:cstheme="minorHAnsi"/>
                <w:sz w:val="22"/>
                <w:szCs w:val="22"/>
              </w:rPr>
              <w:t xml:space="preserve"> </w:t>
            </w:r>
            <w:r w:rsidRPr="00B74834">
              <w:rPr>
                <w:rFonts w:asciiTheme="minorHAnsi" w:hAnsiTheme="minorHAnsi" w:cstheme="minorHAnsi"/>
                <w:sz w:val="22"/>
                <w:szCs w:val="22"/>
              </w:rPr>
              <w:t>(WMCC) and the National Water Research and Studies Centre (NWRSC). Both will support the ministry in water management (ROAR- SAU)</w:t>
            </w:r>
          </w:p>
          <w:p w14:paraId="53E9D8FF" w14:textId="77777777" w:rsidR="008D3CA9" w:rsidRPr="00B74834" w:rsidRDefault="008D3CA9" w:rsidP="008D3CA9">
            <w:pPr>
              <w:pStyle w:val="NormalWeb"/>
              <w:spacing w:before="0" w:beforeAutospacing="0" w:after="0" w:afterAutospacing="0" w:line="293" w:lineRule="atLeast"/>
              <w:textAlignment w:val="baseline"/>
              <w:rPr>
                <w:rFonts w:asciiTheme="minorHAnsi" w:hAnsiTheme="minorHAnsi" w:cstheme="minorHAnsi"/>
                <w:sz w:val="22"/>
                <w:szCs w:val="22"/>
              </w:rPr>
            </w:pPr>
            <w:r w:rsidRPr="00B74834">
              <w:rPr>
                <w:rFonts w:asciiTheme="minorHAnsi" w:hAnsiTheme="minorHAnsi" w:cstheme="minorHAnsi"/>
                <w:sz w:val="22"/>
                <w:szCs w:val="22"/>
              </w:rPr>
              <w:t xml:space="preserve">Demand for water from Saudi’s agriculture has fallen since Kingdom abandoned its policy of wheat self-sufficiency </w:t>
            </w:r>
          </w:p>
          <w:p w14:paraId="288D497E" w14:textId="77777777" w:rsidR="008D3CA9" w:rsidRPr="00B74834" w:rsidRDefault="008D3CA9" w:rsidP="008D3CA9">
            <w:pPr>
              <w:pStyle w:val="NormalWeb"/>
              <w:spacing w:before="0" w:beforeAutospacing="0" w:after="0" w:afterAutospacing="0" w:line="293" w:lineRule="atLeast"/>
              <w:textAlignment w:val="baseline"/>
              <w:rPr>
                <w:rFonts w:asciiTheme="minorHAnsi" w:hAnsiTheme="minorHAnsi" w:cstheme="minorHAnsi"/>
                <w:sz w:val="22"/>
                <w:szCs w:val="22"/>
              </w:rPr>
            </w:pPr>
          </w:p>
          <w:p w14:paraId="1806111B" w14:textId="77777777" w:rsidR="00F746FE" w:rsidRDefault="008D3CA9" w:rsidP="00795D3D">
            <w:pPr>
              <w:pStyle w:val="NormalWeb"/>
              <w:spacing w:before="0" w:beforeAutospacing="0" w:after="0" w:afterAutospacing="0" w:line="293" w:lineRule="atLeast"/>
              <w:textAlignment w:val="baseline"/>
              <w:rPr>
                <w:rFonts w:asciiTheme="minorHAnsi" w:hAnsiTheme="minorHAnsi" w:cstheme="minorHAnsi"/>
                <w:sz w:val="22"/>
                <w:szCs w:val="22"/>
              </w:rPr>
            </w:pPr>
            <w:r w:rsidRPr="00B74834">
              <w:rPr>
                <w:rFonts w:asciiTheme="minorHAnsi" w:hAnsiTheme="minorHAnsi" w:cstheme="minorHAnsi"/>
                <w:sz w:val="22"/>
                <w:szCs w:val="22"/>
              </w:rPr>
              <w:t>Irrigation water use in 2015 reached 14.0 billion cubic meters</w:t>
            </w:r>
          </w:p>
          <w:p w14:paraId="7624982B" w14:textId="77777777" w:rsidR="00A023A9" w:rsidRDefault="00A023A9" w:rsidP="00795D3D">
            <w:pPr>
              <w:pStyle w:val="NormalWeb"/>
              <w:spacing w:before="0" w:beforeAutospacing="0" w:after="0" w:afterAutospacing="0" w:line="293" w:lineRule="atLeast"/>
              <w:textAlignment w:val="baseline"/>
              <w:rPr>
                <w:rFonts w:asciiTheme="minorHAnsi" w:hAnsiTheme="minorHAnsi" w:cstheme="minorHAnsi"/>
                <w:sz w:val="22"/>
                <w:szCs w:val="22"/>
              </w:rPr>
            </w:pPr>
          </w:p>
          <w:p w14:paraId="7F8BFCB6" w14:textId="77777777" w:rsidR="00A023A9" w:rsidRDefault="00A023A9" w:rsidP="00795D3D">
            <w:pPr>
              <w:pStyle w:val="NormalWeb"/>
              <w:spacing w:before="0" w:beforeAutospacing="0" w:after="0" w:afterAutospacing="0" w:line="293" w:lineRule="atLeast"/>
              <w:textAlignment w:val="baseline"/>
              <w:rPr>
                <w:rFonts w:asciiTheme="minorHAnsi" w:hAnsiTheme="minorHAnsi" w:cstheme="minorHAnsi"/>
                <w:sz w:val="22"/>
                <w:szCs w:val="22"/>
              </w:rPr>
            </w:pPr>
          </w:p>
          <w:p w14:paraId="741670EA" w14:textId="77777777" w:rsidR="00A023A9" w:rsidRDefault="00A023A9" w:rsidP="00795D3D">
            <w:pPr>
              <w:pStyle w:val="NormalWeb"/>
              <w:spacing w:before="0" w:beforeAutospacing="0" w:after="0" w:afterAutospacing="0" w:line="293" w:lineRule="atLeast"/>
              <w:textAlignment w:val="baseline"/>
              <w:rPr>
                <w:rFonts w:asciiTheme="minorHAnsi" w:hAnsiTheme="minorHAnsi" w:cstheme="minorHAnsi"/>
                <w:sz w:val="22"/>
                <w:szCs w:val="22"/>
              </w:rPr>
            </w:pPr>
          </w:p>
          <w:p w14:paraId="2AE23BCB" w14:textId="386ACBBA" w:rsidR="00A023A9" w:rsidRPr="00795D3D" w:rsidRDefault="00A023A9" w:rsidP="00795D3D">
            <w:pPr>
              <w:pStyle w:val="NormalWeb"/>
              <w:spacing w:before="0" w:beforeAutospacing="0" w:after="0" w:afterAutospacing="0" w:line="293" w:lineRule="atLeast"/>
              <w:textAlignment w:val="baseline"/>
              <w:rPr>
                <w:rFonts w:asciiTheme="minorHAnsi" w:hAnsiTheme="minorHAnsi" w:cstheme="minorHAnsi"/>
                <w:sz w:val="22"/>
                <w:szCs w:val="22"/>
              </w:rPr>
            </w:pPr>
          </w:p>
        </w:tc>
      </w:tr>
      <w:tr w:rsidR="004C1B38" w14:paraId="4439FC30" w14:textId="77777777" w:rsidTr="00795D3D">
        <w:trPr>
          <w:jc w:val="center"/>
        </w:trPr>
        <w:tc>
          <w:tcPr>
            <w:tcW w:w="13680" w:type="dxa"/>
            <w:gridSpan w:val="4"/>
            <w:tcBorders>
              <w:top w:val="single" w:sz="4" w:space="0" w:color="auto"/>
              <w:left w:val="single" w:sz="4" w:space="0" w:color="auto"/>
              <w:bottom w:val="single" w:sz="4" w:space="0" w:color="auto"/>
              <w:right w:val="single" w:sz="4" w:space="0" w:color="auto"/>
            </w:tcBorders>
            <w:shd w:val="clear" w:color="auto" w:fill="4472C4" w:themeFill="accent1"/>
            <w:hideMark/>
          </w:tcPr>
          <w:p w14:paraId="4C6B1CBA" w14:textId="77777777" w:rsidR="004C1B38" w:rsidRDefault="004C1B38" w:rsidP="004C1B38">
            <w:pPr>
              <w:pStyle w:val="NormalWeb"/>
              <w:spacing w:before="0" w:beforeAutospacing="0" w:after="0" w:afterAutospacing="0" w:line="293" w:lineRule="atLeast"/>
              <w:textAlignment w:val="baseline"/>
            </w:pPr>
            <w:r>
              <w:rPr>
                <w:rFonts w:asciiTheme="minorHAnsi" w:hAnsiTheme="minorHAnsi"/>
                <w:sz w:val="22"/>
                <w:szCs w:val="22"/>
              </w:rPr>
              <w:lastRenderedPageBreak/>
              <w:t>Sustainability: To what extent are there financial, institutional, socio-economic, and/or environmental risks to sustaining long-term project results?</w:t>
            </w:r>
          </w:p>
        </w:tc>
      </w:tr>
      <w:tr w:rsidR="00D534E4" w14:paraId="098250AA" w14:textId="77777777" w:rsidTr="00795D3D">
        <w:trPr>
          <w:jc w:val="center"/>
        </w:trPr>
        <w:tc>
          <w:tcPr>
            <w:tcW w:w="3505" w:type="dxa"/>
            <w:tcBorders>
              <w:top w:val="single" w:sz="4" w:space="0" w:color="auto"/>
              <w:left w:val="single" w:sz="4" w:space="0" w:color="auto"/>
              <w:bottom w:val="single" w:sz="4" w:space="0" w:color="auto"/>
              <w:right w:val="single" w:sz="4" w:space="0" w:color="auto"/>
            </w:tcBorders>
          </w:tcPr>
          <w:p w14:paraId="793EF75A" w14:textId="77777777" w:rsidR="004C1B38" w:rsidRDefault="004C1B38" w:rsidP="004C1B38">
            <w:pPr>
              <w:pStyle w:val="NormalWeb"/>
              <w:spacing w:before="0" w:beforeAutospacing="0" w:after="0" w:afterAutospacing="0" w:line="293" w:lineRule="atLeast"/>
              <w:textAlignment w:val="baseline"/>
            </w:pPr>
          </w:p>
          <w:p w14:paraId="58607721" w14:textId="77777777" w:rsidR="00171512" w:rsidRDefault="00171512" w:rsidP="004C1B38">
            <w:pPr>
              <w:pStyle w:val="NormalWeb"/>
              <w:spacing w:before="0" w:beforeAutospacing="0" w:after="0" w:afterAutospacing="0" w:line="293" w:lineRule="atLeast"/>
              <w:textAlignment w:val="baseline"/>
            </w:pPr>
          </w:p>
          <w:p w14:paraId="7F8C977F" w14:textId="6DE6CE68" w:rsidR="00171512" w:rsidRDefault="00171512" w:rsidP="004C1B38">
            <w:pPr>
              <w:pStyle w:val="NormalWeb"/>
              <w:spacing w:before="0" w:beforeAutospacing="0" w:after="0" w:afterAutospacing="0" w:line="293" w:lineRule="atLeast"/>
              <w:textAlignment w:val="baseline"/>
            </w:pPr>
            <w:r w:rsidRPr="00171512">
              <w:rPr>
                <w:rFonts w:asciiTheme="minorHAnsi" w:hAnsiTheme="minorHAnsi" w:cstheme="minorHAnsi"/>
                <w:sz w:val="22"/>
                <w:szCs w:val="22"/>
                <w:lang w:val="en-GB"/>
              </w:rPr>
              <w:t>How UNDP is contributing to build and reinforce institutional capacities of partners in order to guarantee sustainability of the interventions?</w:t>
            </w:r>
          </w:p>
        </w:tc>
        <w:tc>
          <w:tcPr>
            <w:tcW w:w="2430" w:type="dxa"/>
            <w:tcBorders>
              <w:top w:val="single" w:sz="4" w:space="0" w:color="auto"/>
              <w:left w:val="single" w:sz="4" w:space="0" w:color="auto"/>
              <w:bottom w:val="single" w:sz="4" w:space="0" w:color="auto"/>
              <w:right w:val="single" w:sz="4" w:space="0" w:color="auto"/>
            </w:tcBorders>
          </w:tcPr>
          <w:p w14:paraId="2250DD4D" w14:textId="0269B220" w:rsidR="007B300F" w:rsidRDefault="007B300F" w:rsidP="007B300F">
            <w:pPr>
              <w:pStyle w:val="NormalWeb"/>
              <w:spacing w:before="0" w:beforeAutospacing="0" w:after="0" w:afterAutospacing="0" w:line="293" w:lineRule="atLeast"/>
              <w:textAlignment w:val="baseline"/>
              <w:rPr>
                <w:rFonts w:asciiTheme="minorHAnsi" w:hAnsiTheme="minorHAnsi" w:cstheme="minorHAnsi"/>
                <w:sz w:val="22"/>
                <w:szCs w:val="22"/>
                <w:lang w:val="en-GB"/>
              </w:rPr>
            </w:pPr>
            <w:r w:rsidRPr="007B300F">
              <w:rPr>
                <w:rFonts w:asciiTheme="minorHAnsi" w:hAnsiTheme="minorHAnsi" w:cstheme="minorHAnsi"/>
                <w:sz w:val="22"/>
                <w:szCs w:val="22"/>
                <w:lang w:val="en-GB"/>
              </w:rPr>
              <w:t>Satisfaction of national partners and willingness to continue implementation of activities and follow up on results achieved with the support of UNDP</w:t>
            </w:r>
          </w:p>
          <w:p w14:paraId="03955722" w14:textId="77777777" w:rsidR="007B300F" w:rsidRDefault="00F86B8F" w:rsidP="00F86B8F">
            <w:pPr>
              <w:pStyle w:val="NormalWeb"/>
              <w:spacing w:before="0" w:beforeAutospacing="0" w:after="0" w:afterAutospacing="0" w:line="293" w:lineRule="atLeast"/>
              <w:textAlignment w:val="baseline"/>
              <w:rPr>
                <w:rFonts w:asciiTheme="minorHAnsi" w:hAnsiTheme="minorHAnsi" w:cstheme="minorHAnsi"/>
                <w:sz w:val="22"/>
                <w:szCs w:val="22"/>
                <w:lang w:val="en-GB"/>
              </w:rPr>
            </w:pPr>
            <w:r>
              <w:rPr>
                <w:rFonts w:asciiTheme="minorHAnsi" w:hAnsiTheme="minorHAnsi" w:cstheme="minorHAnsi"/>
                <w:sz w:val="22"/>
                <w:szCs w:val="22"/>
                <w:lang w:val="en-GB"/>
              </w:rPr>
              <w:t>Operating policies in place</w:t>
            </w:r>
          </w:p>
          <w:p w14:paraId="4F9CF014" w14:textId="1458BA6D" w:rsidR="00171512" w:rsidRPr="007B300F" w:rsidRDefault="00171512" w:rsidP="00F86B8F">
            <w:pPr>
              <w:pStyle w:val="NormalWeb"/>
              <w:spacing w:before="0" w:beforeAutospacing="0" w:after="0" w:afterAutospacing="0" w:line="293" w:lineRule="atLeast"/>
              <w:textAlignment w:val="baseline"/>
              <w:rPr>
                <w:rFonts w:asciiTheme="minorHAnsi" w:hAnsiTheme="minorHAnsi" w:cstheme="minorHAnsi"/>
                <w:sz w:val="22"/>
                <w:szCs w:val="22"/>
                <w:lang w:val="en-GB"/>
              </w:rPr>
            </w:pPr>
            <w:r>
              <w:rPr>
                <w:rFonts w:asciiTheme="minorHAnsi" w:hAnsiTheme="minorHAnsi" w:cstheme="minorHAnsi"/>
                <w:sz w:val="22"/>
                <w:szCs w:val="22"/>
                <w:lang w:val="en-GB"/>
              </w:rPr>
              <w:t xml:space="preserve">Main Projects are revised and extended </w:t>
            </w:r>
          </w:p>
        </w:tc>
        <w:tc>
          <w:tcPr>
            <w:tcW w:w="3240" w:type="dxa"/>
            <w:tcBorders>
              <w:top w:val="single" w:sz="4" w:space="0" w:color="auto"/>
              <w:left w:val="single" w:sz="4" w:space="0" w:color="auto"/>
              <w:bottom w:val="single" w:sz="4" w:space="0" w:color="auto"/>
              <w:right w:val="single" w:sz="4" w:space="0" w:color="auto"/>
            </w:tcBorders>
          </w:tcPr>
          <w:p w14:paraId="5C410B58" w14:textId="77777777" w:rsidR="004C1B38" w:rsidRPr="007B300F" w:rsidRDefault="004C1B38" w:rsidP="004C1B38">
            <w:pPr>
              <w:pStyle w:val="NormalWeb"/>
              <w:spacing w:before="0" w:beforeAutospacing="0" w:after="0" w:afterAutospacing="0" w:line="293" w:lineRule="atLeast"/>
              <w:textAlignment w:val="baseline"/>
              <w:rPr>
                <w:rFonts w:asciiTheme="minorHAnsi" w:hAnsiTheme="minorHAnsi" w:cstheme="minorHAnsi"/>
                <w:sz w:val="22"/>
                <w:szCs w:val="22"/>
              </w:rPr>
            </w:pPr>
          </w:p>
          <w:p w14:paraId="2472589F" w14:textId="62AFD252" w:rsidR="007B300F" w:rsidRDefault="007B300F" w:rsidP="004C1B38">
            <w:pPr>
              <w:pStyle w:val="NormalWeb"/>
              <w:spacing w:before="0" w:beforeAutospacing="0" w:after="0" w:afterAutospacing="0" w:line="293" w:lineRule="atLeast"/>
              <w:textAlignment w:val="baseline"/>
              <w:rPr>
                <w:rFonts w:asciiTheme="minorHAnsi" w:hAnsiTheme="minorHAnsi" w:cstheme="minorHAnsi"/>
                <w:sz w:val="22"/>
                <w:szCs w:val="22"/>
              </w:rPr>
            </w:pPr>
            <w:r w:rsidRPr="007B300F">
              <w:rPr>
                <w:rFonts w:asciiTheme="minorHAnsi" w:hAnsiTheme="minorHAnsi" w:cstheme="minorHAnsi"/>
                <w:sz w:val="22"/>
                <w:szCs w:val="22"/>
              </w:rPr>
              <w:t xml:space="preserve">Interview with </w:t>
            </w:r>
            <w:proofErr w:type="spellStart"/>
            <w:r>
              <w:rPr>
                <w:rFonts w:asciiTheme="minorHAnsi" w:hAnsiTheme="minorHAnsi" w:cstheme="minorHAnsi"/>
                <w:sz w:val="22"/>
                <w:szCs w:val="22"/>
              </w:rPr>
              <w:t>MoFA</w:t>
            </w:r>
            <w:proofErr w:type="spellEnd"/>
          </w:p>
          <w:p w14:paraId="1BABCC2E" w14:textId="77777777" w:rsidR="007B300F" w:rsidRPr="007B300F" w:rsidRDefault="007B300F" w:rsidP="007B300F">
            <w:pPr>
              <w:rPr>
                <w:rFonts w:asciiTheme="minorHAnsi" w:eastAsia="Times New Roman" w:hAnsiTheme="minorHAnsi" w:cstheme="minorHAnsi"/>
                <w:sz w:val="22"/>
                <w:szCs w:val="22"/>
              </w:rPr>
            </w:pPr>
            <w:r w:rsidRPr="007B300F">
              <w:rPr>
                <w:rFonts w:asciiTheme="minorHAnsi" w:eastAsia="Times New Roman" w:hAnsiTheme="minorHAnsi" w:cstheme="minorHAnsi"/>
                <w:sz w:val="22"/>
                <w:szCs w:val="22"/>
              </w:rPr>
              <w:t>Project reports (annual, monitoring)</w:t>
            </w:r>
          </w:p>
          <w:p w14:paraId="28C4C965" w14:textId="77777777" w:rsidR="007B300F" w:rsidRPr="007B300F" w:rsidRDefault="007B300F" w:rsidP="007B300F">
            <w:pPr>
              <w:rPr>
                <w:rFonts w:asciiTheme="minorHAnsi" w:eastAsia="Times New Roman" w:hAnsiTheme="minorHAnsi" w:cstheme="minorHAnsi"/>
                <w:sz w:val="22"/>
                <w:szCs w:val="22"/>
              </w:rPr>
            </w:pPr>
            <w:r w:rsidRPr="007B300F">
              <w:rPr>
                <w:rFonts w:asciiTheme="minorHAnsi" w:eastAsia="Times New Roman" w:hAnsiTheme="minorHAnsi" w:cstheme="minorHAnsi"/>
                <w:sz w:val="22"/>
                <w:szCs w:val="22"/>
              </w:rPr>
              <w:t>Interviews with UNDP staff</w:t>
            </w:r>
          </w:p>
          <w:p w14:paraId="52B2FC5E" w14:textId="460CD1BB" w:rsidR="007B300F" w:rsidRPr="007B300F" w:rsidRDefault="007B300F" w:rsidP="007B300F">
            <w:pPr>
              <w:pStyle w:val="NormalWeb"/>
              <w:spacing w:before="0" w:beforeAutospacing="0" w:after="0" w:afterAutospacing="0" w:line="293" w:lineRule="atLeast"/>
              <w:textAlignment w:val="baseline"/>
              <w:rPr>
                <w:rFonts w:asciiTheme="minorHAnsi" w:hAnsiTheme="minorHAnsi" w:cstheme="minorHAnsi"/>
                <w:sz w:val="22"/>
                <w:szCs w:val="22"/>
              </w:rPr>
            </w:pPr>
            <w:r w:rsidRPr="007B300F">
              <w:rPr>
                <w:rFonts w:asciiTheme="minorHAnsi" w:hAnsiTheme="minorHAnsi" w:cstheme="minorHAnsi"/>
                <w:sz w:val="22"/>
                <w:szCs w:val="22"/>
              </w:rPr>
              <w:t xml:space="preserve">Interviews with </w:t>
            </w:r>
            <w:r>
              <w:rPr>
                <w:rFonts w:asciiTheme="minorHAnsi" w:hAnsiTheme="minorHAnsi" w:cstheme="minorHAnsi"/>
                <w:sz w:val="22"/>
                <w:szCs w:val="22"/>
              </w:rPr>
              <w:t xml:space="preserve">other </w:t>
            </w:r>
            <w:r w:rsidRPr="007B300F">
              <w:rPr>
                <w:rFonts w:asciiTheme="minorHAnsi" w:hAnsiTheme="minorHAnsi" w:cstheme="minorHAnsi"/>
                <w:sz w:val="22"/>
                <w:szCs w:val="22"/>
              </w:rPr>
              <w:t xml:space="preserve">key </w:t>
            </w:r>
            <w:r>
              <w:rPr>
                <w:rFonts w:asciiTheme="minorHAnsi" w:hAnsiTheme="minorHAnsi" w:cstheme="minorHAnsi"/>
                <w:sz w:val="22"/>
                <w:szCs w:val="22"/>
              </w:rPr>
              <w:t>national partners</w:t>
            </w:r>
            <w:r w:rsidRPr="007B300F">
              <w:rPr>
                <w:rFonts w:asciiTheme="minorHAnsi" w:hAnsiTheme="minorHAnsi" w:cstheme="minorHAnsi"/>
                <w:sz w:val="22"/>
                <w:szCs w:val="22"/>
              </w:rPr>
              <w:t xml:space="preserve"> </w:t>
            </w:r>
          </w:p>
        </w:tc>
        <w:tc>
          <w:tcPr>
            <w:tcW w:w="4505" w:type="dxa"/>
            <w:tcBorders>
              <w:top w:val="single" w:sz="4" w:space="0" w:color="auto"/>
              <w:left w:val="single" w:sz="4" w:space="0" w:color="auto"/>
              <w:bottom w:val="single" w:sz="4" w:space="0" w:color="auto"/>
              <w:right w:val="single" w:sz="4" w:space="0" w:color="auto"/>
            </w:tcBorders>
          </w:tcPr>
          <w:p w14:paraId="46D3CB3F" w14:textId="77777777" w:rsidR="00171512" w:rsidRDefault="00171512" w:rsidP="004C1B38">
            <w:pPr>
              <w:pStyle w:val="NormalWeb"/>
              <w:spacing w:before="0" w:beforeAutospacing="0" w:after="0" w:afterAutospacing="0" w:line="293" w:lineRule="atLeast"/>
              <w:textAlignment w:val="baseline"/>
              <w:rPr>
                <w:rFonts w:asciiTheme="minorHAnsi" w:hAnsiTheme="minorHAnsi" w:cstheme="minorHAnsi"/>
                <w:sz w:val="22"/>
                <w:szCs w:val="22"/>
              </w:rPr>
            </w:pPr>
          </w:p>
          <w:p w14:paraId="2EF4BB05" w14:textId="364D1963" w:rsidR="00171512" w:rsidRDefault="00171512" w:rsidP="004C1B38">
            <w:pPr>
              <w:pStyle w:val="NormalWeb"/>
              <w:spacing w:before="0" w:beforeAutospacing="0" w:after="0" w:afterAutospacing="0" w:line="293" w:lineRule="atLeast"/>
              <w:textAlignment w:val="baseline"/>
              <w:rPr>
                <w:rFonts w:asciiTheme="minorHAnsi" w:hAnsiTheme="minorHAnsi" w:cstheme="minorHAnsi"/>
                <w:sz w:val="22"/>
                <w:szCs w:val="22"/>
              </w:rPr>
            </w:pPr>
            <w:r>
              <w:rPr>
                <w:rFonts w:asciiTheme="minorHAnsi" w:hAnsiTheme="minorHAnsi" w:cstheme="minorHAnsi"/>
                <w:sz w:val="22"/>
                <w:szCs w:val="22"/>
              </w:rPr>
              <w:t xml:space="preserve">National </w:t>
            </w:r>
            <w:r w:rsidR="001011AA">
              <w:rPr>
                <w:rFonts w:asciiTheme="minorHAnsi" w:hAnsiTheme="minorHAnsi" w:cstheme="minorHAnsi"/>
                <w:sz w:val="22"/>
                <w:szCs w:val="22"/>
              </w:rPr>
              <w:t xml:space="preserve">Strategic documents </w:t>
            </w:r>
          </w:p>
          <w:p w14:paraId="08F02B69" w14:textId="77777777" w:rsidR="004C1B38" w:rsidRDefault="00F86B8F" w:rsidP="004C1B38">
            <w:pPr>
              <w:pStyle w:val="NormalWeb"/>
              <w:spacing w:before="0" w:beforeAutospacing="0" w:after="0" w:afterAutospacing="0" w:line="293" w:lineRule="atLeast"/>
              <w:textAlignment w:val="baseline"/>
              <w:rPr>
                <w:rFonts w:asciiTheme="minorHAnsi" w:hAnsiTheme="minorHAnsi" w:cstheme="minorHAnsi"/>
                <w:sz w:val="22"/>
                <w:szCs w:val="22"/>
              </w:rPr>
            </w:pPr>
            <w:r w:rsidRPr="001011AA">
              <w:rPr>
                <w:rFonts w:asciiTheme="minorHAnsi" w:hAnsiTheme="minorHAnsi" w:cstheme="minorHAnsi"/>
                <w:sz w:val="22"/>
                <w:szCs w:val="22"/>
              </w:rPr>
              <w:t>Documents analysis, data analysis</w:t>
            </w:r>
          </w:p>
          <w:p w14:paraId="37887877" w14:textId="57F3A394" w:rsidR="00171512" w:rsidRPr="001011AA" w:rsidRDefault="00171512" w:rsidP="004C1B38">
            <w:pPr>
              <w:pStyle w:val="NormalWeb"/>
              <w:spacing w:before="0" w:beforeAutospacing="0" w:after="0" w:afterAutospacing="0" w:line="293" w:lineRule="atLeast"/>
              <w:textAlignment w:val="baseline"/>
              <w:rPr>
                <w:rFonts w:asciiTheme="minorHAnsi" w:hAnsiTheme="minorHAnsi" w:cstheme="minorHAnsi"/>
                <w:sz w:val="22"/>
                <w:szCs w:val="22"/>
              </w:rPr>
            </w:pPr>
            <w:r>
              <w:rPr>
                <w:rFonts w:asciiTheme="minorHAnsi" w:hAnsiTheme="minorHAnsi" w:cstheme="minorHAnsi"/>
                <w:sz w:val="22"/>
                <w:szCs w:val="22"/>
              </w:rPr>
              <w:t>UNDP Substantive Project Revision Documents</w:t>
            </w:r>
          </w:p>
        </w:tc>
      </w:tr>
    </w:tbl>
    <w:p w14:paraId="575262AD" w14:textId="77777777" w:rsidR="00B74834" w:rsidRDefault="00B74834" w:rsidP="00F421C1">
      <w:pPr>
        <w:pStyle w:val="NormalWeb"/>
        <w:spacing w:line="293" w:lineRule="atLeast"/>
        <w:jc w:val="both"/>
        <w:sectPr w:rsidR="00B74834" w:rsidSect="00B74834">
          <w:pgSz w:w="15840" w:h="12240" w:orient="landscape"/>
          <w:pgMar w:top="1440" w:right="1440" w:bottom="1440" w:left="1440" w:header="720" w:footer="720" w:gutter="0"/>
          <w:cols w:space="720"/>
          <w:docGrid w:linePitch="360"/>
        </w:sectPr>
      </w:pPr>
    </w:p>
    <w:p w14:paraId="6A72DB08" w14:textId="60E8A016" w:rsidR="00BB0527" w:rsidRDefault="00BB0527" w:rsidP="00F421C1">
      <w:pPr>
        <w:pStyle w:val="NormalWeb"/>
        <w:spacing w:line="293" w:lineRule="atLeast"/>
        <w:jc w:val="both"/>
        <w:rPr>
          <w:rFonts w:asciiTheme="minorHAnsi" w:hAnsiTheme="minorHAnsi"/>
          <w:sz w:val="22"/>
          <w:szCs w:val="22"/>
        </w:rPr>
      </w:pPr>
      <w:r>
        <w:lastRenderedPageBreak/>
        <w:t>*</w:t>
      </w:r>
      <w:r w:rsidRPr="00BB0527">
        <w:rPr>
          <w:rFonts w:asciiTheme="minorHAnsi" w:hAnsiTheme="minorHAnsi"/>
          <w:sz w:val="22"/>
          <w:szCs w:val="22"/>
        </w:rPr>
        <w:t xml:space="preserve"> </w:t>
      </w:r>
      <w:r w:rsidRPr="00E57F88">
        <w:rPr>
          <w:rFonts w:asciiTheme="minorHAnsi" w:hAnsiTheme="minorHAnsi"/>
          <w:sz w:val="22"/>
          <w:szCs w:val="22"/>
        </w:rPr>
        <w:t>The National Industrial Development and Logistics Program (NIDLP) is one of 13 Realization Programs under Saudi Vision 2030. It is focused on transforming Saudi Arabia into an industrial powerhouse and a global leader in logistical services by leading and guiding growth in four key sectors: Industry, Mining, Energy and Logistics.</w:t>
      </w:r>
    </w:p>
    <w:p w14:paraId="7F6EA729" w14:textId="61D94EB3" w:rsidR="00176CBB" w:rsidRPr="00910C6C" w:rsidRDefault="00DB1541" w:rsidP="00910C6C">
      <w:pPr>
        <w:pStyle w:val="Heading1"/>
        <w:rPr>
          <w:sz w:val="36"/>
          <w:szCs w:val="36"/>
          <w:shd w:val="clear" w:color="auto" w:fill="FFFFFF"/>
        </w:rPr>
      </w:pPr>
      <w:bookmarkStart w:id="46" w:name="_Toc12771156"/>
      <w:bookmarkStart w:id="47" w:name="_Toc12771497"/>
      <w:r w:rsidRPr="00910C6C">
        <w:rPr>
          <w:sz w:val="36"/>
          <w:szCs w:val="36"/>
          <w:shd w:val="clear" w:color="auto" w:fill="FFFFFF"/>
        </w:rPr>
        <w:t>Recommendations</w:t>
      </w:r>
      <w:bookmarkEnd w:id="46"/>
      <w:bookmarkEnd w:id="47"/>
    </w:p>
    <w:p w14:paraId="530FDC9C" w14:textId="77777777" w:rsidR="00176CBB" w:rsidRPr="00BA0F9B" w:rsidRDefault="00176CBB" w:rsidP="00176CBB">
      <w:pPr>
        <w:spacing w:after="0" w:line="293" w:lineRule="atLeast"/>
        <w:textAlignment w:val="baseline"/>
        <w:rPr>
          <w:b/>
          <w:bCs/>
          <w:color w:val="C00000"/>
          <w:sz w:val="28"/>
          <w:szCs w:val="28"/>
          <w:shd w:val="clear" w:color="auto" w:fill="FFFFFF"/>
        </w:rPr>
      </w:pPr>
    </w:p>
    <w:p w14:paraId="228F2B29" w14:textId="77777777" w:rsidR="00176CBB" w:rsidRPr="00910C6C" w:rsidRDefault="00176CBB" w:rsidP="00910C6C">
      <w:pPr>
        <w:pStyle w:val="Heading2"/>
        <w:rPr>
          <w:sz w:val="28"/>
          <w:szCs w:val="28"/>
          <w:shd w:val="clear" w:color="auto" w:fill="FFFFFF"/>
        </w:rPr>
      </w:pPr>
      <w:bookmarkStart w:id="48" w:name="_Toc12771157"/>
      <w:bookmarkStart w:id="49" w:name="_Toc12771498"/>
      <w:r w:rsidRPr="00910C6C">
        <w:rPr>
          <w:sz w:val="28"/>
          <w:szCs w:val="28"/>
          <w:shd w:val="clear" w:color="auto" w:fill="FFFFFF"/>
        </w:rPr>
        <w:t xml:space="preserve">Partners’ Reflection about UNDP’s </w:t>
      </w:r>
      <w:proofErr w:type="spellStart"/>
      <w:r w:rsidRPr="00910C6C">
        <w:rPr>
          <w:sz w:val="28"/>
          <w:szCs w:val="28"/>
          <w:shd w:val="clear" w:color="auto" w:fill="FFFFFF"/>
        </w:rPr>
        <w:t>programme</w:t>
      </w:r>
      <w:bookmarkEnd w:id="48"/>
      <w:bookmarkEnd w:id="49"/>
      <w:proofErr w:type="spellEnd"/>
    </w:p>
    <w:p w14:paraId="6977793E" w14:textId="77777777" w:rsidR="00176CBB" w:rsidRPr="005D6372" w:rsidRDefault="00176CBB" w:rsidP="00176CBB">
      <w:pPr>
        <w:spacing w:after="0" w:line="293" w:lineRule="atLeast"/>
        <w:textAlignment w:val="baseline"/>
        <w:rPr>
          <w:b/>
          <w:bCs/>
          <w:color w:val="C00000"/>
          <w:sz w:val="24"/>
          <w:szCs w:val="24"/>
          <w:shd w:val="clear" w:color="auto" w:fill="FFFFFF"/>
        </w:rPr>
      </w:pPr>
    </w:p>
    <w:p w14:paraId="277325F4" w14:textId="77777777" w:rsidR="00176CBB" w:rsidRDefault="00176CBB" w:rsidP="00176CBB">
      <w:pPr>
        <w:numPr>
          <w:ilvl w:val="0"/>
          <w:numId w:val="15"/>
        </w:numPr>
        <w:spacing w:after="0" w:line="240" w:lineRule="auto"/>
        <w:jc w:val="both"/>
        <w:rPr>
          <w:color w:val="000000"/>
          <w:sz w:val="24"/>
          <w:szCs w:val="24"/>
          <w:shd w:val="clear" w:color="auto" w:fill="FFFFFF"/>
        </w:rPr>
      </w:pPr>
      <w:r>
        <w:rPr>
          <w:color w:val="000000"/>
          <w:sz w:val="24"/>
          <w:szCs w:val="24"/>
          <w:shd w:val="clear" w:color="auto" w:fill="FFFFFF"/>
        </w:rPr>
        <w:t>The Mid-Term Evaluation concludes that the UNDP CP is relevant and has made adequate adjustments to respond to emerging issues at the national development context. It has contributed to improve capacities of key national institutions within shifting context of implementation of the Saudi Vision. The CP is on course in all outcome areas, and the achievements made are noticeable and significant.</w:t>
      </w:r>
    </w:p>
    <w:p w14:paraId="0783C0BC" w14:textId="77777777" w:rsidR="00176CBB" w:rsidRPr="00685917" w:rsidRDefault="00176CBB" w:rsidP="00176CBB">
      <w:pPr>
        <w:spacing w:after="0" w:line="240" w:lineRule="auto"/>
        <w:ind w:left="720"/>
        <w:jc w:val="both"/>
        <w:rPr>
          <w:color w:val="000000"/>
          <w:sz w:val="24"/>
          <w:szCs w:val="24"/>
          <w:shd w:val="clear" w:color="auto" w:fill="FFFFFF"/>
        </w:rPr>
      </w:pPr>
    </w:p>
    <w:p w14:paraId="64859D86" w14:textId="77777777" w:rsidR="00176CBB" w:rsidRDefault="00176CBB" w:rsidP="00176CBB">
      <w:pPr>
        <w:numPr>
          <w:ilvl w:val="0"/>
          <w:numId w:val="15"/>
        </w:numPr>
        <w:spacing w:after="0" w:line="240" w:lineRule="auto"/>
        <w:jc w:val="both"/>
        <w:rPr>
          <w:color w:val="000000"/>
          <w:sz w:val="24"/>
          <w:szCs w:val="24"/>
          <w:shd w:val="clear" w:color="auto" w:fill="FFFFFF"/>
        </w:rPr>
      </w:pPr>
      <w:r w:rsidRPr="00685917">
        <w:rPr>
          <w:color w:val="000000"/>
          <w:sz w:val="24"/>
          <w:szCs w:val="24"/>
          <w:shd w:val="clear" w:color="auto" w:fill="FFFFFF"/>
        </w:rPr>
        <w:t xml:space="preserve">The National Partners, in general, have expressed their </w:t>
      </w:r>
      <w:r w:rsidRPr="00685917">
        <w:rPr>
          <w:b/>
          <w:bCs/>
          <w:color w:val="000000"/>
          <w:sz w:val="24"/>
          <w:szCs w:val="24"/>
          <w:shd w:val="clear" w:color="auto" w:fill="FFFFFF"/>
        </w:rPr>
        <w:t>great satisfaction working with UNDP</w:t>
      </w:r>
      <w:r w:rsidRPr="00685917">
        <w:rPr>
          <w:color w:val="000000"/>
          <w:sz w:val="24"/>
          <w:szCs w:val="24"/>
          <w:shd w:val="clear" w:color="auto" w:fill="FFFFFF"/>
        </w:rPr>
        <w:t xml:space="preserve">, manifesting their benefits from the ongoing </w:t>
      </w:r>
      <w:proofErr w:type="spellStart"/>
      <w:r w:rsidRPr="00685917">
        <w:rPr>
          <w:color w:val="000000"/>
          <w:sz w:val="24"/>
          <w:szCs w:val="24"/>
          <w:shd w:val="clear" w:color="auto" w:fill="FFFFFF"/>
        </w:rPr>
        <w:t>Programme</w:t>
      </w:r>
      <w:proofErr w:type="spellEnd"/>
      <w:r w:rsidRPr="00685917">
        <w:rPr>
          <w:color w:val="000000"/>
          <w:sz w:val="24"/>
          <w:szCs w:val="24"/>
          <w:shd w:val="clear" w:color="auto" w:fill="FFFFFF"/>
        </w:rPr>
        <w:t>: (using words such as Positive Partnership, high quality of expertise offered by UNDP…)</w:t>
      </w:r>
    </w:p>
    <w:p w14:paraId="74F9047A" w14:textId="77777777" w:rsidR="00176CBB" w:rsidRDefault="00176CBB" w:rsidP="00176CBB">
      <w:pPr>
        <w:pStyle w:val="ListParagraph"/>
        <w:rPr>
          <w:color w:val="000000"/>
          <w:sz w:val="24"/>
          <w:szCs w:val="24"/>
          <w:shd w:val="clear" w:color="auto" w:fill="FFFFFF"/>
        </w:rPr>
      </w:pPr>
    </w:p>
    <w:p w14:paraId="102DC49E" w14:textId="77777777" w:rsidR="00176CBB" w:rsidRDefault="00176CBB" w:rsidP="00176CBB">
      <w:pPr>
        <w:numPr>
          <w:ilvl w:val="0"/>
          <w:numId w:val="15"/>
        </w:numPr>
        <w:spacing w:after="0" w:line="240" w:lineRule="auto"/>
        <w:jc w:val="both"/>
        <w:textAlignment w:val="baseline"/>
        <w:rPr>
          <w:color w:val="000000"/>
          <w:sz w:val="24"/>
          <w:szCs w:val="24"/>
          <w:shd w:val="clear" w:color="auto" w:fill="FFFFFF"/>
        </w:rPr>
      </w:pPr>
      <w:r w:rsidRPr="00685917">
        <w:rPr>
          <w:color w:val="000000"/>
          <w:sz w:val="24"/>
          <w:szCs w:val="24"/>
          <w:shd w:val="clear" w:color="auto" w:fill="FFFFFF"/>
        </w:rPr>
        <w:t xml:space="preserve">This satisfaction is very important in the ongoing context of a </w:t>
      </w:r>
      <w:r w:rsidRPr="00685917">
        <w:rPr>
          <w:b/>
          <w:bCs/>
          <w:color w:val="000000"/>
          <w:sz w:val="24"/>
          <w:szCs w:val="24"/>
          <w:shd w:val="clear" w:color="auto" w:fill="FFFFFF"/>
        </w:rPr>
        <w:t>country experiencing a rapid transition in the development approach</w:t>
      </w:r>
      <w:r w:rsidRPr="00685917">
        <w:rPr>
          <w:color w:val="000000"/>
          <w:sz w:val="24"/>
          <w:szCs w:val="24"/>
          <w:shd w:val="clear" w:color="auto" w:fill="FFFFFF"/>
        </w:rPr>
        <w:t xml:space="preserve">, shifting from a traditional planning methodology toward </w:t>
      </w:r>
      <w:r w:rsidRPr="00685917">
        <w:rPr>
          <w:b/>
          <w:bCs/>
          <w:color w:val="000000"/>
          <w:sz w:val="24"/>
          <w:szCs w:val="24"/>
          <w:shd w:val="clear" w:color="auto" w:fill="FFFFFF"/>
        </w:rPr>
        <w:t xml:space="preserve">the implementation of many transformative </w:t>
      </w:r>
      <w:proofErr w:type="spellStart"/>
      <w:r w:rsidRPr="00685917">
        <w:rPr>
          <w:b/>
          <w:bCs/>
          <w:color w:val="000000"/>
          <w:sz w:val="24"/>
          <w:szCs w:val="24"/>
          <w:shd w:val="clear" w:color="auto" w:fill="FFFFFF"/>
        </w:rPr>
        <w:t>program</w:t>
      </w:r>
      <w:r>
        <w:rPr>
          <w:b/>
          <w:bCs/>
          <w:color w:val="000000"/>
          <w:sz w:val="24"/>
          <w:szCs w:val="24"/>
          <w:shd w:val="clear" w:color="auto" w:fill="FFFFFF"/>
        </w:rPr>
        <w:t>me</w:t>
      </w:r>
      <w:r w:rsidRPr="00685917">
        <w:rPr>
          <w:b/>
          <w:bCs/>
          <w:color w:val="000000"/>
          <w:sz w:val="24"/>
          <w:szCs w:val="24"/>
          <w:shd w:val="clear" w:color="auto" w:fill="FFFFFF"/>
        </w:rPr>
        <w:t>s</w:t>
      </w:r>
      <w:proofErr w:type="spellEnd"/>
      <w:r w:rsidRPr="00685917">
        <w:rPr>
          <w:color w:val="000000"/>
          <w:sz w:val="24"/>
          <w:szCs w:val="24"/>
          <w:shd w:val="clear" w:color="auto" w:fill="FFFFFF"/>
        </w:rPr>
        <w:t xml:space="preserve"> which will pave the way for the </w:t>
      </w:r>
      <w:r>
        <w:rPr>
          <w:color w:val="000000"/>
          <w:sz w:val="24"/>
          <w:szCs w:val="24"/>
          <w:shd w:val="clear" w:color="auto" w:fill="FFFFFF"/>
        </w:rPr>
        <w:t xml:space="preserve">Saudi </w:t>
      </w:r>
      <w:r w:rsidRPr="00685917">
        <w:rPr>
          <w:color w:val="000000"/>
          <w:sz w:val="24"/>
          <w:szCs w:val="24"/>
          <w:shd w:val="clear" w:color="auto" w:fill="FFFFFF"/>
        </w:rPr>
        <w:t>Vision 2030 and will help achieving the goals</w:t>
      </w:r>
      <w:r>
        <w:rPr>
          <w:color w:val="000000"/>
          <w:sz w:val="24"/>
          <w:szCs w:val="24"/>
          <w:shd w:val="clear" w:color="auto" w:fill="FFFFFF"/>
        </w:rPr>
        <w:t>.</w:t>
      </w:r>
    </w:p>
    <w:p w14:paraId="46DCA476" w14:textId="77777777" w:rsidR="00176CBB" w:rsidRDefault="00176CBB" w:rsidP="00176CBB">
      <w:pPr>
        <w:pStyle w:val="ListParagraph"/>
        <w:rPr>
          <w:color w:val="000000"/>
          <w:sz w:val="24"/>
          <w:szCs w:val="24"/>
          <w:shd w:val="clear" w:color="auto" w:fill="FFFFFF"/>
        </w:rPr>
      </w:pPr>
    </w:p>
    <w:p w14:paraId="199E0C26" w14:textId="7A72146F" w:rsidR="00176CBB" w:rsidRPr="00910C6C" w:rsidRDefault="00D337DD" w:rsidP="00910C6C">
      <w:pPr>
        <w:pStyle w:val="Heading2"/>
        <w:rPr>
          <w:sz w:val="28"/>
          <w:szCs w:val="28"/>
          <w:shd w:val="clear" w:color="auto" w:fill="FFFFFF"/>
        </w:rPr>
      </w:pPr>
      <w:bookmarkStart w:id="50" w:name="_Toc12771158"/>
      <w:bookmarkStart w:id="51" w:name="_Toc12771499"/>
      <w:r w:rsidRPr="00910C6C">
        <w:rPr>
          <w:sz w:val="28"/>
          <w:szCs w:val="28"/>
          <w:shd w:val="clear" w:color="auto" w:fill="FFFFFF"/>
        </w:rPr>
        <w:t>Alignment</w:t>
      </w:r>
      <w:r w:rsidR="00176CBB" w:rsidRPr="00910C6C">
        <w:rPr>
          <w:sz w:val="28"/>
          <w:szCs w:val="28"/>
          <w:shd w:val="clear" w:color="auto" w:fill="FFFFFF"/>
        </w:rPr>
        <w:t xml:space="preserve"> of</w:t>
      </w:r>
      <w:r w:rsidRPr="00910C6C">
        <w:rPr>
          <w:sz w:val="28"/>
          <w:szCs w:val="28"/>
          <w:shd w:val="clear" w:color="auto" w:fill="FFFFFF"/>
        </w:rPr>
        <w:t xml:space="preserve"> </w:t>
      </w:r>
      <w:r w:rsidR="00176CBB" w:rsidRPr="00910C6C">
        <w:rPr>
          <w:sz w:val="28"/>
          <w:szCs w:val="28"/>
          <w:shd w:val="clear" w:color="auto" w:fill="FFFFFF"/>
        </w:rPr>
        <w:t xml:space="preserve">Strategic Plan </w:t>
      </w:r>
      <w:r w:rsidRPr="00910C6C">
        <w:rPr>
          <w:sz w:val="28"/>
          <w:szCs w:val="28"/>
          <w:shd w:val="clear" w:color="auto" w:fill="FFFFFF"/>
        </w:rPr>
        <w:t>with</w:t>
      </w:r>
      <w:r w:rsidR="00176CBB" w:rsidRPr="00910C6C">
        <w:rPr>
          <w:sz w:val="28"/>
          <w:szCs w:val="28"/>
          <w:shd w:val="clear" w:color="auto" w:fill="FFFFFF"/>
        </w:rPr>
        <w:t xml:space="preserve"> Saudi Vision 2030</w:t>
      </w:r>
      <w:bookmarkEnd w:id="50"/>
      <w:bookmarkEnd w:id="51"/>
    </w:p>
    <w:p w14:paraId="5F44DA01" w14:textId="77777777" w:rsidR="00176CBB" w:rsidRDefault="00176CBB" w:rsidP="00176CBB">
      <w:pPr>
        <w:spacing w:after="0" w:line="240" w:lineRule="auto"/>
        <w:ind w:left="720"/>
        <w:jc w:val="both"/>
        <w:textAlignment w:val="baseline"/>
        <w:rPr>
          <w:color w:val="000000"/>
          <w:sz w:val="24"/>
          <w:szCs w:val="24"/>
          <w:shd w:val="clear" w:color="auto" w:fill="FFFFFF"/>
        </w:rPr>
      </w:pPr>
    </w:p>
    <w:p w14:paraId="6F6C4E26" w14:textId="77777777" w:rsidR="00176CBB" w:rsidRDefault="00176CBB" w:rsidP="00176CBB">
      <w:pPr>
        <w:numPr>
          <w:ilvl w:val="0"/>
          <w:numId w:val="15"/>
        </w:numPr>
        <w:spacing w:after="0" w:line="240" w:lineRule="auto"/>
        <w:jc w:val="both"/>
        <w:textAlignment w:val="baseline"/>
        <w:rPr>
          <w:sz w:val="24"/>
          <w:szCs w:val="24"/>
          <w:shd w:val="clear" w:color="auto" w:fill="FFFFFF"/>
        </w:rPr>
      </w:pPr>
      <w:r w:rsidRPr="0086317C">
        <w:rPr>
          <w:sz w:val="24"/>
          <w:szCs w:val="24"/>
          <w:shd w:val="clear" w:color="auto" w:fill="FFFFFF"/>
        </w:rPr>
        <w:t>The Kingdom of Saudi Arabia National Vision 2030 has also an obvious link to the SDGs. As it is attested by the First Voluntary National Review, Saudi Arabia is “committed to implementing sustainable development goals and attaches the highest priority to this endeavor. By dint of a Royal Order, the Minister of Economy and Planning</w:t>
      </w:r>
      <w:r>
        <w:rPr>
          <w:sz w:val="24"/>
          <w:szCs w:val="24"/>
          <w:shd w:val="clear" w:color="auto" w:fill="FFFFFF"/>
        </w:rPr>
        <w:t xml:space="preserve"> (one of the main partners of UNDP CP)</w:t>
      </w:r>
      <w:r w:rsidRPr="0086317C">
        <w:rPr>
          <w:sz w:val="24"/>
          <w:szCs w:val="24"/>
          <w:shd w:val="clear" w:color="auto" w:fill="FFFFFF"/>
        </w:rPr>
        <w:t xml:space="preserve"> is entrusted with the mandate to follow up and coordinate with relevant entities on Sustainable Development Goals' dossier”</w:t>
      </w:r>
      <w:r w:rsidRPr="0086317C">
        <w:rPr>
          <w:rStyle w:val="FootnoteReference"/>
          <w:sz w:val="24"/>
          <w:szCs w:val="24"/>
          <w:shd w:val="clear" w:color="auto" w:fill="FFFFFF"/>
        </w:rPr>
        <w:footnoteReference w:id="20"/>
      </w:r>
      <w:r w:rsidRPr="0086317C">
        <w:rPr>
          <w:sz w:val="24"/>
          <w:szCs w:val="24"/>
          <w:shd w:val="clear" w:color="auto" w:fill="FFFFFF"/>
        </w:rPr>
        <w:t xml:space="preserve">. </w:t>
      </w:r>
    </w:p>
    <w:p w14:paraId="28FEF653" w14:textId="77777777" w:rsidR="00176CBB" w:rsidRDefault="00176CBB" w:rsidP="00176CBB">
      <w:pPr>
        <w:spacing w:after="0" w:line="293" w:lineRule="atLeast"/>
        <w:ind w:left="720"/>
        <w:jc w:val="both"/>
        <w:textAlignment w:val="baseline"/>
        <w:rPr>
          <w:color w:val="000000"/>
          <w:sz w:val="24"/>
          <w:szCs w:val="24"/>
          <w:shd w:val="clear" w:color="auto" w:fill="FFFFFF"/>
        </w:rPr>
      </w:pPr>
    </w:p>
    <w:p w14:paraId="583CA4FE" w14:textId="77777777" w:rsidR="00176CBB" w:rsidRDefault="00176CBB" w:rsidP="00176CBB">
      <w:pPr>
        <w:pStyle w:val="ListParagraph"/>
        <w:numPr>
          <w:ilvl w:val="0"/>
          <w:numId w:val="20"/>
        </w:numPr>
        <w:jc w:val="both"/>
        <w:rPr>
          <w:color w:val="000000"/>
          <w:sz w:val="24"/>
          <w:szCs w:val="24"/>
          <w:shd w:val="clear" w:color="auto" w:fill="FFFFFF"/>
        </w:rPr>
      </w:pPr>
      <w:r>
        <w:rPr>
          <w:color w:val="000000"/>
          <w:sz w:val="24"/>
          <w:szCs w:val="24"/>
          <w:shd w:val="clear" w:color="auto" w:fill="FFFFFF"/>
        </w:rPr>
        <w:t>As part of</w:t>
      </w:r>
      <w:r w:rsidRPr="00015066">
        <w:rPr>
          <w:color w:val="000000"/>
          <w:sz w:val="24"/>
          <w:szCs w:val="24"/>
          <w:shd w:val="clear" w:color="auto" w:fill="FFFFFF"/>
        </w:rPr>
        <w:t xml:space="preserve"> new approach</w:t>
      </w:r>
      <w:r>
        <w:rPr>
          <w:color w:val="000000"/>
          <w:sz w:val="24"/>
          <w:szCs w:val="24"/>
          <w:shd w:val="clear" w:color="auto" w:fill="FFFFFF"/>
        </w:rPr>
        <w:t xml:space="preserve"> adopted</w:t>
      </w:r>
      <w:r w:rsidRPr="00015066">
        <w:rPr>
          <w:color w:val="000000"/>
          <w:sz w:val="24"/>
          <w:szCs w:val="24"/>
          <w:shd w:val="clear" w:color="auto" w:fill="FFFFFF"/>
        </w:rPr>
        <w:t xml:space="preserve">, Government agencies are working to examine their role in implementing </w:t>
      </w:r>
      <w:r w:rsidRPr="00015066">
        <w:rPr>
          <w:b/>
          <w:bCs/>
          <w:color w:val="000000"/>
          <w:sz w:val="24"/>
          <w:szCs w:val="24"/>
          <w:shd w:val="clear" w:color="auto" w:fill="FFFFFF"/>
        </w:rPr>
        <w:t>the initiatives necessary for delivering the national development priorities</w:t>
      </w:r>
      <w:r w:rsidRPr="00015066">
        <w:rPr>
          <w:color w:val="000000"/>
          <w:sz w:val="24"/>
          <w:szCs w:val="24"/>
          <w:shd w:val="clear" w:color="auto" w:fill="FFFFFF"/>
        </w:rPr>
        <w:t>.</w:t>
      </w:r>
    </w:p>
    <w:p w14:paraId="2992921F" w14:textId="77777777" w:rsidR="00176CBB" w:rsidRDefault="00176CBB" w:rsidP="00176CBB">
      <w:pPr>
        <w:pStyle w:val="ListParagraph"/>
        <w:numPr>
          <w:ilvl w:val="0"/>
          <w:numId w:val="20"/>
        </w:numPr>
        <w:jc w:val="both"/>
        <w:rPr>
          <w:color w:val="000000"/>
          <w:sz w:val="24"/>
          <w:szCs w:val="24"/>
          <w:shd w:val="clear" w:color="auto" w:fill="FFFFFF"/>
        </w:rPr>
      </w:pPr>
      <w:r w:rsidRPr="00F935B5">
        <w:rPr>
          <w:color w:val="000000"/>
          <w:sz w:val="24"/>
          <w:szCs w:val="24"/>
          <w:shd w:val="clear" w:color="auto" w:fill="FFFFFF"/>
        </w:rPr>
        <w:lastRenderedPageBreak/>
        <w:t xml:space="preserve">The Government Agencies are preparing decisions based on </w:t>
      </w:r>
      <w:r w:rsidRPr="00F935B5">
        <w:rPr>
          <w:b/>
          <w:bCs/>
          <w:color w:val="000000"/>
          <w:sz w:val="24"/>
          <w:szCs w:val="24"/>
          <w:shd w:val="clear" w:color="auto" w:fill="FFFFFF"/>
        </w:rPr>
        <w:t>detailed studies and benchmarks</w:t>
      </w:r>
      <w:r w:rsidRPr="00F935B5">
        <w:rPr>
          <w:color w:val="000000"/>
          <w:sz w:val="24"/>
          <w:szCs w:val="24"/>
          <w:shd w:val="clear" w:color="auto" w:fill="FFFFFF"/>
        </w:rPr>
        <w:t xml:space="preserve">, as well as </w:t>
      </w:r>
      <w:r w:rsidRPr="00F935B5">
        <w:rPr>
          <w:b/>
          <w:bCs/>
          <w:color w:val="000000"/>
          <w:sz w:val="24"/>
          <w:szCs w:val="24"/>
          <w:shd w:val="clear" w:color="auto" w:fill="FFFFFF"/>
        </w:rPr>
        <w:t xml:space="preserve">comprehensive analysis </w:t>
      </w:r>
      <w:r w:rsidRPr="00F935B5">
        <w:rPr>
          <w:color w:val="000000"/>
          <w:sz w:val="24"/>
          <w:szCs w:val="24"/>
          <w:shd w:val="clear" w:color="auto" w:fill="FFFFFF"/>
        </w:rPr>
        <w:t>of each agency’s programs, plans and relevant performance indicators.</w:t>
      </w:r>
    </w:p>
    <w:p w14:paraId="76FC6DAD" w14:textId="77777777" w:rsidR="00176CBB" w:rsidRPr="00F935B5" w:rsidRDefault="00176CBB" w:rsidP="00176CBB">
      <w:pPr>
        <w:pStyle w:val="ListParagraph"/>
        <w:jc w:val="both"/>
        <w:rPr>
          <w:color w:val="000000"/>
          <w:sz w:val="24"/>
          <w:szCs w:val="24"/>
          <w:shd w:val="clear" w:color="auto" w:fill="FFFFFF"/>
        </w:rPr>
      </w:pPr>
    </w:p>
    <w:p w14:paraId="4D086B73" w14:textId="77777777" w:rsidR="00176CBB" w:rsidRPr="00872E4D" w:rsidRDefault="00176CBB" w:rsidP="00176CBB">
      <w:pPr>
        <w:pStyle w:val="ListParagraph"/>
        <w:numPr>
          <w:ilvl w:val="0"/>
          <w:numId w:val="21"/>
        </w:numPr>
        <w:jc w:val="both"/>
        <w:rPr>
          <w:color w:val="000000"/>
          <w:sz w:val="24"/>
          <w:szCs w:val="24"/>
          <w:shd w:val="clear" w:color="auto" w:fill="FFFFFF"/>
        </w:rPr>
      </w:pPr>
      <w:r w:rsidRPr="00872E4D">
        <w:rPr>
          <w:color w:val="000000"/>
          <w:sz w:val="24"/>
          <w:szCs w:val="24"/>
          <w:shd w:val="clear" w:color="auto" w:fill="FFFFFF"/>
        </w:rPr>
        <w:t>Objectives of the ongoing UNDP projects</w:t>
      </w:r>
      <w:r w:rsidRPr="00015066">
        <w:rPr>
          <w:b/>
          <w:bCs/>
          <w:color w:val="000000"/>
          <w:sz w:val="24"/>
          <w:szCs w:val="24"/>
          <w:shd w:val="clear" w:color="auto" w:fill="FFFFFF"/>
        </w:rPr>
        <w:t xml:space="preserve"> are in line </w:t>
      </w:r>
      <w:r w:rsidRPr="00872E4D">
        <w:rPr>
          <w:color w:val="000000"/>
          <w:sz w:val="24"/>
          <w:szCs w:val="24"/>
          <w:shd w:val="clear" w:color="auto" w:fill="FFFFFF"/>
        </w:rPr>
        <w:t>with those of the executing agency/implementing partners.</w:t>
      </w:r>
    </w:p>
    <w:p w14:paraId="570F004E" w14:textId="77777777" w:rsidR="00176CBB" w:rsidRDefault="00176CBB" w:rsidP="00176CBB">
      <w:pPr>
        <w:pStyle w:val="ListParagraph"/>
        <w:jc w:val="both"/>
        <w:rPr>
          <w:b/>
          <w:bCs/>
          <w:color w:val="000000"/>
          <w:sz w:val="24"/>
          <w:szCs w:val="24"/>
          <w:shd w:val="clear" w:color="auto" w:fill="FFFFFF"/>
        </w:rPr>
      </w:pPr>
    </w:p>
    <w:p w14:paraId="758B8EE4" w14:textId="60653BEB" w:rsidR="00176CBB" w:rsidRPr="0086317C" w:rsidRDefault="00176CBB" w:rsidP="00176CBB">
      <w:pPr>
        <w:pStyle w:val="ListParagraph"/>
        <w:numPr>
          <w:ilvl w:val="0"/>
          <w:numId w:val="21"/>
        </w:numPr>
        <w:jc w:val="both"/>
        <w:rPr>
          <w:b/>
          <w:bCs/>
          <w:color w:val="000000"/>
          <w:sz w:val="24"/>
          <w:szCs w:val="24"/>
          <w:shd w:val="clear" w:color="auto" w:fill="FFFFFF"/>
        </w:rPr>
      </w:pPr>
      <w:r w:rsidRPr="0086317C">
        <w:rPr>
          <w:color w:val="000000"/>
          <w:sz w:val="24"/>
          <w:szCs w:val="24"/>
          <w:shd w:val="clear" w:color="auto" w:fill="FFFFFF"/>
        </w:rPr>
        <w:t xml:space="preserve">Progress is underway </w:t>
      </w:r>
      <w:r w:rsidRPr="00D37459">
        <w:rPr>
          <w:b/>
          <w:bCs/>
          <w:color w:val="000000"/>
          <w:sz w:val="24"/>
          <w:szCs w:val="24"/>
          <w:shd w:val="clear" w:color="auto" w:fill="FFFFFF"/>
        </w:rPr>
        <w:t>with some solid achievements in vital sectors</w:t>
      </w:r>
      <w:r w:rsidRPr="0086317C">
        <w:rPr>
          <w:color w:val="000000"/>
          <w:sz w:val="24"/>
          <w:szCs w:val="24"/>
          <w:shd w:val="clear" w:color="auto" w:fill="FFFFFF"/>
        </w:rPr>
        <w:t xml:space="preserve"> (Economy and Planning, Employment, water management, Urban management, Energy, Statistics, Food and Drug security</w:t>
      </w:r>
      <w:r>
        <w:rPr>
          <w:color w:val="000000"/>
          <w:sz w:val="24"/>
          <w:szCs w:val="24"/>
          <w:shd w:val="clear" w:color="auto" w:fill="FFFFFF"/>
        </w:rPr>
        <w:t>)</w:t>
      </w:r>
      <w:r w:rsidRPr="0086317C">
        <w:rPr>
          <w:color w:val="000000"/>
          <w:sz w:val="24"/>
          <w:szCs w:val="24"/>
          <w:shd w:val="clear" w:color="auto" w:fill="FFFFFF"/>
        </w:rPr>
        <w:t xml:space="preserve">. </w:t>
      </w:r>
      <w:r>
        <w:rPr>
          <w:color w:val="000000"/>
          <w:sz w:val="24"/>
          <w:szCs w:val="24"/>
          <w:shd w:val="clear" w:color="auto" w:fill="FFFFFF"/>
        </w:rPr>
        <w:t>Results can be noticeable through the improvement in</w:t>
      </w:r>
      <w:r w:rsidRPr="0086317C">
        <w:rPr>
          <w:color w:val="000000"/>
          <w:sz w:val="24"/>
          <w:szCs w:val="24"/>
          <w:shd w:val="clear" w:color="auto" w:fill="FFFFFF"/>
        </w:rPr>
        <w:t xml:space="preserve"> </w:t>
      </w:r>
      <w:r w:rsidR="006A4740">
        <w:rPr>
          <w:color w:val="000000"/>
          <w:sz w:val="24"/>
          <w:szCs w:val="24"/>
          <w:shd w:val="clear" w:color="auto" w:fill="FFFFFF"/>
        </w:rPr>
        <w:t xml:space="preserve">the </w:t>
      </w:r>
      <w:r w:rsidRPr="0086317C">
        <w:rPr>
          <w:color w:val="000000"/>
          <w:sz w:val="24"/>
          <w:szCs w:val="24"/>
          <w:shd w:val="clear" w:color="auto" w:fill="FFFFFF"/>
        </w:rPr>
        <w:t>annual ranking of the Human Development Index (HDI) of the Human Development report</w:t>
      </w:r>
      <w:r>
        <w:rPr>
          <w:color w:val="000000"/>
          <w:sz w:val="24"/>
          <w:szCs w:val="24"/>
          <w:shd w:val="clear" w:color="auto" w:fill="FFFFFF"/>
        </w:rPr>
        <w:t>:</w:t>
      </w:r>
      <w:r w:rsidRPr="0086317C">
        <w:rPr>
          <w:color w:val="000000"/>
          <w:sz w:val="24"/>
          <w:szCs w:val="24"/>
          <w:shd w:val="clear" w:color="auto" w:fill="FFFFFF"/>
        </w:rPr>
        <w:t xml:space="preserve"> the </w:t>
      </w:r>
      <w:r>
        <w:rPr>
          <w:color w:val="000000"/>
          <w:sz w:val="24"/>
          <w:szCs w:val="24"/>
          <w:shd w:val="clear" w:color="auto" w:fill="FFFFFF"/>
        </w:rPr>
        <w:t>K</w:t>
      </w:r>
      <w:r w:rsidRPr="0086317C">
        <w:rPr>
          <w:color w:val="000000"/>
          <w:sz w:val="24"/>
          <w:szCs w:val="24"/>
          <w:shd w:val="clear" w:color="auto" w:fill="FFFFFF"/>
        </w:rPr>
        <w:t xml:space="preserve">ingdom of Saudi Arabia has steady moved from the middle-income category in the </w:t>
      </w:r>
      <w:r>
        <w:rPr>
          <w:color w:val="000000"/>
          <w:sz w:val="24"/>
          <w:szCs w:val="24"/>
          <w:shd w:val="clear" w:color="auto" w:fill="FFFFFF"/>
        </w:rPr>
        <w:t>1</w:t>
      </w:r>
      <w:r w:rsidRPr="0086317C">
        <w:rPr>
          <w:color w:val="000000"/>
          <w:sz w:val="24"/>
          <w:szCs w:val="24"/>
          <w:shd w:val="clear" w:color="auto" w:fill="FFFFFF"/>
        </w:rPr>
        <w:t>990s to the very high-income category in 2018 at 0.853 value of HDI</w:t>
      </w:r>
      <w:r>
        <w:rPr>
          <w:rStyle w:val="FootnoteReference"/>
          <w:color w:val="000000"/>
          <w:sz w:val="24"/>
          <w:szCs w:val="24"/>
          <w:shd w:val="clear" w:color="auto" w:fill="FFFFFF"/>
        </w:rPr>
        <w:footnoteReference w:id="21"/>
      </w:r>
      <w:r w:rsidRPr="0086317C">
        <w:rPr>
          <w:color w:val="000000"/>
          <w:sz w:val="24"/>
          <w:szCs w:val="24"/>
          <w:shd w:val="clear" w:color="auto" w:fill="FFFFFF"/>
        </w:rPr>
        <w:t xml:space="preserve"> (</w:t>
      </w:r>
      <w:r w:rsidR="006A4740">
        <w:rPr>
          <w:color w:val="000000"/>
          <w:sz w:val="24"/>
          <w:szCs w:val="24"/>
          <w:shd w:val="clear" w:color="auto" w:fill="FFFFFF"/>
        </w:rPr>
        <w:t>T</w:t>
      </w:r>
      <w:r w:rsidRPr="0086317C">
        <w:rPr>
          <w:color w:val="000000"/>
          <w:sz w:val="24"/>
          <w:szCs w:val="24"/>
          <w:shd w:val="clear" w:color="auto" w:fill="FFFFFF"/>
        </w:rPr>
        <w:t>his index measures development achievements across a set of dimensions, including education, health and income.)</w:t>
      </w:r>
    </w:p>
    <w:p w14:paraId="05F5C9E0" w14:textId="77777777" w:rsidR="00176CBB" w:rsidRPr="0086317C" w:rsidRDefault="00176CBB" w:rsidP="00176CBB">
      <w:pPr>
        <w:numPr>
          <w:ilvl w:val="0"/>
          <w:numId w:val="16"/>
        </w:numPr>
        <w:spacing w:after="0"/>
        <w:jc w:val="both"/>
        <w:textAlignment w:val="baseline"/>
        <w:rPr>
          <w:color w:val="000000"/>
          <w:sz w:val="24"/>
          <w:szCs w:val="24"/>
          <w:shd w:val="clear" w:color="auto" w:fill="FFFFFF"/>
        </w:rPr>
      </w:pPr>
      <w:r w:rsidRPr="0086317C">
        <w:rPr>
          <w:color w:val="000000"/>
          <w:sz w:val="24"/>
          <w:szCs w:val="24"/>
          <w:shd w:val="clear" w:color="auto" w:fill="FFFFFF"/>
        </w:rPr>
        <w:t>Most recurrent needs raised during the interviews and discussion</w:t>
      </w:r>
      <w:r>
        <w:rPr>
          <w:color w:val="000000"/>
          <w:sz w:val="24"/>
          <w:szCs w:val="24"/>
          <w:shd w:val="clear" w:color="auto" w:fill="FFFFFF"/>
        </w:rPr>
        <w:t>s</w:t>
      </w:r>
      <w:r w:rsidRPr="0086317C">
        <w:rPr>
          <w:color w:val="000000"/>
          <w:sz w:val="24"/>
          <w:szCs w:val="24"/>
          <w:shd w:val="clear" w:color="auto" w:fill="FFFFFF"/>
        </w:rPr>
        <w:t xml:space="preserve"> are related to appropriate Capacity building and knowledge transfer </w:t>
      </w:r>
      <w:r>
        <w:rPr>
          <w:color w:val="000000"/>
          <w:sz w:val="24"/>
          <w:szCs w:val="24"/>
          <w:shd w:val="clear" w:color="auto" w:fill="FFFFFF"/>
        </w:rPr>
        <w:t>that could</w:t>
      </w:r>
      <w:r w:rsidRPr="0086317C">
        <w:rPr>
          <w:color w:val="000000"/>
          <w:sz w:val="24"/>
          <w:szCs w:val="24"/>
          <w:shd w:val="clear" w:color="auto" w:fill="FFFFFF"/>
        </w:rPr>
        <w:t xml:space="preserve"> empower local capacity in order to maintain the ongoing projects objectives aligned with the executing agency/implementing partners.</w:t>
      </w:r>
    </w:p>
    <w:p w14:paraId="414E5265" w14:textId="77777777" w:rsidR="00176CBB" w:rsidRDefault="00176CBB" w:rsidP="00176CBB">
      <w:pPr>
        <w:spacing w:after="0"/>
        <w:ind w:left="720"/>
        <w:textAlignment w:val="baseline"/>
        <w:rPr>
          <w:b/>
          <w:bCs/>
          <w:color w:val="000000"/>
          <w:sz w:val="24"/>
          <w:szCs w:val="24"/>
          <w:shd w:val="clear" w:color="auto" w:fill="FFFFFF"/>
        </w:rPr>
      </w:pPr>
    </w:p>
    <w:p w14:paraId="74BBB31F" w14:textId="77777777" w:rsidR="00176CBB" w:rsidRPr="0086317C" w:rsidRDefault="00176CBB" w:rsidP="00176CBB">
      <w:pPr>
        <w:numPr>
          <w:ilvl w:val="0"/>
          <w:numId w:val="16"/>
        </w:numPr>
        <w:spacing w:after="0"/>
        <w:jc w:val="both"/>
        <w:textAlignment w:val="baseline"/>
        <w:rPr>
          <w:color w:val="000000"/>
          <w:sz w:val="24"/>
          <w:szCs w:val="24"/>
          <w:shd w:val="clear" w:color="auto" w:fill="FFFFFF"/>
        </w:rPr>
      </w:pPr>
      <w:r w:rsidRPr="0086317C">
        <w:rPr>
          <w:color w:val="000000"/>
          <w:sz w:val="24"/>
          <w:szCs w:val="24"/>
          <w:shd w:val="clear" w:color="auto" w:fill="FFFFFF"/>
        </w:rPr>
        <w:t>The</w:t>
      </w:r>
      <w:r>
        <w:rPr>
          <w:color w:val="000000"/>
          <w:sz w:val="24"/>
          <w:szCs w:val="24"/>
          <w:shd w:val="clear" w:color="auto" w:fill="FFFFFF"/>
        </w:rPr>
        <w:t>refore, the</w:t>
      </w:r>
      <w:r w:rsidRPr="0086317C">
        <w:rPr>
          <w:color w:val="000000"/>
          <w:sz w:val="24"/>
          <w:szCs w:val="24"/>
          <w:shd w:val="clear" w:color="auto" w:fill="FFFFFF"/>
        </w:rPr>
        <w:t xml:space="preserve"> CPD outcomes are still valid, with only minor suggestion for an increase focus on the SDGs in Pillar n 1 (Sustainable economic and social development).</w:t>
      </w:r>
    </w:p>
    <w:p w14:paraId="5FD3A292" w14:textId="6C5DD06F" w:rsidR="00176CBB" w:rsidRPr="0086317C" w:rsidRDefault="00176CBB" w:rsidP="00176CBB">
      <w:pPr>
        <w:spacing w:after="0"/>
        <w:ind w:left="720"/>
        <w:jc w:val="both"/>
        <w:textAlignment w:val="baseline"/>
        <w:rPr>
          <w:color w:val="000000"/>
          <w:sz w:val="24"/>
          <w:szCs w:val="24"/>
          <w:shd w:val="clear" w:color="auto" w:fill="FFFFFF"/>
        </w:rPr>
      </w:pPr>
      <w:r w:rsidRPr="0086317C">
        <w:rPr>
          <w:color w:val="000000"/>
          <w:sz w:val="24"/>
          <w:szCs w:val="24"/>
          <w:shd w:val="clear" w:color="auto" w:fill="FFFFFF"/>
        </w:rPr>
        <w:t>For instance, a new output should be prepared to address UNDPs support to the National agencies in the implementation of the SDGs.</w:t>
      </w:r>
      <w:r>
        <w:rPr>
          <w:color w:val="000000"/>
          <w:sz w:val="24"/>
          <w:szCs w:val="24"/>
          <w:shd w:val="clear" w:color="auto" w:fill="FFFFFF"/>
        </w:rPr>
        <w:t xml:space="preserve"> </w:t>
      </w:r>
      <w:r w:rsidRPr="0086317C">
        <w:rPr>
          <w:color w:val="000000"/>
          <w:sz w:val="24"/>
          <w:szCs w:val="24"/>
          <w:shd w:val="clear" w:color="auto" w:fill="FFFFFF"/>
        </w:rPr>
        <w:t>Support should take into consideration the MAPS (</w:t>
      </w:r>
      <w:r>
        <w:rPr>
          <w:color w:val="000000"/>
          <w:sz w:val="24"/>
          <w:szCs w:val="24"/>
          <w:shd w:val="clear" w:color="auto" w:fill="FFFFFF"/>
        </w:rPr>
        <w:t>M</w:t>
      </w:r>
      <w:r w:rsidRPr="0086317C">
        <w:rPr>
          <w:color w:val="000000"/>
          <w:sz w:val="24"/>
          <w:szCs w:val="24"/>
          <w:shd w:val="clear" w:color="auto" w:fill="FFFFFF"/>
        </w:rPr>
        <w:t xml:space="preserve">ainstreaming </w:t>
      </w:r>
      <w:r>
        <w:rPr>
          <w:color w:val="000000"/>
          <w:sz w:val="24"/>
          <w:szCs w:val="24"/>
          <w:shd w:val="clear" w:color="auto" w:fill="FFFFFF"/>
        </w:rPr>
        <w:t>A</w:t>
      </w:r>
      <w:r w:rsidRPr="0086317C">
        <w:rPr>
          <w:color w:val="000000"/>
          <w:sz w:val="24"/>
          <w:szCs w:val="24"/>
          <w:shd w:val="clear" w:color="auto" w:fill="FFFFFF"/>
        </w:rPr>
        <w:t>cceleration of Policy Support)</w:t>
      </w:r>
      <w:r w:rsidR="006A4740">
        <w:rPr>
          <w:color w:val="000000"/>
          <w:sz w:val="24"/>
          <w:szCs w:val="24"/>
          <w:shd w:val="clear" w:color="auto" w:fill="FFFFFF"/>
        </w:rPr>
        <w:t>.</w:t>
      </w:r>
    </w:p>
    <w:p w14:paraId="5510B40C" w14:textId="77777777" w:rsidR="00176CBB" w:rsidRPr="0086317C" w:rsidRDefault="00176CBB" w:rsidP="00176CBB">
      <w:pPr>
        <w:spacing w:after="0" w:line="293" w:lineRule="atLeast"/>
        <w:ind w:left="720"/>
        <w:jc w:val="both"/>
        <w:textAlignment w:val="baseline"/>
        <w:rPr>
          <w:color w:val="000000"/>
          <w:sz w:val="24"/>
          <w:szCs w:val="24"/>
          <w:shd w:val="clear" w:color="auto" w:fill="FFFFFF"/>
        </w:rPr>
      </w:pPr>
    </w:p>
    <w:p w14:paraId="7CD8179B" w14:textId="2FDC68E9" w:rsidR="00176CBB" w:rsidRPr="00AA3881" w:rsidRDefault="00176CBB" w:rsidP="00176CBB">
      <w:pPr>
        <w:numPr>
          <w:ilvl w:val="0"/>
          <w:numId w:val="16"/>
        </w:numPr>
        <w:spacing w:after="0"/>
        <w:jc w:val="both"/>
        <w:textAlignment w:val="baseline"/>
        <w:rPr>
          <w:i/>
          <w:iCs/>
          <w:color w:val="000000"/>
          <w:sz w:val="24"/>
          <w:szCs w:val="24"/>
          <w:shd w:val="clear" w:color="auto" w:fill="FFFFFF"/>
        </w:rPr>
      </w:pPr>
      <w:r w:rsidRPr="0086317C">
        <w:rPr>
          <w:color w:val="000000"/>
          <w:sz w:val="24"/>
          <w:szCs w:val="24"/>
          <w:shd w:val="clear" w:color="auto" w:fill="FFFFFF"/>
        </w:rPr>
        <w:t>The output n</w:t>
      </w:r>
      <w:r w:rsidR="00795C6E" w:rsidRPr="001D3337">
        <w:rPr>
          <w:color w:val="000000"/>
          <w:sz w:val="24"/>
          <w:szCs w:val="24"/>
          <w:shd w:val="clear" w:color="auto" w:fill="FFFFFF"/>
        </w:rPr>
        <w:t>°</w:t>
      </w:r>
      <w:r w:rsidRPr="0086317C">
        <w:rPr>
          <w:color w:val="000000"/>
          <w:sz w:val="24"/>
          <w:szCs w:val="24"/>
          <w:shd w:val="clear" w:color="auto" w:fill="FFFFFF"/>
        </w:rPr>
        <w:t xml:space="preserve"> 2.1 under pillar 2 Public sector efficiency can still be maintained with minor editing to reflect focus between different sector</w:t>
      </w:r>
      <w:r>
        <w:rPr>
          <w:color w:val="000000"/>
          <w:sz w:val="24"/>
          <w:szCs w:val="24"/>
          <w:shd w:val="clear" w:color="auto" w:fill="FFFFFF"/>
        </w:rPr>
        <w:t xml:space="preserve">, such as </w:t>
      </w:r>
      <w:r w:rsidRPr="00AA3881">
        <w:rPr>
          <w:i/>
          <w:iCs/>
          <w:color w:val="000000"/>
          <w:sz w:val="24"/>
          <w:szCs w:val="24"/>
          <w:shd w:val="clear" w:color="auto" w:fill="FFFFFF"/>
        </w:rPr>
        <w:t xml:space="preserve">National capacities enhanced and integrated towards local adaptation and implementation of the SDGs and national transformation plan, as well as effective coordination among national </w:t>
      </w:r>
      <w:r w:rsidR="005D50F2" w:rsidRPr="00AA3881">
        <w:rPr>
          <w:i/>
          <w:iCs/>
          <w:color w:val="000000"/>
          <w:sz w:val="24"/>
          <w:szCs w:val="24"/>
          <w:shd w:val="clear" w:color="auto" w:fill="FFFFFF"/>
        </w:rPr>
        <w:t>development implementers</w:t>
      </w:r>
      <w:r w:rsidRPr="00AA3881">
        <w:rPr>
          <w:i/>
          <w:iCs/>
          <w:color w:val="000000"/>
          <w:sz w:val="24"/>
          <w:szCs w:val="24"/>
          <w:shd w:val="clear" w:color="auto" w:fill="FFFFFF"/>
        </w:rPr>
        <w:t>.</w:t>
      </w:r>
    </w:p>
    <w:p w14:paraId="090EA10E" w14:textId="77777777" w:rsidR="00176CBB" w:rsidRPr="0013261D" w:rsidRDefault="00176CBB" w:rsidP="00176CBB">
      <w:pPr>
        <w:spacing w:after="0"/>
        <w:ind w:left="720"/>
        <w:jc w:val="both"/>
        <w:textAlignment w:val="baseline"/>
        <w:rPr>
          <w:b/>
          <w:bCs/>
          <w:color w:val="000000"/>
          <w:sz w:val="24"/>
          <w:szCs w:val="24"/>
          <w:shd w:val="clear" w:color="auto" w:fill="FFFFFF"/>
        </w:rPr>
      </w:pPr>
      <w:r w:rsidRPr="0013261D">
        <w:rPr>
          <w:b/>
          <w:bCs/>
          <w:color w:val="000000"/>
          <w:sz w:val="24"/>
          <w:szCs w:val="24"/>
          <w:shd w:val="clear" w:color="auto" w:fill="FFFFFF"/>
        </w:rPr>
        <w:t xml:space="preserve"> </w:t>
      </w:r>
    </w:p>
    <w:p w14:paraId="1145406C" w14:textId="0B2034DD" w:rsidR="00176CBB" w:rsidRPr="00404268" w:rsidRDefault="00176CBB" w:rsidP="00176CBB">
      <w:pPr>
        <w:numPr>
          <w:ilvl w:val="0"/>
          <w:numId w:val="16"/>
        </w:numPr>
        <w:jc w:val="both"/>
        <w:rPr>
          <w:color w:val="000000"/>
          <w:sz w:val="24"/>
          <w:szCs w:val="24"/>
          <w:shd w:val="clear" w:color="auto" w:fill="FFFFFF"/>
        </w:rPr>
      </w:pPr>
      <w:r w:rsidRPr="00404268">
        <w:rPr>
          <w:color w:val="000000"/>
          <w:sz w:val="24"/>
          <w:szCs w:val="24"/>
          <w:shd w:val="clear" w:color="auto" w:fill="FFFFFF"/>
        </w:rPr>
        <w:t xml:space="preserve">As UNDP evaluations are guided by the principles of equity, justice, gender equality and respect for diversity, the MTE did assess the extent to which UNDP initiatives have addressed the issues of </w:t>
      </w:r>
      <w:r w:rsidR="006A4740">
        <w:rPr>
          <w:color w:val="000000"/>
          <w:sz w:val="24"/>
          <w:szCs w:val="24"/>
          <w:shd w:val="clear" w:color="auto" w:fill="FFFFFF"/>
        </w:rPr>
        <w:t xml:space="preserve">the </w:t>
      </w:r>
      <w:r w:rsidRPr="00404268">
        <w:rPr>
          <w:color w:val="000000"/>
          <w:sz w:val="24"/>
          <w:szCs w:val="24"/>
          <w:shd w:val="clear" w:color="auto" w:fill="FFFFFF"/>
        </w:rPr>
        <w:t>social and gender inclusion, equality and empowerment</w:t>
      </w:r>
      <w:r>
        <w:rPr>
          <w:color w:val="000000"/>
          <w:sz w:val="24"/>
          <w:szCs w:val="24"/>
          <w:shd w:val="clear" w:color="auto" w:fill="FFFFFF"/>
        </w:rPr>
        <w:t>, and found that</w:t>
      </w:r>
      <w:r w:rsidRPr="00404268">
        <w:rPr>
          <w:color w:val="000000"/>
          <w:sz w:val="24"/>
          <w:szCs w:val="24"/>
          <w:shd w:val="clear" w:color="auto" w:fill="FFFFFF"/>
        </w:rPr>
        <w:t xml:space="preserve"> the CPD gender has not accorded gender great emphasis.</w:t>
      </w:r>
    </w:p>
    <w:p w14:paraId="28C53AC4" w14:textId="77777777" w:rsidR="00176CBB" w:rsidRPr="00B61A31" w:rsidRDefault="00176CBB" w:rsidP="00176CBB">
      <w:pPr>
        <w:numPr>
          <w:ilvl w:val="0"/>
          <w:numId w:val="16"/>
        </w:numPr>
        <w:spacing w:after="0"/>
        <w:jc w:val="both"/>
        <w:textAlignment w:val="baseline"/>
        <w:rPr>
          <w:color w:val="000000"/>
          <w:sz w:val="24"/>
          <w:szCs w:val="24"/>
          <w:shd w:val="clear" w:color="auto" w:fill="FFFFFF"/>
        </w:rPr>
      </w:pPr>
      <w:r>
        <w:rPr>
          <w:color w:val="000000"/>
          <w:sz w:val="24"/>
          <w:szCs w:val="24"/>
          <w:shd w:val="clear" w:color="auto" w:fill="FFFFFF"/>
        </w:rPr>
        <w:lastRenderedPageBreak/>
        <w:t xml:space="preserve">However, as Saudi </w:t>
      </w:r>
      <w:r w:rsidRPr="00404268">
        <w:rPr>
          <w:color w:val="000000"/>
          <w:sz w:val="24"/>
          <w:szCs w:val="24"/>
          <w:shd w:val="clear" w:color="auto" w:fill="FFFFFF"/>
        </w:rPr>
        <w:t>Vision 2030 is advocating for women empowerment</w:t>
      </w:r>
      <w:r>
        <w:rPr>
          <w:color w:val="000000"/>
          <w:sz w:val="24"/>
          <w:szCs w:val="24"/>
          <w:shd w:val="clear" w:color="auto" w:fill="FFFFFF"/>
        </w:rPr>
        <w:t xml:space="preserve">, </w:t>
      </w:r>
      <w:r w:rsidRPr="00404268">
        <w:rPr>
          <w:color w:val="000000"/>
          <w:sz w:val="24"/>
          <w:szCs w:val="24"/>
          <w:shd w:val="clear" w:color="auto" w:fill="FFFFFF"/>
        </w:rPr>
        <w:t xml:space="preserve">the UNDP CPD could </w:t>
      </w:r>
      <w:proofErr w:type="gramStart"/>
      <w:r w:rsidRPr="00404268">
        <w:rPr>
          <w:color w:val="000000"/>
          <w:sz w:val="24"/>
          <w:szCs w:val="24"/>
          <w:shd w:val="clear" w:color="auto" w:fill="FFFFFF"/>
        </w:rPr>
        <w:t>provide assistance</w:t>
      </w:r>
      <w:proofErr w:type="gramEnd"/>
      <w:r w:rsidRPr="00404268">
        <w:rPr>
          <w:color w:val="000000"/>
          <w:sz w:val="24"/>
          <w:szCs w:val="24"/>
          <w:shd w:val="clear" w:color="auto" w:fill="FFFFFF"/>
        </w:rPr>
        <w:t xml:space="preserve"> in order to enhance women empowerment in the Kingdom</w:t>
      </w:r>
      <w:r>
        <w:rPr>
          <w:color w:val="000000"/>
          <w:sz w:val="24"/>
          <w:szCs w:val="24"/>
          <w:shd w:val="clear" w:color="auto" w:fill="FFFFFF"/>
        </w:rPr>
        <w:t xml:space="preserve">. </w:t>
      </w:r>
      <w:r w:rsidRPr="00B61A31">
        <w:rPr>
          <w:color w:val="000000"/>
          <w:sz w:val="24"/>
          <w:szCs w:val="24"/>
          <w:shd w:val="clear" w:color="auto" w:fill="FFFFFF"/>
        </w:rPr>
        <w:t>This is a golden opportunity to re-align CDP in this review to reflect great focus on gender</w:t>
      </w:r>
      <w:r>
        <w:rPr>
          <w:color w:val="000000"/>
          <w:sz w:val="24"/>
          <w:szCs w:val="24"/>
          <w:shd w:val="clear" w:color="auto" w:fill="FFFFFF"/>
        </w:rPr>
        <w:t>.</w:t>
      </w:r>
    </w:p>
    <w:p w14:paraId="21BE6C13" w14:textId="77777777" w:rsidR="00B04607" w:rsidRPr="003A00D4" w:rsidRDefault="00B04607" w:rsidP="00176CBB">
      <w:pPr>
        <w:spacing w:after="0"/>
        <w:ind w:left="720"/>
        <w:jc w:val="both"/>
        <w:textAlignment w:val="baseline"/>
        <w:rPr>
          <w:color w:val="000000"/>
          <w:sz w:val="24"/>
          <w:szCs w:val="24"/>
          <w:shd w:val="clear" w:color="auto" w:fill="FFFFFF"/>
        </w:rPr>
      </w:pPr>
    </w:p>
    <w:p w14:paraId="4BAAECBB" w14:textId="77777777" w:rsidR="00176CBB" w:rsidRDefault="00176CBB" w:rsidP="00176CBB">
      <w:pPr>
        <w:spacing w:after="0" w:line="293" w:lineRule="atLeast"/>
        <w:textAlignment w:val="baseline"/>
        <w:rPr>
          <w:b/>
          <w:bCs/>
          <w:color w:val="000000"/>
          <w:sz w:val="24"/>
          <w:szCs w:val="24"/>
          <w:shd w:val="clear" w:color="auto" w:fill="FFFFFF"/>
        </w:rPr>
      </w:pPr>
    </w:p>
    <w:p w14:paraId="7748A476" w14:textId="77777777" w:rsidR="00176CBB" w:rsidRDefault="00176CBB" w:rsidP="00176CBB">
      <w:pPr>
        <w:ind w:firstLine="360"/>
        <w:rPr>
          <w:color w:val="0070C0"/>
          <w:sz w:val="24"/>
          <w:szCs w:val="24"/>
        </w:rPr>
      </w:pPr>
      <w:r w:rsidRPr="00CE4121">
        <w:rPr>
          <w:sz w:val="24"/>
          <w:szCs w:val="24"/>
        </w:rPr>
        <w:t xml:space="preserve">UNDP CPD, communication can be improved through a series of discussions with key national partners, especially new managers of </w:t>
      </w:r>
      <w:r w:rsidRPr="00DC2896">
        <w:rPr>
          <w:color w:val="000000"/>
          <w:sz w:val="24"/>
          <w:szCs w:val="24"/>
          <w:shd w:val="clear" w:color="auto" w:fill="FFFFFF"/>
        </w:rPr>
        <w:t>National Agencies w</w:t>
      </w:r>
      <w:r>
        <w:rPr>
          <w:color w:val="000000"/>
          <w:sz w:val="24"/>
          <w:szCs w:val="24"/>
          <w:shd w:val="clear" w:color="auto" w:fill="FFFFFF"/>
        </w:rPr>
        <w:t>hich</w:t>
      </w:r>
      <w:r w:rsidRPr="00DC2896">
        <w:rPr>
          <w:color w:val="000000"/>
          <w:sz w:val="24"/>
          <w:szCs w:val="24"/>
          <w:shd w:val="clear" w:color="auto" w:fill="FFFFFF"/>
        </w:rPr>
        <w:t xml:space="preserve"> are implementing the</w:t>
      </w:r>
      <w:r>
        <w:rPr>
          <w:color w:val="000000"/>
          <w:sz w:val="24"/>
          <w:szCs w:val="24"/>
          <w:shd w:val="clear" w:color="auto" w:fill="FFFFFF"/>
        </w:rPr>
        <w:t xml:space="preserve"> </w:t>
      </w:r>
      <w:proofErr w:type="spellStart"/>
      <w:r>
        <w:rPr>
          <w:color w:val="000000"/>
          <w:sz w:val="24"/>
          <w:szCs w:val="24"/>
          <w:shd w:val="clear" w:color="auto" w:fill="FFFFFF"/>
        </w:rPr>
        <w:t>programmes</w:t>
      </w:r>
      <w:proofErr w:type="spellEnd"/>
      <w:r>
        <w:rPr>
          <w:color w:val="000000"/>
          <w:sz w:val="24"/>
          <w:szCs w:val="24"/>
          <w:shd w:val="clear" w:color="auto" w:fill="FFFFFF"/>
        </w:rPr>
        <w:t xml:space="preserve"> of the</w:t>
      </w:r>
      <w:r w:rsidRPr="00DC2896">
        <w:rPr>
          <w:color w:val="000000"/>
          <w:sz w:val="24"/>
          <w:szCs w:val="24"/>
          <w:shd w:val="clear" w:color="auto" w:fill="FFFFFF"/>
        </w:rPr>
        <w:t xml:space="preserve"> </w:t>
      </w:r>
      <w:r>
        <w:rPr>
          <w:color w:val="000000"/>
          <w:sz w:val="24"/>
          <w:szCs w:val="24"/>
          <w:shd w:val="clear" w:color="auto" w:fill="FFFFFF"/>
        </w:rPr>
        <w:t xml:space="preserve">Saudi </w:t>
      </w:r>
      <w:r w:rsidRPr="00DC2896">
        <w:rPr>
          <w:color w:val="000000"/>
          <w:sz w:val="24"/>
          <w:szCs w:val="24"/>
          <w:shd w:val="clear" w:color="auto" w:fill="FFFFFF"/>
        </w:rPr>
        <w:t xml:space="preserve">Vision 2030 </w:t>
      </w:r>
      <w:r>
        <w:rPr>
          <w:color w:val="000000"/>
          <w:sz w:val="24"/>
          <w:szCs w:val="24"/>
          <w:shd w:val="clear" w:color="auto" w:fill="FFFFFF"/>
        </w:rPr>
        <w:t>for</w:t>
      </w:r>
      <w:r w:rsidRPr="00DC2896">
        <w:rPr>
          <w:color w:val="000000"/>
          <w:sz w:val="24"/>
          <w:szCs w:val="24"/>
          <w:shd w:val="clear" w:color="auto" w:fill="FFFFFF"/>
        </w:rPr>
        <w:t xml:space="preserve"> the </w:t>
      </w:r>
      <w:r>
        <w:rPr>
          <w:color w:val="000000"/>
          <w:sz w:val="24"/>
          <w:szCs w:val="24"/>
          <w:shd w:val="clear" w:color="auto" w:fill="FFFFFF"/>
        </w:rPr>
        <w:t>following objectives</w:t>
      </w:r>
      <w:r>
        <w:rPr>
          <w:color w:val="0070C0"/>
          <w:sz w:val="24"/>
          <w:szCs w:val="24"/>
        </w:rPr>
        <w:t>:</w:t>
      </w:r>
    </w:p>
    <w:p w14:paraId="38DA3D9A" w14:textId="77777777" w:rsidR="00176CBB" w:rsidRPr="00CE4121" w:rsidRDefault="00176CBB" w:rsidP="00176CBB">
      <w:pPr>
        <w:pStyle w:val="ListParagraph"/>
        <w:numPr>
          <w:ilvl w:val="0"/>
          <w:numId w:val="44"/>
        </w:numPr>
        <w:spacing w:after="160" w:line="259" w:lineRule="auto"/>
        <w:rPr>
          <w:sz w:val="24"/>
          <w:szCs w:val="24"/>
        </w:rPr>
      </w:pPr>
      <w:r w:rsidRPr="00CE4121">
        <w:rPr>
          <w:sz w:val="24"/>
          <w:szCs w:val="24"/>
        </w:rPr>
        <w:t>advocate the normative functions of UNDP and the comparative advantage of UNDP;</w:t>
      </w:r>
    </w:p>
    <w:p w14:paraId="277A04A7" w14:textId="77777777" w:rsidR="00176CBB" w:rsidRPr="00CE4121" w:rsidRDefault="00176CBB" w:rsidP="00176CBB">
      <w:pPr>
        <w:pStyle w:val="ListParagraph"/>
        <w:numPr>
          <w:ilvl w:val="0"/>
          <w:numId w:val="44"/>
        </w:numPr>
        <w:spacing w:after="160" w:line="259" w:lineRule="auto"/>
        <w:rPr>
          <w:sz w:val="24"/>
          <w:szCs w:val="24"/>
        </w:rPr>
      </w:pPr>
      <w:r w:rsidRPr="00CE4121">
        <w:rPr>
          <w:sz w:val="24"/>
          <w:szCs w:val="24"/>
        </w:rPr>
        <w:t xml:space="preserve">identify and address the specific capacity requirements that the national partners need to access, including capacity building for staff in government agencies/departments; knowledge transfer; training of government officials; </w:t>
      </w:r>
    </w:p>
    <w:p w14:paraId="25E9BC27" w14:textId="66D1FD1D" w:rsidR="00176CBB" w:rsidRPr="00841D31" w:rsidRDefault="00176CBB" w:rsidP="00910C6C">
      <w:pPr>
        <w:pStyle w:val="ListParagraph"/>
        <w:numPr>
          <w:ilvl w:val="0"/>
          <w:numId w:val="44"/>
        </w:numPr>
        <w:spacing w:after="160" w:line="259" w:lineRule="auto"/>
        <w:rPr>
          <w:color w:val="0070C0"/>
          <w:sz w:val="24"/>
          <w:szCs w:val="24"/>
        </w:rPr>
      </w:pPr>
      <w:r w:rsidRPr="00841D31">
        <w:rPr>
          <w:sz w:val="24"/>
          <w:szCs w:val="24"/>
        </w:rPr>
        <w:t xml:space="preserve"> identify gaps for the implementation of the Saudi Vision 2030 where the needs of national partners are not being </w:t>
      </w:r>
      <w:r w:rsidR="006A4740" w:rsidRPr="00841D31">
        <w:rPr>
          <w:sz w:val="24"/>
          <w:szCs w:val="24"/>
        </w:rPr>
        <w:t>met and</w:t>
      </w:r>
      <w:r w:rsidRPr="00841D31">
        <w:rPr>
          <w:sz w:val="24"/>
          <w:szCs w:val="24"/>
        </w:rPr>
        <w:t xml:space="preserve"> suggest specific initiatives that could address these gaps</w:t>
      </w:r>
      <w:r w:rsidR="00841D31" w:rsidRPr="00841D31">
        <w:rPr>
          <w:sz w:val="24"/>
          <w:szCs w:val="24"/>
        </w:rPr>
        <w:t>;</w:t>
      </w:r>
    </w:p>
    <w:p w14:paraId="12E3E476" w14:textId="04FE62FA" w:rsidR="00176CBB" w:rsidRPr="00AA3881" w:rsidRDefault="00176CBB" w:rsidP="00176CBB">
      <w:pPr>
        <w:pStyle w:val="ListParagraph"/>
        <w:numPr>
          <w:ilvl w:val="0"/>
          <w:numId w:val="44"/>
        </w:numPr>
        <w:spacing w:after="0"/>
        <w:textAlignment w:val="baseline"/>
        <w:rPr>
          <w:color w:val="000000"/>
          <w:sz w:val="24"/>
          <w:szCs w:val="24"/>
          <w:shd w:val="clear" w:color="auto" w:fill="FFFFFF"/>
        </w:rPr>
      </w:pPr>
      <w:r w:rsidRPr="00AA3881">
        <w:rPr>
          <w:color w:val="000000"/>
          <w:sz w:val="24"/>
          <w:szCs w:val="24"/>
          <w:shd w:val="clear" w:color="auto" w:fill="FFFFFF"/>
        </w:rPr>
        <w:t>sensitize to produce annual National Report on the SDGs.</w:t>
      </w:r>
    </w:p>
    <w:p w14:paraId="4BC03080" w14:textId="45AB3467" w:rsidR="00176CBB" w:rsidRPr="00AA3881" w:rsidRDefault="00841D31" w:rsidP="00176CBB">
      <w:pPr>
        <w:pStyle w:val="ListParagraph"/>
        <w:numPr>
          <w:ilvl w:val="0"/>
          <w:numId w:val="44"/>
        </w:numPr>
        <w:spacing w:after="0"/>
        <w:textAlignment w:val="baseline"/>
        <w:rPr>
          <w:color w:val="000000"/>
          <w:sz w:val="24"/>
          <w:szCs w:val="24"/>
          <w:shd w:val="clear" w:color="auto" w:fill="FFFFFF"/>
        </w:rPr>
      </w:pPr>
      <w:r>
        <w:rPr>
          <w:color w:val="000000"/>
          <w:sz w:val="24"/>
          <w:szCs w:val="24"/>
          <w:shd w:val="clear" w:color="auto" w:fill="FFFFFF"/>
        </w:rPr>
        <w:t>r</w:t>
      </w:r>
      <w:r w:rsidR="00176CBB" w:rsidRPr="00AA3881">
        <w:rPr>
          <w:color w:val="000000"/>
          <w:sz w:val="24"/>
          <w:szCs w:val="24"/>
          <w:shd w:val="clear" w:color="auto" w:fill="FFFFFF"/>
        </w:rPr>
        <w:t>equest for International Experts from the UNDP, UN-ESCWA, UNFPA, WHO, to assist different Ministries.</w:t>
      </w:r>
    </w:p>
    <w:p w14:paraId="271169BB" w14:textId="77777777" w:rsidR="00176CBB" w:rsidRPr="00DC2896" w:rsidRDefault="00176CBB" w:rsidP="00176CBB">
      <w:pPr>
        <w:pStyle w:val="ListParagraph"/>
        <w:spacing w:after="0"/>
        <w:jc w:val="both"/>
        <w:textAlignment w:val="baseline"/>
        <w:rPr>
          <w:color w:val="000000"/>
          <w:sz w:val="24"/>
          <w:szCs w:val="24"/>
          <w:shd w:val="clear" w:color="auto" w:fill="FFFFFF"/>
        </w:rPr>
      </w:pPr>
    </w:p>
    <w:p w14:paraId="6211EC7E" w14:textId="05D627E0" w:rsidR="00176CBB" w:rsidRDefault="00841D31" w:rsidP="00841D31">
      <w:pPr>
        <w:pStyle w:val="ListParagraph"/>
        <w:numPr>
          <w:ilvl w:val="0"/>
          <w:numId w:val="17"/>
        </w:numPr>
        <w:spacing w:before="100" w:beforeAutospacing="1" w:after="270"/>
        <w:jc w:val="both"/>
        <w:rPr>
          <w:sz w:val="24"/>
          <w:szCs w:val="24"/>
          <w:shd w:val="clear" w:color="auto" w:fill="FFFFFF"/>
        </w:rPr>
      </w:pPr>
      <w:r>
        <w:rPr>
          <w:sz w:val="24"/>
          <w:szCs w:val="24"/>
          <w:shd w:val="clear" w:color="auto" w:fill="FFFFFF"/>
        </w:rPr>
        <w:t>s</w:t>
      </w:r>
      <w:r w:rsidR="00176CBB">
        <w:rPr>
          <w:sz w:val="24"/>
          <w:szCs w:val="24"/>
          <w:shd w:val="clear" w:color="auto" w:fill="FFFFFF"/>
        </w:rPr>
        <w:t xml:space="preserve">trengthen the coordination and communication mechanism </w:t>
      </w:r>
      <w:r w:rsidR="00176CBB" w:rsidRPr="00DC2896">
        <w:rPr>
          <w:sz w:val="24"/>
          <w:szCs w:val="24"/>
          <w:shd w:val="clear" w:color="auto" w:fill="FFFFFF"/>
        </w:rPr>
        <w:t xml:space="preserve">with </w:t>
      </w:r>
      <w:proofErr w:type="spellStart"/>
      <w:r w:rsidR="00176CBB" w:rsidRPr="00DC2896">
        <w:rPr>
          <w:sz w:val="24"/>
          <w:szCs w:val="24"/>
          <w:shd w:val="clear" w:color="auto" w:fill="FFFFFF"/>
        </w:rPr>
        <w:t>MoFa</w:t>
      </w:r>
      <w:proofErr w:type="spellEnd"/>
      <w:r w:rsidR="00176CBB" w:rsidRPr="00DC2896">
        <w:rPr>
          <w:sz w:val="24"/>
          <w:szCs w:val="24"/>
          <w:shd w:val="clear" w:color="auto" w:fill="FFFFFF"/>
        </w:rPr>
        <w:t xml:space="preserve"> in order to discuss and explore the up to date needs in terms of Technical Assistance and knowledge tran</w:t>
      </w:r>
      <w:r w:rsidR="00176CBB">
        <w:rPr>
          <w:sz w:val="24"/>
          <w:szCs w:val="24"/>
          <w:shd w:val="clear" w:color="auto" w:fill="FFFFFF"/>
        </w:rPr>
        <w:t>s</w:t>
      </w:r>
      <w:r w:rsidR="00176CBB" w:rsidRPr="00DC2896">
        <w:rPr>
          <w:sz w:val="24"/>
          <w:szCs w:val="24"/>
          <w:shd w:val="clear" w:color="auto" w:fill="FFFFFF"/>
        </w:rPr>
        <w:t>fer</w:t>
      </w:r>
      <w:r w:rsidR="00176CBB">
        <w:rPr>
          <w:sz w:val="24"/>
          <w:szCs w:val="24"/>
          <w:shd w:val="clear" w:color="auto" w:fill="FFFFFF"/>
        </w:rPr>
        <w:t xml:space="preserve"> to increase the likelihood and sustainability of results at all levels</w:t>
      </w:r>
      <w:r w:rsidR="00176CBB" w:rsidRPr="00DC2896">
        <w:rPr>
          <w:sz w:val="24"/>
          <w:szCs w:val="24"/>
          <w:shd w:val="clear" w:color="auto" w:fill="FFFFFF"/>
        </w:rPr>
        <w:t xml:space="preserve">. </w:t>
      </w:r>
    </w:p>
    <w:p w14:paraId="64AA9B80" w14:textId="77777777" w:rsidR="00176CBB" w:rsidRDefault="00176CBB" w:rsidP="00176CBB">
      <w:pPr>
        <w:pStyle w:val="ListParagraph"/>
        <w:spacing w:before="100" w:beforeAutospacing="1" w:after="270"/>
        <w:rPr>
          <w:sz w:val="24"/>
          <w:szCs w:val="24"/>
          <w:shd w:val="clear" w:color="auto" w:fill="FFFFFF"/>
        </w:rPr>
      </w:pPr>
    </w:p>
    <w:p w14:paraId="001C75C4" w14:textId="77777777" w:rsidR="00176CBB" w:rsidRPr="00DC2896" w:rsidRDefault="00176CBB" w:rsidP="00176CBB">
      <w:pPr>
        <w:pStyle w:val="ListParagraph"/>
        <w:numPr>
          <w:ilvl w:val="0"/>
          <w:numId w:val="17"/>
        </w:numPr>
        <w:spacing w:before="100" w:beforeAutospacing="1" w:after="270"/>
        <w:rPr>
          <w:sz w:val="24"/>
          <w:szCs w:val="24"/>
          <w:shd w:val="clear" w:color="auto" w:fill="FFFFFF"/>
        </w:rPr>
      </w:pPr>
      <w:r>
        <w:rPr>
          <w:sz w:val="24"/>
          <w:szCs w:val="24"/>
          <w:shd w:val="clear" w:color="auto" w:fill="FFFFFF"/>
        </w:rPr>
        <w:t xml:space="preserve">The partnership through the UNV </w:t>
      </w:r>
      <w:proofErr w:type="spellStart"/>
      <w:r>
        <w:rPr>
          <w:sz w:val="24"/>
          <w:szCs w:val="24"/>
          <w:shd w:val="clear" w:color="auto" w:fill="FFFFFF"/>
        </w:rPr>
        <w:t>Programme</w:t>
      </w:r>
      <w:proofErr w:type="spellEnd"/>
      <w:r>
        <w:rPr>
          <w:sz w:val="24"/>
          <w:szCs w:val="24"/>
          <w:shd w:val="clear" w:color="auto" w:fill="FFFFFF"/>
        </w:rPr>
        <w:t xml:space="preserve"> through the development of National UN Volunteers could be among the suggestions to satisfy the </w:t>
      </w:r>
      <w:proofErr w:type="spellStart"/>
      <w:r>
        <w:rPr>
          <w:sz w:val="24"/>
          <w:szCs w:val="24"/>
          <w:shd w:val="clear" w:color="auto" w:fill="FFFFFF"/>
        </w:rPr>
        <w:t>MoFA</w:t>
      </w:r>
      <w:proofErr w:type="spellEnd"/>
      <w:r>
        <w:rPr>
          <w:sz w:val="24"/>
          <w:szCs w:val="24"/>
          <w:shd w:val="clear" w:color="auto" w:fill="FFFFFF"/>
        </w:rPr>
        <w:t xml:space="preserve"> demand.</w:t>
      </w:r>
    </w:p>
    <w:p w14:paraId="5EDE81C5" w14:textId="1DB6B776" w:rsidR="00176CBB" w:rsidRPr="00B61A31" w:rsidRDefault="00176CBB" w:rsidP="00176CBB">
      <w:pPr>
        <w:numPr>
          <w:ilvl w:val="0"/>
          <w:numId w:val="17"/>
        </w:numPr>
        <w:spacing w:after="0"/>
        <w:jc w:val="both"/>
        <w:textAlignment w:val="baseline"/>
        <w:rPr>
          <w:color w:val="000000"/>
          <w:sz w:val="24"/>
          <w:szCs w:val="24"/>
          <w:shd w:val="clear" w:color="auto" w:fill="FFFFFF"/>
        </w:rPr>
      </w:pPr>
      <w:proofErr w:type="spellStart"/>
      <w:r>
        <w:rPr>
          <w:color w:val="000000"/>
          <w:sz w:val="24"/>
          <w:szCs w:val="24"/>
          <w:shd w:val="clear" w:color="auto" w:fill="FFFFFF"/>
        </w:rPr>
        <w:t>Arriyadh</w:t>
      </w:r>
      <w:proofErr w:type="spellEnd"/>
      <w:r>
        <w:rPr>
          <w:color w:val="000000"/>
          <w:sz w:val="24"/>
          <w:szCs w:val="24"/>
          <w:shd w:val="clear" w:color="auto" w:fill="FFFFFF"/>
        </w:rPr>
        <w:t xml:space="preserve"> Development Authority expressed a need of </w:t>
      </w:r>
      <w:r w:rsidRPr="00B61A31">
        <w:rPr>
          <w:color w:val="000000"/>
          <w:sz w:val="24"/>
          <w:szCs w:val="24"/>
          <w:shd w:val="clear" w:color="auto" w:fill="FFFFFF"/>
        </w:rPr>
        <w:t>International Expert</w:t>
      </w:r>
      <w:r>
        <w:rPr>
          <w:color w:val="000000"/>
          <w:sz w:val="24"/>
          <w:szCs w:val="24"/>
          <w:shd w:val="clear" w:color="auto" w:fill="FFFFFF"/>
        </w:rPr>
        <w:t>ise and</w:t>
      </w:r>
      <w:r w:rsidRPr="00B61A31">
        <w:rPr>
          <w:color w:val="000000"/>
          <w:sz w:val="24"/>
          <w:szCs w:val="24"/>
          <w:shd w:val="clear" w:color="auto" w:fill="FFFFFF"/>
        </w:rPr>
        <w:t xml:space="preserve"> Technical Assistance to on some </w:t>
      </w:r>
      <w:r>
        <w:rPr>
          <w:color w:val="000000"/>
          <w:sz w:val="24"/>
          <w:szCs w:val="24"/>
          <w:shd w:val="clear" w:color="auto" w:fill="FFFFFF"/>
        </w:rPr>
        <w:t>specific</w:t>
      </w:r>
      <w:r w:rsidRPr="00B61A31">
        <w:rPr>
          <w:color w:val="000000"/>
          <w:sz w:val="24"/>
          <w:szCs w:val="24"/>
          <w:shd w:val="clear" w:color="auto" w:fill="FFFFFF"/>
        </w:rPr>
        <w:t xml:space="preserve"> areas (environment, urban management, landscaping renewable source of energy, Economic diversification Services for urban use).</w:t>
      </w:r>
    </w:p>
    <w:p w14:paraId="19254ACC" w14:textId="77777777" w:rsidR="00176CBB" w:rsidRPr="00AA3881" w:rsidRDefault="00176CBB" w:rsidP="00176CBB">
      <w:pPr>
        <w:numPr>
          <w:ilvl w:val="0"/>
          <w:numId w:val="17"/>
        </w:numPr>
        <w:spacing w:after="0"/>
        <w:jc w:val="both"/>
        <w:textAlignment w:val="baseline"/>
        <w:rPr>
          <w:sz w:val="24"/>
          <w:szCs w:val="24"/>
        </w:rPr>
      </w:pPr>
      <w:r w:rsidRPr="00CC7D5F">
        <w:rPr>
          <w:color w:val="000000"/>
          <w:sz w:val="24"/>
          <w:szCs w:val="24"/>
          <w:shd w:val="clear" w:color="auto" w:fill="FFFFFF"/>
        </w:rPr>
        <w:t xml:space="preserve"> In implementing capacity development </w:t>
      </w:r>
      <w:proofErr w:type="spellStart"/>
      <w:r w:rsidRPr="00CC7D5F">
        <w:rPr>
          <w:color w:val="000000"/>
          <w:sz w:val="24"/>
          <w:szCs w:val="24"/>
          <w:shd w:val="clear" w:color="auto" w:fill="FFFFFF"/>
        </w:rPr>
        <w:t>programmes</w:t>
      </w:r>
      <w:proofErr w:type="spellEnd"/>
      <w:r w:rsidRPr="00CC7D5F">
        <w:rPr>
          <w:color w:val="000000"/>
          <w:sz w:val="24"/>
          <w:szCs w:val="24"/>
          <w:shd w:val="clear" w:color="auto" w:fill="FFFFFF"/>
        </w:rPr>
        <w:t xml:space="preserve">, focus more on the third layer of the enabling environment. This is warranted by the </w:t>
      </w:r>
      <w:r w:rsidRPr="00A570C9">
        <w:rPr>
          <w:color w:val="000000"/>
          <w:sz w:val="24"/>
          <w:szCs w:val="24"/>
          <w:shd w:val="clear" w:color="auto" w:fill="FFFFFF"/>
        </w:rPr>
        <w:t>prevailing sense of silos</w:t>
      </w:r>
      <w:r w:rsidRPr="00CC7D5F">
        <w:rPr>
          <w:color w:val="000000"/>
          <w:sz w:val="24"/>
          <w:szCs w:val="24"/>
          <w:shd w:val="clear" w:color="auto" w:fill="FFFFFF"/>
        </w:rPr>
        <w:t>.</w:t>
      </w:r>
      <w:r w:rsidRPr="00A570C9" w:rsidDel="002609F1">
        <w:rPr>
          <w:color w:val="000000"/>
          <w:sz w:val="24"/>
          <w:szCs w:val="24"/>
          <w:shd w:val="clear" w:color="auto" w:fill="FFFFFF"/>
        </w:rPr>
        <w:t xml:space="preserve"> </w:t>
      </w:r>
      <w:r w:rsidRPr="00A570C9">
        <w:rPr>
          <w:sz w:val="24"/>
          <w:szCs w:val="24"/>
        </w:rPr>
        <w:t>A unified vision (2030) is communicated among the ministries and departments which helps to understand shared goals and objectives. National</w:t>
      </w:r>
      <w:r w:rsidRPr="00226822">
        <w:rPr>
          <w:sz w:val="24"/>
          <w:szCs w:val="24"/>
        </w:rPr>
        <w:t xml:space="preserve"> actors</w:t>
      </w:r>
      <w:r w:rsidRPr="00A301EB">
        <w:rPr>
          <w:sz w:val="24"/>
          <w:szCs w:val="24"/>
        </w:rPr>
        <w:t xml:space="preserve"> will be likely to collaborate and </w:t>
      </w:r>
      <w:r w:rsidRPr="003B7EDE">
        <w:rPr>
          <w:sz w:val="24"/>
          <w:szCs w:val="24"/>
        </w:rPr>
        <w:t xml:space="preserve">should not remain in silos since the leaders are adopting collaborative </w:t>
      </w:r>
      <w:r w:rsidRPr="00680813">
        <w:rPr>
          <w:sz w:val="24"/>
          <w:szCs w:val="24"/>
        </w:rPr>
        <w:t>behavior. In order to create a more effective path to growth during this time of significant</w:t>
      </w:r>
      <w:r w:rsidRPr="003C662A">
        <w:rPr>
          <w:sz w:val="24"/>
          <w:szCs w:val="24"/>
        </w:rPr>
        <w:t xml:space="preserve"> </w:t>
      </w:r>
      <w:r w:rsidRPr="00444FA8">
        <w:rPr>
          <w:sz w:val="24"/>
          <w:szCs w:val="24"/>
        </w:rPr>
        <w:t>change in Saudi Arabia</w:t>
      </w:r>
      <w:r w:rsidRPr="00A77928">
        <w:rPr>
          <w:sz w:val="24"/>
          <w:szCs w:val="24"/>
        </w:rPr>
        <w:t>, UNDP CP can support greater collaboration by communicating</w:t>
      </w:r>
      <w:r w:rsidRPr="002556F2">
        <w:rPr>
          <w:sz w:val="24"/>
          <w:szCs w:val="24"/>
        </w:rPr>
        <w:t xml:space="preserve"> r</w:t>
      </w:r>
      <w:r w:rsidRPr="00176CBB">
        <w:rPr>
          <w:sz w:val="24"/>
          <w:szCs w:val="24"/>
        </w:rPr>
        <w:t xml:space="preserve">egularly with </w:t>
      </w:r>
      <w:r w:rsidRPr="00176CBB">
        <w:rPr>
          <w:sz w:val="24"/>
          <w:szCs w:val="24"/>
        </w:rPr>
        <w:lastRenderedPageBreak/>
        <w:t>national partners and shar</w:t>
      </w:r>
      <w:r w:rsidRPr="00AA3881">
        <w:rPr>
          <w:sz w:val="24"/>
          <w:szCs w:val="24"/>
        </w:rPr>
        <w:t xml:space="preserve">ing documents, knowledge that allow them to collaborate more on project plans, proposals. Something that could help is a forum to debate challenges, tools and processes, in order to align national partners to clarify the path forward to re-adjust and reinforce national ownership of the </w:t>
      </w:r>
      <w:proofErr w:type="spellStart"/>
      <w:r w:rsidRPr="00AA3881">
        <w:rPr>
          <w:sz w:val="24"/>
          <w:szCs w:val="24"/>
        </w:rPr>
        <w:t>programmes</w:t>
      </w:r>
      <w:proofErr w:type="spellEnd"/>
      <w:r w:rsidRPr="00AA3881">
        <w:rPr>
          <w:sz w:val="24"/>
          <w:szCs w:val="24"/>
        </w:rPr>
        <w:t>.  And even after the most significant changes will occurred, silos may remain, but they are less likely to be rigid obstacle since the country has approached transformation.</w:t>
      </w:r>
    </w:p>
    <w:p w14:paraId="46B32902" w14:textId="77777777" w:rsidR="00176CBB" w:rsidRDefault="00176CBB" w:rsidP="00176CBB">
      <w:pPr>
        <w:ind w:left="720"/>
        <w:jc w:val="both"/>
        <w:rPr>
          <w:color w:val="000000"/>
          <w:sz w:val="24"/>
          <w:szCs w:val="24"/>
          <w:shd w:val="clear" w:color="auto" w:fill="FFFFFF"/>
        </w:rPr>
      </w:pPr>
    </w:p>
    <w:p w14:paraId="623914B4" w14:textId="77777777" w:rsidR="00176CBB" w:rsidRPr="0086317C" w:rsidRDefault="00176CBB" w:rsidP="00176CBB">
      <w:pPr>
        <w:numPr>
          <w:ilvl w:val="0"/>
          <w:numId w:val="16"/>
        </w:numPr>
        <w:spacing w:after="0"/>
        <w:jc w:val="both"/>
        <w:textAlignment w:val="baseline"/>
        <w:rPr>
          <w:color w:val="000000"/>
          <w:sz w:val="24"/>
          <w:szCs w:val="24"/>
          <w:shd w:val="clear" w:color="auto" w:fill="FFFFFF"/>
        </w:rPr>
      </w:pPr>
      <w:r w:rsidRPr="003A00D4">
        <w:rPr>
          <w:color w:val="000000"/>
          <w:sz w:val="24"/>
          <w:szCs w:val="24"/>
          <w:shd w:val="clear" w:color="auto" w:fill="FFFFFF"/>
        </w:rPr>
        <w:t xml:space="preserve">Regarding </w:t>
      </w:r>
      <w:r>
        <w:rPr>
          <w:color w:val="000000"/>
          <w:sz w:val="24"/>
          <w:szCs w:val="24"/>
          <w:shd w:val="clear" w:color="auto" w:fill="FFFFFF"/>
        </w:rPr>
        <w:t>the y</w:t>
      </w:r>
      <w:r w:rsidRPr="003A00D4">
        <w:rPr>
          <w:color w:val="000000"/>
          <w:sz w:val="24"/>
          <w:szCs w:val="24"/>
          <w:shd w:val="clear" w:color="auto" w:fill="FFFFFF"/>
        </w:rPr>
        <w:t>outh</w:t>
      </w:r>
      <w:r>
        <w:rPr>
          <w:color w:val="000000"/>
          <w:sz w:val="24"/>
          <w:szCs w:val="24"/>
          <w:shd w:val="clear" w:color="auto" w:fill="FFFFFF"/>
        </w:rPr>
        <w:t xml:space="preserve"> component in the CPD</w:t>
      </w:r>
      <w:r w:rsidRPr="003A00D4">
        <w:rPr>
          <w:color w:val="000000"/>
          <w:sz w:val="24"/>
          <w:szCs w:val="24"/>
          <w:shd w:val="clear" w:color="auto" w:fill="FFFFFF"/>
        </w:rPr>
        <w:t>, and b</w:t>
      </w:r>
      <w:r w:rsidRPr="0086317C">
        <w:rPr>
          <w:color w:val="000000"/>
          <w:sz w:val="24"/>
          <w:szCs w:val="24"/>
          <w:shd w:val="clear" w:color="auto" w:fill="FFFFFF"/>
        </w:rPr>
        <w:t xml:space="preserve">ased on </w:t>
      </w:r>
      <w:r>
        <w:rPr>
          <w:color w:val="000000"/>
          <w:sz w:val="24"/>
          <w:szCs w:val="24"/>
          <w:shd w:val="clear" w:color="auto" w:fill="FFFFFF"/>
        </w:rPr>
        <w:t xml:space="preserve">Saudi </w:t>
      </w:r>
      <w:r w:rsidRPr="0086317C">
        <w:rPr>
          <w:color w:val="000000"/>
          <w:sz w:val="24"/>
          <w:szCs w:val="24"/>
          <w:shd w:val="clear" w:color="auto" w:fill="FFFFFF"/>
        </w:rPr>
        <w:t>Vision 2030, more than half of the Saudi population is below the age of 25 years</w:t>
      </w:r>
      <w:r w:rsidRPr="003A00D4">
        <w:rPr>
          <w:color w:val="000000"/>
          <w:sz w:val="24"/>
          <w:szCs w:val="24"/>
          <w:shd w:val="clear" w:color="auto" w:fill="FFFFFF"/>
        </w:rPr>
        <w:t xml:space="preserve">. </w:t>
      </w:r>
      <w:r w:rsidRPr="0086317C">
        <w:rPr>
          <w:color w:val="000000"/>
          <w:sz w:val="24"/>
          <w:szCs w:val="24"/>
          <w:shd w:val="clear" w:color="auto" w:fill="FFFFFF"/>
        </w:rPr>
        <w:t>The assumption is that this rate will absorb roughly an equivalent percentage of 35% of the national budget allocations</w:t>
      </w:r>
      <w:r>
        <w:rPr>
          <w:color w:val="000000"/>
          <w:sz w:val="24"/>
          <w:szCs w:val="24"/>
          <w:shd w:val="clear" w:color="auto" w:fill="FFFFFF"/>
        </w:rPr>
        <w:t xml:space="preserve"> (</w:t>
      </w:r>
      <w:r w:rsidRPr="00B778DF">
        <w:rPr>
          <w:color w:val="000000"/>
          <w:sz w:val="24"/>
          <w:szCs w:val="24"/>
          <w:shd w:val="clear" w:color="auto" w:fill="FFFFFF"/>
        </w:rPr>
        <w:t xml:space="preserve">The budget expenditure for the year (2017) </w:t>
      </w:r>
      <w:r>
        <w:rPr>
          <w:color w:val="000000"/>
          <w:sz w:val="24"/>
          <w:szCs w:val="24"/>
          <w:shd w:val="clear" w:color="auto" w:fill="FFFFFF"/>
        </w:rPr>
        <w:t>was</w:t>
      </w:r>
      <w:r w:rsidRPr="00B778DF">
        <w:rPr>
          <w:color w:val="000000"/>
          <w:sz w:val="24"/>
          <w:szCs w:val="24"/>
          <w:shd w:val="clear" w:color="auto" w:fill="FFFFFF"/>
        </w:rPr>
        <w:t xml:space="preserve"> estimated at SAR 890 billion, an 8% increase over the projected (2016) expenditure of SAR 825 billion</w:t>
      </w:r>
      <w:r>
        <w:rPr>
          <w:color w:val="000000"/>
          <w:sz w:val="24"/>
          <w:szCs w:val="24"/>
          <w:shd w:val="clear" w:color="auto" w:fill="FFFFFF"/>
        </w:rPr>
        <w:t>)</w:t>
      </w:r>
      <w:r>
        <w:rPr>
          <w:rStyle w:val="FootnoteReference"/>
          <w:color w:val="000000"/>
          <w:sz w:val="24"/>
          <w:szCs w:val="24"/>
          <w:shd w:val="clear" w:color="auto" w:fill="FFFFFF"/>
        </w:rPr>
        <w:footnoteReference w:id="22"/>
      </w:r>
      <w:r w:rsidRPr="0086317C">
        <w:rPr>
          <w:color w:val="000000"/>
          <w:sz w:val="24"/>
          <w:szCs w:val="24"/>
          <w:shd w:val="clear" w:color="auto" w:fill="FFFFFF"/>
        </w:rPr>
        <w:t>.</w:t>
      </w:r>
      <w:r w:rsidRPr="003A00D4">
        <w:rPr>
          <w:color w:val="000000"/>
          <w:sz w:val="24"/>
          <w:szCs w:val="24"/>
          <w:shd w:val="clear" w:color="auto" w:fill="FFFFFF"/>
        </w:rPr>
        <w:t xml:space="preserve"> T</w:t>
      </w:r>
      <w:r w:rsidRPr="0086317C">
        <w:rPr>
          <w:color w:val="000000"/>
          <w:sz w:val="24"/>
          <w:szCs w:val="24"/>
          <w:shd w:val="clear" w:color="auto" w:fill="FFFFFF"/>
        </w:rPr>
        <w:t>hese allocations are distributed on different sectors: education, health, social protection, sports, culture, entertainment, etc.</w:t>
      </w:r>
    </w:p>
    <w:p w14:paraId="42DC3B92" w14:textId="77777777" w:rsidR="00176CBB" w:rsidRPr="0086317C" w:rsidRDefault="00176CBB" w:rsidP="00176CBB">
      <w:pPr>
        <w:spacing w:after="0" w:line="293" w:lineRule="atLeast"/>
        <w:ind w:left="720"/>
        <w:jc w:val="both"/>
        <w:textAlignment w:val="baseline"/>
        <w:rPr>
          <w:color w:val="000000"/>
          <w:sz w:val="24"/>
          <w:szCs w:val="24"/>
          <w:shd w:val="clear" w:color="auto" w:fill="FFFFFF"/>
        </w:rPr>
      </w:pPr>
      <w:r w:rsidRPr="0086317C">
        <w:rPr>
          <w:color w:val="000000"/>
          <w:sz w:val="24"/>
          <w:szCs w:val="24"/>
          <w:shd w:val="clear" w:color="auto" w:fill="FFFFFF"/>
        </w:rPr>
        <w:t>On this basis, it is advisable to expand on this promising sector.</w:t>
      </w:r>
    </w:p>
    <w:p w14:paraId="15E62563" w14:textId="77777777" w:rsidR="00176CBB" w:rsidRPr="00FD6FFD" w:rsidRDefault="00176CBB" w:rsidP="00176CBB">
      <w:pPr>
        <w:spacing w:after="0" w:line="293" w:lineRule="atLeast"/>
        <w:ind w:left="720"/>
        <w:jc w:val="both"/>
        <w:textAlignment w:val="baseline"/>
        <w:rPr>
          <w:b/>
          <w:bCs/>
          <w:color w:val="000000"/>
          <w:sz w:val="24"/>
          <w:szCs w:val="24"/>
          <w:shd w:val="clear" w:color="auto" w:fill="FFFFFF"/>
        </w:rPr>
      </w:pPr>
    </w:p>
    <w:p w14:paraId="065BE5F4" w14:textId="77777777" w:rsidR="00176CBB" w:rsidRPr="00960DED" w:rsidRDefault="00176CBB" w:rsidP="00960DED">
      <w:pPr>
        <w:pStyle w:val="Subtitle"/>
        <w:rPr>
          <w:sz w:val="28"/>
          <w:szCs w:val="28"/>
        </w:rPr>
      </w:pPr>
      <w:r w:rsidRPr="00960DED">
        <w:rPr>
          <w:sz w:val="28"/>
          <w:szCs w:val="28"/>
        </w:rPr>
        <w:t>Regarding South-South cooperation</w:t>
      </w:r>
    </w:p>
    <w:p w14:paraId="0E91847B" w14:textId="77777777" w:rsidR="00176CBB" w:rsidRPr="006A59F1" w:rsidRDefault="00176CBB" w:rsidP="00CE4121">
      <w:pPr>
        <w:pStyle w:val="NormalWeb"/>
        <w:spacing w:before="0" w:after="225"/>
        <w:jc w:val="both"/>
        <w:rPr>
          <w:rFonts w:asciiTheme="minorHAnsi" w:hAnsiTheme="minorHAnsi"/>
        </w:rPr>
      </w:pPr>
      <w:r w:rsidRPr="006A59F1">
        <w:rPr>
          <w:rFonts w:asciiTheme="minorHAnsi" w:hAnsiTheme="minorHAnsi"/>
        </w:rPr>
        <w:t>S</w:t>
      </w:r>
      <w:r w:rsidRPr="00117514">
        <w:rPr>
          <w:rFonts w:asciiTheme="minorHAnsi" w:hAnsiTheme="minorHAnsi"/>
        </w:rPr>
        <w:t>audi Arabia is one of the</w:t>
      </w:r>
      <w:r w:rsidRPr="006A59F1">
        <w:rPr>
          <w:rFonts w:asciiTheme="minorHAnsi" w:hAnsiTheme="minorHAnsi"/>
        </w:rPr>
        <w:t xml:space="preserve"> main actors in the</w:t>
      </w:r>
      <w:r w:rsidRPr="00117514">
        <w:rPr>
          <w:rFonts w:asciiTheme="minorHAnsi" w:hAnsiTheme="minorHAnsi"/>
        </w:rPr>
        <w:t xml:space="preserve"> largest aid donors in the world in terms of figures and as a percentage of gross national income</w:t>
      </w:r>
      <w:r w:rsidRPr="006A59F1">
        <w:rPr>
          <w:rFonts w:asciiTheme="minorHAnsi" w:hAnsiTheme="minorHAnsi"/>
        </w:rPr>
        <w:t xml:space="preserve">, and one of the main actors in the </w:t>
      </w:r>
      <w:r>
        <w:rPr>
          <w:rFonts w:asciiTheme="minorHAnsi" w:hAnsiTheme="minorHAnsi"/>
        </w:rPr>
        <w:t>c</w:t>
      </w:r>
      <w:r w:rsidRPr="006A59F1">
        <w:rPr>
          <w:rFonts w:asciiTheme="minorHAnsi" w:hAnsiTheme="minorHAnsi"/>
        </w:rPr>
        <w:t>ooperation and solidarity among peoples and countries that contributes to their well-being, and the attainment of internationally agreed development goals, including the 2030 Agenda for sustainable Development</w:t>
      </w:r>
      <w:r w:rsidRPr="00117514">
        <w:rPr>
          <w:rFonts w:asciiTheme="minorHAnsi" w:hAnsiTheme="minorHAnsi"/>
        </w:rPr>
        <w:t>.</w:t>
      </w:r>
      <w:r w:rsidRPr="006A59F1">
        <w:rPr>
          <w:rFonts w:asciiTheme="minorHAnsi" w:hAnsiTheme="minorHAnsi"/>
        </w:rPr>
        <w:t xml:space="preserve"> The kingdom</w:t>
      </w:r>
      <w:r w:rsidRPr="00117514">
        <w:rPr>
          <w:rFonts w:asciiTheme="minorHAnsi" w:hAnsiTheme="minorHAnsi"/>
        </w:rPr>
        <w:t xml:space="preserve"> provides bilateral assistance through </w:t>
      </w:r>
      <w:r w:rsidRPr="006A59F1">
        <w:rPr>
          <w:rFonts w:asciiTheme="minorHAnsi" w:hAnsiTheme="minorHAnsi"/>
        </w:rPr>
        <w:t>many institutions (</w:t>
      </w:r>
      <w:r w:rsidRPr="00117514">
        <w:rPr>
          <w:rFonts w:asciiTheme="minorHAnsi" w:hAnsiTheme="minorHAnsi"/>
        </w:rPr>
        <w:t>Saudi Fund for Development, the King Salman Center for Relief and Humanitarian action, the Islamic Development Bank, the Arab Fund for Economic and Social Development</w:t>
      </w:r>
      <w:r w:rsidRPr="006A59F1">
        <w:rPr>
          <w:rFonts w:asciiTheme="minorHAnsi" w:hAnsiTheme="minorHAnsi"/>
        </w:rPr>
        <w:t xml:space="preserve">, </w:t>
      </w:r>
      <w:r w:rsidRPr="00117514">
        <w:rPr>
          <w:rFonts w:asciiTheme="minorHAnsi" w:hAnsiTheme="minorHAnsi"/>
        </w:rPr>
        <w:t>the Arab Bank for Development</w:t>
      </w:r>
      <w:r w:rsidRPr="006A59F1">
        <w:rPr>
          <w:rFonts w:asciiTheme="minorHAnsi" w:hAnsiTheme="minorHAnsi"/>
        </w:rPr>
        <w:t>)</w:t>
      </w:r>
      <w:r w:rsidRPr="00117514">
        <w:rPr>
          <w:rFonts w:asciiTheme="minorHAnsi" w:hAnsiTheme="minorHAnsi"/>
        </w:rPr>
        <w:t xml:space="preserve">. </w:t>
      </w:r>
    </w:p>
    <w:p w14:paraId="7F94170E" w14:textId="77777777" w:rsidR="00176CBB" w:rsidRPr="006A59F1" w:rsidRDefault="00176CBB" w:rsidP="00CE4121">
      <w:pPr>
        <w:pStyle w:val="NormalWeb"/>
        <w:spacing w:before="0" w:after="225"/>
        <w:jc w:val="both"/>
        <w:rPr>
          <w:rFonts w:asciiTheme="minorHAnsi" w:hAnsiTheme="minorHAnsi"/>
        </w:rPr>
      </w:pPr>
      <w:r w:rsidRPr="00CE4995">
        <w:rPr>
          <w:rFonts w:asciiTheme="minorHAnsi" w:hAnsiTheme="minorHAnsi"/>
        </w:rPr>
        <w:t xml:space="preserve">In 2018, the Kingdom announced a debt </w:t>
      </w:r>
      <w:r>
        <w:rPr>
          <w:rFonts w:asciiTheme="minorHAnsi" w:hAnsiTheme="minorHAnsi"/>
        </w:rPr>
        <w:t>relief</w:t>
      </w:r>
      <w:r w:rsidRPr="00CE4995">
        <w:rPr>
          <w:rFonts w:asciiTheme="minorHAnsi" w:hAnsiTheme="minorHAnsi"/>
        </w:rPr>
        <w:t xml:space="preserve"> </w:t>
      </w:r>
      <w:r>
        <w:rPr>
          <w:rFonts w:asciiTheme="minorHAnsi" w:hAnsiTheme="minorHAnsi"/>
        </w:rPr>
        <w:t>for</w:t>
      </w:r>
      <w:r w:rsidRPr="00CE4995">
        <w:rPr>
          <w:rFonts w:asciiTheme="minorHAnsi" w:hAnsiTheme="minorHAnsi"/>
        </w:rPr>
        <w:t xml:space="preserve"> LDCs </w:t>
      </w:r>
      <w:r>
        <w:rPr>
          <w:rFonts w:asciiTheme="minorHAnsi" w:hAnsiTheme="minorHAnsi"/>
        </w:rPr>
        <w:t xml:space="preserve">in a </w:t>
      </w:r>
      <w:r w:rsidRPr="00CE4995">
        <w:rPr>
          <w:rFonts w:asciiTheme="minorHAnsi" w:hAnsiTheme="minorHAnsi"/>
        </w:rPr>
        <w:t>total</w:t>
      </w:r>
      <w:r>
        <w:rPr>
          <w:rFonts w:asciiTheme="minorHAnsi" w:hAnsiTheme="minorHAnsi"/>
        </w:rPr>
        <w:t xml:space="preserve"> of </w:t>
      </w:r>
      <w:r w:rsidRPr="00CE4995">
        <w:rPr>
          <w:rFonts w:asciiTheme="minorHAnsi" w:hAnsiTheme="minorHAnsi"/>
        </w:rPr>
        <w:t>USD</w:t>
      </w:r>
      <w:r>
        <w:rPr>
          <w:rFonts w:asciiTheme="minorHAnsi" w:hAnsiTheme="minorHAnsi"/>
        </w:rPr>
        <w:t xml:space="preserve"> </w:t>
      </w:r>
      <w:r w:rsidRPr="00CE4995">
        <w:rPr>
          <w:rFonts w:asciiTheme="minorHAnsi" w:hAnsiTheme="minorHAnsi"/>
        </w:rPr>
        <w:t>6 billion. To increase regional alliances, the Kingdom announced the establishment of the Red Sea coalition to boost economic, security and political cooperation.</w:t>
      </w:r>
    </w:p>
    <w:p w14:paraId="6F457303" w14:textId="5930AF0B" w:rsidR="00176CBB" w:rsidRDefault="00176CBB" w:rsidP="00CE4121">
      <w:pPr>
        <w:pStyle w:val="NormalWeb"/>
        <w:spacing w:before="0" w:after="225"/>
        <w:jc w:val="both"/>
        <w:rPr>
          <w:rFonts w:asciiTheme="minorHAnsi" w:hAnsiTheme="minorHAnsi"/>
        </w:rPr>
      </w:pPr>
      <w:r w:rsidRPr="00CE4995">
        <w:rPr>
          <w:rFonts w:asciiTheme="minorHAnsi" w:hAnsiTheme="minorHAnsi"/>
        </w:rPr>
        <w:t xml:space="preserve">Saudi aid has </w:t>
      </w:r>
      <w:r w:rsidRPr="006A59F1">
        <w:rPr>
          <w:rFonts w:asciiTheme="minorHAnsi" w:hAnsiTheme="minorHAnsi"/>
        </w:rPr>
        <w:t xml:space="preserve">also </w:t>
      </w:r>
      <w:r>
        <w:rPr>
          <w:rFonts w:asciiTheme="minorHAnsi" w:hAnsiTheme="minorHAnsi"/>
        </w:rPr>
        <w:t>witnessed</w:t>
      </w:r>
      <w:r w:rsidRPr="00CE4995">
        <w:rPr>
          <w:rFonts w:asciiTheme="minorHAnsi" w:hAnsiTheme="minorHAnsi"/>
        </w:rPr>
        <w:t xml:space="preserve"> a significant increase in its size and geographical coverage, driven by the needs of recipient countries. </w:t>
      </w:r>
      <w:r>
        <w:rPr>
          <w:rFonts w:asciiTheme="minorHAnsi" w:hAnsiTheme="minorHAnsi"/>
        </w:rPr>
        <w:t xml:space="preserve"> The volume of Saudi aid provided impartially to different countries is 38,24 USD billion</w:t>
      </w:r>
      <w:r w:rsidR="00841D31">
        <w:rPr>
          <w:rFonts w:asciiTheme="minorHAnsi" w:hAnsiTheme="minorHAnsi"/>
        </w:rPr>
        <w:t>s</w:t>
      </w:r>
      <w:r>
        <w:rPr>
          <w:rFonts w:asciiTheme="minorHAnsi" w:hAnsiTheme="minorHAnsi"/>
        </w:rPr>
        <w:t xml:space="preserve"> during the period 2012-2017</w:t>
      </w:r>
      <w:r>
        <w:rPr>
          <w:rStyle w:val="FootnoteReference"/>
          <w:rFonts w:asciiTheme="minorHAnsi" w:hAnsiTheme="minorHAnsi"/>
        </w:rPr>
        <w:footnoteReference w:id="23"/>
      </w:r>
      <w:r>
        <w:rPr>
          <w:rFonts w:asciiTheme="minorHAnsi" w:hAnsiTheme="minorHAnsi"/>
        </w:rPr>
        <w:t>.</w:t>
      </w:r>
    </w:p>
    <w:p w14:paraId="565A2EC1" w14:textId="21D994D8" w:rsidR="00176CBB" w:rsidRDefault="00176CBB" w:rsidP="00CE4121">
      <w:pPr>
        <w:pStyle w:val="NormalWeb"/>
        <w:spacing w:before="0" w:after="225"/>
        <w:jc w:val="both"/>
        <w:rPr>
          <w:rFonts w:asciiTheme="minorHAnsi" w:hAnsiTheme="minorHAnsi"/>
        </w:rPr>
      </w:pPr>
      <w:r>
        <w:rPr>
          <w:rFonts w:asciiTheme="minorHAnsi" w:hAnsiTheme="minorHAnsi"/>
        </w:rPr>
        <w:t xml:space="preserve">Through this aid, Saudi Arabia </w:t>
      </w:r>
      <w:r w:rsidRPr="00CE4995">
        <w:rPr>
          <w:rFonts w:asciiTheme="minorHAnsi" w:hAnsiTheme="minorHAnsi"/>
        </w:rPr>
        <w:t xml:space="preserve">plays an important and active role in shaping the final outcome of the sustainable development goals and responds to rapid changes in the global and regional </w:t>
      </w:r>
      <w:r w:rsidRPr="00CE4995">
        <w:rPr>
          <w:rFonts w:asciiTheme="minorHAnsi" w:hAnsiTheme="minorHAnsi"/>
        </w:rPr>
        <w:lastRenderedPageBreak/>
        <w:t xml:space="preserve">context and has shown increasing interest in promoting </w:t>
      </w:r>
      <w:r w:rsidR="00841D31">
        <w:rPr>
          <w:rFonts w:asciiTheme="minorHAnsi" w:hAnsiTheme="minorHAnsi"/>
        </w:rPr>
        <w:t>s</w:t>
      </w:r>
      <w:r w:rsidRPr="00CE4995">
        <w:rPr>
          <w:rFonts w:asciiTheme="minorHAnsi" w:hAnsiTheme="minorHAnsi"/>
        </w:rPr>
        <w:t xml:space="preserve">outh-north cooperation directly with specific countries and regions and in partnership with other states </w:t>
      </w:r>
      <w:r>
        <w:rPr>
          <w:rFonts w:asciiTheme="minorHAnsi" w:hAnsiTheme="minorHAnsi"/>
        </w:rPr>
        <w:t>a</w:t>
      </w:r>
      <w:r w:rsidRPr="00CE4995">
        <w:rPr>
          <w:rFonts w:asciiTheme="minorHAnsi" w:hAnsiTheme="minorHAnsi"/>
        </w:rPr>
        <w:t>like</w:t>
      </w:r>
      <w:r>
        <w:rPr>
          <w:rFonts w:asciiTheme="minorHAnsi" w:hAnsiTheme="minorHAnsi"/>
        </w:rPr>
        <w:t>.</w:t>
      </w:r>
    </w:p>
    <w:p w14:paraId="5E51DD78" w14:textId="55025992" w:rsidR="00176CBB" w:rsidRPr="00CE4121" w:rsidRDefault="00176CBB" w:rsidP="00CE4121">
      <w:pPr>
        <w:pStyle w:val="NormalWeb"/>
        <w:spacing w:before="0" w:after="225"/>
        <w:jc w:val="both"/>
        <w:rPr>
          <w:rFonts w:asciiTheme="minorHAnsi" w:hAnsiTheme="minorHAnsi"/>
        </w:rPr>
      </w:pPr>
      <w:r w:rsidRPr="006A59F1">
        <w:rPr>
          <w:rFonts w:asciiTheme="minorHAnsi" w:hAnsiTheme="minorHAnsi"/>
        </w:rPr>
        <w:t xml:space="preserve">UNDP can capitalize on this traditional cooperation to promote, facilitate or increase South-South initiatives for wider access to available knowledge and experiences as well as new knowledge in tackling development problems. </w:t>
      </w:r>
      <w:r>
        <w:rPr>
          <w:rFonts w:asciiTheme="minorHAnsi" w:hAnsiTheme="minorHAnsi"/>
        </w:rPr>
        <w:t xml:space="preserve"> As it is stated in the CP Document (p. 7) UNDP </w:t>
      </w:r>
      <w:r w:rsidR="00841D31">
        <w:rPr>
          <w:rFonts w:asciiTheme="minorHAnsi" w:hAnsiTheme="minorHAnsi"/>
        </w:rPr>
        <w:t xml:space="preserve">CP </w:t>
      </w:r>
      <w:r>
        <w:rPr>
          <w:rFonts w:asciiTheme="minorHAnsi" w:hAnsiTheme="minorHAnsi"/>
        </w:rPr>
        <w:t xml:space="preserve">should explore and extend ways to expand </w:t>
      </w:r>
      <w:proofErr w:type="gramStart"/>
      <w:r w:rsidR="00841D31">
        <w:rPr>
          <w:rFonts w:asciiTheme="minorHAnsi" w:hAnsiTheme="minorHAnsi"/>
        </w:rPr>
        <w:t>s</w:t>
      </w:r>
      <w:r>
        <w:rPr>
          <w:rFonts w:asciiTheme="minorHAnsi" w:hAnsiTheme="minorHAnsi"/>
        </w:rPr>
        <w:t>outh</w:t>
      </w:r>
      <w:r w:rsidR="00841D31">
        <w:rPr>
          <w:rFonts w:asciiTheme="minorHAnsi" w:hAnsiTheme="minorHAnsi"/>
        </w:rPr>
        <w:t>-s</w:t>
      </w:r>
      <w:r>
        <w:rPr>
          <w:rFonts w:asciiTheme="minorHAnsi" w:hAnsiTheme="minorHAnsi"/>
        </w:rPr>
        <w:t>outh</w:t>
      </w:r>
      <w:proofErr w:type="gramEnd"/>
      <w:r>
        <w:rPr>
          <w:rFonts w:asciiTheme="minorHAnsi" w:hAnsiTheme="minorHAnsi"/>
        </w:rPr>
        <w:t xml:space="preserve"> and triangular </w:t>
      </w:r>
      <w:r w:rsidR="005D50F2">
        <w:rPr>
          <w:rFonts w:asciiTheme="minorHAnsi" w:hAnsiTheme="minorHAnsi"/>
        </w:rPr>
        <w:t>cooperation.</w:t>
      </w:r>
      <w:r w:rsidRPr="00CE4121">
        <w:rPr>
          <w:rFonts w:asciiTheme="minorHAnsi" w:hAnsiTheme="minorHAnsi"/>
        </w:rPr>
        <w:t xml:space="preserve"> Through the promotion of best practices in south-south cooperation, UNDP </w:t>
      </w:r>
      <w:r w:rsidR="00841D31">
        <w:rPr>
          <w:rFonts w:asciiTheme="minorHAnsi" w:hAnsiTheme="minorHAnsi"/>
        </w:rPr>
        <w:t xml:space="preserve">CP </w:t>
      </w:r>
      <w:r w:rsidRPr="00CE4121">
        <w:rPr>
          <w:rFonts w:asciiTheme="minorHAnsi" w:hAnsiTheme="minorHAnsi"/>
        </w:rPr>
        <w:t xml:space="preserve">is </w:t>
      </w:r>
      <w:proofErr w:type="gramStart"/>
      <w:r w:rsidRPr="00CE4121">
        <w:rPr>
          <w:rFonts w:asciiTheme="minorHAnsi" w:hAnsiTheme="minorHAnsi"/>
        </w:rPr>
        <w:t>in a position</w:t>
      </w:r>
      <w:proofErr w:type="gramEnd"/>
      <w:r w:rsidRPr="00CE4121">
        <w:rPr>
          <w:rFonts w:asciiTheme="minorHAnsi" w:hAnsiTheme="minorHAnsi"/>
        </w:rPr>
        <w:t xml:space="preserve"> to have information provided by government and could provide appropriate tools that enhance policy coherence and norms-setting in international development cooperation to better promote national</w:t>
      </w:r>
      <w:r w:rsidR="00841D31">
        <w:rPr>
          <w:rFonts w:asciiTheme="minorHAnsi" w:hAnsiTheme="minorHAnsi"/>
        </w:rPr>
        <w:t>ly</w:t>
      </w:r>
      <w:r w:rsidRPr="00CE4121">
        <w:rPr>
          <w:rFonts w:asciiTheme="minorHAnsi" w:hAnsiTheme="minorHAnsi"/>
        </w:rPr>
        <w:t xml:space="preserve"> and internationally agreed development goals. </w:t>
      </w:r>
    </w:p>
    <w:p w14:paraId="05AA21BC" w14:textId="714DE44D" w:rsidR="00176CBB" w:rsidRDefault="00176CBB" w:rsidP="00CE4121">
      <w:pPr>
        <w:pStyle w:val="NormalWeb"/>
        <w:numPr>
          <w:ilvl w:val="0"/>
          <w:numId w:val="32"/>
        </w:numPr>
        <w:spacing w:before="0" w:after="225"/>
        <w:jc w:val="both"/>
        <w:rPr>
          <w:rFonts w:asciiTheme="minorHAnsi" w:hAnsiTheme="minorHAnsi"/>
        </w:rPr>
      </w:pPr>
      <w:r w:rsidRPr="00CE4121">
        <w:rPr>
          <w:rFonts w:asciiTheme="minorHAnsi" w:hAnsiTheme="minorHAnsi"/>
        </w:rPr>
        <w:t xml:space="preserve">South-south and triangular cooperation should represent an opportunity </w:t>
      </w:r>
      <w:r w:rsidR="005D50F2" w:rsidRPr="00CE4121">
        <w:rPr>
          <w:rFonts w:asciiTheme="minorHAnsi" w:hAnsiTheme="minorHAnsi"/>
        </w:rPr>
        <w:t>in upgrading</w:t>
      </w:r>
      <w:r w:rsidRPr="00CE4121">
        <w:rPr>
          <w:rFonts w:asciiTheme="minorHAnsi" w:hAnsiTheme="minorHAnsi"/>
        </w:rPr>
        <w:t xml:space="preserve"> capacities of Saudi civil society to conduct overseas assistance activities for example. </w:t>
      </w:r>
      <w:r w:rsidR="005D50F2" w:rsidRPr="00CE4121">
        <w:rPr>
          <w:rFonts w:asciiTheme="minorHAnsi" w:hAnsiTheme="minorHAnsi"/>
        </w:rPr>
        <w:t>Also,</w:t>
      </w:r>
      <w:r>
        <w:rPr>
          <w:rFonts w:asciiTheme="minorHAnsi" w:hAnsiTheme="minorHAnsi"/>
        </w:rPr>
        <w:t xml:space="preserve"> themes such as: urban management, urban governance, urban landscaping, environment</w:t>
      </w:r>
      <w:r w:rsidRPr="00CE4121">
        <w:rPr>
          <w:rFonts w:asciiTheme="minorHAnsi" w:hAnsiTheme="minorHAnsi"/>
        </w:rPr>
        <w:t>, could constitute component for SSC with research centers, municipalities, international NGOs with the assistance of UNDP CP</w:t>
      </w:r>
      <w:r>
        <w:rPr>
          <w:rFonts w:asciiTheme="minorHAnsi" w:hAnsiTheme="minorHAnsi"/>
        </w:rPr>
        <w:t xml:space="preserve">. </w:t>
      </w:r>
    </w:p>
    <w:p w14:paraId="5F44C492" w14:textId="77777777" w:rsidR="00B04607" w:rsidRPr="00910C6C" w:rsidRDefault="00B04607" w:rsidP="00910C6C">
      <w:pPr>
        <w:pStyle w:val="Heading2"/>
        <w:rPr>
          <w:sz w:val="28"/>
          <w:szCs w:val="28"/>
          <w:shd w:val="clear" w:color="auto" w:fill="FFFFFF"/>
        </w:rPr>
      </w:pPr>
      <w:bookmarkStart w:id="52" w:name="_Toc12771159"/>
      <w:bookmarkStart w:id="53" w:name="_Toc12771500"/>
      <w:r w:rsidRPr="00910C6C">
        <w:rPr>
          <w:sz w:val="28"/>
          <w:szCs w:val="28"/>
          <w:shd w:val="clear" w:color="auto" w:fill="FFFFFF"/>
        </w:rPr>
        <w:t>Regarding gender issue</w:t>
      </w:r>
      <w:bookmarkEnd w:id="52"/>
      <w:bookmarkEnd w:id="53"/>
    </w:p>
    <w:p w14:paraId="6B0D008D" w14:textId="563315A6" w:rsidR="00B04607" w:rsidRPr="00964C91" w:rsidRDefault="00B04607" w:rsidP="00964C91">
      <w:pPr>
        <w:spacing w:after="0"/>
        <w:jc w:val="both"/>
        <w:textAlignment w:val="baseline"/>
        <w:rPr>
          <w:rFonts w:cstheme="minorHAnsi"/>
          <w:sz w:val="24"/>
          <w:szCs w:val="24"/>
        </w:rPr>
      </w:pPr>
      <w:r>
        <w:rPr>
          <w:color w:val="000000"/>
          <w:sz w:val="24"/>
          <w:szCs w:val="24"/>
          <w:shd w:val="clear" w:color="auto" w:fill="FFFFFF"/>
        </w:rPr>
        <w:t>D</w:t>
      </w:r>
      <w:r w:rsidRPr="00964C91">
        <w:rPr>
          <w:rFonts w:cstheme="minorHAnsi"/>
          <w:sz w:val="24"/>
          <w:szCs w:val="24"/>
        </w:rPr>
        <w:t>uring many years, women were marginalized from many aspects of public life in Saudi Arabia, and even “routinely excluded from formal decision-making positions in both government and the private sector”</w:t>
      </w:r>
      <w:r w:rsidRPr="008D206A">
        <w:footnoteReference w:id="24"/>
      </w:r>
      <w:r w:rsidRPr="00964C91">
        <w:rPr>
          <w:rFonts w:cstheme="minorHAnsi"/>
          <w:sz w:val="24"/>
          <w:szCs w:val="24"/>
        </w:rPr>
        <w:t xml:space="preserve">. However, women situation is slowly but increasingly changing making their participation more effective in many sectors. </w:t>
      </w:r>
    </w:p>
    <w:p w14:paraId="6CDB1CED" w14:textId="77C646E7" w:rsidR="00B04607" w:rsidRPr="00964C91" w:rsidRDefault="00B04607" w:rsidP="00966210">
      <w:pPr>
        <w:spacing w:line="240" w:lineRule="auto"/>
        <w:jc w:val="both"/>
        <w:rPr>
          <w:rFonts w:cstheme="minorHAnsi"/>
          <w:sz w:val="24"/>
          <w:szCs w:val="24"/>
        </w:rPr>
      </w:pPr>
      <w:proofErr w:type="gramStart"/>
      <w:r w:rsidRPr="00964C91">
        <w:rPr>
          <w:rFonts w:cstheme="minorHAnsi"/>
          <w:sz w:val="24"/>
          <w:szCs w:val="24"/>
        </w:rPr>
        <w:t>A number of</w:t>
      </w:r>
      <w:proofErr w:type="gramEnd"/>
      <w:r w:rsidRPr="00964C91">
        <w:rPr>
          <w:rFonts w:cstheme="minorHAnsi"/>
          <w:sz w:val="24"/>
          <w:szCs w:val="24"/>
        </w:rPr>
        <w:t xml:space="preserve"> positive developments have taken place affecting the status of women, particularly in access to education which has increased dramatically and has empowered them to pursue their own potential (women make up around 57% of the total student population at universities). Also, women's participation in the labor market is increasing from 12% in 2009 to 18% in 2017; 20% of </w:t>
      </w:r>
      <w:proofErr w:type="spellStart"/>
      <w:r w:rsidRPr="00964C91">
        <w:rPr>
          <w:rFonts w:cstheme="minorHAnsi"/>
          <w:i/>
          <w:iCs/>
          <w:sz w:val="24"/>
          <w:szCs w:val="24"/>
        </w:rPr>
        <w:t>Shura</w:t>
      </w:r>
      <w:proofErr w:type="spellEnd"/>
      <w:r w:rsidRPr="00964C91">
        <w:rPr>
          <w:rFonts w:cstheme="minorHAnsi"/>
          <w:sz w:val="24"/>
          <w:szCs w:val="24"/>
        </w:rPr>
        <w:t xml:space="preserve"> Council members are women</w:t>
      </w:r>
      <w:r w:rsidR="00841D31">
        <w:rPr>
          <w:rFonts w:cstheme="minorHAnsi"/>
          <w:sz w:val="24"/>
          <w:szCs w:val="24"/>
        </w:rPr>
        <w:t>;</w:t>
      </w:r>
      <w:r w:rsidRPr="00964C91">
        <w:rPr>
          <w:rFonts w:cstheme="minorHAnsi"/>
          <w:sz w:val="24"/>
          <w:szCs w:val="24"/>
        </w:rPr>
        <w:t xml:space="preserve"> half of the Family Council made up of 16 members are women; 20% of private sector’s investments in 2017 are made by women; around 127,000 new commercial registrations are issued for women in 2017… These are some concrete steps to more rights equality for women and girls in the country, with larger access to public spaces and life, increased participation in the job market and a life free of violence in all spheres.</w:t>
      </w:r>
    </w:p>
    <w:p w14:paraId="2CF1AC1B" w14:textId="0BFB394C" w:rsidR="00B04607" w:rsidRPr="00964C91" w:rsidRDefault="00B04607" w:rsidP="00966210">
      <w:pPr>
        <w:spacing w:line="240" w:lineRule="auto"/>
        <w:jc w:val="both"/>
        <w:rPr>
          <w:rFonts w:cstheme="minorHAnsi"/>
          <w:sz w:val="24"/>
          <w:szCs w:val="24"/>
        </w:rPr>
      </w:pPr>
      <w:r w:rsidRPr="00964C91">
        <w:rPr>
          <w:rFonts w:cstheme="minorHAnsi"/>
          <w:sz w:val="24"/>
          <w:szCs w:val="24"/>
        </w:rPr>
        <w:t xml:space="preserve">Although the UNDP </w:t>
      </w:r>
      <w:r w:rsidR="00841D31">
        <w:rPr>
          <w:rFonts w:cstheme="minorHAnsi"/>
          <w:sz w:val="24"/>
          <w:szCs w:val="24"/>
        </w:rPr>
        <w:t xml:space="preserve">CP </w:t>
      </w:r>
      <w:r w:rsidRPr="00964C91">
        <w:rPr>
          <w:rFonts w:cstheme="minorHAnsi"/>
          <w:sz w:val="24"/>
          <w:szCs w:val="24"/>
        </w:rPr>
        <w:t>activities are contributing to the government priorities, especially those conducted under pillar 1 promoting gender- and</w:t>
      </w:r>
      <w:r w:rsidR="00841D31">
        <w:rPr>
          <w:rFonts w:cstheme="minorHAnsi"/>
          <w:sz w:val="24"/>
          <w:szCs w:val="24"/>
        </w:rPr>
        <w:t>-</w:t>
      </w:r>
      <w:r w:rsidRPr="00964C91">
        <w:rPr>
          <w:rFonts w:cstheme="minorHAnsi"/>
          <w:sz w:val="24"/>
          <w:szCs w:val="24"/>
        </w:rPr>
        <w:t xml:space="preserve">youth-sensitive approaches to all outputs, assessment of the </w:t>
      </w:r>
      <w:r w:rsidR="00D34D5C" w:rsidRPr="00964C91">
        <w:rPr>
          <w:rFonts w:cstheme="minorHAnsi"/>
          <w:sz w:val="24"/>
          <w:szCs w:val="24"/>
        </w:rPr>
        <w:t>projects for gender inclusion, equality and empowerment</w:t>
      </w:r>
      <w:r w:rsidRPr="00964C91">
        <w:rPr>
          <w:rFonts w:cstheme="minorHAnsi"/>
          <w:sz w:val="24"/>
          <w:szCs w:val="24"/>
        </w:rPr>
        <w:t xml:space="preserve">, </w:t>
      </w:r>
      <w:r w:rsidR="001C3A29">
        <w:rPr>
          <w:rFonts w:cstheme="minorHAnsi"/>
          <w:sz w:val="24"/>
          <w:szCs w:val="24"/>
        </w:rPr>
        <w:t xml:space="preserve">found that </w:t>
      </w:r>
      <w:r w:rsidRPr="00964C91">
        <w:rPr>
          <w:rFonts w:cstheme="minorHAnsi"/>
          <w:sz w:val="24"/>
          <w:szCs w:val="24"/>
        </w:rPr>
        <w:t xml:space="preserve">reduced emphasis was </w:t>
      </w:r>
      <w:r w:rsidR="00D34D5C" w:rsidRPr="00964C91">
        <w:rPr>
          <w:rFonts w:cstheme="minorHAnsi"/>
          <w:sz w:val="24"/>
          <w:szCs w:val="24"/>
        </w:rPr>
        <w:t xml:space="preserve">accorded </w:t>
      </w:r>
      <w:r w:rsidRPr="00964C91">
        <w:rPr>
          <w:rFonts w:cstheme="minorHAnsi"/>
          <w:sz w:val="24"/>
          <w:szCs w:val="24"/>
        </w:rPr>
        <w:t xml:space="preserve">to </w:t>
      </w:r>
      <w:r w:rsidR="00D34D5C" w:rsidRPr="00964C91">
        <w:rPr>
          <w:rFonts w:cstheme="minorHAnsi"/>
          <w:sz w:val="24"/>
          <w:szCs w:val="24"/>
        </w:rPr>
        <w:t>gender.</w:t>
      </w:r>
      <w:r w:rsidRPr="00964C91">
        <w:rPr>
          <w:rFonts w:cstheme="minorHAnsi"/>
          <w:sz w:val="24"/>
          <w:szCs w:val="24"/>
        </w:rPr>
        <w:t xml:space="preserve"> However, </w:t>
      </w:r>
      <w:r w:rsidR="00D34D5C" w:rsidRPr="00964C91">
        <w:rPr>
          <w:rFonts w:cstheme="minorHAnsi"/>
          <w:sz w:val="24"/>
          <w:szCs w:val="24"/>
        </w:rPr>
        <w:t>Vision 2030 is advocating for women empowerment</w:t>
      </w:r>
      <w:r w:rsidRPr="00964C91">
        <w:rPr>
          <w:rFonts w:cstheme="minorHAnsi"/>
          <w:sz w:val="24"/>
          <w:szCs w:val="24"/>
        </w:rPr>
        <w:t xml:space="preserve"> and is dedicating efforts for enablement of women in community and economic development, as well as in raising women's stature as an effective player at all levels. The Vision 2030 sets also a separate strategic objective to increase women's participation in the labor </w:t>
      </w:r>
      <w:r w:rsidRPr="00964C91">
        <w:rPr>
          <w:rFonts w:cstheme="minorHAnsi"/>
          <w:sz w:val="24"/>
          <w:szCs w:val="24"/>
        </w:rPr>
        <w:lastRenderedPageBreak/>
        <w:t xml:space="preserve">market. The National Strategy for Social Development launched by the Ministry of Labor and Social Development is focusing on several themes, including training of manpower in various categories through programs leading up to employment, insulation against poverty through education and setting up of mechanisms to break the cycle of poverty. Additionally, themes include enabling of female social security recipients, who </w:t>
      </w:r>
      <w:proofErr w:type="gramStart"/>
      <w:r w:rsidRPr="00964C91">
        <w:rPr>
          <w:rFonts w:cstheme="minorHAnsi"/>
          <w:sz w:val="24"/>
          <w:szCs w:val="24"/>
        </w:rPr>
        <w:t>are able to</w:t>
      </w:r>
      <w:proofErr w:type="gramEnd"/>
      <w:r w:rsidRPr="00964C91">
        <w:rPr>
          <w:rFonts w:cstheme="minorHAnsi"/>
          <w:sz w:val="24"/>
          <w:szCs w:val="24"/>
        </w:rPr>
        <w:t xml:space="preserve"> work, to gain access to qualification measures leading up to employment</w:t>
      </w:r>
      <w:r w:rsidRPr="008D206A">
        <w:rPr>
          <w:rStyle w:val="FootnoteReference"/>
          <w:rFonts w:cstheme="minorHAnsi"/>
          <w:sz w:val="24"/>
          <w:szCs w:val="24"/>
        </w:rPr>
        <w:footnoteReference w:id="25"/>
      </w:r>
      <w:r w:rsidRPr="00964C91">
        <w:rPr>
          <w:rFonts w:cstheme="minorHAnsi"/>
          <w:sz w:val="24"/>
          <w:szCs w:val="24"/>
        </w:rPr>
        <w:t>.</w:t>
      </w:r>
    </w:p>
    <w:p w14:paraId="0C3ACD3A" w14:textId="77777777" w:rsidR="00546DDE" w:rsidRPr="003A00D4" w:rsidRDefault="00546DDE" w:rsidP="00546DDE">
      <w:pPr>
        <w:pStyle w:val="ListParagraph"/>
        <w:numPr>
          <w:ilvl w:val="0"/>
          <w:numId w:val="27"/>
        </w:numPr>
        <w:spacing w:after="0"/>
        <w:jc w:val="both"/>
        <w:textAlignment w:val="baseline"/>
        <w:rPr>
          <w:sz w:val="24"/>
          <w:szCs w:val="24"/>
          <w:shd w:val="clear" w:color="auto" w:fill="FFFFFF"/>
        </w:rPr>
      </w:pPr>
      <w:r w:rsidRPr="003A00D4">
        <w:rPr>
          <w:sz w:val="24"/>
          <w:szCs w:val="24"/>
          <w:shd w:val="clear" w:color="auto" w:fill="FFFFFF"/>
        </w:rPr>
        <w:t>Regarding the extent to which UNDP initiatives have addressed the issues of social and gender inclusion, equality and empowerment; contributed to strengthening the application of these principles to various development efforts in Saudi Arabia, the UNDP CO has advocated constantly for the principles of equality, and has contributed to sensitize national partners to empowering and addressing the needs of women and youth. However, when we assess UNDP projects for gender inclusion, equality and empowerment, the CPD has not accorded gender great emphasis.</w:t>
      </w:r>
    </w:p>
    <w:p w14:paraId="46DFD1A2" w14:textId="77777777" w:rsidR="00546DDE" w:rsidRPr="003A00D4" w:rsidRDefault="00546DDE" w:rsidP="00546DDE">
      <w:pPr>
        <w:spacing w:after="0"/>
        <w:ind w:left="720"/>
        <w:jc w:val="both"/>
        <w:textAlignment w:val="baseline"/>
        <w:rPr>
          <w:rFonts w:cstheme="minorHAnsi"/>
          <w:sz w:val="28"/>
          <w:szCs w:val="28"/>
        </w:rPr>
      </w:pPr>
    </w:p>
    <w:p w14:paraId="3C8F46F3" w14:textId="4C33D791" w:rsidR="00546DDE" w:rsidRPr="00546DDE" w:rsidRDefault="00546DDE" w:rsidP="00546DDE">
      <w:pPr>
        <w:pStyle w:val="ListParagraph"/>
        <w:numPr>
          <w:ilvl w:val="0"/>
          <w:numId w:val="26"/>
        </w:numPr>
        <w:spacing w:after="160" w:line="240" w:lineRule="auto"/>
        <w:jc w:val="both"/>
        <w:rPr>
          <w:rFonts w:cstheme="minorHAnsi"/>
          <w:sz w:val="24"/>
          <w:szCs w:val="24"/>
        </w:rPr>
      </w:pPr>
      <w:r w:rsidRPr="003A00D4">
        <w:rPr>
          <w:sz w:val="24"/>
          <w:szCs w:val="24"/>
          <w:shd w:val="clear" w:color="auto" w:fill="FFFFFF"/>
        </w:rPr>
        <w:t xml:space="preserve">There is a need for </w:t>
      </w:r>
      <w:r w:rsidRPr="003A00D4">
        <w:rPr>
          <w:b/>
          <w:bCs/>
          <w:sz w:val="24"/>
          <w:szCs w:val="24"/>
          <w:shd w:val="clear" w:color="auto" w:fill="FFFFFF"/>
        </w:rPr>
        <w:t>gender strategy with specific work plans</w:t>
      </w:r>
      <w:r w:rsidRPr="003A00D4">
        <w:rPr>
          <w:sz w:val="24"/>
          <w:szCs w:val="24"/>
          <w:shd w:val="clear" w:color="auto" w:fill="FFFFFF"/>
        </w:rPr>
        <w:t xml:space="preserve"> to engage all relevant stakeholders.</w:t>
      </w:r>
      <w:r w:rsidRPr="00546DDE">
        <w:rPr>
          <w:rFonts w:cstheme="minorHAnsi"/>
          <w:sz w:val="24"/>
          <w:szCs w:val="24"/>
        </w:rPr>
        <w:t xml:space="preserve"> </w:t>
      </w:r>
      <w:r>
        <w:rPr>
          <w:rFonts w:cstheme="minorHAnsi"/>
          <w:sz w:val="24"/>
          <w:szCs w:val="24"/>
        </w:rPr>
        <w:t>T</w:t>
      </w:r>
      <w:r w:rsidRPr="00546DDE">
        <w:rPr>
          <w:rFonts w:cstheme="minorHAnsi"/>
          <w:sz w:val="24"/>
          <w:szCs w:val="24"/>
        </w:rPr>
        <w:t xml:space="preserve">he UNDP CP could </w:t>
      </w:r>
      <w:proofErr w:type="gramStart"/>
      <w:r w:rsidRPr="00546DDE">
        <w:rPr>
          <w:rFonts w:cstheme="minorHAnsi"/>
          <w:sz w:val="24"/>
          <w:szCs w:val="24"/>
        </w:rPr>
        <w:t>provide assistance to</w:t>
      </w:r>
      <w:proofErr w:type="gramEnd"/>
      <w:r w:rsidRPr="00546DDE">
        <w:rPr>
          <w:rFonts w:cstheme="minorHAnsi"/>
          <w:sz w:val="24"/>
          <w:szCs w:val="24"/>
        </w:rPr>
        <w:t xml:space="preserve"> national partners such as the Ministry of Social Affairs or the Ministry of </w:t>
      </w:r>
      <w:proofErr w:type="spellStart"/>
      <w:r w:rsidRPr="00546DDE">
        <w:rPr>
          <w:rFonts w:cstheme="minorHAnsi"/>
          <w:sz w:val="24"/>
          <w:szCs w:val="24"/>
        </w:rPr>
        <w:t>Labour</w:t>
      </w:r>
      <w:proofErr w:type="spellEnd"/>
      <w:r w:rsidRPr="00546DDE">
        <w:rPr>
          <w:rFonts w:cstheme="minorHAnsi"/>
          <w:sz w:val="24"/>
          <w:szCs w:val="24"/>
        </w:rPr>
        <w:t xml:space="preserve"> in order to enhance women empowerment in the Kingdom, and this could be a golden opportunity to re-align CDP to reflect great focus on gender.</w:t>
      </w:r>
    </w:p>
    <w:p w14:paraId="5FA1A6CD" w14:textId="77777777" w:rsidR="00546DDE" w:rsidRPr="00546DDE" w:rsidRDefault="00546DDE" w:rsidP="00546DDE">
      <w:pPr>
        <w:pStyle w:val="ListParagraph"/>
        <w:spacing w:after="0" w:line="293" w:lineRule="atLeast"/>
        <w:textAlignment w:val="baseline"/>
        <w:rPr>
          <w:rFonts w:eastAsia="Times New Roman" w:cs="Arial"/>
          <w:b/>
          <w:bCs/>
          <w:color w:val="C00000"/>
          <w:sz w:val="28"/>
          <w:szCs w:val="28"/>
        </w:rPr>
      </w:pPr>
    </w:p>
    <w:p w14:paraId="4BE2172E" w14:textId="77777777" w:rsidR="00546DDE" w:rsidRPr="00935794" w:rsidRDefault="00546DDE" w:rsidP="00546DDE">
      <w:pPr>
        <w:numPr>
          <w:ilvl w:val="0"/>
          <w:numId w:val="26"/>
        </w:numPr>
        <w:spacing w:line="293" w:lineRule="atLeast"/>
        <w:jc w:val="both"/>
        <w:rPr>
          <w:sz w:val="24"/>
          <w:szCs w:val="24"/>
          <w:shd w:val="clear" w:color="auto" w:fill="FFFFFF"/>
        </w:rPr>
      </w:pPr>
      <w:r w:rsidRPr="00935794">
        <w:rPr>
          <w:sz w:val="24"/>
          <w:szCs w:val="24"/>
          <w:shd w:val="clear" w:color="auto" w:fill="FFFFFF"/>
        </w:rPr>
        <w:t xml:space="preserve">Coordination with </w:t>
      </w:r>
      <w:proofErr w:type="spellStart"/>
      <w:r w:rsidRPr="00935794">
        <w:rPr>
          <w:b/>
          <w:bCs/>
          <w:sz w:val="24"/>
          <w:szCs w:val="24"/>
          <w:shd w:val="clear" w:color="auto" w:fill="FFFFFF"/>
        </w:rPr>
        <w:t>Gastat</w:t>
      </w:r>
      <w:proofErr w:type="spellEnd"/>
      <w:r w:rsidRPr="00935794">
        <w:rPr>
          <w:sz w:val="24"/>
          <w:szCs w:val="24"/>
          <w:shd w:val="clear" w:color="auto" w:fill="FFFFFF"/>
        </w:rPr>
        <w:t xml:space="preserve"> should be strengthened to ensure that all data are desegregated in terms of gender.</w:t>
      </w:r>
      <w:r>
        <w:rPr>
          <w:sz w:val="24"/>
          <w:szCs w:val="24"/>
          <w:shd w:val="clear" w:color="auto" w:fill="FFFFFF"/>
        </w:rPr>
        <w:t xml:space="preserve"> </w:t>
      </w:r>
      <w:r w:rsidRPr="00935794">
        <w:rPr>
          <w:sz w:val="24"/>
          <w:szCs w:val="24"/>
          <w:shd w:val="clear" w:color="auto" w:fill="FFFFFF"/>
        </w:rPr>
        <w:t>This is a good opportunity as the Kingdom</w:t>
      </w:r>
      <w:r>
        <w:rPr>
          <w:sz w:val="24"/>
          <w:szCs w:val="24"/>
          <w:shd w:val="clear" w:color="auto" w:fill="FFFFFF"/>
        </w:rPr>
        <w:t xml:space="preserve"> of Saudi Arabia</w:t>
      </w:r>
      <w:r w:rsidRPr="00935794">
        <w:rPr>
          <w:sz w:val="24"/>
          <w:szCs w:val="24"/>
          <w:shd w:val="clear" w:color="auto" w:fill="FFFFFF"/>
        </w:rPr>
        <w:t xml:space="preserve"> is preparing for the </w:t>
      </w:r>
      <w:r w:rsidRPr="00935794">
        <w:rPr>
          <w:b/>
          <w:bCs/>
          <w:sz w:val="24"/>
          <w:szCs w:val="24"/>
          <w:shd w:val="clear" w:color="auto" w:fill="FFFFFF"/>
        </w:rPr>
        <w:t>census 2020</w:t>
      </w:r>
      <w:r w:rsidRPr="00935794">
        <w:rPr>
          <w:sz w:val="24"/>
          <w:szCs w:val="24"/>
          <w:shd w:val="clear" w:color="auto" w:fill="FFFFFF"/>
        </w:rPr>
        <w:t>.</w:t>
      </w:r>
    </w:p>
    <w:p w14:paraId="4D06781D" w14:textId="77777777" w:rsidR="00546DDE" w:rsidRDefault="00546DDE" w:rsidP="00546DDE">
      <w:pPr>
        <w:spacing w:after="160" w:line="240" w:lineRule="auto"/>
        <w:jc w:val="both"/>
        <w:rPr>
          <w:rFonts w:cstheme="minorHAnsi"/>
          <w:sz w:val="24"/>
          <w:szCs w:val="24"/>
        </w:rPr>
      </w:pPr>
    </w:p>
    <w:p w14:paraId="653D578A" w14:textId="77777777" w:rsidR="00CE4121" w:rsidRDefault="00CE4121" w:rsidP="001A0565">
      <w:pPr>
        <w:spacing w:after="0" w:line="293" w:lineRule="atLeast"/>
        <w:textAlignment w:val="baseline"/>
        <w:rPr>
          <w:rFonts w:eastAsia="Times New Roman" w:cs="Arial"/>
          <w:b/>
          <w:bCs/>
          <w:color w:val="C00000"/>
          <w:sz w:val="28"/>
          <w:szCs w:val="28"/>
        </w:rPr>
      </w:pPr>
    </w:p>
    <w:p w14:paraId="7EA7A7C8" w14:textId="1F7886F6" w:rsidR="001C222D" w:rsidRPr="00910C6C" w:rsidRDefault="00DB1541" w:rsidP="00910C6C">
      <w:pPr>
        <w:pStyle w:val="Heading1"/>
        <w:rPr>
          <w:rFonts w:eastAsia="Times New Roman"/>
          <w:sz w:val="36"/>
          <w:szCs w:val="36"/>
        </w:rPr>
      </w:pPr>
      <w:bookmarkStart w:id="54" w:name="_Toc12771160"/>
      <w:bookmarkStart w:id="55" w:name="_Toc12771501"/>
      <w:r w:rsidRPr="00910C6C">
        <w:rPr>
          <w:rFonts w:eastAsia="Times New Roman"/>
          <w:sz w:val="36"/>
          <w:szCs w:val="36"/>
        </w:rPr>
        <w:t xml:space="preserve">Lessons learned and </w:t>
      </w:r>
      <w:r w:rsidR="00176CBB" w:rsidRPr="00910C6C">
        <w:rPr>
          <w:rFonts w:eastAsia="Times New Roman"/>
          <w:sz w:val="36"/>
          <w:szCs w:val="36"/>
        </w:rPr>
        <w:t>success stories in the region</w:t>
      </w:r>
      <w:bookmarkEnd w:id="54"/>
      <w:bookmarkEnd w:id="55"/>
    </w:p>
    <w:p w14:paraId="69C865A5" w14:textId="1CCBC4D6" w:rsidR="000658C1" w:rsidRDefault="000658C1" w:rsidP="001C222D">
      <w:pPr>
        <w:spacing w:after="0" w:line="293" w:lineRule="atLeast"/>
        <w:textAlignment w:val="baseline"/>
        <w:rPr>
          <w:rFonts w:ascii="Arial" w:eastAsia="Times New Roman" w:hAnsi="Arial" w:cs="Arial"/>
          <w:b/>
          <w:bCs/>
          <w:color w:val="7030A0"/>
          <w:sz w:val="28"/>
          <w:szCs w:val="28"/>
        </w:rPr>
      </w:pPr>
    </w:p>
    <w:p w14:paraId="6A52A7F7" w14:textId="1DAE01C1" w:rsidR="000658C1" w:rsidRPr="00A83921" w:rsidRDefault="000658C1" w:rsidP="00966210">
      <w:pPr>
        <w:pStyle w:val="ListParagraph"/>
        <w:numPr>
          <w:ilvl w:val="0"/>
          <w:numId w:val="27"/>
        </w:numPr>
        <w:spacing w:after="0" w:line="240" w:lineRule="auto"/>
        <w:jc w:val="both"/>
        <w:textAlignment w:val="baseline"/>
        <w:rPr>
          <w:rFonts w:eastAsia="Times New Roman" w:cstheme="minorHAnsi"/>
          <w:sz w:val="24"/>
          <w:szCs w:val="24"/>
        </w:rPr>
      </w:pPr>
      <w:r w:rsidRPr="00A83921">
        <w:rPr>
          <w:rFonts w:eastAsia="Times New Roman" w:cstheme="minorHAnsi"/>
          <w:sz w:val="24"/>
          <w:szCs w:val="24"/>
        </w:rPr>
        <w:t xml:space="preserve">The partnership between the UNDP CP and Saudi Arabia National Partners is a success. According to the Partners such as </w:t>
      </w:r>
      <w:proofErr w:type="spellStart"/>
      <w:r w:rsidR="008748AF" w:rsidRPr="00A83921">
        <w:rPr>
          <w:rFonts w:eastAsia="Times New Roman" w:cstheme="minorHAnsi"/>
          <w:sz w:val="24"/>
          <w:szCs w:val="24"/>
        </w:rPr>
        <w:t>MoFA</w:t>
      </w:r>
      <w:proofErr w:type="spellEnd"/>
      <w:r w:rsidR="008748AF" w:rsidRPr="00A83921">
        <w:rPr>
          <w:rFonts w:eastAsia="Times New Roman" w:cstheme="minorHAnsi"/>
          <w:sz w:val="24"/>
          <w:szCs w:val="24"/>
        </w:rPr>
        <w:t xml:space="preserve">, </w:t>
      </w:r>
      <w:r w:rsidRPr="00A83921">
        <w:rPr>
          <w:rFonts w:eastAsia="Times New Roman" w:cstheme="minorHAnsi"/>
          <w:sz w:val="24"/>
          <w:szCs w:val="24"/>
        </w:rPr>
        <w:t>SEEC</w:t>
      </w:r>
      <w:r w:rsidR="008748AF" w:rsidRPr="00A83921">
        <w:rPr>
          <w:rFonts w:eastAsia="Times New Roman" w:cstheme="minorHAnsi"/>
          <w:sz w:val="24"/>
          <w:szCs w:val="24"/>
        </w:rPr>
        <w:t xml:space="preserve">, </w:t>
      </w:r>
      <w:r w:rsidR="004F7A90" w:rsidRPr="00A83921">
        <w:rPr>
          <w:rFonts w:eastAsia="Times New Roman" w:cstheme="minorHAnsi"/>
          <w:sz w:val="24"/>
          <w:szCs w:val="24"/>
        </w:rPr>
        <w:t>some</w:t>
      </w:r>
      <w:r w:rsidR="008748AF" w:rsidRPr="00A83921">
        <w:rPr>
          <w:rFonts w:eastAsia="Times New Roman" w:cstheme="minorHAnsi"/>
          <w:sz w:val="24"/>
          <w:szCs w:val="24"/>
        </w:rPr>
        <w:t xml:space="preserve"> of the</w:t>
      </w:r>
      <w:r w:rsidRPr="00A83921">
        <w:rPr>
          <w:rFonts w:eastAsia="Times New Roman" w:cstheme="minorHAnsi"/>
          <w:sz w:val="24"/>
          <w:szCs w:val="24"/>
        </w:rPr>
        <w:t xml:space="preserve"> project</w:t>
      </w:r>
      <w:r w:rsidR="008748AF" w:rsidRPr="00A83921">
        <w:rPr>
          <w:rFonts w:eastAsia="Times New Roman" w:cstheme="minorHAnsi"/>
          <w:sz w:val="24"/>
          <w:szCs w:val="24"/>
        </w:rPr>
        <w:t>s</w:t>
      </w:r>
      <w:r w:rsidR="008670B8" w:rsidRPr="00A83921">
        <w:rPr>
          <w:rFonts w:eastAsia="Times New Roman" w:cstheme="minorHAnsi"/>
          <w:sz w:val="24"/>
          <w:szCs w:val="24"/>
        </w:rPr>
        <w:t xml:space="preserve"> (SEEC, </w:t>
      </w:r>
      <w:r w:rsidR="005F4F69" w:rsidRPr="00A83921">
        <w:rPr>
          <w:rFonts w:eastAsia="Times New Roman" w:cstheme="minorHAnsi"/>
          <w:sz w:val="24"/>
          <w:szCs w:val="24"/>
        </w:rPr>
        <w:t xml:space="preserve">Public Education Evaluation Commission, </w:t>
      </w:r>
      <w:r w:rsidR="008670B8" w:rsidRPr="00A83921">
        <w:rPr>
          <w:rFonts w:eastAsia="Times New Roman" w:cstheme="minorHAnsi"/>
          <w:sz w:val="24"/>
          <w:szCs w:val="24"/>
        </w:rPr>
        <w:t>S</w:t>
      </w:r>
      <w:r w:rsidR="005F4F69" w:rsidRPr="00A83921">
        <w:rPr>
          <w:rFonts w:eastAsia="Times New Roman" w:cstheme="minorHAnsi"/>
          <w:sz w:val="24"/>
          <w:szCs w:val="24"/>
        </w:rPr>
        <w:t>FD</w:t>
      </w:r>
      <w:r w:rsidR="008670B8" w:rsidRPr="00A83921">
        <w:rPr>
          <w:rFonts w:eastAsia="Times New Roman" w:cstheme="minorHAnsi"/>
          <w:sz w:val="24"/>
          <w:szCs w:val="24"/>
        </w:rPr>
        <w:t>A</w:t>
      </w:r>
      <w:r w:rsidR="001B42CE" w:rsidRPr="00A83921">
        <w:rPr>
          <w:rFonts w:eastAsia="Times New Roman" w:cstheme="minorHAnsi"/>
          <w:sz w:val="24"/>
          <w:szCs w:val="24"/>
        </w:rPr>
        <w:t>, National Authority for Statistics</w:t>
      </w:r>
      <w:r w:rsidR="00546DDE">
        <w:rPr>
          <w:rFonts w:eastAsia="Times New Roman" w:cstheme="minorHAnsi"/>
          <w:sz w:val="24"/>
          <w:szCs w:val="24"/>
        </w:rPr>
        <w:t>)</w:t>
      </w:r>
      <w:r w:rsidR="001B42CE" w:rsidRPr="00A83921">
        <w:rPr>
          <w:rFonts w:eastAsia="Times New Roman" w:cstheme="minorHAnsi"/>
          <w:sz w:val="24"/>
          <w:szCs w:val="24"/>
        </w:rPr>
        <w:t xml:space="preserve">, </w:t>
      </w:r>
      <w:r w:rsidR="008748AF" w:rsidRPr="00A83921">
        <w:rPr>
          <w:rFonts w:eastAsia="Times New Roman" w:cstheme="minorHAnsi"/>
          <w:sz w:val="24"/>
          <w:szCs w:val="24"/>
        </w:rPr>
        <w:t>were</w:t>
      </w:r>
      <w:r w:rsidRPr="00A83921">
        <w:rPr>
          <w:rFonts w:eastAsia="Times New Roman" w:cstheme="minorHAnsi"/>
          <w:sz w:val="24"/>
          <w:szCs w:val="24"/>
        </w:rPr>
        <w:t xml:space="preserve"> able to alleviate challenges</w:t>
      </w:r>
      <w:r w:rsidR="007907F0" w:rsidRPr="00A83921">
        <w:rPr>
          <w:rFonts w:eastAsia="Times New Roman" w:cstheme="minorHAnsi"/>
          <w:sz w:val="24"/>
          <w:szCs w:val="24"/>
        </w:rPr>
        <w:t>,</w:t>
      </w:r>
      <w:r w:rsidRPr="00A83921">
        <w:rPr>
          <w:rFonts w:eastAsia="Times New Roman" w:cstheme="minorHAnsi"/>
          <w:sz w:val="24"/>
          <w:szCs w:val="24"/>
        </w:rPr>
        <w:t xml:space="preserve"> </w:t>
      </w:r>
      <w:r w:rsidR="007907F0" w:rsidRPr="00A83921">
        <w:rPr>
          <w:rFonts w:eastAsia="Times New Roman" w:cstheme="minorHAnsi"/>
          <w:sz w:val="24"/>
          <w:szCs w:val="24"/>
        </w:rPr>
        <w:t xml:space="preserve">accomplish their mandates </w:t>
      </w:r>
      <w:r w:rsidRPr="00A83921">
        <w:rPr>
          <w:rFonts w:eastAsia="Times New Roman" w:cstheme="minorHAnsi"/>
          <w:sz w:val="24"/>
          <w:szCs w:val="24"/>
        </w:rPr>
        <w:t>becoming well known across the country</w:t>
      </w:r>
      <w:r w:rsidR="00546DDE">
        <w:rPr>
          <w:rFonts w:eastAsia="Times New Roman" w:cstheme="minorHAnsi"/>
          <w:sz w:val="24"/>
          <w:szCs w:val="24"/>
        </w:rPr>
        <w:t xml:space="preserve"> and even in the Gulf Region</w:t>
      </w:r>
      <w:r w:rsidR="004F7A90" w:rsidRPr="00A83921">
        <w:rPr>
          <w:rFonts w:eastAsia="Times New Roman" w:cstheme="minorHAnsi"/>
          <w:sz w:val="24"/>
          <w:szCs w:val="24"/>
        </w:rPr>
        <w:t>.</w:t>
      </w:r>
    </w:p>
    <w:p w14:paraId="7F7E2BDA" w14:textId="77777777" w:rsidR="004F7A90" w:rsidRPr="00A83921" w:rsidRDefault="004F7A90" w:rsidP="00966210">
      <w:pPr>
        <w:pStyle w:val="ListParagraph"/>
        <w:spacing w:after="0" w:line="240" w:lineRule="auto"/>
        <w:jc w:val="both"/>
        <w:textAlignment w:val="baseline"/>
        <w:rPr>
          <w:rFonts w:eastAsia="Times New Roman" w:cstheme="minorHAnsi"/>
          <w:sz w:val="24"/>
          <w:szCs w:val="24"/>
        </w:rPr>
      </w:pPr>
    </w:p>
    <w:p w14:paraId="1762771D" w14:textId="77777777" w:rsidR="004F7A90" w:rsidRPr="00A83921" w:rsidRDefault="004F7A90" w:rsidP="00966210">
      <w:pPr>
        <w:pStyle w:val="ListParagraph"/>
        <w:numPr>
          <w:ilvl w:val="0"/>
          <w:numId w:val="27"/>
        </w:numPr>
        <w:spacing w:after="0" w:line="240" w:lineRule="auto"/>
        <w:jc w:val="both"/>
        <w:textAlignment w:val="baseline"/>
        <w:rPr>
          <w:rFonts w:eastAsia="Times New Roman" w:cstheme="minorHAnsi"/>
          <w:sz w:val="24"/>
          <w:szCs w:val="24"/>
        </w:rPr>
      </w:pPr>
      <w:r w:rsidRPr="00A83921">
        <w:rPr>
          <w:rFonts w:eastAsia="Times New Roman" w:cstheme="minorHAnsi"/>
          <w:sz w:val="24"/>
          <w:szCs w:val="24"/>
        </w:rPr>
        <w:t xml:space="preserve">The UNDP CP was also able to make necessary revision of the project to maintain a substantive and technical support to the implementation of the National Energy Efficiency Strategy. This was result of the considerable success of the project in its </w:t>
      </w:r>
      <w:r w:rsidRPr="00A83921">
        <w:rPr>
          <w:rFonts w:eastAsia="Times New Roman" w:cstheme="minorHAnsi"/>
          <w:sz w:val="24"/>
          <w:szCs w:val="24"/>
        </w:rPr>
        <w:lastRenderedPageBreak/>
        <w:t>previous phase by mainstreaming energy efficiency and raising it high on development agenda, the specific thrust of this revision is to carry on wide-ranging awareness campaigns targeting households, as well as the education, industrial and commercial sectors.</w:t>
      </w:r>
    </w:p>
    <w:p w14:paraId="479C7F8C" w14:textId="26654DB2" w:rsidR="004F7A90" w:rsidRPr="00A83921" w:rsidRDefault="004F7A90" w:rsidP="00966210">
      <w:pPr>
        <w:pStyle w:val="ListParagraph"/>
        <w:spacing w:after="0" w:line="240" w:lineRule="auto"/>
        <w:jc w:val="both"/>
        <w:textAlignment w:val="baseline"/>
        <w:rPr>
          <w:rFonts w:eastAsia="Times New Roman" w:cstheme="minorHAnsi"/>
          <w:sz w:val="24"/>
          <w:szCs w:val="24"/>
        </w:rPr>
      </w:pPr>
      <w:r w:rsidRPr="00A83921">
        <w:rPr>
          <w:rFonts w:eastAsia="Times New Roman" w:cstheme="minorHAnsi"/>
          <w:sz w:val="24"/>
          <w:szCs w:val="24"/>
        </w:rPr>
        <w:t xml:space="preserve"> </w:t>
      </w:r>
    </w:p>
    <w:p w14:paraId="597F1977" w14:textId="2B48347E" w:rsidR="004F7A90" w:rsidRPr="00A83921" w:rsidRDefault="004F7A90" w:rsidP="00966210">
      <w:pPr>
        <w:pStyle w:val="ListParagraph"/>
        <w:numPr>
          <w:ilvl w:val="0"/>
          <w:numId w:val="27"/>
        </w:numPr>
        <w:spacing w:after="0" w:line="240" w:lineRule="auto"/>
        <w:jc w:val="both"/>
        <w:textAlignment w:val="baseline"/>
        <w:rPr>
          <w:rFonts w:eastAsia="Times New Roman" w:cstheme="minorHAnsi"/>
          <w:sz w:val="24"/>
          <w:szCs w:val="24"/>
        </w:rPr>
      </w:pPr>
      <w:r w:rsidRPr="00A83921">
        <w:rPr>
          <w:rFonts w:eastAsia="Times New Roman" w:cstheme="minorHAnsi"/>
          <w:sz w:val="24"/>
          <w:szCs w:val="24"/>
        </w:rPr>
        <w:t>The UNDP CP was reactive to the change operated by the National Partners in the Kingdom of Saudi Arabia with the implementation of the Vision 2030: as the planning system has to adapt and to be responsive to shifts in paradigms of strategic thinking, methodologies and techniques of policy analysis, and approaches to management of resources.</w:t>
      </w:r>
    </w:p>
    <w:p w14:paraId="0C129367" w14:textId="77777777" w:rsidR="004F7A90" w:rsidRPr="00A83921" w:rsidRDefault="004F7A90" w:rsidP="00966210">
      <w:pPr>
        <w:pStyle w:val="ListParagraph"/>
        <w:spacing w:after="0" w:line="240" w:lineRule="auto"/>
        <w:jc w:val="both"/>
        <w:textAlignment w:val="baseline"/>
        <w:rPr>
          <w:rFonts w:eastAsia="Times New Roman" w:cstheme="minorHAnsi"/>
          <w:sz w:val="24"/>
          <w:szCs w:val="24"/>
        </w:rPr>
      </w:pPr>
    </w:p>
    <w:p w14:paraId="46068746" w14:textId="38D17FA5" w:rsidR="007961CC" w:rsidRPr="00A83921" w:rsidRDefault="00B92005" w:rsidP="00966210">
      <w:pPr>
        <w:pStyle w:val="ListParagraph"/>
        <w:numPr>
          <w:ilvl w:val="0"/>
          <w:numId w:val="27"/>
        </w:numPr>
        <w:spacing w:after="0" w:line="240" w:lineRule="auto"/>
        <w:jc w:val="both"/>
        <w:textAlignment w:val="baseline"/>
        <w:rPr>
          <w:rFonts w:eastAsia="Times New Roman" w:cstheme="minorHAnsi"/>
          <w:sz w:val="24"/>
          <w:szCs w:val="24"/>
        </w:rPr>
      </w:pPr>
      <w:r w:rsidRPr="00A83921">
        <w:rPr>
          <w:rFonts w:eastAsia="Times New Roman" w:cstheme="minorHAnsi"/>
          <w:sz w:val="24"/>
          <w:szCs w:val="24"/>
        </w:rPr>
        <w:t>P</w:t>
      </w:r>
      <w:r w:rsidR="004F7A90" w:rsidRPr="00A83921">
        <w:rPr>
          <w:rFonts w:eastAsia="Times New Roman" w:cstheme="minorHAnsi"/>
          <w:sz w:val="24"/>
          <w:szCs w:val="24"/>
        </w:rPr>
        <w:t xml:space="preserve">rojects such as </w:t>
      </w:r>
      <w:r w:rsidR="004F7A90" w:rsidRPr="00546DDE">
        <w:rPr>
          <w:rFonts w:eastAsia="Times New Roman" w:cstheme="minorHAnsi"/>
          <w:b/>
          <w:bCs/>
          <w:sz w:val="24"/>
          <w:szCs w:val="24"/>
        </w:rPr>
        <w:t>SEEC</w:t>
      </w:r>
      <w:r w:rsidR="004F7A90" w:rsidRPr="00A83921">
        <w:rPr>
          <w:rFonts w:eastAsia="Times New Roman" w:cstheme="minorHAnsi"/>
          <w:sz w:val="24"/>
          <w:szCs w:val="24"/>
        </w:rPr>
        <w:t xml:space="preserve"> and </w:t>
      </w:r>
      <w:r w:rsidR="004F7A90" w:rsidRPr="00546DDE">
        <w:rPr>
          <w:rFonts w:eastAsia="Times New Roman" w:cstheme="minorHAnsi"/>
          <w:b/>
          <w:bCs/>
          <w:sz w:val="24"/>
          <w:szCs w:val="24"/>
        </w:rPr>
        <w:t>SFDA</w:t>
      </w:r>
      <w:r w:rsidR="004F7A90" w:rsidRPr="00A83921">
        <w:rPr>
          <w:rFonts w:eastAsia="Times New Roman" w:cstheme="minorHAnsi"/>
          <w:sz w:val="24"/>
          <w:szCs w:val="24"/>
        </w:rPr>
        <w:t xml:space="preserve"> could </w:t>
      </w:r>
      <w:r w:rsidR="00CF6BBF" w:rsidRPr="00A83921">
        <w:rPr>
          <w:rFonts w:eastAsia="Times New Roman" w:cstheme="minorHAnsi"/>
          <w:sz w:val="24"/>
          <w:szCs w:val="24"/>
        </w:rPr>
        <w:t>constitute</w:t>
      </w:r>
      <w:r w:rsidR="004F7A90" w:rsidRPr="00A83921">
        <w:rPr>
          <w:rFonts w:eastAsia="Times New Roman" w:cstheme="minorHAnsi"/>
          <w:sz w:val="24"/>
          <w:szCs w:val="24"/>
        </w:rPr>
        <w:t xml:space="preserve"> a success </w:t>
      </w:r>
      <w:r w:rsidRPr="00A83921">
        <w:rPr>
          <w:rFonts w:eastAsia="Times New Roman" w:cstheme="minorHAnsi"/>
          <w:sz w:val="24"/>
          <w:szCs w:val="24"/>
        </w:rPr>
        <w:t>story and deserve to be presented at regional level</w:t>
      </w:r>
      <w:r w:rsidR="004F7A90" w:rsidRPr="00A83921">
        <w:rPr>
          <w:rFonts w:eastAsia="Times New Roman" w:cstheme="minorHAnsi"/>
          <w:sz w:val="24"/>
          <w:szCs w:val="24"/>
        </w:rPr>
        <w:t xml:space="preserve">: </w:t>
      </w:r>
    </w:p>
    <w:p w14:paraId="038074B5" w14:textId="77777777" w:rsidR="007961CC" w:rsidRPr="007961CC" w:rsidRDefault="007961CC" w:rsidP="007961CC">
      <w:pPr>
        <w:pStyle w:val="ListParagraph"/>
        <w:rPr>
          <w:rFonts w:eastAsia="Times New Roman" w:cstheme="minorHAnsi"/>
          <w:color w:val="FF0000"/>
          <w:sz w:val="24"/>
          <w:szCs w:val="24"/>
        </w:rPr>
      </w:pPr>
    </w:p>
    <w:p w14:paraId="232EC8BF" w14:textId="77777777" w:rsidR="00B92005" w:rsidRPr="00910C6C" w:rsidRDefault="00B92005" w:rsidP="00910C6C">
      <w:pPr>
        <w:pStyle w:val="Heading2"/>
        <w:rPr>
          <w:sz w:val="28"/>
          <w:szCs w:val="28"/>
        </w:rPr>
      </w:pPr>
      <w:bookmarkStart w:id="56" w:name="_Toc12771161"/>
      <w:bookmarkStart w:id="57" w:name="_Toc12771502"/>
      <w:r w:rsidRPr="00910C6C">
        <w:rPr>
          <w:sz w:val="28"/>
          <w:szCs w:val="28"/>
        </w:rPr>
        <w:t xml:space="preserve">National Energy Efficiency </w:t>
      </w:r>
      <w:proofErr w:type="spellStart"/>
      <w:r w:rsidRPr="00910C6C">
        <w:rPr>
          <w:sz w:val="28"/>
          <w:szCs w:val="28"/>
        </w:rPr>
        <w:t>Programme</w:t>
      </w:r>
      <w:bookmarkEnd w:id="56"/>
      <w:bookmarkEnd w:id="57"/>
      <w:proofErr w:type="spellEnd"/>
    </w:p>
    <w:p w14:paraId="032CF121" w14:textId="5C8781F7" w:rsidR="007961CC" w:rsidRPr="00CF6BBF" w:rsidRDefault="007961CC" w:rsidP="00966210">
      <w:pPr>
        <w:pStyle w:val="ListParagraph"/>
        <w:spacing w:line="240" w:lineRule="auto"/>
        <w:jc w:val="both"/>
        <w:rPr>
          <w:rFonts w:cstheme="minorHAnsi"/>
          <w:sz w:val="24"/>
          <w:szCs w:val="24"/>
        </w:rPr>
      </w:pPr>
      <w:r w:rsidRPr="00CF6BBF">
        <w:rPr>
          <w:rFonts w:cstheme="minorHAnsi"/>
          <w:sz w:val="24"/>
          <w:szCs w:val="24"/>
        </w:rPr>
        <w:t>Since its establishment</w:t>
      </w:r>
      <w:r w:rsidR="00E01A11" w:rsidRPr="00CF6BBF">
        <w:rPr>
          <w:rFonts w:cstheme="minorHAnsi"/>
          <w:sz w:val="24"/>
          <w:szCs w:val="24"/>
        </w:rPr>
        <w:t xml:space="preserve"> </w:t>
      </w:r>
      <w:r w:rsidR="00546DDE">
        <w:rPr>
          <w:rFonts w:cstheme="minorHAnsi"/>
          <w:sz w:val="24"/>
          <w:szCs w:val="24"/>
        </w:rPr>
        <w:t>i</w:t>
      </w:r>
      <w:r w:rsidRPr="00CF6BBF">
        <w:rPr>
          <w:rFonts w:cstheme="minorHAnsi"/>
          <w:sz w:val="24"/>
          <w:szCs w:val="24"/>
        </w:rPr>
        <w:t xml:space="preserve">n 2012 </w:t>
      </w:r>
      <w:r w:rsidR="00E01A11" w:rsidRPr="00CF6BBF">
        <w:rPr>
          <w:rFonts w:cstheme="minorHAnsi"/>
          <w:sz w:val="24"/>
          <w:szCs w:val="24"/>
        </w:rPr>
        <w:t>through a Council of Ministers resolution</w:t>
      </w:r>
      <w:r w:rsidRPr="00CF6BBF">
        <w:rPr>
          <w:rFonts w:cstheme="minorHAnsi"/>
          <w:sz w:val="24"/>
          <w:szCs w:val="24"/>
        </w:rPr>
        <w:t xml:space="preserve">, the Saudi Energy Efficiency Program has settled </w:t>
      </w:r>
      <w:r w:rsidR="00E01A11" w:rsidRPr="00CF6BBF">
        <w:rPr>
          <w:rFonts w:cstheme="minorHAnsi"/>
          <w:sz w:val="24"/>
          <w:szCs w:val="24"/>
        </w:rPr>
        <w:t xml:space="preserve">Inter-agency with guiding principles, </w:t>
      </w:r>
      <w:r w:rsidRPr="00CF6BBF">
        <w:rPr>
          <w:rFonts w:cstheme="minorHAnsi"/>
          <w:sz w:val="24"/>
          <w:szCs w:val="24"/>
        </w:rPr>
        <w:t>clear</w:t>
      </w:r>
      <w:r w:rsidR="00E01A11" w:rsidRPr="00CF6BBF">
        <w:rPr>
          <w:rFonts w:cstheme="minorHAnsi"/>
          <w:sz w:val="24"/>
          <w:szCs w:val="24"/>
        </w:rPr>
        <w:t xml:space="preserve"> strategy and strong governance</w:t>
      </w:r>
      <w:r w:rsidRPr="00CF6BBF">
        <w:rPr>
          <w:rFonts w:cstheme="minorHAnsi"/>
          <w:sz w:val="24"/>
          <w:szCs w:val="24"/>
        </w:rPr>
        <w:t xml:space="preserve"> building up a partnership model involving all stakeholders (government, businesses and the public) , could constitute a success story to be presented in the region. </w:t>
      </w:r>
    </w:p>
    <w:p w14:paraId="6E2B3A41" w14:textId="77777777" w:rsidR="007961CC" w:rsidRPr="005726AF" w:rsidRDefault="007961CC" w:rsidP="00966210">
      <w:pPr>
        <w:spacing w:line="240" w:lineRule="auto"/>
        <w:ind w:left="720"/>
        <w:jc w:val="both"/>
        <w:rPr>
          <w:rFonts w:cstheme="minorHAnsi"/>
          <w:sz w:val="24"/>
          <w:szCs w:val="24"/>
          <w:lang w:val="en-GB"/>
        </w:rPr>
      </w:pPr>
      <w:r w:rsidRPr="005726AF">
        <w:rPr>
          <w:rFonts w:cstheme="minorHAnsi"/>
          <w:sz w:val="24"/>
          <w:szCs w:val="24"/>
        </w:rPr>
        <w:t xml:space="preserve">SEEC has focused on three sectors, representing more than 90% of the energy consumption in the Kingdom (industry </w:t>
      </w:r>
      <w:r w:rsidRPr="005726AF">
        <w:rPr>
          <w:rFonts w:cstheme="minorHAnsi"/>
          <w:sz w:val="24"/>
          <w:szCs w:val="24"/>
          <w:lang w:val="en-GB"/>
        </w:rPr>
        <w:t>44% of energy consumed in KSA</w:t>
      </w:r>
      <w:r w:rsidRPr="005726AF">
        <w:rPr>
          <w:rFonts w:cstheme="minorHAnsi"/>
          <w:sz w:val="24"/>
          <w:szCs w:val="24"/>
        </w:rPr>
        <w:t>, buildings</w:t>
      </w:r>
      <w:r w:rsidRPr="005726AF">
        <w:rPr>
          <w:rFonts w:cstheme="minorHAnsi"/>
          <w:color w:val="000000" w:themeColor="text1"/>
          <w:kern w:val="24"/>
          <w:sz w:val="24"/>
          <w:szCs w:val="24"/>
          <w:lang w:val="en-GB"/>
        </w:rPr>
        <w:t xml:space="preserve"> </w:t>
      </w:r>
      <w:r w:rsidRPr="005726AF">
        <w:rPr>
          <w:rFonts w:cstheme="minorHAnsi"/>
          <w:sz w:val="24"/>
          <w:szCs w:val="24"/>
          <w:lang w:val="en-GB"/>
        </w:rPr>
        <w:t>29% of energy consumed in KSA</w:t>
      </w:r>
      <w:r w:rsidRPr="005726AF">
        <w:rPr>
          <w:rFonts w:cstheme="minorHAnsi"/>
          <w:sz w:val="24"/>
          <w:szCs w:val="24"/>
        </w:rPr>
        <w:t>, transportation</w:t>
      </w:r>
      <w:r w:rsidRPr="005726AF">
        <w:rPr>
          <w:rFonts w:cstheme="minorHAnsi"/>
          <w:color w:val="000000" w:themeColor="text1"/>
          <w:kern w:val="24"/>
          <w:sz w:val="24"/>
          <w:szCs w:val="24"/>
          <w:lang w:val="en-GB"/>
        </w:rPr>
        <w:t xml:space="preserve"> </w:t>
      </w:r>
      <w:r w:rsidR="00E01A11" w:rsidRPr="00242BD9">
        <w:rPr>
          <w:rFonts w:cstheme="minorHAnsi"/>
          <w:sz w:val="24"/>
          <w:szCs w:val="24"/>
          <w:lang w:val="en-GB"/>
        </w:rPr>
        <w:t>21% of energy consumed in KSA</w:t>
      </w:r>
      <w:r w:rsidRPr="005726AF">
        <w:rPr>
          <w:rFonts w:cstheme="minorHAnsi"/>
          <w:sz w:val="24"/>
          <w:szCs w:val="24"/>
          <w:lang w:val="en-GB"/>
        </w:rPr>
        <w:t>), and achieved the following:</w:t>
      </w:r>
    </w:p>
    <w:p w14:paraId="0B66C375" w14:textId="77777777" w:rsidR="007961CC" w:rsidRPr="005726AF" w:rsidRDefault="007961CC" w:rsidP="00C308BB">
      <w:pPr>
        <w:pStyle w:val="ListParagraph"/>
        <w:numPr>
          <w:ilvl w:val="0"/>
          <w:numId w:val="37"/>
        </w:numPr>
        <w:spacing w:after="0" w:line="240" w:lineRule="auto"/>
        <w:jc w:val="both"/>
        <w:rPr>
          <w:rFonts w:cstheme="minorHAnsi"/>
          <w:sz w:val="24"/>
          <w:szCs w:val="24"/>
        </w:rPr>
      </w:pPr>
      <w:r w:rsidRPr="005726AF">
        <w:rPr>
          <w:rFonts w:cstheme="minorHAnsi"/>
          <w:sz w:val="24"/>
          <w:szCs w:val="24"/>
        </w:rPr>
        <w:t>An energy efficiency framework for industrial plants and has been implementing it over three phases</w:t>
      </w:r>
      <w:r>
        <w:rPr>
          <w:rFonts w:eastAsiaTheme="majorEastAsia" w:cstheme="minorHAnsi"/>
        </w:rPr>
        <w:t>;</w:t>
      </w:r>
    </w:p>
    <w:p w14:paraId="00652305" w14:textId="37860522" w:rsidR="007961CC" w:rsidRPr="005726AF" w:rsidRDefault="007961CC" w:rsidP="00C308BB">
      <w:pPr>
        <w:pStyle w:val="ListParagraph"/>
        <w:numPr>
          <w:ilvl w:val="0"/>
          <w:numId w:val="37"/>
        </w:numPr>
        <w:spacing w:after="0" w:line="240" w:lineRule="auto"/>
        <w:jc w:val="both"/>
        <w:rPr>
          <w:rFonts w:cstheme="minorHAnsi"/>
          <w:sz w:val="24"/>
          <w:szCs w:val="24"/>
        </w:rPr>
      </w:pPr>
      <w:r w:rsidRPr="005726AF">
        <w:rPr>
          <w:rFonts w:cstheme="minorHAnsi"/>
          <w:sz w:val="24"/>
          <w:szCs w:val="24"/>
        </w:rPr>
        <w:t>Development of standards and regulations (including 7 with mandatory labels)</w:t>
      </w:r>
      <w:r w:rsidR="00546DDE">
        <w:rPr>
          <w:rFonts w:cstheme="minorHAnsi"/>
          <w:sz w:val="24"/>
          <w:szCs w:val="24"/>
        </w:rPr>
        <w:t>;</w:t>
      </w:r>
    </w:p>
    <w:p w14:paraId="42FD1D2E" w14:textId="3FACE57F" w:rsidR="007961CC" w:rsidRPr="005726AF" w:rsidRDefault="007961CC" w:rsidP="00C308BB">
      <w:pPr>
        <w:pStyle w:val="ListParagraph"/>
        <w:numPr>
          <w:ilvl w:val="0"/>
          <w:numId w:val="37"/>
        </w:numPr>
        <w:spacing w:after="0" w:line="240" w:lineRule="auto"/>
        <w:jc w:val="both"/>
        <w:rPr>
          <w:rFonts w:cstheme="minorHAnsi"/>
          <w:sz w:val="24"/>
          <w:szCs w:val="24"/>
        </w:rPr>
      </w:pPr>
      <w:r w:rsidRPr="005726AF">
        <w:rPr>
          <w:rFonts w:cstheme="minorHAnsi"/>
          <w:sz w:val="24"/>
          <w:szCs w:val="24"/>
        </w:rPr>
        <w:t xml:space="preserve">Assessment of several incentives’ initiatives for implementation (first Highly Efficient AC launched </w:t>
      </w:r>
      <w:r w:rsidR="00546DDE">
        <w:rPr>
          <w:rFonts w:cstheme="minorHAnsi"/>
          <w:sz w:val="24"/>
          <w:szCs w:val="24"/>
        </w:rPr>
        <w:t>i</w:t>
      </w:r>
      <w:r w:rsidRPr="005726AF">
        <w:rPr>
          <w:rFonts w:cstheme="minorHAnsi"/>
          <w:sz w:val="24"/>
          <w:szCs w:val="24"/>
        </w:rPr>
        <w:t>n Oct</w:t>
      </w:r>
      <w:r w:rsidR="00EB2DB3">
        <w:rPr>
          <w:rFonts w:cstheme="minorHAnsi"/>
          <w:sz w:val="24"/>
          <w:szCs w:val="24"/>
        </w:rPr>
        <w:t>ober</w:t>
      </w:r>
      <w:r w:rsidRPr="005726AF">
        <w:rPr>
          <w:rFonts w:cstheme="minorHAnsi"/>
          <w:sz w:val="24"/>
          <w:szCs w:val="24"/>
        </w:rPr>
        <w:t xml:space="preserve"> 29, 2018)</w:t>
      </w:r>
      <w:r>
        <w:rPr>
          <w:rFonts w:cstheme="minorHAnsi"/>
        </w:rPr>
        <w:t>;</w:t>
      </w:r>
    </w:p>
    <w:p w14:paraId="0355478E" w14:textId="1A2EF380" w:rsidR="007961CC" w:rsidRPr="00CF6BBF" w:rsidRDefault="007961CC" w:rsidP="00C308BB">
      <w:pPr>
        <w:pStyle w:val="ListParagraph"/>
        <w:numPr>
          <w:ilvl w:val="0"/>
          <w:numId w:val="37"/>
        </w:numPr>
        <w:spacing w:after="0" w:line="240" w:lineRule="auto"/>
        <w:jc w:val="both"/>
        <w:rPr>
          <w:rFonts w:cstheme="minorHAnsi"/>
          <w:sz w:val="24"/>
          <w:szCs w:val="24"/>
        </w:rPr>
      </w:pPr>
      <w:r w:rsidRPr="00CF6BBF">
        <w:rPr>
          <w:rFonts w:cstheme="minorHAnsi"/>
          <w:sz w:val="24"/>
          <w:szCs w:val="24"/>
        </w:rPr>
        <w:t>Introduction of the Saudi Corporate Average Fuel Economy (CAF</w:t>
      </w:r>
      <w:r w:rsidR="00EB2DB3">
        <w:rPr>
          <w:rFonts w:cstheme="minorHAnsi"/>
          <w:sz w:val="24"/>
          <w:szCs w:val="24"/>
        </w:rPr>
        <w:t>E</w:t>
      </w:r>
      <w:r w:rsidRPr="00CF6BBF">
        <w:rPr>
          <w:rFonts w:cstheme="minorHAnsi"/>
          <w:sz w:val="24"/>
          <w:szCs w:val="24"/>
        </w:rPr>
        <w:t>) standard for light duty vehicles and led to significant improvements in the new fleet’s fuel economy</w:t>
      </w:r>
      <w:r w:rsidRPr="00CF6BBF">
        <w:rPr>
          <w:rFonts w:eastAsiaTheme="majorEastAsia" w:cstheme="minorHAnsi"/>
          <w:sz w:val="24"/>
          <w:szCs w:val="24"/>
        </w:rPr>
        <w:t>;</w:t>
      </w:r>
    </w:p>
    <w:p w14:paraId="79A6CC47" w14:textId="77777777" w:rsidR="007961CC" w:rsidRPr="00CF6BBF" w:rsidRDefault="007961CC" w:rsidP="00C308BB">
      <w:pPr>
        <w:pStyle w:val="ListParagraph"/>
        <w:numPr>
          <w:ilvl w:val="0"/>
          <w:numId w:val="37"/>
        </w:numPr>
        <w:spacing w:after="0" w:line="240" w:lineRule="auto"/>
        <w:jc w:val="both"/>
        <w:rPr>
          <w:rFonts w:cstheme="minorHAnsi"/>
          <w:sz w:val="24"/>
          <w:szCs w:val="24"/>
        </w:rPr>
      </w:pPr>
      <w:r w:rsidRPr="00CF6BBF">
        <w:rPr>
          <w:rFonts w:cstheme="minorHAnsi"/>
          <w:sz w:val="24"/>
          <w:szCs w:val="24"/>
        </w:rPr>
        <w:t>Update on an ongoing basis of the fuel economy label for light duty vehicles;</w:t>
      </w:r>
    </w:p>
    <w:p w14:paraId="0EF7BAC2" w14:textId="6D117C21" w:rsidR="007961CC" w:rsidRPr="00CF6BBF" w:rsidRDefault="007961CC" w:rsidP="00C308BB">
      <w:pPr>
        <w:pStyle w:val="ListParagraph"/>
        <w:numPr>
          <w:ilvl w:val="0"/>
          <w:numId w:val="37"/>
        </w:numPr>
        <w:spacing w:after="0" w:line="240" w:lineRule="auto"/>
        <w:jc w:val="both"/>
        <w:rPr>
          <w:rFonts w:eastAsia="Times New Roman" w:cstheme="minorHAnsi"/>
          <w:sz w:val="24"/>
          <w:szCs w:val="24"/>
        </w:rPr>
      </w:pPr>
      <w:r w:rsidRPr="00CF6BBF">
        <w:rPr>
          <w:rFonts w:cstheme="minorHAnsi"/>
          <w:sz w:val="24"/>
          <w:szCs w:val="24"/>
        </w:rPr>
        <w:t>Multiple levels of control to ensure product compliance to the standards and support a competitive market</w:t>
      </w:r>
      <w:r w:rsidR="00546DDE">
        <w:rPr>
          <w:rFonts w:cstheme="minorHAnsi"/>
          <w:sz w:val="24"/>
          <w:szCs w:val="24"/>
        </w:rPr>
        <w:t>;</w:t>
      </w:r>
      <w:r w:rsidRPr="00CF6BBF">
        <w:rPr>
          <w:rFonts w:cstheme="minorHAnsi"/>
          <w:sz w:val="24"/>
          <w:szCs w:val="24"/>
        </w:rPr>
        <w:t xml:space="preserve"> </w:t>
      </w:r>
    </w:p>
    <w:p w14:paraId="50C44B5D" w14:textId="15166847" w:rsidR="007961CC" w:rsidRPr="00CF6BBF" w:rsidRDefault="007961CC" w:rsidP="00C308BB">
      <w:pPr>
        <w:pStyle w:val="ListParagraph"/>
        <w:numPr>
          <w:ilvl w:val="0"/>
          <w:numId w:val="37"/>
        </w:numPr>
        <w:spacing w:after="0" w:line="240" w:lineRule="auto"/>
        <w:jc w:val="both"/>
        <w:rPr>
          <w:rFonts w:cstheme="minorHAnsi"/>
          <w:sz w:val="24"/>
          <w:szCs w:val="24"/>
        </w:rPr>
      </w:pPr>
      <w:r w:rsidRPr="00CF6BBF">
        <w:rPr>
          <w:rFonts w:cstheme="minorHAnsi"/>
          <w:sz w:val="24"/>
          <w:szCs w:val="24"/>
        </w:rPr>
        <w:t xml:space="preserve">Development of the Energy Services </w:t>
      </w:r>
      <w:r w:rsidRPr="00CF6BBF">
        <w:rPr>
          <w:rFonts w:eastAsia="Times New Roman" w:cstheme="minorHAnsi"/>
          <w:sz w:val="24"/>
          <w:szCs w:val="24"/>
        </w:rPr>
        <w:t xml:space="preserve">sector through the launch of </w:t>
      </w:r>
      <w:proofErr w:type="spellStart"/>
      <w:r w:rsidRPr="00CF6BBF">
        <w:rPr>
          <w:rFonts w:eastAsia="Times New Roman" w:cstheme="minorHAnsi"/>
          <w:i/>
          <w:iCs/>
          <w:sz w:val="24"/>
          <w:szCs w:val="24"/>
        </w:rPr>
        <w:t>Tarshid</w:t>
      </w:r>
      <w:proofErr w:type="spellEnd"/>
      <w:r w:rsidRPr="00CF6BBF">
        <w:rPr>
          <w:rFonts w:eastAsia="Times New Roman" w:cstheme="minorHAnsi"/>
          <w:sz w:val="24"/>
          <w:szCs w:val="24"/>
        </w:rPr>
        <w:t xml:space="preserve"> </w:t>
      </w:r>
      <w:r w:rsidRPr="00CF6BBF">
        <w:rPr>
          <w:rFonts w:cstheme="minorHAnsi"/>
          <w:sz w:val="24"/>
          <w:szCs w:val="24"/>
        </w:rPr>
        <w:t>(</w:t>
      </w:r>
      <w:r w:rsidR="00EB2DB3">
        <w:rPr>
          <w:rFonts w:cstheme="minorHAnsi"/>
          <w:sz w:val="24"/>
          <w:szCs w:val="24"/>
        </w:rPr>
        <w:t>r</w:t>
      </w:r>
      <w:r w:rsidRPr="00CF6BBF">
        <w:rPr>
          <w:rFonts w:cstheme="minorHAnsi"/>
          <w:sz w:val="24"/>
          <w:szCs w:val="24"/>
        </w:rPr>
        <w:t>ationalize) a</w:t>
      </w:r>
      <w:r w:rsidRPr="00CF6BBF">
        <w:rPr>
          <w:rFonts w:eastAsia="Times New Roman" w:cstheme="minorHAnsi"/>
          <w:sz w:val="24"/>
          <w:szCs w:val="24"/>
        </w:rPr>
        <w:t>nd establishment of the required infrastructure</w:t>
      </w:r>
      <w:r w:rsidR="00546DDE">
        <w:rPr>
          <w:rFonts w:eastAsia="Times New Roman" w:cstheme="minorHAnsi"/>
          <w:sz w:val="24"/>
          <w:szCs w:val="24"/>
        </w:rPr>
        <w:t>;</w:t>
      </w:r>
    </w:p>
    <w:p w14:paraId="158C130B" w14:textId="66ED1CB7" w:rsidR="007961CC" w:rsidRPr="00CF6BBF" w:rsidRDefault="007961CC" w:rsidP="00C308BB">
      <w:pPr>
        <w:pStyle w:val="ListParagraph"/>
        <w:numPr>
          <w:ilvl w:val="0"/>
          <w:numId w:val="37"/>
        </w:numPr>
        <w:spacing w:after="0" w:line="240" w:lineRule="auto"/>
        <w:jc w:val="both"/>
        <w:rPr>
          <w:rFonts w:cstheme="minorHAnsi"/>
          <w:sz w:val="24"/>
          <w:szCs w:val="24"/>
        </w:rPr>
      </w:pPr>
      <w:r w:rsidRPr="00CF6BBF">
        <w:rPr>
          <w:rFonts w:cstheme="minorHAnsi"/>
          <w:sz w:val="24"/>
          <w:szCs w:val="24"/>
        </w:rPr>
        <w:t xml:space="preserve">Development of </w:t>
      </w:r>
      <w:r w:rsidRPr="00CF6BBF">
        <w:rPr>
          <w:rFonts w:eastAsia="Times New Roman" w:cstheme="minorHAnsi"/>
          <w:sz w:val="24"/>
          <w:szCs w:val="24"/>
        </w:rPr>
        <w:t>Human Capital Development critical skills in the Kingdom</w:t>
      </w:r>
      <w:r w:rsidRPr="00CF6BBF">
        <w:rPr>
          <w:rFonts w:cstheme="minorHAnsi"/>
          <w:sz w:val="24"/>
          <w:szCs w:val="24"/>
        </w:rPr>
        <w:t xml:space="preserve"> (university courses, </w:t>
      </w:r>
      <w:r w:rsidR="00EB2DB3">
        <w:rPr>
          <w:rFonts w:cstheme="minorHAnsi"/>
          <w:sz w:val="24"/>
          <w:szCs w:val="24"/>
        </w:rPr>
        <w:t>c</w:t>
      </w:r>
      <w:r w:rsidRPr="00CF6BBF">
        <w:rPr>
          <w:rFonts w:cstheme="minorHAnsi"/>
          <w:sz w:val="24"/>
          <w:szCs w:val="24"/>
        </w:rPr>
        <w:t xml:space="preserve">ertifications, </w:t>
      </w:r>
      <w:r w:rsidRPr="00CF6BBF">
        <w:rPr>
          <w:rFonts w:eastAsia="Times New Roman" w:cstheme="minorHAnsi"/>
          <w:sz w:val="24"/>
          <w:szCs w:val="24"/>
        </w:rPr>
        <w:t>Center of Excellence in Energy Efficiency at K</w:t>
      </w:r>
      <w:r w:rsidRPr="00CF6BBF">
        <w:rPr>
          <w:rFonts w:cstheme="minorHAnsi"/>
          <w:sz w:val="24"/>
          <w:szCs w:val="24"/>
        </w:rPr>
        <w:t xml:space="preserve">ing </w:t>
      </w:r>
      <w:r w:rsidRPr="00CF6BBF">
        <w:rPr>
          <w:rFonts w:eastAsia="Times New Roman" w:cstheme="minorHAnsi"/>
          <w:sz w:val="24"/>
          <w:szCs w:val="24"/>
        </w:rPr>
        <w:t>F</w:t>
      </w:r>
      <w:r w:rsidRPr="00CF6BBF">
        <w:rPr>
          <w:rFonts w:cstheme="minorHAnsi"/>
          <w:sz w:val="24"/>
          <w:szCs w:val="24"/>
        </w:rPr>
        <w:t xml:space="preserve">ahd </w:t>
      </w:r>
      <w:r w:rsidRPr="00CF6BBF">
        <w:rPr>
          <w:rFonts w:eastAsia="Times New Roman" w:cstheme="minorHAnsi"/>
          <w:sz w:val="24"/>
          <w:szCs w:val="24"/>
        </w:rPr>
        <w:t>U</w:t>
      </w:r>
      <w:r w:rsidRPr="00CF6BBF">
        <w:rPr>
          <w:rFonts w:cstheme="minorHAnsi"/>
          <w:sz w:val="24"/>
          <w:szCs w:val="24"/>
        </w:rPr>
        <w:t xml:space="preserve">niversity Petroleum and </w:t>
      </w:r>
      <w:r w:rsidRPr="00CF6BBF">
        <w:rPr>
          <w:rFonts w:eastAsia="Times New Roman" w:cstheme="minorHAnsi"/>
          <w:sz w:val="24"/>
          <w:szCs w:val="24"/>
        </w:rPr>
        <w:t>M</w:t>
      </w:r>
      <w:r w:rsidRPr="00CF6BBF">
        <w:rPr>
          <w:rFonts w:cstheme="minorHAnsi"/>
          <w:sz w:val="24"/>
          <w:szCs w:val="24"/>
        </w:rPr>
        <w:t>inerals</w:t>
      </w:r>
      <w:r w:rsidR="00EB2DB3">
        <w:rPr>
          <w:rFonts w:cstheme="minorHAnsi"/>
          <w:sz w:val="24"/>
          <w:szCs w:val="24"/>
        </w:rPr>
        <w:t>)</w:t>
      </w:r>
      <w:r w:rsidR="00546DDE">
        <w:rPr>
          <w:rFonts w:cstheme="minorHAnsi"/>
          <w:sz w:val="24"/>
          <w:szCs w:val="24"/>
        </w:rPr>
        <w:t>;</w:t>
      </w:r>
    </w:p>
    <w:p w14:paraId="39C341D2" w14:textId="77777777" w:rsidR="007961CC" w:rsidRPr="00CF6BBF" w:rsidRDefault="007961CC" w:rsidP="00C308BB">
      <w:pPr>
        <w:pStyle w:val="ListParagraph"/>
        <w:numPr>
          <w:ilvl w:val="0"/>
          <w:numId w:val="37"/>
        </w:numPr>
        <w:spacing w:after="0" w:line="240" w:lineRule="auto"/>
        <w:jc w:val="both"/>
        <w:rPr>
          <w:rFonts w:cstheme="minorHAnsi"/>
          <w:sz w:val="24"/>
          <w:szCs w:val="24"/>
        </w:rPr>
      </w:pPr>
      <w:r w:rsidRPr="00CF6BBF">
        <w:rPr>
          <w:rFonts w:cstheme="minorHAnsi"/>
          <w:sz w:val="24"/>
          <w:szCs w:val="24"/>
        </w:rPr>
        <w:lastRenderedPageBreak/>
        <w:t xml:space="preserve">Engagement with Saudi Population through </w:t>
      </w:r>
      <w:r w:rsidRPr="00CF6BBF">
        <w:rPr>
          <w:rFonts w:eastAsia="Times New Roman" w:cstheme="minorHAnsi"/>
          <w:sz w:val="24"/>
          <w:szCs w:val="24"/>
        </w:rPr>
        <w:t>engage with the Saudi population through thematic awareness campaigns</w:t>
      </w:r>
      <w:r w:rsidRPr="00CF6BBF">
        <w:rPr>
          <w:rFonts w:cstheme="minorHAnsi"/>
          <w:sz w:val="24"/>
          <w:szCs w:val="24"/>
        </w:rPr>
        <w:t xml:space="preserve"> (10 awareness campaigns between 2014 and 2018 through variety of channels using traditional media, online advertisements, social media).</w:t>
      </w:r>
    </w:p>
    <w:p w14:paraId="12C0F14E" w14:textId="77777777" w:rsidR="007961CC" w:rsidRPr="005726AF" w:rsidRDefault="007961CC" w:rsidP="007961CC">
      <w:pPr>
        <w:pStyle w:val="ListParagraph"/>
        <w:jc w:val="both"/>
        <w:rPr>
          <w:rFonts w:eastAsia="Times New Roman" w:cstheme="minorHAnsi"/>
        </w:rPr>
      </w:pPr>
    </w:p>
    <w:p w14:paraId="7764A75D" w14:textId="036338E2" w:rsidR="00960DED" w:rsidRPr="00910C6C" w:rsidRDefault="00CF6BBF" w:rsidP="00910C6C">
      <w:pPr>
        <w:pStyle w:val="Heading2"/>
        <w:rPr>
          <w:sz w:val="28"/>
          <w:szCs w:val="28"/>
        </w:rPr>
      </w:pPr>
      <w:bookmarkStart w:id="58" w:name="_Toc12771162"/>
      <w:bookmarkStart w:id="59" w:name="_Toc12771503"/>
      <w:r w:rsidRPr="00910C6C">
        <w:rPr>
          <w:sz w:val="28"/>
          <w:szCs w:val="28"/>
        </w:rPr>
        <w:t>Saudi Food and Drug Authority (SFDA)</w:t>
      </w:r>
      <w:bookmarkEnd w:id="58"/>
      <w:bookmarkEnd w:id="59"/>
    </w:p>
    <w:p w14:paraId="76B965B7" w14:textId="13B07D03" w:rsidR="00CF6BBF" w:rsidRPr="00960DED" w:rsidRDefault="00960DED" w:rsidP="00960DED">
      <w:pPr>
        <w:spacing w:line="240" w:lineRule="auto"/>
        <w:jc w:val="both"/>
        <w:rPr>
          <w:rFonts w:cstheme="minorHAnsi"/>
          <w:sz w:val="24"/>
          <w:szCs w:val="24"/>
        </w:rPr>
      </w:pPr>
      <w:r>
        <w:rPr>
          <w:rFonts w:cstheme="minorHAnsi"/>
          <w:sz w:val="24"/>
          <w:szCs w:val="24"/>
        </w:rPr>
        <w:t>T</w:t>
      </w:r>
      <w:r w:rsidR="00CF6BBF" w:rsidRPr="00960DED">
        <w:rPr>
          <w:rFonts w:cstheme="minorHAnsi"/>
          <w:sz w:val="24"/>
          <w:szCs w:val="24"/>
        </w:rPr>
        <w:t xml:space="preserve">he leading regulatory authority for Food, drugs and medical devices with professional and excellent services that contributes to the protection and advancement of the health in Saudi Arabia. A long-term </w:t>
      </w:r>
      <w:proofErr w:type="spellStart"/>
      <w:r w:rsidR="00CF6BBF" w:rsidRPr="00960DED">
        <w:rPr>
          <w:rFonts w:cstheme="minorHAnsi"/>
          <w:sz w:val="24"/>
          <w:szCs w:val="24"/>
        </w:rPr>
        <w:t>programme</w:t>
      </w:r>
      <w:proofErr w:type="spellEnd"/>
      <w:r w:rsidR="00CF6BBF" w:rsidRPr="00960DED">
        <w:rPr>
          <w:rFonts w:cstheme="minorHAnsi"/>
          <w:sz w:val="24"/>
          <w:szCs w:val="24"/>
        </w:rPr>
        <w:t xml:space="preserve"> agreement has been signed between UNDP</w:t>
      </w:r>
      <w:r w:rsidR="00EB2DB3" w:rsidRPr="00960DED">
        <w:rPr>
          <w:rFonts w:cstheme="minorHAnsi"/>
          <w:sz w:val="24"/>
          <w:szCs w:val="24"/>
        </w:rPr>
        <w:t xml:space="preserve"> CP</w:t>
      </w:r>
      <w:r w:rsidR="00CF6BBF" w:rsidRPr="00960DED">
        <w:rPr>
          <w:rFonts w:cstheme="minorHAnsi"/>
          <w:sz w:val="24"/>
          <w:szCs w:val="24"/>
        </w:rPr>
        <w:t xml:space="preserve"> and SFDA to support both vision of KSA and the </w:t>
      </w:r>
      <w:r w:rsidR="00EB2DB3" w:rsidRPr="00960DED">
        <w:rPr>
          <w:rFonts w:cstheme="minorHAnsi"/>
          <w:sz w:val="24"/>
          <w:szCs w:val="24"/>
        </w:rPr>
        <w:t>a</w:t>
      </w:r>
      <w:r w:rsidR="00CF6BBF" w:rsidRPr="00960DED">
        <w:rPr>
          <w:rFonts w:cstheme="minorHAnsi"/>
          <w:sz w:val="24"/>
          <w:szCs w:val="24"/>
        </w:rPr>
        <w:t>uthority in order to ensure the safety and quality of food and drugs for the Saudi community.</w:t>
      </w:r>
    </w:p>
    <w:p w14:paraId="41801D9C" w14:textId="77777777" w:rsidR="00CF6BBF" w:rsidRDefault="00CF6BBF" w:rsidP="00CF6BBF">
      <w:pPr>
        <w:spacing w:before="240" w:after="0" w:line="240" w:lineRule="auto"/>
        <w:jc w:val="both"/>
        <w:rPr>
          <w:rFonts w:cstheme="minorHAnsi"/>
          <w:sz w:val="24"/>
          <w:szCs w:val="24"/>
        </w:rPr>
      </w:pPr>
      <w:r>
        <w:rPr>
          <w:rFonts w:cstheme="minorHAnsi"/>
          <w:sz w:val="24"/>
          <w:szCs w:val="24"/>
        </w:rPr>
        <w:t>The Terminal Evaluation of this project</w:t>
      </w:r>
      <w:r w:rsidRPr="007D1A83">
        <w:footnoteReference w:id="26"/>
      </w:r>
      <w:r>
        <w:rPr>
          <w:rFonts w:cstheme="minorHAnsi"/>
          <w:sz w:val="24"/>
          <w:szCs w:val="24"/>
        </w:rPr>
        <w:t xml:space="preserve"> concluded that:</w:t>
      </w:r>
    </w:p>
    <w:p w14:paraId="6AFCB486" w14:textId="1F069E4B" w:rsidR="00CF6BBF" w:rsidRPr="007D1A83" w:rsidRDefault="00CF6BBF" w:rsidP="00C308BB">
      <w:pPr>
        <w:pStyle w:val="ListParagraph"/>
        <w:numPr>
          <w:ilvl w:val="0"/>
          <w:numId w:val="38"/>
        </w:numPr>
        <w:spacing w:before="240" w:after="0" w:line="240" w:lineRule="auto"/>
        <w:jc w:val="both"/>
        <w:rPr>
          <w:rFonts w:cstheme="minorHAnsi"/>
          <w:sz w:val="24"/>
          <w:szCs w:val="24"/>
        </w:rPr>
      </w:pPr>
      <w:r w:rsidRPr="007D1A83">
        <w:rPr>
          <w:rFonts w:cstheme="minorHAnsi"/>
          <w:sz w:val="24"/>
          <w:szCs w:val="24"/>
        </w:rPr>
        <w:t>The project has valid and appropriate objectives which are in line with the health policy and strategy in the Kingdom of Saudi Arabia</w:t>
      </w:r>
      <w:r w:rsidR="00EB2DB3">
        <w:rPr>
          <w:rFonts w:cstheme="minorHAnsi"/>
          <w:sz w:val="24"/>
          <w:szCs w:val="24"/>
        </w:rPr>
        <w:t>;</w:t>
      </w:r>
      <w:r w:rsidRPr="007D1A83">
        <w:rPr>
          <w:rFonts w:cstheme="minorHAnsi"/>
          <w:sz w:val="24"/>
          <w:szCs w:val="24"/>
        </w:rPr>
        <w:t xml:space="preserve"> </w:t>
      </w:r>
    </w:p>
    <w:p w14:paraId="7BA66420" w14:textId="23EDAAE1" w:rsidR="00CF6BBF" w:rsidRPr="007D1A83" w:rsidRDefault="00CF6BBF" w:rsidP="00C308BB">
      <w:pPr>
        <w:pStyle w:val="ListParagraph"/>
        <w:numPr>
          <w:ilvl w:val="0"/>
          <w:numId w:val="38"/>
        </w:numPr>
        <w:spacing w:before="240" w:after="0" w:line="240" w:lineRule="auto"/>
        <w:jc w:val="both"/>
        <w:rPr>
          <w:rFonts w:cstheme="minorHAnsi"/>
          <w:sz w:val="24"/>
          <w:szCs w:val="24"/>
        </w:rPr>
      </w:pPr>
      <w:r w:rsidRPr="007D1A83">
        <w:rPr>
          <w:rFonts w:cstheme="minorHAnsi"/>
          <w:sz w:val="24"/>
          <w:szCs w:val="24"/>
        </w:rPr>
        <w:t>The Project significantly contributes to strengthening the capabilities of SFDA to target needs of the covered areas</w:t>
      </w:r>
      <w:r w:rsidR="00EB2DB3">
        <w:rPr>
          <w:rFonts w:cstheme="minorHAnsi"/>
          <w:sz w:val="24"/>
          <w:szCs w:val="24"/>
        </w:rPr>
        <w:t>;</w:t>
      </w:r>
    </w:p>
    <w:p w14:paraId="395C0BBF" w14:textId="61522441" w:rsidR="00CF6BBF" w:rsidRPr="007D1A83" w:rsidRDefault="00CF6BBF" w:rsidP="00C308BB">
      <w:pPr>
        <w:pStyle w:val="ListParagraph"/>
        <w:numPr>
          <w:ilvl w:val="0"/>
          <w:numId w:val="38"/>
        </w:numPr>
        <w:spacing w:before="240" w:after="0" w:line="240" w:lineRule="auto"/>
        <w:jc w:val="both"/>
        <w:rPr>
          <w:rFonts w:cstheme="minorHAnsi"/>
          <w:sz w:val="24"/>
          <w:szCs w:val="24"/>
        </w:rPr>
      </w:pPr>
      <w:r w:rsidRPr="007D1A83">
        <w:rPr>
          <w:rFonts w:cstheme="minorHAnsi"/>
          <w:sz w:val="24"/>
          <w:szCs w:val="24"/>
        </w:rPr>
        <w:t xml:space="preserve">The Project benefits from the synergy between the project activities and the structure of SFDA, therefore, it supports SFDA implementing its mission. The activities increased the Project’s coherence with the national </w:t>
      </w:r>
      <w:proofErr w:type="spellStart"/>
      <w:r w:rsidRPr="007D1A83">
        <w:rPr>
          <w:rFonts w:cstheme="minorHAnsi"/>
          <w:sz w:val="24"/>
          <w:szCs w:val="24"/>
        </w:rPr>
        <w:t>programmes</w:t>
      </w:r>
      <w:proofErr w:type="spellEnd"/>
      <w:r w:rsidR="00EB2DB3">
        <w:rPr>
          <w:rFonts w:cstheme="minorHAnsi"/>
          <w:sz w:val="24"/>
          <w:szCs w:val="24"/>
        </w:rPr>
        <w:t>;</w:t>
      </w:r>
    </w:p>
    <w:p w14:paraId="1B3B7C6D" w14:textId="38BDBC92" w:rsidR="00CF6BBF" w:rsidRPr="007D1A83" w:rsidRDefault="00CF6BBF" w:rsidP="00C308BB">
      <w:pPr>
        <w:pStyle w:val="ListParagraph"/>
        <w:numPr>
          <w:ilvl w:val="0"/>
          <w:numId w:val="38"/>
        </w:numPr>
        <w:spacing w:before="240" w:after="0" w:line="240" w:lineRule="auto"/>
        <w:jc w:val="both"/>
        <w:rPr>
          <w:rFonts w:cstheme="minorHAnsi"/>
          <w:sz w:val="24"/>
          <w:szCs w:val="24"/>
        </w:rPr>
      </w:pPr>
      <w:r w:rsidRPr="007D1A83">
        <w:rPr>
          <w:rFonts w:cstheme="minorHAnsi"/>
          <w:sz w:val="24"/>
          <w:szCs w:val="24"/>
        </w:rPr>
        <w:t>SFDA is capable to continue the activities in accordance with the Third Strategic Plan and by using the developed capacities of the institution and the employees</w:t>
      </w:r>
      <w:r w:rsidR="00EB2DB3">
        <w:rPr>
          <w:rFonts w:cstheme="minorHAnsi"/>
          <w:sz w:val="24"/>
          <w:szCs w:val="24"/>
        </w:rPr>
        <w:t>;</w:t>
      </w:r>
    </w:p>
    <w:p w14:paraId="54211380" w14:textId="005E17BF" w:rsidR="00CF6BBF" w:rsidRPr="007D1A83" w:rsidRDefault="00CF6BBF" w:rsidP="00C308BB">
      <w:pPr>
        <w:pStyle w:val="ListParagraph"/>
        <w:numPr>
          <w:ilvl w:val="0"/>
          <w:numId w:val="38"/>
        </w:numPr>
        <w:spacing w:before="240" w:after="0" w:line="240" w:lineRule="auto"/>
        <w:jc w:val="both"/>
        <w:rPr>
          <w:rFonts w:cstheme="minorHAnsi"/>
          <w:sz w:val="24"/>
          <w:szCs w:val="24"/>
        </w:rPr>
      </w:pPr>
      <w:r w:rsidRPr="007D1A83">
        <w:rPr>
          <w:rFonts w:cstheme="minorHAnsi"/>
          <w:sz w:val="24"/>
          <w:szCs w:val="24"/>
        </w:rPr>
        <w:t>SFDA continuously hires, employs and trains qualified female staff in increasing number</w:t>
      </w:r>
      <w:r w:rsidR="00EB2DB3">
        <w:rPr>
          <w:rFonts w:cstheme="minorHAnsi"/>
          <w:sz w:val="24"/>
          <w:szCs w:val="24"/>
        </w:rPr>
        <w:t>;</w:t>
      </w:r>
      <w:r w:rsidRPr="007D1A83">
        <w:rPr>
          <w:rFonts w:cstheme="minorHAnsi"/>
          <w:sz w:val="24"/>
          <w:szCs w:val="24"/>
        </w:rPr>
        <w:t xml:space="preserve"> </w:t>
      </w:r>
    </w:p>
    <w:p w14:paraId="13F5EE4B" w14:textId="0451D34F" w:rsidR="00CF6BBF" w:rsidRPr="007D1A83" w:rsidRDefault="00CF6BBF" w:rsidP="00C308BB">
      <w:pPr>
        <w:pStyle w:val="ListParagraph"/>
        <w:numPr>
          <w:ilvl w:val="0"/>
          <w:numId w:val="38"/>
        </w:numPr>
        <w:spacing w:before="240" w:after="0" w:line="240" w:lineRule="auto"/>
        <w:jc w:val="both"/>
        <w:rPr>
          <w:rFonts w:cstheme="minorHAnsi"/>
          <w:sz w:val="24"/>
          <w:szCs w:val="24"/>
        </w:rPr>
      </w:pPr>
      <w:r w:rsidRPr="007D1A83">
        <w:rPr>
          <w:rFonts w:cstheme="minorHAnsi"/>
          <w:sz w:val="24"/>
          <w:szCs w:val="24"/>
        </w:rPr>
        <w:t>SFDA third Strategic Plan (2018-2022) lays out the vision and strategic priorities for addressing the challenges that SFDA faces as the regulator of the food, drug and medical devices sectors</w:t>
      </w:r>
      <w:r w:rsidR="00EB2DB3">
        <w:rPr>
          <w:rFonts w:cstheme="minorHAnsi"/>
          <w:sz w:val="24"/>
          <w:szCs w:val="24"/>
        </w:rPr>
        <w:t>;</w:t>
      </w:r>
    </w:p>
    <w:p w14:paraId="5CC37016" w14:textId="77777777" w:rsidR="00CF6BBF" w:rsidRPr="007D1A83" w:rsidRDefault="00CF6BBF" w:rsidP="00C308BB">
      <w:pPr>
        <w:pStyle w:val="ListParagraph"/>
        <w:numPr>
          <w:ilvl w:val="0"/>
          <w:numId w:val="38"/>
        </w:numPr>
        <w:spacing w:before="240" w:after="0" w:line="240" w:lineRule="auto"/>
        <w:jc w:val="both"/>
        <w:rPr>
          <w:rFonts w:cstheme="minorHAnsi"/>
          <w:sz w:val="24"/>
          <w:szCs w:val="24"/>
        </w:rPr>
      </w:pPr>
      <w:r w:rsidRPr="007D1A83">
        <w:rPr>
          <w:rFonts w:cstheme="minorHAnsi"/>
          <w:sz w:val="24"/>
          <w:szCs w:val="24"/>
        </w:rPr>
        <w:t xml:space="preserve">The plan helps SFDA to become a leading international regulator responsible for protecting the community and promoting access to safe products through sound regulations and effective controls. </w:t>
      </w:r>
    </w:p>
    <w:p w14:paraId="77C250F1" w14:textId="08331FBA" w:rsidR="004F7A90" w:rsidRPr="00FC362B" w:rsidRDefault="004F7A90" w:rsidP="00FC362B">
      <w:pPr>
        <w:spacing w:after="0"/>
        <w:jc w:val="both"/>
        <w:textAlignment w:val="baseline"/>
        <w:rPr>
          <w:rFonts w:eastAsia="Times New Roman" w:cstheme="minorHAnsi"/>
          <w:color w:val="FF0000"/>
          <w:sz w:val="24"/>
          <w:szCs w:val="24"/>
        </w:rPr>
      </w:pPr>
    </w:p>
    <w:p w14:paraId="0B691F35" w14:textId="77777777" w:rsidR="004B1C27" w:rsidRDefault="004B1C27" w:rsidP="001C222D">
      <w:pPr>
        <w:rPr>
          <w:b/>
          <w:bCs/>
          <w:color w:val="C00000"/>
          <w:sz w:val="28"/>
          <w:szCs w:val="28"/>
        </w:rPr>
      </w:pPr>
    </w:p>
    <w:p w14:paraId="35A61483" w14:textId="77777777" w:rsidR="004B1C27" w:rsidRDefault="004B1C27" w:rsidP="001C222D">
      <w:pPr>
        <w:rPr>
          <w:b/>
          <w:bCs/>
          <w:color w:val="C00000"/>
          <w:sz w:val="28"/>
          <w:szCs w:val="28"/>
        </w:rPr>
      </w:pPr>
    </w:p>
    <w:p w14:paraId="6C31005A" w14:textId="77777777" w:rsidR="004B1C27" w:rsidRDefault="004B1C27" w:rsidP="001C222D">
      <w:pPr>
        <w:rPr>
          <w:b/>
          <w:bCs/>
          <w:color w:val="C00000"/>
          <w:sz w:val="28"/>
          <w:szCs w:val="28"/>
        </w:rPr>
      </w:pPr>
    </w:p>
    <w:p w14:paraId="273C0837" w14:textId="77777777" w:rsidR="00966210" w:rsidRDefault="00966210" w:rsidP="001C222D">
      <w:pPr>
        <w:rPr>
          <w:b/>
          <w:bCs/>
          <w:color w:val="C00000"/>
          <w:sz w:val="28"/>
          <w:szCs w:val="28"/>
        </w:rPr>
      </w:pPr>
    </w:p>
    <w:p w14:paraId="2AF18765" w14:textId="4513E8E4" w:rsidR="001C222D" w:rsidRPr="00910C6C" w:rsidRDefault="001C222D" w:rsidP="00910C6C">
      <w:pPr>
        <w:pStyle w:val="Heading1"/>
        <w:rPr>
          <w:sz w:val="36"/>
          <w:szCs w:val="36"/>
        </w:rPr>
      </w:pPr>
      <w:bookmarkStart w:id="60" w:name="_Toc12771163"/>
      <w:bookmarkStart w:id="61" w:name="_Toc12771504"/>
      <w:r w:rsidRPr="00910C6C">
        <w:rPr>
          <w:sz w:val="36"/>
          <w:szCs w:val="36"/>
        </w:rPr>
        <w:lastRenderedPageBreak/>
        <w:t>ANNEXES</w:t>
      </w:r>
      <w:bookmarkEnd w:id="60"/>
      <w:bookmarkEnd w:id="61"/>
    </w:p>
    <w:p w14:paraId="0EE3FE2B" w14:textId="37F706D9" w:rsidR="001C222D" w:rsidRPr="00910C6C" w:rsidRDefault="001C222D" w:rsidP="00910C6C">
      <w:pPr>
        <w:pStyle w:val="Heading2"/>
        <w:rPr>
          <w:sz w:val="28"/>
          <w:szCs w:val="28"/>
        </w:rPr>
      </w:pPr>
      <w:bookmarkStart w:id="62" w:name="_Toc12771164"/>
      <w:bookmarkStart w:id="63" w:name="_Toc12771505"/>
      <w:r w:rsidRPr="00910C6C">
        <w:rPr>
          <w:sz w:val="28"/>
          <w:szCs w:val="28"/>
        </w:rPr>
        <w:t>Documents reviewed:</w:t>
      </w:r>
      <w:bookmarkEnd w:id="62"/>
      <w:bookmarkEnd w:id="63"/>
    </w:p>
    <w:p w14:paraId="6D351913" w14:textId="77777777" w:rsidR="00D26C2E" w:rsidRDefault="00D26C2E" w:rsidP="00D26C2E">
      <w:pPr>
        <w:pStyle w:val="ListParagraph"/>
        <w:spacing w:line="240" w:lineRule="auto"/>
      </w:pPr>
    </w:p>
    <w:p w14:paraId="5B9A79BE" w14:textId="7778B7EE" w:rsidR="001C222D" w:rsidRDefault="001C222D" w:rsidP="00C308BB">
      <w:pPr>
        <w:pStyle w:val="ListParagraph"/>
        <w:numPr>
          <w:ilvl w:val="0"/>
          <w:numId w:val="7"/>
        </w:numPr>
        <w:spacing w:line="240" w:lineRule="auto"/>
      </w:pPr>
      <w:r>
        <w:t xml:space="preserve">Comprehensive Growth Strategy — Kingdom of Saudi Arabia.-2016  </w:t>
      </w:r>
      <w:hyperlink r:id="rId11" w:history="1">
        <w:r>
          <w:rPr>
            <w:rStyle w:val="Hyperlink"/>
          </w:rPr>
          <w:t>http://g20.org.tr/wp-content/uploads/2014/12/g20_comprehensive_growth_strategy_saudi_arabia.pdf</w:t>
        </w:r>
      </w:hyperlink>
    </w:p>
    <w:p w14:paraId="503D6678" w14:textId="77777777" w:rsidR="001C222D" w:rsidRDefault="001C222D" w:rsidP="001C222D">
      <w:pPr>
        <w:pStyle w:val="ListParagraph"/>
        <w:spacing w:line="240" w:lineRule="auto"/>
      </w:pPr>
    </w:p>
    <w:p w14:paraId="1875FA64" w14:textId="5139EC7E" w:rsidR="000658C1" w:rsidRDefault="000658C1" w:rsidP="00C308BB">
      <w:pPr>
        <w:pStyle w:val="ListParagraph"/>
        <w:numPr>
          <w:ilvl w:val="0"/>
          <w:numId w:val="7"/>
        </w:numPr>
        <w:spacing w:line="240" w:lineRule="auto"/>
      </w:pPr>
      <w:r>
        <w:t>First Voluntary National Review. Towards Saudi Arabia’s Sustainable Tomorrow. 2018-1434</w:t>
      </w:r>
    </w:p>
    <w:p w14:paraId="01138F72" w14:textId="77777777" w:rsidR="000658C1" w:rsidRDefault="000658C1" w:rsidP="000658C1">
      <w:pPr>
        <w:pStyle w:val="ListParagraph"/>
      </w:pPr>
    </w:p>
    <w:p w14:paraId="5E90F617" w14:textId="3E6DE1A3" w:rsidR="001C222D" w:rsidRDefault="001C222D" w:rsidP="00C308BB">
      <w:pPr>
        <w:pStyle w:val="ListParagraph"/>
        <w:numPr>
          <w:ilvl w:val="0"/>
          <w:numId w:val="7"/>
        </w:numPr>
        <w:spacing w:line="240" w:lineRule="auto"/>
      </w:pPr>
      <w:r>
        <w:t xml:space="preserve">UNDP Evaluation Guidelines, Independent Evaluation Office of UNDP, New York, January 2019. </w:t>
      </w:r>
      <w:hyperlink r:id="rId12" w:history="1">
        <w:r>
          <w:rPr>
            <w:rStyle w:val="Hyperlink"/>
          </w:rPr>
          <w:t>http://web.undp.org/evaluation/guideline/documents/PDF/UNDP_Evaluation_Guidelines.pdf</w:t>
        </w:r>
      </w:hyperlink>
    </w:p>
    <w:p w14:paraId="7A3DAACA" w14:textId="77777777" w:rsidR="001C222D" w:rsidRDefault="001C222D" w:rsidP="001C222D">
      <w:pPr>
        <w:pStyle w:val="ListParagraph"/>
        <w:spacing w:line="240" w:lineRule="auto"/>
      </w:pPr>
    </w:p>
    <w:p w14:paraId="223D4085" w14:textId="77777777" w:rsidR="003C52F1" w:rsidRDefault="001C222D" w:rsidP="00C308BB">
      <w:pPr>
        <w:pStyle w:val="ListParagraph"/>
        <w:numPr>
          <w:ilvl w:val="0"/>
          <w:numId w:val="7"/>
        </w:numPr>
        <w:spacing w:line="240" w:lineRule="auto"/>
        <w:rPr>
          <w:rStyle w:val="Hyperlink"/>
        </w:rPr>
      </w:pPr>
      <w:r>
        <w:t xml:space="preserve">National Transformation Program 2020 </w:t>
      </w:r>
      <w:hyperlink r:id="rId13" w:history="1">
        <w:r>
          <w:rPr>
            <w:rStyle w:val="Hyperlink"/>
          </w:rPr>
          <w:t>file:///C:/Downloads/NTP%20English%20Public%20Document_2810.pdf</w:t>
        </w:r>
      </w:hyperlink>
    </w:p>
    <w:p w14:paraId="22E0F0C8" w14:textId="77777777" w:rsidR="003C52F1" w:rsidRDefault="003C52F1" w:rsidP="003C52F1">
      <w:pPr>
        <w:pStyle w:val="ListParagraph"/>
      </w:pPr>
    </w:p>
    <w:p w14:paraId="757216F7" w14:textId="70A26D05" w:rsidR="000658C1" w:rsidRDefault="001C222D" w:rsidP="00C308BB">
      <w:pPr>
        <w:pStyle w:val="ListParagraph"/>
        <w:numPr>
          <w:ilvl w:val="0"/>
          <w:numId w:val="7"/>
        </w:numPr>
        <w:spacing w:line="240" w:lineRule="auto"/>
        <w:rPr>
          <w:rStyle w:val="Hyperlink"/>
        </w:rPr>
      </w:pPr>
      <w:r>
        <w:t xml:space="preserve">Kingdom of Saudi Arabia Vision 2030 </w:t>
      </w:r>
      <w:hyperlink r:id="rId14" w:history="1">
        <w:r>
          <w:rPr>
            <w:rStyle w:val="Hyperlink"/>
          </w:rPr>
          <w:t>file:///C:/Downloads/Saudi_Vision2030_EN.pdf</w:t>
        </w:r>
      </w:hyperlink>
    </w:p>
    <w:p w14:paraId="1FF6DFF1" w14:textId="5E9CBF90" w:rsidR="001C222D" w:rsidRPr="000658C1" w:rsidRDefault="001C222D" w:rsidP="000658C1">
      <w:pPr>
        <w:spacing w:line="240" w:lineRule="auto"/>
        <w:ind w:left="720" w:hanging="360"/>
        <w:rPr>
          <w:color w:val="0000FF"/>
          <w:u w:val="single"/>
          <w:rtl/>
          <w:lang w:bidi="ar-QA"/>
        </w:rPr>
      </w:pPr>
      <w:r w:rsidRPr="000658C1">
        <w:rPr>
          <w:rStyle w:val="Hyperlink"/>
          <w:u w:val="none"/>
          <w:rtl/>
          <w:lang w:bidi="ar-QA"/>
        </w:rPr>
        <w:t>-</w:t>
      </w:r>
      <w:r w:rsidR="000658C1">
        <w:t xml:space="preserve"> </w:t>
      </w:r>
      <w:r w:rsidR="000658C1">
        <w:tab/>
      </w:r>
      <w:r>
        <w:t xml:space="preserve">UNEG. – Norms and Standards for Evaluation, UN, New York, 2016 </w:t>
      </w:r>
      <w:hyperlink r:id="rId15" w:history="1">
        <w:r w:rsidR="000658C1" w:rsidRPr="00DE32CA">
          <w:rPr>
            <w:rStyle w:val="Hyperlink"/>
          </w:rPr>
          <w:t>file:///C:/Users/mkharoufi/Downloads/UNEG%20Norms%20&amp;%20Standards%20for%20Evaluation_English-2017%20(1).pdf</w:t>
        </w:r>
      </w:hyperlink>
    </w:p>
    <w:p w14:paraId="5CF9EE40" w14:textId="77777777" w:rsidR="001C222D" w:rsidRDefault="001C222D" w:rsidP="001C222D">
      <w:pPr>
        <w:pStyle w:val="ListParagraph"/>
        <w:spacing w:line="240" w:lineRule="auto"/>
        <w:ind w:left="1080"/>
        <w:rPr>
          <w:color w:val="0000FF"/>
          <w:u w:val="single"/>
        </w:rPr>
      </w:pPr>
    </w:p>
    <w:p w14:paraId="7B35F4F3" w14:textId="77777777" w:rsidR="001C222D" w:rsidRDefault="001C222D" w:rsidP="00C308BB">
      <w:pPr>
        <w:pStyle w:val="ListParagraph"/>
        <w:numPr>
          <w:ilvl w:val="0"/>
          <w:numId w:val="7"/>
        </w:numPr>
        <w:spacing w:after="0" w:line="240" w:lineRule="auto"/>
        <w:rPr>
          <w:rStyle w:val="Hyperlink"/>
        </w:rPr>
      </w:pPr>
      <w:r>
        <w:t>Kingdom of Saudi Arabia. – “ Sustainable Development Goals” UN High-Level Political Forum 2018 “Transformation towards sustainable and resilient societies” July 9-18, 2018 New York, p. 14</w:t>
      </w:r>
      <w:r>
        <w:rPr>
          <w:sz w:val="20"/>
          <w:szCs w:val="20"/>
        </w:rPr>
        <w:t xml:space="preserve"> </w:t>
      </w:r>
      <w:hyperlink r:id="rId16" w:history="1">
        <w:r>
          <w:rPr>
            <w:rStyle w:val="Hyperlink"/>
          </w:rPr>
          <w:t>https://sustainabledevelopment.un.org/content/documents/20230SDGs_English_Report972018_FINAL.pdf</w:t>
        </w:r>
      </w:hyperlink>
    </w:p>
    <w:p w14:paraId="6002F71A" w14:textId="77777777" w:rsidR="001C222D" w:rsidRDefault="001C222D" w:rsidP="001C222D">
      <w:pPr>
        <w:spacing w:after="0" w:line="240" w:lineRule="auto"/>
      </w:pPr>
    </w:p>
    <w:p w14:paraId="6CCE7EC7" w14:textId="59C29CB7" w:rsidR="001C222D" w:rsidRPr="003A08DC" w:rsidRDefault="001C222D" w:rsidP="00C308BB">
      <w:pPr>
        <w:pStyle w:val="ListParagraph"/>
        <w:numPr>
          <w:ilvl w:val="0"/>
          <w:numId w:val="7"/>
        </w:numPr>
        <w:spacing w:after="0" w:line="240" w:lineRule="auto"/>
        <w:rPr>
          <w:rStyle w:val="Hyperlink"/>
          <w:color w:val="auto"/>
          <w:u w:val="none"/>
        </w:rPr>
      </w:pPr>
      <w:r>
        <w:t>KACST and UNDP. - Substantive Project and Budget Revision</w:t>
      </w:r>
      <w:r>
        <w:rPr>
          <w:rStyle w:val="Hyperlink"/>
        </w:rPr>
        <w:t xml:space="preserve">. National Energy Efficiency </w:t>
      </w:r>
      <w:proofErr w:type="spellStart"/>
      <w:r>
        <w:rPr>
          <w:rStyle w:val="Hyperlink"/>
        </w:rPr>
        <w:t>Programme</w:t>
      </w:r>
      <w:proofErr w:type="spellEnd"/>
      <w:r>
        <w:rPr>
          <w:rStyle w:val="Hyperlink"/>
        </w:rPr>
        <w:t xml:space="preserve"> (Phase 2)</w:t>
      </w:r>
    </w:p>
    <w:p w14:paraId="3E4BE7CD" w14:textId="77777777" w:rsidR="003A08DC" w:rsidRPr="003A08DC" w:rsidRDefault="003A08DC" w:rsidP="003A08DC">
      <w:pPr>
        <w:pStyle w:val="ListParagraph"/>
        <w:rPr>
          <w:rStyle w:val="Hyperlink"/>
          <w:color w:val="auto"/>
          <w:u w:val="none"/>
        </w:rPr>
      </w:pPr>
    </w:p>
    <w:p w14:paraId="3A658031" w14:textId="0488E35E" w:rsidR="00CF6BBF" w:rsidRDefault="00CF6BBF" w:rsidP="00C308BB">
      <w:pPr>
        <w:pStyle w:val="ListParagraph"/>
        <w:numPr>
          <w:ilvl w:val="0"/>
          <w:numId w:val="7"/>
        </w:numPr>
        <w:spacing w:line="240" w:lineRule="auto"/>
      </w:pPr>
      <w:r>
        <w:t>Lajos Kovacs. – Terminal Evaluation for the Project SAU 10/820003 Saudi Food Drug Authority, Phase II-. – 8/12/2018</w:t>
      </w:r>
    </w:p>
    <w:p w14:paraId="62F3AA38" w14:textId="77777777" w:rsidR="00CF6BBF" w:rsidRDefault="00CF6BBF" w:rsidP="00CF6BBF">
      <w:pPr>
        <w:pStyle w:val="ListParagraph"/>
      </w:pPr>
    </w:p>
    <w:p w14:paraId="41F29329" w14:textId="4A304F78" w:rsidR="003A08DC" w:rsidRDefault="003A08DC" w:rsidP="00C308BB">
      <w:pPr>
        <w:pStyle w:val="ListParagraph"/>
        <w:numPr>
          <w:ilvl w:val="0"/>
          <w:numId w:val="7"/>
        </w:numPr>
        <w:spacing w:line="240" w:lineRule="auto"/>
      </w:pPr>
      <w:r>
        <w:t>MEWA- UNDP. - Capacity Development and Related Services for an Integrated Sustainable Development and Management of the Water Sector in the Kingdom of Saudi Arabia in the Framework of the Vision 2030 Quarterly Report 01- March – May 2018</w:t>
      </w:r>
    </w:p>
    <w:p w14:paraId="045192E3" w14:textId="77777777" w:rsidR="00633D6C" w:rsidRDefault="00633D6C" w:rsidP="00633D6C">
      <w:pPr>
        <w:pStyle w:val="ListParagraph"/>
      </w:pPr>
    </w:p>
    <w:p w14:paraId="25D1FFDD" w14:textId="7CE69654" w:rsidR="00633D6C" w:rsidRDefault="00E07A93" w:rsidP="00C308BB">
      <w:pPr>
        <w:pStyle w:val="ListParagraph"/>
        <w:numPr>
          <w:ilvl w:val="0"/>
          <w:numId w:val="7"/>
        </w:numPr>
        <w:spacing w:line="240" w:lineRule="auto"/>
      </w:pPr>
      <w:r w:rsidRPr="00872E4D">
        <w:t>Ministry of Economy and Planning – UNDP. - The Project SAU10-83995: Socio-Economically Effective Human Development Planning</w:t>
      </w:r>
    </w:p>
    <w:p w14:paraId="7517A451" w14:textId="77777777" w:rsidR="00CA127A" w:rsidRDefault="00CA127A" w:rsidP="00CA127A">
      <w:pPr>
        <w:pStyle w:val="ListParagraph"/>
      </w:pPr>
    </w:p>
    <w:p w14:paraId="32303D27" w14:textId="06ABBABC" w:rsidR="00CA127A" w:rsidRPr="00CA127A" w:rsidRDefault="00CA127A" w:rsidP="00CA127A">
      <w:pPr>
        <w:pStyle w:val="ListParagraph"/>
        <w:spacing w:line="240" w:lineRule="auto"/>
        <w:rPr>
          <w:b/>
          <w:bCs/>
        </w:rPr>
      </w:pPr>
      <w:r w:rsidRPr="00CA127A">
        <w:rPr>
          <w:b/>
          <w:bCs/>
        </w:rPr>
        <w:t>Projects Documents</w:t>
      </w:r>
      <w:r>
        <w:rPr>
          <w:b/>
          <w:bCs/>
        </w:rPr>
        <w:t>:</w:t>
      </w:r>
    </w:p>
    <w:p w14:paraId="7FA6C69F" w14:textId="77777777" w:rsidR="00CA127A" w:rsidRDefault="00CA127A" w:rsidP="00CA127A">
      <w:pPr>
        <w:pStyle w:val="ListParagraph"/>
      </w:pPr>
    </w:p>
    <w:p w14:paraId="35CA6F31" w14:textId="060A0782" w:rsidR="00CA127A" w:rsidRDefault="00CA127A" w:rsidP="00C308BB">
      <w:pPr>
        <w:pStyle w:val="ListParagraph"/>
        <w:numPr>
          <w:ilvl w:val="0"/>
          <w:numId w:val="7"/>
        </w:numPr>
        <w:spacing w:line="240" w:lineRule="auto"/>
      </w:pPr>
      <w:r>
        <w:t>National Energy Efficiency Program Phase II 2012-2016</w:t>
      </w:r>
    </w:p>
    <w:p w14:paraId="7FD74EB0" w14:textId="62355215" w:rsidR="00CA127A" w:rsidRDefault="00CA127A" w:rsidP="00C308BB">
      <w:pPr>
        <w:pStyle w:val="ListParagraph"/>
        <w:numPr>
          <w:ilvl w:val="0"/>
          <w:numId w:val="7"/>
        </w:numPr>
        <w:spacing w:line="240" w:lineRule="auto"/>
      </w:pPr>
      <w:r>
        <w:t>U</w:t>
      </w:r>
      <w:r w:rsidRPr="00CA127A">
        <w:t xml:space="preserve">mbrella </w:t>
      </w:r>
      <w:proofErr w:type="spellStart"/>
      <w:r w:rsidRPr="00CA127A">
        <w:t>Programme</w:t>
      </w:r>
      <w:proofErr w:type="spellEnd"/>
      <w:r w:rsidRPr="00CA127A">
        <w:t xml:space="preserve"> for Economic Developmen</w:t>
      </w:r>
      <w:r>
        <w:t>t SAU 10/00113712 (End date 30 April 2021</w:t>
      </w:r>
    </w:p>
    <w:p w14:paraId="1A02F6E5" w14:textId="4EE8B70E" w:rsidR="001C222D" w:rsidRDefault="001C222D" w:rsidP="00C308BB">
      <w:pPr>
        <w:pStyle w:val="ListParagraph"/>
        <w:numPr>
          <w:ilvl w:val="0"/>
          <w:numId w:val="7"/>
        </w:numPr>
        <w:spacing w:after="0" w:line="240" w:lineRule="auto"/>
      </w:pPr>
      <w:proofErr w:type="gramStart"/>
      <w:r>
        <w:t>SAU.-</w:t>
      </w:r>
      <w:proofErr w:type="gramEnd"/>
      <w:r>
        <w:t xml:space="preserve"> </w:t>
      </w:r>
      <w:r w:rsidRPr="001C222D">
        <w:t>Results Oriented Annual Report - SAU - 2018</w:t>
      </w:r>
    </w:p>
    <w:p w14:paraId="48E28C6E" w14:textId="77777777" w:rsidR="001C222D" w:rsidRDefault="001C222D" w:rsidP="001C222D">
      <w:pPr>
        <w:pStyle w:val="ListParagraph"/>
        <w:spacing w:after="0" w:line="240" w:lineRule="auto"/>
      </w:pPr>
    </w:p>
    <w:p w14:paraId="5F7F1561" w14:textId="5C204090" w:rsidR="001C222D" w:rsidRDefault="001C222D" w:rsidP="00C308BB">
      <w:pPr>
        <w:pStyle w:val="FootnoteText"/>
        <w:numPr>
          <w:ilvl w:val="0"/>
          <w:numId w:val="7"/>
        </w:numPr>
        <w:rPr>
          <w:sz w:val="22"/>
          <w:szCs w:val="22"/>
        </w:rPr>
      </w:pPr>
      <w:r>
        <w:rPr>
          <w:sz w:val="22"/>
          <w:szCs w:val="22"/>
        </w:rPr>
        <w:t xml:space="preserve">UNDP- Handbook on Planning, Monitoring and Evaluation </w:t>
      </w:r>
      <w:r w:rsidR="003C5401">
        <w:rPr>
          <w:sz w:val="22"/>
          <w:szCs w:val="22"/>
        </w:rPr>
        <w:t>f</w:t>
      </w:r>
      <w:r>
        <w:rPr>
          <w:sz w:val="22"/>
          <w:szCs w:val="22"/>
        </w:rPr>
        <w:t>or Development Results, NY 2009</w:t>
      </w:r>
    </w:p>
    <w:p w14:paraId="29640162" w14:textId="77777777" w:rsidR="001C222D" w:rsidRDefault="00E959CF" w:rsidP="001C222D">
      <w:pPr>
        <w:pStyle w:val="FootnoteText"/>
        <w:ind w:left="720"/>
      </w:pPr>
      <w:hyperlink r:id="rId17" w:history="1">
        <w:r w:rsidR="001C222D">
          <w:rPr>
            <w:rStyle w:val="Hyperlink"/>
          </w:rPr>
          <w:t>http://web.undp.org/evaluation/handbook/documents/english/pme-handbook.pdf</w:t>
        </w:r>
      </w:hyperlink>
    </w:p>
    <w:p w14:paraId="7C95C997" w14:textId="77777777" w:rsidR="001C222D" w:rsidRDefault="001C222D" w:rsidP="001C222D">
      <w:pPr>
        <w:pStyle w:val="FootnoteText"/>
      </w:pPr>
    </w:p>
    <w:p w14:paraId="1963A084" w14:textId="77777777" w:rsidR="001C222D" w:rsidRDefault="001C222D" w:rsidP="00C308BB">
      <w:pPr>
        <w:pStyle w:val="FootnoteText"/>
        <w:numPr>
          <w:ilvl w:val="0"/>
          <w:numId w:val="7"/>
        </w:numPr>
        <w:rPr>
          <w:sz w:val="22"/>
          <w:szCs w:val="22"/>
        </w:rPr>
      </w:pPr>
      <w:r>
        <w:rPr>
          <w:sz w:val="22"/>
          <w:szCs w:val="22"/>
        </w:rPr>
        <w:t>UNDP Evaluation Office. – Guidelines for Outcome Evaluators (Monitoring and Evaluation Companion Series #1) 2002</w:t>
      </w:r>
    </w:p>
    <w:p w14:paraId="1E11A8C5" w14:textId="77777777" w:rsidR="001C222D" w:rsidRDefault="00E959CF" w:rsidP="001C222D">
      <w:pPr>
        <w:pStyle w:val="FootnoteText"/>
        <w:ind w:left="720"/>
      </w:pPr>
      <w:hyperlink r:id="rId18" w:history="1">
        <w:r w:rsidR="001C222D">
          <w:rPr>
            <w:rStyle w:val="Hyperlink"/>
          </w:rPr>
          <w:t>http://web.undp.org/evaluation/documents/HandBook/OC-guidelines/Guidelines-for-OutcomeEvaluators-2002.pdf</w:t>
        </w:r>
      </w:hyperlink>
    </w:p>
    <w:p w14:paraId="2684459D" w14:textId="77777777" w:rsidR="001C222D" w:rsidRDefault="001C222D" w:rsidP="001C222D">
      <w:pPr>
        <w:spacing w:after="0" w:line="240" w:lineRule="auto"/>
      </w:pPr>
    </w:p>
    <w:p w14:paraId="3B6F6CC8" w14:textId="77777777" w:rsidR="001C222D" w:rsidRDefault="001C222D" w:rsidP="00C308BB">
      <w:pPr>
        <w:pStyle w:val="ListParagraph"/>
        <w:numPr>
          <w:ilvl w:val="0"/>
          <w:numId w:val="7"/>
        </w:numPr>
        <w:spacing w:after="0" w:line="240" w:lineRule="auto"/>
        <w:textAlignment w:val="baseline"/>
      </w:pPr>
      <w:r>
        <w:t>UNDP. -</w:t>
      </w:r>
      <w:proofErr w:type="spellStart"/>
      <w:r>
        <w:t>Programme</w:t>
      </w:r>
      <w:proofErr w:type="spellEnd"/>
      <w:r>
        <w:t xml:space="preserve"> and operations policies and Procedures</w:t>
      </w:r>
    </w:p>
    <w:p w14:paraId="3CACF8D7" w14:textId="77777777" w:rsidR="001C222D" w:rsidRDefault="00E959CF" w:rsidP="001C222D">
      <w:pPr>
        <w:pStyle w:val="FootnoteText"/>
        <w:ind w:left="720"/>
        <w:rPr>
          <w:rStyle w:val="Hyperlink"/>
        </w:rPr>
      </w:pPr>
      <w:hyperlink r:id="rId19" w:history="1">
        <w:r w:rsidR="001C222D">
          <w:rPr>
            <w:rStyle w:val="Hyperlink"/>
          </w:rPr>
          <w:t>https://popp.undp.org/SitePages/POPPSubject.aspx?SBJID=135&amp;Menu=BusinessUnit</w:t>
        </w:r>
      </w:hyperlink>
    </w:p>
    <w:p w14:paraId="52D3352F" w14:textId="77777777" w:rsidR="001C222D" w:rsidRDefault="001C222D" w:rsidP="001C222D">
      <w:pPr>
        <w:pStyle w:val="FootnoteText"/>
        <w:ind w:left="720"/>
      </w:pPr>
    </w:p>
    <w:p w14:paraId="0BAC2731" w14:textId="77777777" w:rsidR="001C222D" w:rsidRDefault="001C222D" w:rsidP="00C308BB">
      <w:pPr>
        <w:pStyle w:val="FootnoteText"/>
        <w:numPr>
          <w:ilvl w:val="0"/>
          <w:numId w:val="7"/>
        </w:numPr>
        <w:rPr>
          <w:rStyle w:val="Hyperlink"/>
        </w:rPr>
      </w:pPr>
      <w:r>
        <w:rPr>
          <w:sz w:val="22"/>
          <w:szCs w:val="22"/>
        </w:rPr>
        <w:t>UNDP- Guidance for Conducting Mid-Term Reviews of UNDP – Supported, GEF-Financed Projects.- 2014</w:t>
      </w:r>
      <w:r>
        <w:t xml:space="preserve"> </w:t>
      </w:r>
      <w:hyperlink r:id="rId20" w:history="1">
        <w:r>
          <w:rPr>
            <w:rStyle w:val="Hyperlink"/>
          </w:rPr>
          <w:t>http://web.undp.org/evaluation/documents/guidance/GEF/mid-term/Guidance_Midterm%20Review%20_EN_2014.pdf</w:t>
        </w:r>
      </w:hyperlink>
    </w:p>
    <w:p w14:paraId="6668317B" w14:textId="77777777" w:rsidR="001C222D" w:rsidRDefault="001C222D" w:rsidP="001C222D">
      <w:pPr>
        <w:pStyle w:val="FootnoteText"/>
        <w:rPr>
          <w:rStyle w:val="Hyperlink"/>
        </w:rPr>
      </w:pPr>
    </w:p>
    <w:p w14:paraId="463F1BBE" w14:textId="54F8BFDD" w:rsidR="001C222D" w:rsidRDefault="001C222D" w:rsidP="00C308BB">
      <w:pPr>
        <w:pStyle w:val="ListParagraph"/>
        <w:numPr>
          <w:ilvl w:val="0"/>
          <w:numId w:val="7"/>
        </w:numPr>
        <w:spacing w:line="240" w:lineRule="auto"/>
      </w:pPr>
      <w:r>
        <w:t xml:space="preserve">United Nations Country Team. – Common Country Analysis: Kingdom of Saudi </w:t>
      </w:r>
      <w:r w:rsidR="00E07A93">
        <w:t>Arabia. -</w:t>
      </w:r>
      <w:r>
        <w:t xml:space="preserve"> December 2015</w:t>
      </w:r>
    </w:p>
    <w:p w14:paraId="2A337451" w14:textId="77777777" w:rsidR="00E07A93" w:rsidRDefault="00E07A93" w:rsidP="00E07A93">
      <w:pPr>
        <w:pStyle w:val="ListParagraph"/>
      </w:pPr>
    </w:p>
    <w:p w14:paraId="65E5567A" w14:textId="2EB57ADC" w:rsidR="00E07A93" w:rsidRPr="00964C91" w:rsidRDefault="00E07A93" w:rsidP="00C308BB">
      <w:pPr>
        <w:pStyle w:val="ListParagraph"/>
        <w:numPr>
          <w:ilvl w:val="0"/>
          <w:numId w:val="7"/>
        </w:numPr>
        <w:spacing w:line="240" w:lineRule="auto"/>
      </w:pPr>
      <w:r>
        <w:t xml:space="preserve">UNDP </w:t>
      </w:r>
      <w:r>
        <w:rPr>
          <w:b/>
          <w:bCs/>
        </w:rPr>
        <w:t>-</w:t>
      </w:r>
      <w:r w:rsidRPr="00E07A93">
        <w:rPr>
          <w:b/>
          <w:bCs/>
        </w:rPr>
        <w:t xml:space="preserve"> Umbrella </w:t>
      </w:r>
      <w:proofErr w:type="spellStart"/>
      <w:r w:rsidRPr="00E07A93">
        <w:rPr>
          <w:b/>
          <w:bCs/>
        </w:rPr>
        <w:t>Programme</w:t>
      </w:r>
      <w:proofErr w:type="spellEnd"/>
      <w:r w:rsidRPr="00E07A93">
        <w:rPr>
          <w:b/>
          <w:bCs/>
        </w:rPr>
        <w:t xml:space="preserve"> for Socio-Economic Development </w:t>
      </w:r>
      <w:r>
        <w:rPr>
          <w:b/>
          <w:bCs/>
        </w:rPr>
        <w:t xml:space="preserve">Project </w:t>
      </w:r>
      <w:r w:rsidRPr="00E07A93">
        <w:rPr>
          <w:b/>
          <w:bCs/>
        </w:rPr>
        <w:t>(SAU10/00113712)</w:t>
      </w:r>
    </w:p>
    <w:p w14:paraId="709578DC" w14:textId="77777777" w:rsidR="002F3A5B" w:rsidRDefault="002F3A5B" w:rsidP="00964C91">
      <w:pPr>
        <w:pStyle w:val="ListParagraph"/>
      </w:pPr>
    </w:p>
    <w:p w14:paraId="033703B2" w14:textId="0827EDB7" w:rsidR="002F3A5B" w:rsidRDefault="002F3A5B" w:rsidP="00C308BB">
      <w:pPr>
        <w:pStyle w:val="ListParagraph"/>
        <w:numPr>
          <w:ilvl w:val="0"/>
          <w:numId w:val="7"/>
        </w:numPr>
        <w:spacing w:line="240" w:lineRule="auto"/>
      </w:pPr>
      <w:r>
        <w:t xml:space="preserve">US Department of State. – 2018 Country Reports on Human Rights practices: Saudi Arabia. - </w:t>
      </w:r>
      <w:r w:rsidRPr="001C4D04">
        <w:t>https://www.state.gov/reports/2018-country-reports-on-human-rights-practices/saudi-arabia</w:t>
      </w:r>
    </w:p>
    <w:p w14:paraId="738AFA94" w14:textId="77777777" w:rsidR="001C222D" w:rsidRDefault="001C222D" w:rsidP="001C222D">
      <w:pPr>
        <w:pStyle w:val="ListParagraph"/>
      </w:pPr>
    </w:p>
    <w:p w14:paraId="129085AC" w14:textId="77777777" w:rsidR="00D26C2E" w:rsidRPr="00D26C2E" w:rsidRDefault="00D26C2E" w:rsidP="00C308BB">
      <w:pPr>
        <w:pStyle w:val="ListParagraph"/>
        <w:numPr>
          <w:ilvl w:val="0"/>
          <w:numId w:val="7"/>
        </w:numPr>
        <w:rPr>
          <w:rFonts w:cstheme="minorHAnsi"/>
          <w:sz w:val="24"/>
          <w:szCs w:val="24"/>
        </w:rPr>
      </w:pPr>
      <w:r w:rsidRPr="00D26C2E">
        <w:rPr>
          <w:rFonts w:cstheme="minorHAnsi"/>
          <w:sz w:val="24"/>
          <w:szCs w:val="24"/>
        </w:rPr>
        <w:t>A World Bank Flagships Report. Doing Business 2019. Training for Reform.  file:///C:/Users/Asus/Downloads/DB2019-report_web-version.pdf</w:t>
      </w:r>
    </w:p>
    <w:p w14:paraId="1943E281" w14:textId="77777777" w:rsidR="00D26C2E" w:rsidRDefault="00D26C2E" w:rsidP="00D26C2E">
      <w:pPr>
        <w:pStyle w:val="ListParagraph"/>
      </w:pPr>
    </w:p>
    <w:p w14:paraId="4DF3F46E" w14:textId="5373570B" w:rsidR="001C222D" w:rsidRDefault="001C222D" w:rsidP="00C308BB">
      <w:pPr>
        <w:pStyle w:val="ListParagraph"/>
        <w:numPr>
          <w:ilvl w:val="0"/>
          <w:numId w:val="7"/>
        </w:numPr>
        <w:spacing w:after="0" w:line="240" w:lineRule="auto"/>
      </w:pPr>
      <w:r>
        <w:t xml:space="preserve">World Economic </w:t>
      </w:r>
      <w:r w:rsidR="006D04DD">
        <w:t>Forum: -</w:t>
      </w:r>
      <w:r>
        <w:t xml:space="preserve"> The Kingdom of Saudi Arabia and the World: Scenarios to 2025: World Scenario Series, Geneva, 2015</w:t>
      </w:r>
    </w:p>
    <w:p w14:paraId="22F50C62" w14:textId="77777777" w:rsidR="001C222D" w:rsidRDefault="00E959CF" w:rsidP="00C308BB">
      <w:pPr>
        <w:pStyle w:val="ListParagraph"/>
        <w:numPr>
          <w:ilvl w:val="0"/>
          <w:numId w:val="7"/>
        </w:numPr>
        <w:spacing w:after="0" w:line="240" w:lineRule="auto"/>
      </w:pPr>
      <w:hyperlink r:id="rId21" w:history="1">
        <w:r w:rsidR="001C222D">
          <w:rPr>
            <w:rStyle w:val="Hyperlink"/>
          </w:rPr>
          <w:t>http://www3.weforum.org/docs/WEF_Scenario_SoudiaArabiaWorld2025_Report_2010.pdf</w:t>
        </w:r>
      </w:hyperlink>
    </w:p>
    <w:p w14:paraId="2DE8DF13" w14:textId="77777777" w:rsidR="001C222D" w:rsidRDefault="001C222D" w:rsidP="001C222D">
      <w:pPr>
        <w:pStyle w:val="ListParagraph"/>
        <w:spacing w:after="0" w:line="240" w:lineRule="auto"/>
      </w:pPr>
    </w:p>
    <w:p w14:paraId="10288EFF" w14:textId="7F0285CE" w:rsidR="001A0565" w:rsidRDefault="001A0565" w:rsidP="001C222D">
      <w:pPr>
        <w:rPr>
          <w:rStyle w:val="Hyperlink"/>
        </w:rPr>
      </w:pPr>
    </w:p>
    <w:p w14:paraId="3402786E" w14:textId="0CDF9ED8" w:rsidR="007907F0" w:rsidRPr="00910C6C" w:rsidRDefault="007907F0" w:rsidP="00910C6C">
      <w:pPr>
        <w:pStyle w:val="Heading2"/>
        <w:rPr>
          <w:sz w:val="28"/>
          <w:szCs w:val="28"/>
        </w:rPr>
      </w:pPr>
      <w:bookmarkStart w:id="64" w:name="_Toc12771165"/>
      <w:bookmarkStart w:id="65" w:name="_Toc12771506"/>
      <w:r w:rsidRPr="00910C6C">
        <w:rPr>
          <w:sz w:val="28"/>
          <w:szCs w:val="28"/>
        </w:rPr>
        <w:t xml:space="preserve">Mid-Term Review </w:t>
      </w:r>
      <w:proofErr w:type="spellStart"/>
      <w:r w:rsidRPr="00910C6C">
        <w:rPr>
          <w:sz w:val="28"/>
          <w:szCs w:val="28"/>
        </w:rPr>
        <w:t>ToR</w:t>
      </w:r>
      <w:proofErr w:type="spellEnd"/>
      <w:r w:rsidRPr="00910C6C">
        <w:rPr>
          <w:sz w:val="28"/>
          <w:szCs w:val="28"/>
        </w:rPr>
        <w:t>:</w:t>
      </w:r>
      <w:bookmarkEnd w:id="64"/>
      <w:bookmarkEnd w:id="65"/>
    </w:p>
    <w:p w14:paraId="1037A213" w14:textId="77777777" w:rsidR="001C222D" w:rsidRDefault="001C222D" w:rsidP="001C222D">
      <w:pPr>
        <w:rPr>
          <w:vanish/>
        </w:rPr>
      </w:pPr>
    </w:p>
    <w:tbl>
      <w:tblPr>
        <w:tblW w:w="0" w:type="auto"/>
        <w:tblLook w:val="04A0" w:firstRow="1" w:lastRow="0" w:firstColumn="1" w:lastColumn="0" w:noHBand="0" w:noVBand="1"/>
      </w:tblPr>
      <w:tblGrid>
        <w:gridCol w:w="9390"/>
      </w:tblGrid>
      <w:tr w:rsidR="001C222D" w14:paraId="6C2A5963" w14:textId="77777777" w:rsidTr="001C222D">
        <w:tc>
          <w:tcPr>
            <w:tcW w:w="0" w:type="auto"/>
            <w:tcMar>
              <w:top w:w="15" w:type="dxa"/>
              <w:left w:w="15" w:type="dxa"/>
              <w:bottom w:w="15" w:type="dxa"/>
              <w:right w:w="15" w:type="dxa"/>
            </w:tcMar>
            <w:hideMark/>
          </w:tcPr>
          <w:p w14:paraId="41516F5F" w14:textId="77777777" w:rsidR="001C222D" w:rsidRDefault="001C222D">
            <w:pPr>
              <w:rPr>
                <w:sz w:val="20"/>
                <w:szCs w:val="20"/>
              </w:rPr>
            </w:pPr>
            <w:r>
              <w:rPr>
                <w:sz w:val="20"/>
                <w:szCs w:val="20"/>
              </w:rPr>
              <w:br/>
            </w:r>
            <w:r>
              <w:rPr>
                <w:color w:val="0055AA"/>
                <w:sz w:val="24"/>
                <w:szCs w:val="24"/>
              </w:rPr>
              <w:t>Background</w:t>
            </w:r>
          </w:p>
        </w:tc>
      </w:tr>
      <w:tr w:rsidR="001C222D" w14:paraId="6F2FEABF" w14:textId="77777777" w:rsidTr="001C222D">
        <w:tc>
          <w:tcPr>
            <w:tcW w:w="0" w:type="auto"/>
            <w:tcMar>
              <w:top w:w="15" w:type="dxa"/>
              <w:left w:w="15" w:type="dxa"/>
              <w:bottom w:w="15" w:type="dxa"/>
              <w:right w:w="15" w:type="dxa"/>
            </w:tcMar>
            <w:hideMark/>
          </w:tcPr>
          <w:p w14:paraId="2FB42EEA"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t>The Kingdom of Saudi Arabia is the second largest state in the Arab world, with a reported population of 33,091,113 as of July 2018. A significant percentage of the nation’s inhabitants are immigrants seeking economic opportunity, making up 37% of the total Saudi population. Saudi Arabia has experienced a population explosion in the last 40 years and continues to grow at a rate of 1.63% per year. </w:t>
            </w:r>
          </w:p>
          <w:p w14:paraId="2E789BE7"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t>The economy of Saudi Arabia is one of the top twenty economies in the world (G20). It is dependent on oil as the country has the second-largest proven petroleum reserves, and it’s the largest exporter of petroleum in the world. It also has the fifth-largest proven natural gas reserves and is considered an "Energy Superpower". With a total worth of US$34.4 trillion, Saudi Arabia has the second most valuable natural resources in the world.</w:t>
            </w:r>
          </w:p>
          <w:p w14:paraId="6401BF0A"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lastRenderedPageBreak/>
              <w:t>In 2016 the Saudi Government launched its Saudi Vision 2030 to reduce the country’s dependency on oil and diversify its economic resources and increase Foreign Direct Investment. Saudi Arabia has the largest economy in the Arab world. The petroleum sector accounts for roughly 87% of Saudi budget revenues, 90% of export earnings, and 42% of GDP Saudi Arabia's oil reserves and production are largely managed by the state-owned corporation Saudi Aramco. Another 40% of GDP comes from the private sector. The government has encouraged private sector growth for many years to lessen the kingdom's dependence on oil, and to increase employment opportunities for the swelling Saudi population. In recent decades the government has begun to permit private sector and foreign investor participation in sectors such as power generation and telecom and acceded to the WTO. During much of the 2000s, high oil prices enabled the government to post budget surpluses, boost spending on job training and education, infrastructure development, and government salaries.</w:t>
            </w:r>
          </w:p>
          <w:p w14:paraId="320ABF78"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t xml:space="preserve">As part of the public finance restructuring and </w:t>
            </w:r>
            <w:proofErr w:type="gramStart"/>
            <w:r w:rsidRPr="001A0565">
              <w:rPr>
                <w:rFonts w:asciiTheme="minorHAnsi" w:hAnsiTheme="minorHAnsi"/>
                <w:sz w:val="22"/>
                <w:szCs w:val="22"/>
              </w:rPr>
              <w:t>in an effort to</w:t>
            </w:r>
            <w:proofErr w:type="gramEnd"/>
            <w:r w:rsidRPr="001A0565">
              <w:rPr>
                <w:rFonts w:asciiTheme="minorHAnsi" w:hAnsiTheme="minorHAnsi"/>
                <w:sz w:val="22"/>
                <w:szCs w:val="22"/>
              </w:rPr>
              <w:t xml:space="preserve"> increase government revenues and consolidate fiscal sustainability through boosting non-oil revenues, VAT was imposed as of January 2018 at 5%. The “expat levy” is expected to generate by end 2018 SAR 28 billion (USD 7.46 billion). In addition to income from other taxes on imports and commerce and the Zakat. </w:t>
            </w:r>
          </w:p>
          <w:p w14:paraId="61603A74" w14:textId="49B94062"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t xml:space="preserve">In attempt to diversify its economy and attract FDI, Saudi Arabia continued with plans to build mega projects on the Kingdom’s Red Sea </w:t>
            </w:r>
            <w:r w:rsidR="00812A64" w:rsidRPr="001A0565">
              <w:rPr>
                <w:rFonts w:asciiTheme="minorHAnsi" w:hAnsiTheme="minorHAnsi"/>
                <w:sz w:val="22"/>
                <w:szCs w:val="22"/>
              </w:rPr>
              <w:t>coastline</w:t>
            </w:r>
            <w:r w:rsidRPr="001A0565">
              <w:rPr>
                <w:rFonts w:asciiTheme="minorHAnsi" w:hAnsiTheme="minorHAnsi"/>
                <w:sz w:val="22"/>
                <w:szCs w:val="22"/>
              </w:rPr>
              <w:t xml:space="preserve"> such as NEOM for innovation and technology and </w:t>
            </w:r>
            <w:proofErr w:type="spellStart"/>
            <w:r w:rsidRPr="001A0565">
              <w:rPr>
                <w:rFonts w:asciiTheme="minorHAnsi" w:hAnsiTheme="minorHAnsi"/>
                <w:sz w:val="22"/>
                <w:szCs w:val="22"/>
              </w:rPr>
              <w:t>Amaala</w:t>
            </w:r>
            <w:proofErr w:type="spellEnd"/>
            <w:r w:rsidRPr="001A0565">
              <w:rPr>
                <w:rFonts w:asciiTheme="minorHAnsi" w:hAnsiTheme="minorHAnsi"/>
                <w:sz w:val="22"/>
                <w:szCs w:val="22"/>
              </w:rPr>
              <w:t xml:space="preserve"> for wellness. The entertainment sector received a big boost in 2018. Movie theaters are established in the country and several musical and sports events were held throughout the year. This coincide with efforts to increase non-religious tourism to the country and ease of visa restrictions.</w:t>
            </w:r>
          </w:p>
          <w:p w14:paraId="43AF6881"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t xml:space="preserve">Efforts to nationalize “Saudization” of the job market are continuing to tackle the unemployment challenge, reaching 12.9% in 2018 with the aim to decrease it to 12.5% in 2019, especially among new university graduates.  Women </w:t>
            </w:r>
            <w:proofErr w:type="gramStart"/>
            <w:r w:rsidRPr="001A0565">
              <w:rPr>
                <w:rFonts w:asciiTheme="minorHAnsi" w:hAnsiTheme="minorHAnsi"/>
                <w:sz w:val="22"/>
                <w:szCs w:val="22"/>
              </w:rPr>
              <w:t>were allowed to</w:t>
            </w:r>
            <w:proofErr w:type="gramEnd"/>
            <w:r w:rsidRPr="001A0565">
              <w:rPr>
                <w:rFonts w:asciiTheme="minorHAnsi" w:hAnsiTheme="minorHAnsi"/>
                <w:sz w:val="22"/>
                <w:szCs w:val="22"/>
              </w:rPr>
              <w:t xml:space="preserve"> drive as of mid-2018. Thus, increasing women mobility and access to economic opportunities. Measures were put in motion to increase women participation in the labor market to 30% by 2030, such as easing up the male guardianship as a requirement, legislating an anti-harassment law and provision of cash subsidies for transportation.</w:t>
            </w:r>
          </w:p>
          <w:p w14:paraId="3B48FA13"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t>The overall unemployment rate among Saudi women reached 31.1% (age 15 years old and above) in the 2nd quarter of 2018 compared to 7.6 among Saudi males. </w:t>
            </w:r>
          </w:p>
          <w:p w14:paraId="79AE833D"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t>Based on the UN Common Country Strategic Framework (UNCCSF) developed by the UN Country Team in 2016, the UNDP CPD 2017-2021 was developed and approved in the same year. The Saudi Vision 2030 (SV 2030) was launched in June 2016 and the NTP 2020 subsequently developed with initiatives for each sector. The CPD is aligned with UNCCSF as per the following pillars:</w:t>
            </w:r>
          </w:p>
          <w:p w14:paraId="36EDC148"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Style w:val="Strong"/>
                <w:rFonts w:asciiTheme="minorHAnsi" w:hAnsiTheme="minorHAnsi"/>
                <w:sz w:val="22"/>
                <w:szCs w:val="22"/>
                <w:bdr w:val="none" w:sz="0" w:space="0" w:color="auto" w:frame="1"/>
              </w:rPr>
              <w:t>Pillar 1. Sustainable economic and social development:</w:t>
            </w:r>
            <w:r w:rsidRPr="001A0565">
              <w:rPr>
                <w:rFonts w:asciiTheme="minorHAnsi" w:hAnsiTheme="minorHAnsi"/>
                <w:sz w:val="22"/>
                <w:szCs w:val="22"/>
              </w:rPr>
              <w:t> the CPD outcome states:</w:t>
            </w:r>
          </w:p>
          <w:p w14:paraId="5A1CC664"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Style w:val="Emphasis"/>
                <w:rFonts w:asciiTheme="minorHAnsi" w:hAnsiTheme="minorHAnsi"/>
                <w:sz w:val="22"/>
                <w:szCs w:val="22"/>
                <w:bdr w:val="none" w:sz="0" w:space="0" w:color="auto" w:frame="1"/>
              </w:rPr>
              <w:t xml:space="preserve">“Pillar 1 will contribute to increasing the employment of qualified nationals (with a focus on youth and women) in productive sectors. UNDP will support the development of policies and strategies – as well as needed education reform – to meet the market demand, contributing towards a more diversified, knowledge-based economy. The achievement of UNDP efforts will be measured through the increase in numbers of youth accessing the </w:t>
            </w:r>
            <w:proofErr w:type="spellStart"/>
            <w:r w:rsidRPr="001A0565">
              <w:rPr>
                <w:rStyle w:val="Emphasis"/>
                <w:rFonts w:asciiTheme="minorHAnsi" w:hAnsiTheme="minorHAnsi"/>
                <w:sz w:val="22"/>
                <w:szCs w:val="22"/>
                <w:bdr w:val="none" w:sz="0" w:space="0" w:color="auto" w:frame="1"/>
              </w:rPr>
              <w:t>labour</w:t>
            </w:r>
            <w:proofErr w:type="spellEnd"/>
            <w:r w:rsidRPr="001A0565">
              <w:rPr>
                <w:rStyle w:val="Emphasis"/>
                <w:rFonts w:asciiTheme="minorHAnsi" w:hAnsiTheme="minorHAnsi"/>
                <w:sz w:val="22"/>
                <w:szCs w:val="22"/>
                <w:bdr w:val="none" w:sz="0" w:space="0" w:color="auto" w:frame="1"/>
              </w:rPr>
              <w:t xml:space="preserve"> market with appropriately adapted skills”.</w:t>
            </w:r>
          </w:p>
          <w:p w14:paraId="1CF3BF00"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t xml:space="preserve">UNDP projects and </w:t>
            </w:r>
            <w:proofErr w:type="spellStart"/>
            <w:r w:rsidRPr="001A0565">
              <w:rPr>
                <w:rFonts w:asciiTheme="minorHAnsi" w:hAnsiTheme="minorHAnsi"/>
                <w:sz w:val="22"/>
                <w:szCs w:val="22"/>
              </w:rPr>
              <w:t>programme</w:t>
            </w:r>
            <w:proofErr w:type="spellEnd"/>
            <w:r w:rsidRPr="001A0565">
              <w:rPr>
                <w:rFonts w:asciiTheme="minorHAnsi" w:hAnsiTheme="minorHAnsi"/>
                <w:sz w:val="22"/>
                <w:szCs w:val="22"/>
              </w:rPr>
              <w:t xml:space="preserve"> for the period are aimed at scaling-up its support for strategies and practices into development policies, plans and </w:t>
            </w:r>
            <w:proofErr w:type="spellStart"/>
            <w:r w:rsidRPr="001A0565">
              <w:rPr>
                <w:rFonts w:asciiTheme="minorHAnsi" w:hAnsiTheme="minorHAnsi"/>
                <w:sz w:val="22"/>
                <w:szCs w:val="22"/>
              </w:rPr>
              <w:t>programmes</w:t>
            </w:r>
            <w:proofErr w:type="spellEnd"/>
            <w:r w:rsidRPr="001A0565">
              <w:rPr>
                <w:rFonts w:asciiTheme="minorHAnsi" w:hAnsiTheme="minorHAnsi"/>
                <w:sz w:val="22"/>
                <w:szCs w:val="22"/>
              </w:rPr>
              <w:t>. Interventions are focused on the promotion of a diversified and knowledge-based economy for the provision of jobs for the youth. At the institutional level, UNDP aims to strengthen the capacity of youth by ensuring they acquire the skills needed for the evolving markets.</w:t>
            </w:r>
          </w:p>
          <w:p w14:paraId="4DF32037"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Style w:val="Strong"/>
                <w:rFonts w:asciiTheme="minorHAnsi" w:hAnsiTheme="minorHAnsi"/>
                <w:sz w:val="22"/>
                <w:szCs w:val="22"/>
                <w:bdr w:val="none" w:sz="0" w:space="0" w:color="auto" w:frame="1"/>
              </w:rPr>
              <w:t>Pillar 2. Public sector efficiency: </w:t>
            </w:r>
            <w:r w:rsidRPr="001A0565">
              <w:rPr>
                <w:rFonts w:asciiTheme="minorHAnsi" w:hAnsiTheme="minorHAnsi"/>
                <w:sz w:val="22"/>
                <w:szCs w:val="22"/>
              </w:rPr>
              <w:t>the CPD outcome states:</w:t>
            </w:r>
          </w:p>
          <w:p w14:paraId="0327C72F"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Style w:val="Emphasis"/>
                <w:rFonts w:asciiTheme="minorHAnsi" w:hAnsiTheme="minorHAnsi"/>
                <w:sz w:val="22"/>
                <w:szCs w:val="22"/>
                <w:bdr w:val="none" w:sz="0" w:space="0" w:color="auto" w:frame="1"/>
              </w:rPr>
              <w:lastRenderedPageBreak/>
              <w:t>“Local adaptation of the sustainable development goals should translate into the transparent and accountable provision of public goods and services. This is a crucial aspect of healthy socioeconomic development. Citizens’ access to high-quality basic services such as water and sanitation, health care, schooling, housing and transportation enhances their well-being. Access to sustainable transportation and telecommunications systems lowers transaction costs, leading to improvements in trade and economic activities”</w:t>
            </w:r>
          </w:p>
          <w:p w14:paraId="28110A73"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t xml:space="preserve">UNDP plans to focus on capacity development for the efficiency, effectiveness, and accountability of public institutions and service delivery through outputs addressing various aspects of governance. It will </w:t>
            </w:r>
            <w:proofErr w:type="gramStart"/>
            <w:r w:rsidRPr="001A0565">
              <w:rPr>
                <w:rFonts w:asciiTheme="minorHAnsi" w:hAnsiTheme="minorHAnsi"/>
                <w:sz w:val="22"/>
                <w:szCs w:val="22"/>
              </w:rPr>
              <w:t>provide assistance</w:t>
            </w:r>
            <w:proofErr w:type="gramEnd"/>
            <w:r w:rsidRPr="001A0565">
              <w:rPr>
                <w:rFonts w:asciiTheme="minorHAnsi" w:hAnsiTheme="minorHAnsi"/>
                <w:sz w:val="22"/>
                <w:szCs w:val="22"/>
              </w:rPr>
              <w:t xml:space="preserve"> in improving public finance and public performance measurement systems and will help in the provision of capacity development to ensure innovative national research data-collection capacities and strengthen systems for evidence-based decision-making in the social sector. UNDP will promote the adherence of all partnerships to human rights principles, such as providing equal opportunities for men and women. UNDP also plans to continue to provide assistance in economic modelling as required, to improve the efficiency of the government subsidies system, and focus on the assistance provided to national partners to ensure sustainable, high-quality public services in an equitable and measurable manner, including key performance indicators and urban indicators.</w:t>
            </w:r>
          </w:p>
          <w:p w14:paraId="30CAB659"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Style w:val="Strong"/>
                <w:rFonts w:asciiTheme="minorHAnsi" w:hAnsiTheme="minorHAnsi"/>
                <w:sz w:val="22"/>
                <w:szCs w:val="22"/>
                <w:bdr w:val="none" w:sz="0" w:space="0" w:color="auto" w:frame="1"/>
              </w:rPr>
              <w:t>Pillar 3. Sustainable natural resources management:</w:t>
            </w:r>
            <w:r w:rsidRPr="001A0565">
              <w:rPr>
                <w:rFonts w:asciiTheme="minorHAnsi" w:hAnsiTheme="minorHAnsi"/>
                <w:sz w:val="22"/>
                <w:szCs w:val="22"/>
              </w:rPr>
              <w:t> the CPD outcome states:</w:t>
            </w:r>
          </w:p>
          <w:p w14:paraId="6BC23345"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t>“</w:t>
            </w:r>
            <w:r w:rsidRPr="001A0565">
              <w:rPr>
                <w:rStyle w:val="Emphasis"/>
                <w:rFonts w:asciiTheme="minorHAnsi" w:hAnsiTheme="minorHAnsi"/>
                <w:sz w:val="22"/>
                <w:szCs w:val="22"/>
                <w:bdr w:val="none" w:sz="0" w:space="0" w:color="auto" w:frame="1"/>
              </w:rPr>
              <w:t xml:space="preserve">Sustainable development means that development is sensitive to the needs of people and the planet, </w:t>
            </w:r>
            <w:proofErr w:type="gramStart"/>
            <w:r w:rsidRPr="001A0565">
              <w:rPr>
                <w:rStyle w:val="Emphasis"/>
                <w:rFonts w:asciiTheme="minorHAnsi" w:hAnsiTheme="minorHAnsi"/>
                <w:sz w:val="22"/>
                <w:szCs w:val="22"/>
                <w:bdr w:val="none" w:sz="0" w:space="0" w:color="auto" w:frame="1"/>
              </w:rPr>
              <w:t>in particular through</w:t>
            </w:r>
            <w:proofErr w:type="gramEnd"/>
            <w:r w:rsidRPr="001A0565">
              <w:rPr>
                <w:rStyle w:val="Emphasis"/>
                <w:rFonts w:asciiTheme="minorHAnsi" w:hAnsiTheme="minorHAnsi"/>
                <w:sz w:val="22"/>
                <w:szCs w:val="22"/>
                <w:bdr w:val="none" w:sz="0" w:space="0" w:color="auto" w:frame="1"/>
              </w:rPr>
              <w:t xml:space="preserve"> environmentally sustainable extraction and use of natural resources. Sustainable economies must be supported by renewable resources and the sustainable management of resources through strong environmental policies, proper enforcement, and increased awareness, as well as the preservation of national heritage”.</w:t>
            </w:r>
          </w:p>
          <w:p w14:paraId="1435CE16" w14:textId="77777777" w:rsidR="001C222D" w:rsidRPr="001A0565" w:rsidRDefault="001C222D" w:rsidP="00812A64">
            <w:pPr>
              <w:pStyle w:val="NormalWeb"/>
              <w:spacing w:before="0" w:beforeAutospacing="0" w:after="0" w:afterAutospacing="0" w:line="293" w:lineRule="atLeast"/>
              <w:jc w:val="both"/>
              <w:textAlignment w:val="baseline"/>
              <w:rPr>
                <w:rFonts w:asciiTheme="minorHAnsi" w:hAnsiTheme="minorHAnsi"/>
                <w:sz w:val="22"/>
                <w:szCs w:val="22"/>
              </w:rPr>
            </w:pPr>
            <w:r w:rsidRPr="001A0565">
              <w:rPr>
                <w:rFonts w:asciiTheme="minorHAnsi" w:hAnsiTheme="minorHAnsi"/>
                <w:sz w:val="22"/>
                <w:szCs w:val="22"/>
              </w:rPr>
              <w:t>UNDP will work with local and international partners to expand access to cleaner energy services and promote low-emissions technology. Achievements under this pillar will be measured by the degree to which proper energy-efficient and water conservation policies are being implemented and contribute to decreased energy and water consumption. Surveys used to gauge public and industrial awareness will be efficient tools to measure awareness level attained.</w:t>
            </w:r>
          </w:p>
        </w:tc>
      </w:tr>
      <w:tr w:rsidR="001C222D" w14:paraId="65A23930" w14:textId="77777777" w:rsidTr="001C222D">
        <w:tc>
          <w:tcPr>
            <w:tcW w:w="0" w:type="auto"/>
            <w:tcMar>
              <w:top w:w="15" w:type="dxa"/>
              <w:left w:w="15" w:type="dxa"/>
              <w:bottom w:w="15" w:type="dxa"/>
              <w:right w:w="15" w:type="dxa"/>
            </w:tcMar>
            <w:hideMark/>
          </w:tcPr>
          <w:p w14:paraId="1C4D898A" w14:textId="77777777" w:rsidR="001C222D" w:rsidRPr="001A0565" w:rsidRDefault="001C222D">
            <w:r w:rsidRPr="001A0565">
              <w:lastRenderedPageBreak/>
              <w:br/>
            </w:r>
            <w:r w:rsidRPr="001A0565">
              <w:rPr>
                <w:color w:val="0055AA"/>
              </w:rPr>
              <w:t>Duties and Responsibilities</w:t>
            </w:r>
          </w:p>
        </w:tc>
      </w:tr>
      <w:tr w:rsidR="001C222D" w14:paraId="3DF5D303" w14:textId="77777777" w:rsidTr="001C222D">
        <w:tc>
          <w:tcPr>
            <w:tcW w:w="0" w:type="auto"/>
            <w:tcMar>
              <w:top w:w="15" w:type="dxa"/>
              <w:left w:w="15" w:type="dxa"/>
              <w:bottom w:w="15" w:type="dxa"/>
              <w:right w:w="15" w:type="dxa"/>
            </w:tcMar>
            <w:hideMark/>
          </w:tcPr>
          <w:p w14:paraId="1B78E046"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Style w:val="Strong"/>
                <w:rFonts w:asciiTheme="minorHAnsi" w:hAnsiTheme="minorHAnsi"/>
                <w:sz w:val="22"/>
                <w:szCs w:val="22"/>
                <w:bdr w:val="none" w:sz="0" w:space="0" w:color="auto" w:frame="1"/>
              </w:rPr>
              <w:t>Methodology</w:t>
            </w:r>
          </w:p>
          <w:p w14:paraId="07409E3F"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An overall guidance on evaluation methodology can be found in the UNDP Handbook on Monitoring and Evaluating for Results and the UNDP Guidelines for Outcome Evaluators.</w:t>
            </w:r>
          </w:p>
          <w:p w14:paraId="55038EEF"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The evaluation will be carried out by an independent evaluator and will engage a wide array of partners, stakeholders and beneficiaries. </w:t>
            </w:r>
          </w:p>
          <w:p w14:paraId="048F3B92"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The evaluation is expected to take a “Theory of Change’’ (TOC) approach to determining causal links between the interventions that UNDP has supported, and observed progress in Sustainable Development, Public Sector Reform and Non-Oil Natural Resources Management initiatives at national in KSA. The evaluators will develop a logic model of how UNDP interventions in these areas are expected to lead to improved national transformation.</w:t>
            </w:r>
          </w:p>
          <w:p w14:paraId="05ED143A"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Evidence obtained and used to assess the results of UNDP support should be triangulated from a variety of sources, including verifiable data on indicator achievement, existing reports, evaluations and technical papers, stakeholder interviews, focus groups, surveys and site visits. </w:t>
            </w:r>
          </w:p>
          <w:p w14:paraId="732DB3C8"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The following steps in data collection are anticipated: </w:t>
            </w:r>
          </w:p>
          <w:p w14:paraId="3B570122"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lastRenderedPageBreak/>
              <w:t>Desk Review</w:t>
            </w:r>
          </w:p>
          <w:p w14:paraId="13D34A66"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 xml:space="preserve">A desk review should be carried out of the key strategies and documents underpinning the work of UNDP in KSA in support of Sustainable Development, Public Sector Reform and Non-Oil Natural Resources Management. This includes reviewing the UNCCSF, CPD and pertinent country </w:t>
            </w:r>
            <w:proofErr w:type="spellStart"/>
            <w:r w:rsidRPr="001A0565">
              <w:rPr>
                <w:rFonts w:asciiTheme="minorHAnsi" w:hAnsiTheme="minorHAnsi"/>
                <w:sz w:val="22"/>
                <w:szCs w:val="22"/>
              </w:rPr>
              <w:t>programme</w:t>
            </w:r>
            <w:proofErr w:type="spellEnd"/>
            <w:r w:rsidRPr="001A0565">
              <w:rPr>
                <w:rFonts w:asciiTheme="minorHAnsi" w:hAnsiTheme="minorHAnsi"/>
                <w:sz w:val="22"/>
                <w:szCs w:val="22"/>
              </w:rPr>
              <w:t xml:space="preserve"> documents AWPS, progress reports, monitoring and evaluation documents </w:t>
            </w:r>
            <w:proofErr w:type="spellStart"/>
            <w:r w:rsidRPr="001A0565">
              <w:rPr>
                <w:rFonts w:asciiTheme="minorHAnsi" w:hAnsiTheme="minorHAnsi"/>
                <w:sz w:val="22"/>
                <w:szCs w:val="22"/>
              </w:rPr>
              <w:t>etc</w:t>
            </w:r>
            <w:proofErr w:type="spellEnd"/>
            <w:r w:rsidRPr="001A0565">
              <w:rPr>
                <w:rFonts w:asciiTheme="minorHAnsi" w:hAnsiTheme="minorHAnsi"/>
                <w:sz w:val="22"/>
                <w:szCs w:val="22"/>
              </w:rPr>
              <w:t>, to be provided by the UNDP Country Office.  </w:t>
            </w:r>
          </w:p>
          <w:p w14:paraId="2BD9E4C0"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The evaluator is expected to review pertinent strategies, national plans and reports developed by the Kingdom of Saudi Arabia that are relevant to UNDPs support in Sustainable Development, Public Sector Reform and Non-Oil Natural Resources Management. </w:t>
            </w:r>
          </w:p>
          <w:p w14:paraId="61296E58"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Field Data Collection</w:t>
            </w:r>
          </w:p>
          <w:p w14:paraId="0D7B0295"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Following the desk review, the evaluator will build on the documented evidence through an agreed set of field and interview methodologies, including:</w:t>
            </w:r>
          </w:p>
          <w:p w14:paraId="431ED516"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             Interviews with key partners and stakeholders</w:t>
            </w:r>
          </w:p>
          <w:p w14:paraId="10E1875C"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             Field visits to project sites and partner institutions</w:t>
            </w:r>
          </w:p>
          <w:p w14:paraId="37128A25"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             Survey questionnaires where appropriate</w:t>
            </w:r>
          </w:p>
          <w:p w14:paraId="5D4A9058"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             Participatory observation, focus groups, and rapid appraisal techniques when needed</w:t>
            </w:r>
          </w:p>
          <w:p w14:paraId="1090772F"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 xml:space="preserve">Methodological approaches may include some or </w:t>
            </w:r>
            <w:proofErr w:type="gramStart"/>
            <w:r w:rsidRPr="001A0565">
              <w:rPr>
                <w:rFonts w:asciiTheme="minorHAnsi" w:hAnsiTheme="minorHAnsi"/>
                <w:sz w:val="22"/>
                <w:szCs w:val="22"/>
              </w:rPr>
              <w:t>all of</w:t>
            </w:r>
            <w:proofErr w:type="gramEnd"/>
            <w:r w:rsidRPr="001A0565">
              <w:rPr>
                <w:rFonts w:asciiTheme="minorHAnsi" w:hAnsiTheme="minorHAnsi"/>
                <w:sz w:val="22"/>
                <w:szCs w:val="22"/>
              </w:rPr>
              <w:t xml:space="preserve"> the following:</w:t>
            </w:r>
          </w:p>
          <w:p w14:paraId="1138F92E"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Evaluation should employ a combination of both qualitative and quantitative evaluation methods and instruments.</w:t>
            </w:r>
          </w:p>
          <w:p w14:paraId="51BC088A" w14:textId="77777777" w:rsidR="001C222D" w:rsidRPr="001A0565" w:rsidRDefault="001C222D" w:rsidP="00C308BB">
            <w:pPr>
              <w:numPr>
                <w:ilvl w:val="0"/>
                <w:numId w:val="8"/>
              </w:numPr>
              <w:spacing w:after="0" w:line="293" w:lineRule="atLeast"/>
              <w:ind w:left="750"/>
              <w:textAlignment w:val="baseline"/>
            </w:pPr>
            <w:r w:rsidRPr="001A0565">
              <w:rPr>
                <w:rStyle w:val="Strong"/>
                <w:bdr w:val="none" w:sz="0" w:space="0" w:color="auto" w:frame="1"/>
              </w:rPr>
              <w:t>Document review of all relevant documentation.</w:t>
            </w:r>
            <w:r w:rsidRPr="001A0565">
              <w:t> This would include a review of inter alia</w:t>
            </w:r>
          </w:p>
          <w:p w14:paraId="35A08421" w14:textId="77777777" w:rsidR="001C222D" w:rsidRPr="001A0565" w:rsidRDefault="001C222D" w:rsidP="00C308BB">
            <w:pPr>
              <w:numPr>
                <w:ilvl w:val="1"/>
                <w:numId w:val="8"/>
              </w:numPr>
              <w:spacing w:after="0" w:line="293" w:lineRule="atLeast"/>
              <w:ind w:left="1500"/>
              <w:textAlignment w:val="baseline"/>
            </w:pPr>
            <w:r w:rsidRPr="001A0565">
              <w:t>Project documents (contribution agreement).</w:t>
            </w:r>
          </w:p>
          <w:p w14:paraId="69F9B257" w14:textId="77777777" w:rsidR="001C222D" w:rsidRPr="001A0565" w:rsidRDefault="001C222D" w:rsidP="00C308BB">
            <w:pPr>
              <w:numPr>
                <w:ilvl w:val="1"/>
                <w:numId w:val="8"/>
              </w:numPr>
              <w:spacing w:after="0" w:line="293" w:lineRule="atLeast"/>
              <w:ind w:left="1500"/>
              <w:textAlignment w:val="baseline"/>
            </w:pPr>
            <w:r w:rsidRPr="001A0565">
              <w:t>Theory of change and results framework.</w:t>
            </w:r>
          </w:p>
          <w:p w14:paraId="2B3B90F8" w14:textId="77777777" w:rsidR="001C222D" w:rsidRPr="001A0565" w:rsidRDefault="001C222D" w:rsidP="00C308BB">
            <w:pPr>
              <w:numPr>
                <w:ilvl w:val="1"/>
                <w:numId w:val="8"/>
              </w:numPr>
              <w:spacing w:after="0" w:line="293" w:lineRule="atLeast"/>
              <w:ind w:left="1500"/>
              <w:textAlignment w:val="baseline"/>
            </w:pPr>
            <w:proofErr w:type="spellStart"/>
            <w:r w:rsidRPr="001A0565">
              <w:t>Programme</w:t>
            </w:r>
            <w:proofErr w:type="spellEnd"/>
            <w:r w:rsidRPr="001A0565">
              <w:t xml:space="preserve"> and project quality assurance reports.</w:t>
            </w:r>
          </w:p>
          <w:p w14:paraId="27353A02" w14:textId="77777777" w:rsidR="001C222D" w:rsidRPr="001A0565" w:rsidRDefault="001C222D" w:rsidP="00C308BB">
            <w:pPr>
              <w:numPr>
                <w:ilvl w:val="1"/>
                <w:numId w:val="8"/>
              </w:numPr>
              <w:spacing w:after="0" w:line="293" w:lineRule="atLeast"/>
              <w:ind w:left="1500"/>
              <w:textAlignment w:val="baseline"/>
            </w:pPr>
            <w:r w:rsidRPr="001A0565">
              <w:t>Annual workplans.</w:t>
            </w:r>
          </w:p>
          <w:p w14:paraId="3FFF363E" w14:textId="77777777" w:rsidR="001C222D" w:rsidRPr="001A0565" w:rsidRDefault="001C222D" w:rsidP="00C308BB">
            <w:pPr>
              <w:numPr>
                <w:ilvl w:val="1"/>
                <w:numId w:val="8"/>
              </w:numPr>
              <w:spacing w:after="0" w:line="293" w:lineRule="atLeast"/>
              <w:ind w:left="1500"/>
              <w:textAlignment w:val="baseline"/>
            </w:pPr>
            <w:r w:rsidRPr="001A0565">
              <w:t>Results-oriented monitoring reports.</w:t>
            </w:r>
          </w:p>
          <w:p w14:paraId="3CD0C85B" w14:textId="77777777" w:rsidR="001C222D" w:rsidRPr="001A0565" w:rsidRDefault="001C222D" w:rsidP="00C308BB">
            <w:pPr>
              <w:numPr>
                <w:ilvl w:val="1"/>
                <w:numId w:val="8"/>
              </w:numPr>
              <w:spacing w:after="0" w:line="293" w:lineRule="atLeast"/>
              <w:ind w:left="1500"/>
              <w:textAlignment w:val="baseline"/>
            </w:pPr>
            <w:r w:rsidRPr="001A0565">
              <w:t>CO’s integrated work plan - IWP,</w:t>
            </w:r>
          </w:p>
          <w:p w14:paraId="30A3311D" w14:textId="77777777" w:rsidR="001C222D" w:rsidRPr="001A0565" w:rsidRDefault="001C222D" w:rsidP="00C308BB">
            <w:pPr>
              <w:numPr>
                <w:ilvl w:val="0"/>
                <w:numId w:val="8"/>
              </w:numPr>
              <w:spacing w:after="0" w:line="293" w:lineRule="atLeast"/>
              <w:ind w:left="750"/>
              <w:textAlignment w:val="baseline"/>
            </w:pPr>
            <w:r w:rsidRPr="001A0565">
              <w:rPr>
                <w:rStyle w:val="Strong"/>
                <w:bdr w:val="none" w:sz="0" w:space="0" w:color="auto" w:frame="1"/>
              </w:rPr>
              <w:t>Semi-structured interviews</w:t>
            </w:r>
            <w:r w:rsidRPr="001A0565">
              <w:t> with key stakeholders including key government counterparts, donor community members, representatives of key civil society organizations, UNCT members and implementing partners:</w:t>
            </w:r>
          </w:p>
          <w:p w14:paraId="7F9FE825" w14:textId="77777777" w:rsidR="001C222D" w:rsidRPr="001A0565" w:rsidRDefault="001C222D" w:rsidP="00C308BB">
            <w:pPr>
              <w:numPr>
                <w:ilvl w:val="1"/>
                <w:numId w:val="8"/>
              </w:numPr>
              <w:spacing w:after="0" w:line="293" w:lineRule="atLeast"/>
              <w:ind w:left="1500"/>
              <w:textAlignment w:val="baseline"/>
            </w:pPr>
            <w:r w:rsidRPr="001A0565">
              <w:rPr>
                <w:rStyle w:val="Strong"/>
                <w:bdr w:val="none" w:sz="0" w:space="0" w:color="auto" w:frame="1"/>
              </w:rPr>
              <w:t>Development of evaluation questions</w:t>
            </w:r>
            <w:r w:rsidRPr="001A0565">
              <w:t> around relevance, effectiveness, efficiency and sustainability and designed for different stakeholders to be interviewed. Based on the suggested questions mentioned above.</w:t>
            </w:r>
          </w:p>
          <w:p w14:paraId="3499BFA4" w14:textId="77777777" w:rsidR="001C222D" w:rsidRPr="001A0565" w:rsidRDefault="001C222D" w:rsidP="00C308BB">
            <w:pPr>
              <w:numPr>
                <w:ilvl w:val="1"/>
                <w:numId w:val="8"/>
              </w:numPr>
              <w:spacing w:after="0" w:line="293" w:lineRule="atLeast"/>
              <w:ind w:left="1500"/>
              <w:textAlignment w:val="baseline"/>
            </w:pPr>
            <w:r w:rsidRPr="001A0565">
              <w:t>Key informant and focus group discussions with men and women, beneficiaries and stakeholders.</w:t>
            </w:r>
          </w:p>
          <w:p w14:paraId="0959B526" w14:textId="77777777" w:rsidR="001C222D" w:rsidRPr="001A0565" w:rsidRDefault="001C222D" w:rsidP="00C308BB">
            <w:pPr>
              <w:numPr>
                <w:ilvl w:val="1"/>
                <w:numId w:val="8"/>
              </w:numPr>
              <w:spacing w:after="0" w:line="293" w:lineRule="atLeast"/>
              <w:ind w:left="1500"/>
              <w:textAlignment w:val="baseline"/>
            </w:pPr>
            <w:r w:rsidRPr="001A0565">
              <w:t>All interviews should be undertaken in full confidence and anonymity. The final evaluation report should not assign specific comments to individuals.</w:t>
            </w:r>
          </w:p>
          <w:p w14:paraId="5187199E" w14:textId="77777777" w:rsidR="001C222D" w:rsidRPr="001A0565" w:rsidRDefault="001C222D" w:rsidP="00C308BB">
            <w:pPr>
              <w:numPr>
                <w:ilvl w:val="0"/>
                <w:numId w:val="8"/>
              </w:numPr>
              <w:spacing w:after="0" w:line="293" w:lineRule="atLeast"/>
              <w:ind w:left="750"/>
              <w:textAlignment w:val="baseline"/>
            </w:pPr>
            <w:r w:rsidRPr="001A0565">
              <w:rPr>
                <w:rStyle w:val="Strong"/>
                <w:bdr w:val="none" w:sz="0" w:space="0" w:color="auto" w:frame="1"/>
              </w:rPr>
              <w:t>Surveys and questionnaires</w:t>
            </w:r>
            <w:r w:rsidRPr="001A0565">
              <w:t xml:space="preserve"> including participants in development </w:t>
            </w:r>
            <w:proofErr w:type="spellStart"/>
            <w:r w:rsidRPr="001A0565">
              <w:t>programmes</w:t>
            </w:r>
            <w:proofErr w:type="spellEnd"/>
            <w:r w:rsidRPr="001A0565">
              <w:t>, UNCT members and/or surveys and questionnaires involving other stakeholders at strategic and programmatic levels.</w:t>
            </w:r>
          </w:p>
          <w:p w14:paraId="46EE9FAF" w14:textId="77777777" w:rsidR="001C222D" w:rsidRPr="001A0565" w:rsidRDefault="001C222D" w:rsidP="00C308BB">
            <w:pPr>
              <w:numPr>
                <w:ilvl w:val="0"/>
                <w:numId w:val="8"/>
              </w:numPr>
              <w:spacing w:after="0" w:line="293" w:lineRule="atLeast"/>
              <w:ind w:left="750"/>
              <w:textAlignment w:val="baseline"/>
            </w:pPr>
            <w:r w:rsidRPr="001A0565">
              <w:rPr>
                <w:rStyle w:val="Strong"/>
                <w:bdr w:val="none" w:sz="0" w:space="0" w:color="auto" w:frame="1"/>
              </w:rPr>
              <w:t>Field visits </w:t>
            </w:r>
            <w:r w:rsidRPr="001A0565">
              <w:t>and on-site validation of key tangible outputs and interventions.</w:t>
            </w:r>
          </w:p>
          <w:p w14:paraId="4B70DBE2" w14:textId="77777777" w:rsidR="001C222D" w:rsidRPr="001A0565" w:rsidRDefault="001C222D" w:rsidP="00C308BB">
            <w:pPr>
              <w:numPr>
                <w:ilvl w:val="0"/>
                <w:numId w:val="8"/>
              </w:numPr>
              <w:spacing w:after="0" w:line="293" w:lineRule="atLeast"/>
              <w:ind w:left="750"/>
              <w:textAlignment w:val="baseline"/>
            </w:pPr>
            <w:r w:rsidRPr="001A0565">
              <w:t>The evaluator is expected to follow a participatory and consultative approach that ensures close engagement with the evaluation managers, implementing partners and direct beneficiaries.</w:t>
            </w:r>
          </w:p>
          <w:p w14:paraId="43B048BD" w14:textId="77777777" w:rsidR="001C222D" w:rsidRPr="001A0565" w:rsidRDefault="001C222D" w:rsidP="00C308BB">
            <w:pPr>
              <w:numPr>
                <w:ilvl w:val="0"/>
                <w:numId w:val="8"/>
              </w:numPr>
              <w:spacing w:after="0" w:line="293" w:lineRule="atLeast"/>
              <w:ind w:left="750"/>
              <w:textAlignment w:val="baseline"/>
            </w:pPr>
            <w:r w:rsidRPr="001A0565">
              <w:rPr>
                <w:rStyle w:val="Strong"/>
                <w:bdr w:val="none" w:sz="0" w:space="0" w:color="auto" w:frame="1"/>
              </w:rPr>
              <w:t>Other methods</w:t>
            </w:r>
            <w:r w:rsidRPr="001A0565">
              <w:t> such as outcome mapping, observational visits, group discussions, etc.</w:t>
            </w:r>
          </w:p>
          <w:p w14:paraId="5CE35A1E" w14:textId="77777777" w:rsidR="001C222D" w:rsidRPr="001A0565" w:rsidRDefault="001C222D" w:rsidP="00C308BB">
            <w:pPr>
              <w:numPr>
                <w:ilvl w:val="0"/>
                <w:numId w:val="8"/>
              </w:numPr>
              <w:spacing w:after="0" w:line="293" w:lineRule="atLeast"/>
              <w:ind w:left="750"/>
              <w:textAlignment w:val="baseline"/>
            </w:pPr>
            <w:r w:rsidRPr="001A0565">
              <w:rPr>
                <w:rStyle w:val="Strong"/>
                <w:bdr w:val="none" w:sz="0" w:space="0" w:color="auto" w:frame="1"/>
              </w:rPr>
              <w:t>Data review and analysis</w:t>
            </w:r>
            <w:r w:rsidRPr="001A0565">
              <w:t> of monitoring and other data sources and methods.</w:t>
            </w:r>
          </w:p>
          <w:p w14:paraId="19051A7A" w14:textId="77777777" w:rsidR="001C222D" w:rsidRPr="001A0565" w:rsidRDefault="001C222D" w:rsidP="00C308BB">
            <w:pPr>
              <w:numPr>
                <w:ilvl w:val="1"/>
                <w:numId w:val="8"/>
              </w:numPr>
              <w:spacing w:after="0" w:line="293" w:lineRule="atLeast"/>
              <w:ind w:left="1500"/>
              <w:textAlignment w:val="baseline"/>
            </w:pPr>
            <w:r w:rsidRPr="001A0565">
              <w:lastRenderedPageBreak/>
              <w:t>Ensure maximum validity, reliability of data (quality) and promote use; the evaluation team will ensure triangulation of the various data sources.</w:t>
            </w:r>
          </w:p>
          <w:p w14:paraId="73D56B2C"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The final methodological approach including interview schedule, field visits and data to be used in the evaluation should be clearly outlined in the inception report and be fully discussed and agreed between UNDP, stakeholders and the evaluators.</w:t>
            </w:r>
          </w:p>
          <w:p w14:paraId="5D7D614E"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Style w:val="Strong"/>
                <w:rFonts w:asciiTheme="minorHAnsi" w:hAnsiTheme="minorHAnsi"/>
                <w:sz w:val="22"/>
                <w:szCs w:val="22"/>
                <w:bdr w:val="none" w:sz="0" w:space="0" w:color="auto" w:frame="1"/>
              </w:rPr>
              <w:t>Evaluation products (deliverables)</w:t>
            </w:r>
          </w:p>
          <w:p w14:paraId="2E0AE3F3"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The terms of reference should clearly outline the outputs UNDP expects from the evaluation team as well as a detailed timeline and schedule for completion evaluation products. Where relevant, the TOR should also detail the length of specific products (pages).</w:t>
            </w:r>
          </w:p>
          <w:p w14:paraId="72D7A95B" w14:textId="77777777" w:rsidR="001C222D" w:rsidRPr="001A0565" w:rsidRDefault="001C222D" w:rsidP="00C308BB">
            <w:pPr>
              <w:numPr>
                <w:ilvl w:val="0"/>
                <w:numId w:val="9"/>
              </w:numPr>
              <w:spacing w:after="0" w:line="293" w:lineRule="atLeast"/>
              <w:ind w:left="750"/>
              <w:textAlignment w:val="baseline"/>
            </w:pPr>
            <w:r w:rsidRPr="001A0565">
              <w:rPr>
                <w:rStyle w:val="Strong"/>
                <w:bdr w:val="none" w:sz="0" w:space="0" w:color="auto" w:frame="1"/>
              </w:rPr>
              <w:t>Evaluation inception report (10-15 pages). </w:t>
            </w:r>
            <w:r w:rsidRPr="001A0565">
              <w:t>The inception report should be carried out following and based on preliminary discussions with UNDP after the desk review and should be produced before the evaluation starts (before any formal evaluation interviews, survey distribution or field visits) and prior to the country visit in the case of international evaluators.</w:t>
            </w:r>
          </w:p>
          <w:p w14:paraId="5688FE38" w14:textId="77777777" w:rsidR="001C222D" w:rsidRPr="001A0565" w:rsidRDefault="001C222D" w:rsidP="00C308BB">
            <w:pPr>
              <w:numPr>
                <w:ilvl w:val="0"/>
                <w:numId w:val="9"/>
              </w:numPr>
              <w:spacing w:after="0" w:line="293" w:lineRule="atLeast"/>
              <w:ind w:left="750"/>
              <w:textAlignment w:val="baseline"/>
            </w:pPr>
            <w:r w:rsidRPr="001A0565">
              <w:rPr>
                <w:rStyle w:val="Strong"/>
                <w:bdr w:val="none" w:sz="0" w:space="0" w:color="auto" w:frame="1"/>
              </w:rPr>
              <w:t>Evaluation debriefings.</w:t>
            </w:r>
            <w:r w:rsidRPr="001A0565">
              <w:t> Immediately following an evaluation, UNDP may ask for a preliminary debriefing and findings.</w:t>
            </w:r>
          </w:p>
          <w:p w14:paraId="608D956A" w14:textId="77777777" w:rsidR="001C222D" w:rsidRPr="001A0565" w:rsidRDefault="001C222D" w:rsidP="00C308BB">
            <w:pPr>
              <w:numPr>
                <w:ilvl w:val="0"/>
                <w:numId w:val="9"/>
              </w:numPr>
              <w:spacing w:after="0" w:line="293" w:lineRule="atLeast"/>
              <w:ind w:left="750"/>
              <w:textAlignment w:val="baseline"/>
            </w:pPr>
            <w:r w:rsidRPr="001A0565">
              <w:rPr>
                <w:rStyle w:val="Strong"/>
                <w:bdr w:val="none" w:sz="0" w:space="0" w:color="auto" w:frame="1"/>
              </w:rPr>
              <w:t>Draft evaluation report (within an agreed length).</w:t>
            </w:r>
            <w:r w:rsidRPr="001A0565">
              <w:t xml:space="preserve"> The </w:t>
            </w:r>
            <w:proofErr w:type="spellStart"/>
            <w:r w:rsidRPr="001A0565">
              <w:t>programme</w:t>
            </w:r>
            <w:proofErr w:type="spellEnd"/>
            <w:r w:rsidRPr="001A0565">
              <w:t xml:space="preserve"> unit and key stakeholders in the evaluation should review the draft evaluation report and provide an amalgamated set of comments to the evaluator within an agreed period of time, addressing the content required (as agreed in the TOR and inception report) and quality criteria as outlined in these guidelines.</w:t>
            </w:r>
          </w:p>
          <w:p w14:paraId="32A9F301" w14:textId="77777777" w:rsidR="001C222D" w:rsidRPr="001A0565" w:rsidRDefault="001C222D" w:rsidP="00C308BB">
            <w:pPr>
              <w:numPr>
                <w:ilvl w:val="0"/>
                <w:numId w:val="9"/>
              </w:numPr>
              <w:spacing w:after="0" w:line="293" w:lineRule="atLeast"/>
              <w:ind w:left="750"/>
              <w:textAlignment w:val="baseline"/>
            </w:pPr>
            <w:r w:rsidRPr="001A0565">
              <w:rPr>
                <w:rStyle w:val="Strong"/>
                <w:bdr w:val="none" w:sz="0" w:space="0" w:color="auto" w:frame="1"/>
              </w:rPr>
              <w:t>Evaluation report audit trail. </w:t>
            </w:r>
            <w:r w:rsidRPr="001A0565">
              <w:t>Comments and changes by the evaluator in response to the draft report should be retained by the evaluator to show how they have addressed comments.</w:t>
            </w:r>
          </w:p>
          <w:p w14:paraId="3CDC2BA1" w14:textId="77777777" w:rsidR="001C222D" w:rsidRPr="001A0565" w:rsidRDefault="001C222D" w:rsidP="00C308BB">
            <w:pPr>
              <w:numPr>
                <w:ilvl w:val="0"/>
                <w:numId w:val="9"/>
              </w:numPr>
              <w:spacing w:after="0" w:line="293" w:lineRule="atLeast"/>
              <w:ind w:left="750"/>
              <w:textAlignment w:val="baseline"/>
            </w:pPr>
            <w:r w:rsidRPr="001A0565">
              <w:rPr>
                <w:rStyle w:val="Strong"/>
                <w:bdr w:val="none" w:sz="0" w:space="0" w:color="auto" w:frame="1"/>
              </w:rPr>
              <w:t>Final evaluation report.</w:t>
            </w:r>
          </w:p>
          <w:p w14:paraId="65829727"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The suggested table of contents of the evaluation report is as follows:</w:t>
            </w:r>
          </w:p>
          <w:p w14:paraId="5DEDA0F0"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I.             Title</w:t>
            </w:r>
          </w:p>
          <w:p w14:paraId="0043F500"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II.           Table of Contents</w:t>
            </w:r>
          </w:p>
          <w:p w14:paraId="4A1AC45C"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III.          List of Acronyms and Abbreviations</w:t>
            </w:r>
          </w:p>
          <w:p w14:paraId="7FEBE293"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IV.          Executive Summary</w:t>
            </w:r>
          </w:p>
          <w:p w14:paraId="176011DF"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V.           Introduction</w:t>
            </w:r>
          </w:p>
          <w:p w14:paraId="5B9A6436"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VI.          Description of the interventions</w:t>
            </w:r>
          </w:p>
          <w:p w14:paraId="4D036167"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VII.         Evaluation Scope and Objectives</w:t>
            </w:r>
          </w:p>
          <w:p w14:paraId="15BC9AF1"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VIII.        Evaluation approach and methods</w:t>
            </w:r>
          </w:p>
          <w:p w14:paraId="7F90BFF3"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IX.          Data Analysis</w:t>
            </w:r>
          </w:p>
          <w:p w14:paraId="6F20DA84"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X.            Findings and conclusions</w:t>
            </w:r>
          </w:p>
          <w:p w14:paraId="5A6BE2ED"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XI.          Recommendations</w:t>
            </w:r>
          </w:p>
          <w:p w14:paraId="77ED8A5E"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XII.         Lessons Learned</w:t>
            </w:r>
          </w:p>
          <w:p w14:paraId="6EE2240B"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XIII.        Annexes</w:t>
            </w:r>
          </w:p>
          <w:p w14:paraId="748DA969"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 xml:space="preserve">Five working days following the contract signing, the evaluator will produce an inception report containing the proposed theory of change for UNDPs of the CDP outcomes.  The inception report should include an evaluation matrix presenting the evaluation questions, data sources, data collection, analysis tools and methods to be used.   The inception report should detail the specific timing for evaluation activities, deliverables, and propose specific projects visits and stakeholders to be interviewed.  The inception report will be discussed and agreed with the UNDP Country Office before the evaluator proceeds with meetings. The evaluator will also propose a rating scale in order that Performance rating will be carried out for the four evaluation criteria: relevance, effectiveness, efficiency, impact and </w:t>
            </w:r>
            <w:r w:rsidRPr="001A0565">
              <w:rPr>
                <w:rFonts w:asciiTheme="minorHAnsi" w:hAnsiTheme="minorHAnsi"/>
                <w:sz w:val="22"/>
                <w:szCs w:val="22"/>
              </w:rPr>
              <w:lastRenderedPageBreak/>
              <w:t>sustainability</w:t>
            </w:r>
          </w:p>
          <w:p w14:paraId="79A9253D"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 xml:space="preserve">The draft evaluation report will be shared with stakeholders, and presented in a validation workshop, that the UNDP Country Office will </w:t>
            </w:r>
            <w:proofErr w:type="spellStart"/>
            <w:r w:rsidRPr="001A0565">
              <w:rPr>
                <w:rFonts w:asciiTheme="minorHAnsi" w:hAnsiTheme="minorHAnsi"/>
                <w:sz w:val="22"/>
                <w:szCs w:val="22"/>
              </w:rPr>
              <w:t>organise</w:t>
            </w:r>
            <w:proofErr w:type="spellEnd"/>
            <w:r w:rsidRPr="001A0565">
              <w:rPr>
                <w:rFonts w:asciiTheme="minorHAnsi" w:hAnsiTheme="minorHAnsi"/>
                <w:sz w:val="22"/>
                <w:szCs w:val="22"/>
              </w:rPr>
              <w:t xml:space="preserve">. Feedback received from these sessions should be </w:t>
            </w:r>
            <w:proofErr w:type="gramStart"/>
            <w:r w:rsidRPr="001A0565">
              <w:rPr>
                <w:rFonts w:asciiTheme="minorHAnsi" w:hAnsiTheme="minorHAnsi"/>
                <w:sz w:val="22"/>
                <w:szCs w:val="22"/>
              </w:rPr>
              <w:t>taken into account</w:t>
            </w:r>
            <w:proofErr w:type="gramEnd"/>
            <w:r w:rsidRPr="001A0565">
              <w:rPr>
                <w:rFonts w:asciiTheme="minorHAnsi" w:hAnsiTheme="minorHAnsi"/>
                <w:sz w:val="22"/>
                <w:szCs w:val="22"/>
              </w:rPr>
              <w:t xml:space="preserve"> when preparing the final report.</w:t>
            </w:r>
          </w:p>
          <w:p w14:paraId="69069E5A"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 A length of 40 to 60 pages including executive summary is suggested.</w:t>
            </w:r>
          </w:p>
        </w:tc>
      </w:tr>
      <w:tr w:rsidR="001C222D" w14:paraId="79B1D0A3" w14:textId="77777777" w:rsidTr="001C222D">
        <w:tc>
          <w:tcPr>
            <w:tcW w:w="0" w:type="auto"/>
            <w:tcMar>
              <w:top w:w="15" w:type="dxa"/>
              <w:left w:w="15" w:type="dxa"/>
              <w:bottom w:w="15" w:type="dxa"/>
              <w:right w:w="15" w:type="dxa"/>
            </w:tcMar>
            <w:hideMark/>
          </w:tcPr>
          <w:p w14:paraId="1AACFEA5" w14:textId="77777777" w:rsidR="001C222D" w:rsidRPr="001A0565" w:rsidRDefault="001C222D">
            <w:r w:rsidRPr="001A0565">
              <w:lastRenderedPageBreak/>
              <w:br/>
            </w:r>
            <w:r w:rsidRPr="001A0565">
              <w:rPr>
                <w:color w:val="0055AA"/>
              </w:rPr>
              <w:t>Competencies</w:t>
            </w:r>
          </w:p>
        </w:tc>
      </w:tr>
      <w:tr w:rsidR="001C222D" w:rsidRPr="000658C1" w14:paraId="1C0C57E5" w14:textId="77777777" w:rsidTr="001C222D">
        <w:tc>
          <w:tcPr>
            <w:tcW w:w="0" w:type="auto"/>
            <w:tcMar>
              <w:top w:w="15" w:type="dxa"/>
              <w:left w:w="15" w:type="dxa"/>
              <w:bottom w:w="15" w:type="dxa"/>
              <w:right w:w="15" w:type="dxa"/>
            </w:tcMar>
            <w:hideMark/>
          </w:tcPr>
          <w:p w14:paraId="359DEF1B"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Style w:val="Strong"/>
                <w:rFonts w:asciiTheme="minorHAnsi" w:hAnsiTheme="minorHAnsi"/>
                <w:sz w:val="22"/>
                <w:szCs w:val="22"/>
                <w:bdr w:val="none" w:sz="0" w:space="0" w:color="auto" w:frame="1"/>
              </w:rPr>
              <w:t>Evaluation required competencies </w:t>
            </w:r>
          </w:p>
          <w:p w14:paraId="06EABC3F"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The CPD evaluation will be undertaken by one external evaluator.</w:t>
            </w:r>
          </w:p>
          <w:p w14:paraId="764483C4"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Required Qualifications of the International Evaluator:</w:t>
            </w:r>
          </w:p>
          <w:p w14:paraId="3D7FEFF6" w14:textId="77777777" w:rsidR="001C222D" w:rsidRPr="001A0565" w:rsidRDefault="001C222D" w:rsidP="00C308BB">
            <w:pPr>
              <w:numPr>
                <w:ilvl w:val="0"/>
                <w:numId w:val="10"/>
              </w:numPr>
              <w:spacing w:after="0" w:line="293" w:lineRule="atLeast"/>
              <w:ind w:left="750"/>
              <w:textAlignment w:val="baseline"/>
            </w:pPr>
            <w:r w:rsidRPr="001A0565">
              <w:t>An advanced degree in economics, public administration, regional development/planning or any other social sciences related to economic management and pro-poor development;</w:t>
            </w:r>
          </w:p>
          <w:p w14:paraId="702590A6" w14:textId="77777777" w:rsidR="001C222D" w:rsidRPr="001A0565" w:rsidRDefault="001C222D" w:rsidP="00C308BB">
            <w:pPr>
              <w:numPr>
                <w:ilvl w:val="0"/>
                <w:numId w:val="10"/>
              </w:numPr>
              <w:spacing w:after="0" w:line="293" w:lineRule="atLeast"/>
              <w:ind w:left="750"/>
              <w:textAlignment w:val="baseline"/>
            </w:pPr>
            <w:r w:rsidRPr="001A0565">
              <w:t>Vast experience in conducting Output/outcome/impact/CPD/UNDAF (UNCCSF) evaluations.</w:t>
            </w:r>
          </w:p>
          <w:p w14:paraId="6C2B19CD" w14:textId="77777777" w:rsidR="001C222D" w:rsidRPr="001A0565" w:rsidRDefault="001C222D" w:rsidP="00C308BB">
            <w:pPr>
              <w:numPr>
                <w:ilvl w:val="0"/>
                <w:numId w:val="10"/>
              </w:numPr>
              <w:spacing w:after="0" w:line="293" w:lineRule="atLeast"/>
              <w:ind w:left="750"/>
              <w:textAlignment w:val="baseline"/>
            </w:pPr>
            <w:r w:rsidRPr="001A0565">
              <w:t>Strong working knowledge of UNDP and its mandate, the civil society and working with government authorities;</w:t>
            </w:r>
          </w:p>
          <w:p w14:paraId="4C89C415" w14:textId="77777777" w:rsidR="001C222D" w:rsidRPr="001A0565" w:rsidRDefault="001C222D" w:rsidP="00C308BB">
            <w:pPr>
              <w:numPr>
                <w:ilvl w:val="0"/>
                <w:numId w:val="10"/>
              </w:numPr>
              <w:spacing w:after="0" w:line="293" w:lineRule="atLeast"/>
              <w:ind w:left="750"/>
              <w:textAlignment w:val="baseline"/>
            </w:pPr>
            <w:r w:rsidRPr="001A0565">
              <w:t>Extensive knowledge of results-based management evaluation, as well as participatory M&amp;E methodologies and approaches;</w:t>
            </w:r>
          </w:p>
          <w:p w14:paraId="5C344826" w14:textId="77777777" w:rsidR="001C222D" w:rsidRPr="001A0565" w:rsidRDefault="001C222D" w:rsidP="00C308BB">
            <w:pPr>
              <w:numPr>
                <w:ilvl w:val="0"/>
                <w:numId w:val="10"/>
              </w:numPr>
              <w:spacing w:after="0" w:line="293" w:lineRule="atLeast"/>
              <w:ind w:left="750"/>
              <w:textAlignment w:val="baseline"/>
            </w:pPr>
            <w:r w:rsidRPr="001A0565">
              <w:t xml:space="preserve">Experience in applying SMART (S Specific; M Measurable; </w:t>
            </w:r>
            <w:proofErr w:type="gramStart"/>
            <w:r w:rsidRPr="001A0565">
              <w:t>A</w:t>
            </w:r>
            <w:proofErr w:type="gramEnd"/>
            <w:r w:rsidRPr="001A0565">
              <w:t xml:space="preserve"> Achievable; R Relevant; T Time-bound) indicators and reconstructing or validating baseline scenarios;</w:t>
            </w:r>
          </w:p>
          <w:p w14:paraId="5CC0B092" w14:textId="77777777" w:rsidR="001C222D" w:rsidRPr="001A0565" w:rsidRDefault="001C222D" w:rsidP="00C308BB">
            <w:pPr>
              <w:numPr>
                <w:ilvl w:val="0"/>
                <w:numId w:val="10"/>
              </w:numPr>
              <w:spacing w:after="0" w:line="293" w:lineRule="atLeast"/>
              <w:ind w:left="750"/>
              <w:textAlignment w:val="baseline"/>
            </w:pPr>
            <w:r w:rsidRPr="001A0565">
              <w:t>Extensive professional experience in the area of development, including gender equality and social policies;</w:t>
            </w:r>
          </w:p>
          <w:p w14:paraId="6742B7EA" w14:textId="77777777" w:rsidR="001C222D" w:rsidRPr="001A0565" w:rsidRDefault="001C222D" w:rsidP="00C308BB">
            <w:pPr>
              <w:numPr>
                <w:ilvl w:val="0"/>
                <w:numId w:val="10"/>
              </w:numPr>
              <w:spacing w:after="0" w:line="293" w:lineRule="atLeast"/>
              <w:ind w:left="750"/>
              <w:textAlignment w:val="baseline"/>
            </w:pPr>
            <w:r w:rsidRPr="001A0565">
              <w:t>Strong reporting and communication skills; excellent communication skills with various partners including donors;</w:t>
            </w:r>
          </w:p>
          <w:p w14:paraId="059674E9" w14:textId="77777777" w:rsidR="001C222D" w:rsidRPr="001A0565" w:rsidRDefault="001C222D" w:rsidP="00C308BB">
            <w:pPr>
              <w:numPr>
                <w:ilvl w:val="0"/>
                <w:numId w:val="10"/>
              </w:numPr>
              <w:spacing w:after="0" w:line="293" w:lineRule="atLeast"/>
              <w:ind w:left="750"/>
              <w:textAlignment w:val="baseline"/>
            </w:pPr>
            <w:r w:rsidRPr="001A0565">
              <w:t xml:space="preserve">Knowledge on mainstreaming Gender and Human rights in projects and </w:t>
            </w:r>
            <w:proofErr w:type="spellStart"/>
            <w:r w:rsidRPr="001A0565">
              <w:t>programmes</w:t>
            </w:r>
            <w:proofErr w:type="spellEnd"/>
            <w:r w:rsidRPr="001A0565">
              <w:t>; and,</w:t>
            </w:r>
          </w:p>
          <w:p w14:paraId="780FCD82" w14:textId="77777777" w:rsidR="001C222D" w:rsidRPr="001A0565" w:rsidRDefault="001C222D" w:rsidP="00C308BB">
            <w:pPr>
              <w:numPr>
                <w:ilvl w:val="0"/>
                <w:numId w:val="10"/>
              </w:numPr>
              <w:spacing w:after="0" w:line="293" w:lineRule="atLeast"/>
              <w:ind w:left="750"/>
              <w:textAlignment w:val="baseline"/>
            </w:pPr>
            <w:r w:rsidRPr="001A0565">
              <w:t>Evidence of similar evaluations conducted. Previous experience on UNDP output/outcome/impact/CPD/UNDAF evaluations.</w:t>
            </w:r>
          </w:p>
          <w:p w14:paraId="114BDD47" w14:textId="77777777" w:rsidR="001C222D" w:rsidRPr="001A0565" w:rsidRDefault="001C222D" w:rsidP="00C308BB">
            <w:pPr>
              <w:numPr>
                <w:ilvl w:val="0"/>
                <w:numId w:val="10"/>
              </w:numPr>
              <w:spacing w:after="0" w:line="293" w:lineRule="atLeast"/>
              <w:ind w:left="750"/>
              <w:textAlignment w:val="baseline"/>
            </w:pPr>
            <w:r w:rsidRPr="001A0565">
              <w:t>Work experience in the region is an asset.</w:t>
            </w:r>
          </w:p>
          <w:p w14:paraId="2674B9BF" w14:textId="77777777" w:rsidR="001C222D" w:rsidRPr="001A0565" w:rsidRDefault="001C222D" w:rsidP="00C308BB">
            <w:pPr>
              <w:numPr>
                <w:ilvl w:val="0"/>
                <w:numId w:val="10"/>
              </w:numPr>
              <w:spacing w:after="0" w:line="293" w:lineRule="atLeast"/>
              <w:ind w:left="750"/>
              <w:textAlignment w:val="baseline"/>
            </w:pPr>
            <w:r w:rsidRPr="001A0565">
              <w:t>Fluency in English. Knowledge of Arabic language is an advantage.</w:t>
            </w:r>
          </w:p>
          <w:p w14:paraId="67069CC4"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The Consultant will have overall responsibility for the quality and timely submission of the final evaluation report and will perform the following tasks:</w:t>
            </w:r>
          </w:p>
          <w:p w14:paraId="03B8F6E1" w14:textId="77777777" w:rsidR="001C222D" w:rsidRPr="001A0565" w:rsidRDefault="001C222D" w:rsidP="00C308BB">
            <w:pPr>
              <w:numPr>
                <w:ilvl w:val="0"/>
                <w:numId w:val="11"/>
              </w:numPr>
              <w:spacing w:after="0" w:line="293" w:lineRule="atLeast"/>
              <w:ind w:left="750"/>
              <w:textAlignment w:val="baseline"/>
            </w:pPr>
            <w:r w:rsidRPr="001A0565">
              <w:t>Manage the evaluation mission;</w:t>
            </w:r>
          </w:p>
          <w:p w14:paraId="69E3C9E3" w14:textId="77777777" w:rsidR="001C222D" w:rsidRPr="001A0565" w:rsidRDefault="001C222D" w:rsidP="00C308BB">
            <w:pPr>
              <w:numPr>
                <w:ilvl w:val="0"/>
                <w:numId w:val="11"/>
              </w:numPr>
              <w:spacing w:after="0" w:line="293" w:lineRule="atLeast"/>
              <w:ind w:left="750"/>
              <w:textAlignment w:val="baseline"/>
            </w:pPr>
            <w:r w:rsidRPr="001A0565">
              <w:t>Design the detailed evaluation scope and methodology and approach;</w:t>
            </w:r>
          </w:p>
          <w:p w14:paraId="62C4F37D" w14:textId="77777777" w:rsidR="001C222D" w:rsidRPr="001A0565" w:rsidRDefault="001C222D" w:rsidP="00C308BB">
            <w:pPr>
              <w:numPr>
                <w:ilvl w:val="0"/>
                <w:numId w:val="11"/>
              </w:numPr>
              <w:spacing w:after="0" w:line="293" w:lineRule="atLeast"/>
              <w:ind w:left="750"/>
              <w:textAlignment w:val="baseline"/>
            </w:pPr>
            <w:r w:rsidRPr="001A0565">
              <w:t>Conduct the CPD evaluation in accordance with the proposed objective and scope of the evaluation and UNDP evaluation guidelines;</w:t>
            </w:r>
          </w:p>
          <w:p w14:paraId="38BDDD13" w14:textId="77777777" w:rsidR="001C222D" w:rsidRPr="001A0565" w:rsidRDefault="001C222D" w:rsidP="00C308BB">
            <w:pPr>
              <w:numPr>
                <w:ilvl w:val="0"/>
                <w:numId w:val="11"/>
              </w:numPr>
              <w:spacing w:after="0" w:line="293" w:lineRule="atLeast"/>
              <w:ind w:left="750"/>
              <w:textAlignment w:val="baseline"/>
            </w:pPr>
            <w:r w:rsidRPr="001A0565">
              <w:t>Draft and present the Inception Report, the Draft and Final evaluation report;</w:t>
            </w:r>
          </w:p>
          <w:p w14:paraId="66D6F37F" w14:textId="77777777" w:rsidR="001C222D" w:rsidRPr="001A0565" w:rsidRDefault="001C222D" w:rsidP="00C308BB">
            <w:pPr>
              <w:numPr>
                <w:ilvl w:val="0"/>
                <w:numId w:val="11"/>
              </w:numPr>
              <w:spacing w:after="0" w:line="293" w:lineRule="atLeast"/>
              <w:ind w:left="750"/>
              <w:textAlignment w:val="baseline"/>
            </w:pPr>
            <w:r w:rsidRPr="001A0565">
              <w:t>Finalize the evaluation report with recommendations and submit it to UNDP Country Office</w:t>
            </w:r>
          </w:p>
          <w:p w14:paraId="5F4847EB"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Style w:val="Strong"/>
                <w:rFonts w:asciiTheme="minorHAnsi" w:hAnsiTheme="minorHAnsi"/>
                <w:sz w:val="22"/>
                <w:szCs w:val="22"/>
                <w:bdr w:val="none" w:sz="0" w:space="0" w:color="auto" w:frame="1"/>
              </w:rPr>
              <w:t>Evaluation ethics</w:t>
            </w:r>
          </w:p>
          <w:p w14:paraId="72FBFB14"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 xml:space="preserve">This evaluation will be conducted in accordance with the principles outlined in the UNEG ‘Ethical Guidelines for Evaluation’. The consultant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w:t>
            </w:r>
            <w:r w:rsidRPr="001A0565">
              <w:rPr>
                <w:rFonts w:asciiTheme="minorHAnsi" w:hAnsiTheme="minorHAnsi"/>
                <w:sz w:val="22"/>
                <w:szCs w:val="22"/>
              </w:rPr>
              <w:lastRenderedPageBreak/>
              <w:t>gathered in the evaluation process must also be solely used for the evaluation and not for other uses with the express authorization of UNDP and partners.</w:t>
            </w:r>
          </w:p>
          <w:p w14:paraId="47DC2002"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In particular, the evaluator must be free and clear of perceived conflicts of interest. To this end, interested consultants will not be considered if they were directly and substantively involved, as an employee or consultant, in the formulation of UNDP strategies and programming relating to the CPD under evaluation.  The code of conduct and an agreement form to be signed by the consultant are included in Annex 1. </w:t>
            </w:r>
          </w:p>
          <w:p w14:paraId="62C4BC60"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Style w:val="Strong"/>
                <w:rFonts w:asciiTheme="minorHAnsi" w:hAnsiTheme="minorHAnsi"/>
                <w:sz w:val="22"/>
                <w:szCs w:val="22"/>
                <w:bdr w:val="none" w:sz="0" w:space="0" w:color="auto" w:frame="1"/>
              </w:rPr>
              <w:t>Implementation arrangements</w:t>
            </w:r>
          </w:p>
          <w:p w14:paraId="307B8BF0"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 xml:space="preserve">The UNDP KSA country office will select the evaluation consultant and will be responsible for the management of the evaluator. UNDP will designate a Focal Point for the evaluation and any additional staff to assist in facilitating the process (e.g., providing relevant documentation, arranging visits/interviews with key informants, etc.). The Country Office will take responsibility for the approval of the final evaluation report. The Assistant Resident Representative </w:t>
            </w:r>
            <w:proofErr w:type="spellStart"/>
            <w:r w:rsidRPr="001A0565">
              <w:rPr>
                <w:rFonts w:asciiTheme="minorHAnsi" w:hAnsiTheme="minorHAnsi"/>
                <w:sz w:val="22"/>
                <w:szCs w:val="22"/>
              </w:rPr>
              <w:t>Programme</w:t>
            </w:r>
            <w:proofErr w:type="spellEnd"/>
            <w:r w:rsidRPr="001A0565">
              <w:rPr>
                <w:rFonts w:asciiTheme="minorHAnsi" w:hAnsiTheme="minorHAnsi"/>
                <w:sz w:val="22"/>
                <w:szCs w:val="22"/>
              </w:rPr>
              <w:t xml:space="preserve"> will arrange introductory meetings within UNDP and Unit Heads to establish initial contacts with government partners and project staff. The consultant will take responsibility for setting up meetings and conducting the evaluation, subject to advanced approval of the methodology submitted in the inception report. The UNDP country office will develop a management response to the evaluation within two weeks of report finalization.</w:t>
            </w:r>
          </w:p>
          <w:p w14:paraId="0EB44098"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The Focal Point will collect feedback to enhance the quality of the evaluation. The Focal point will review the inception report and the draft evaluation report to provide detail comments related to the quality of methodology, evidence collected, analysis and reporting. The Focal Point will also advise on the conformity of evaluation processes to the UNEG standards. The evaluator is required to address all comments received completely and comprehensively. The Evaluator will provide a detail rationale to the Focal Point for any comment that remain unaddressed. </w:t>
            </w:r>
          </w:p>
          <w:p w14:paraId="341EC8DB"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While the Country Office will provide some logistical support during the evaluation, for instance assisting in setting interviews with senior government officials, it will be the responsibility of the evaluator to logistically and financially arrange their travel to and from relevant project sites. Planned travels and associated costs will be included in the Inception Report and agreed with the Country Office.</w:t>
            </w:r>
          </w:p>
        </w:tc>
      </w:tr>
      <w:tr w:rsidR="001C222D" w14:paraId="04AF2767" w14:textId="77777777" w:rsidTr="001C222D">
        <w:tc>
          <w:tcPr>
            <w:tcW w:w="0" w:type="auto"/>
            <w:tcMar>
              <w:top w:w="15" w:type="dxa"/>
              <w:left w:w="15" w:type="dxa"/>
              <w:bottom w:w="15" w:type="dxa"/>
              <w:right w:w="15" w:type="dxa"/>
            </w:tcMar>
            <w:hideMark/>
          </w:tcPr>
          <w:p w14:paraId="2094B9F8" w14:textId="77777777" w:rsidR="001C222D" w:rsidRPr="001A0565" w:rsidRDefault="001C222D">
            <w:r w:rsidRPr="001A0565">
              <w:br/>
            </w:r>
            <w:r w:rsidRPr="001A0565">
              <w:rPr>
                <w:color w:val="0055AA"/>
              </w:rPr>
              <w:t>Required Skills and Experience</w:t>
            </w:r>
          </w:p>
        </w:tc>
      </w:tr>
      <w:tr w:rsidR="001C222D" w14:paraId="1DB7F980" w14:textId="77777777" w:rsidTr="001C222D">
        <w:tc>
          <w:tcPr>
            <w:tcW w:w="0" w:type="auto"/>
            <w:tcMar>
              <w:top w:w="15" w:type="dxa"/>
              <w:left w:w="15" w:type="dxa"/>
              <w:bottom w:w="15" w:type="dxa"/>
              <w:right w:w="15" w:type="dxa"/>
            </w:tcMar>
            <w:hideMark/>
          </w:tcPr>
          <w:p w14:paraId="4E8758C2"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Education:</w:t>
            </w:r>
          </w:p>
          <w:p w14:paraId="3964E91D" w14:textId="77777777" w:rsidR="001C222D" w:rsidRPr="001A0565" w:rsidRDefault="001C222D" w:rsidP="00C308BB">
            <w:pPr>
              <w:numPr>
                <w:ilvl w:val="0"/>
                <w:numId w:val="12"/>
              </w:numPr>
              <w:spacing w:after="0" w:line="293" w:lineRule="atLeast"/>
              <w:ind w:left="750"/>
              <w:textAlignment w:val="baseline"/>
              <w:rPr>
                <w:rFonts w:eastAsia="Times New Roman" w:cs="Times New Roman"/>
              </w:rPr>
            </w:pPr>
            <w:r w:rsidRPr="001A0565">
              <w:rPr>
                <w:rFonts w:eastAsia="Times New Roman" w:cs="Times New Roman"/>
              </w:rPr>
              <w:t>Advanced degree in related fields.</w:t>
            </w:r>
          </w:p>
          <w:p w14:paraId="6F4FC0D1"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Experience:</w:t>
            </w:r>
          </w:p>
          <w:p w14:paraId="61A51679" w14:textId="77777777" w:rsidR="001C222D" w:rsidRPr="001A0565" w:rsidRDefault="001C222D" w:rsidP="00C308BB">
            <w:pPr>
              <w:numPr>
                <w:ilvl w:val="0"/>
                <w:numId w:val="13"/>
              </w:numPr>
              <w:spacing w:after="0" w:line="293" w:lineRule="atLeast"/>
              <w:ind w:left="750"/>
              <w:textAlignment w:val="baseline"/>
              <w:rPr>
                <w:rFonts w:eastAsia="Times New Roman" w:cs="Times New Roman"/>
              </w:rPr>
            </w:pPr>
            <w:r w:rsidRPr="001A0565">
              <w:rPr>
                <w:rFonts w:eastAsia="Times New Roman" w:cs="Times New Roman"/>
              </w:rPr>
              <w:t>At least 10 years of working experience, and considerable knowledge of material analyses and the ability to communicate results of research findings;</w:t>
            </w:r>
          </w:p>
          <w:p w14:paraId="155C063D" w14:textId="77777777" w:rsidR="001C222D" w:rsidRPr="001A0565" w:rsidRDefault="001C222D" w:rsidP="00C308BB">
            <w:pPr>
              <w:numPr>
                <w:ilvl w:val="0"/>
                <w:numId w:val="13"/>
              </w:numPr>
              <w:spacing w:after="0" w:line="293" w:lineRule="atLeast"/>
              <w:ind w:left="750"/>
              <w:textAlignment w:val="baseline"/>
              <w:rPr>
                <w:rFonts w:eastAsia="Times New Roman" w:cs="Times New Roman"/>
              </w:rPr>
            </w:pPr>
            <w:r w:rsidRPr="001A0565">
              <w:rPr>
                <w:rFonts w:eastAsia="Times New Roman" w:cs="Times New Roman"/>
              </w:rPr>
              <w:t>Experienced in producing corporate publications;</w:t>
            </w:r>
          </w:p>
          <w:p w14:paraId="06680351" w14:textId="77777777" w:rsidR="001C222D" w:rsidRPr="001A0565" w:rsidRDefault="001C222D" w:rsidP="00C308BB">
            <w:pPr>
              <w:numPr>
                <w:ilvl w:val="0"/>
                <w:numId w:val="13"/>
              </w:numPr>
              <w:spacing w:after="0" w:line="293" w:lineRule="atLeast"/>
              <w:ind w:left="750"/>
              <w:textAlignment w:val="baseline"/>
              <w:rPr>
                <w:rFonts w:eastAsia="Times New Roman" w:cs="Times New Roman"/>
              </w:rPr>
            </w:pPr>
            <w:r w:rsidRPr="001A0565">
              <w:rPr>
                <w:rFonts w:eastAsia="Times New Roman" w:cs="Times New Roman"/>
              </w:rPr>
              <w:t>Previous projects or research.</w:t>
            </w:r>
          </w:p>
          <w:p w14:paraId="5F53F3E5" w14:textId="77777777" w:rsidR="001C222D" w:rsidRPr="001A0565" w:rsidRDefault="001C222D">
            <w:pPr>
              <w:pStyle w:val="NormalWeb"/>
              <w:spacing w:before="0" w:beforeAutospacing="0" w:after="0" w:afterAutospacing="0" w:line="293" w:lineRule="atLeast"/>
              <w:textAlignment w:val="baseline"/>
              <w:rPr>
                <w:rFonts w:asciiTheme="minorHAnsi" w:hAnsiTheme="minorHAnsi"/>
                <w:sz w:val="22"/>
                <w:szCs w:val="22"/>
              </w:rPr>
            </w:pPr>
            <w:r w:rsidRPr="001A0565">
              <w:rPr>
                <w:rFonts w:asciiTheme="minorHAnsi" w:hAnsiTheme="minorHAnsi"/>
                <w:sz w:val="22"/>
                <w:szCs w:val="22"/>
              </w:rPr>
              <w:t>Language:  </w:t>
            </w:r>
          </w:p>
          <w:p w14:paraId="32C07E3F" w14:textId="77777777" w:rsidR="001C222D" w:rsidRPr="001A0565" w:rsidRDefault="001C222D" w:rsidP="00C308BB">
            <w:pPr>
              <w:numPr>
                <w:ilvl w:val="0"/>
                <w:numId w:val="14"/>
              </w:numPr>
              <w:spacing w:after="0" w:line="293" w:lineRule="atLeast"/>
              <w:ind w:left="750"/>
              <w:textAlignment w:val="baseline"/>
              <w:rPr>
                <w:rFonts w:eastAsia="Times New Roman" w:cs="Times New Roman"/>
              </w:rPr>
            </w:pPr>
            <w:r w:rsidRPr="001A0565">
              <w:rPr>
                <w:rFonts w:eastAsia="Times New Roman" w:cs="Times New Roman"/>
              </w:rPr>
              <w:t>Fluency in speaking and writing English and Arabic.</w:t>
            </w:r>
          </w:p>
        </w:tc>
      </w:tr>
    </w:tbl>
    <w:p w14:paraId="3ABBC060" w14:textId="323CC210" w:rsidR="001C222D" w:rsidRDefault="001C222D" w:rsidP="001C222D">
      <w:pPr>
        <w:rPr>
          <w:rStyle w:val="Hyperlink"/>
        </w:rPr>
      </w:pPr>
    </w:p>
    <w:p w14:paraId="5FEDBC46" w14:textId="3E5CA8D0" w:rsidR="001A0565" w:rsidRDefault="001A0565" w:rsidP="001C222D">
      <w:pPr>
        <w:rPr>
          <w:rStyle w:val="Hyperlink"/>
        </w:rPr>
      </w:pPr>
    </w:p>
    <w:p w14:paraId="03C5162C" w14:textId="3AF04AF6" w:rsidR="001A0565" w:rsidRDefault="001A0565" w:rsidP="001C222D">
      <w:pPr>
        <w:rPr>
          <w:rStyle w:val="Hyperlink"/>
        </w:rPr>
      </w:pPr>
    </w:p>
    <w:p w14:paraId="2F7882F4" w14:textId="3D449E56" w:rsidR="001A0565" w:rsidRDefault="001A0565" w:rsidP="001C222D">
      <w:pPr>
        <w:rPr>
          <w:rStyle w:val="Hyperlink"/>
        </w:rPr>
      </w:pPr>
    </w:p>
    <w:p w14:paraId="0C7B1EF7" w14:textId="6A5F9569" w:rsidR="001A0565" w:rsidRDefault="001A0565" w:rsidP="001C222D">
      <w:pPr>
        <w:rPr>
          <w:rStyle w:val="Hyperlink"/>
        </w:rPr>
      </w:pPr>
    </w:p>
    <w:p w14:paraId="6FF3D95F" w14:textId="78E717DB" w:rsidR="001A0565" w:rsidRDefault="001A0565" w:rsidP="001C222D">
      <w:pPr>
        <w:rPr>
          <w:rStyle w:val="Hyperlink"/>
        </w:rPr>
      </w:pPr>
    </w:p>
    <w:p w14:paraId="548B209F" w14:textId="786F5B89" w:rsidR="001A0565" w:rsidRDefault="001A0565" w:rsidP="001C222D">
      <w:pPr>
        <w:rPr>
          <w:rStyle w:val="Hyperlink"/>
        </w:rPr>
      </w:pPr>
    </w:p>
    <w:p w14:paraId="63178690" w14:textId="18921C74" w:rsidR="001A0565" w:rsidRDefault="001A0565" w:rsidP="001C222D">
      <w:pPr>
        <w:rPr>
          <w:rStyle w:val="Hyperlink"/>
        </w:rPr>
      </w:pPr>
    </w:p>
    <w:p w14:paraId="385A5553" w14:textId="7C881A0E" w:rsidR="001A0565" w:rsidRDefault="001A0565" w:rsidP="001C222D">
      <w:pPr>
        <w:rPr>
          <w:rStyle w:val="Hyperlink"/>
        </w:rPr>
      </w:pPr>
    </w:p>
    <w:p w14:paraId="1467B4BD" w14:textId="77777777" w:rsidR="001A0565" w:rsidRDefault="001A0565" w:rsidP="001C222D">
      <w:pPr>
        <w:rPr>
          <w:rStyle w:val="Hyperlink"/>
        </w:rPr>
      </w:pPr>
    </w:p>
    <w:p w14:paraId="28133AD9" w14:textId="77777777" w:rsidR="00782014" w:rsidRDefault="00782014" w:rsidP="00C308BB">
      <w:pPr>
        <w:pStyle w:val="ListParagraph"/>
        <w:numPr>
          <w:ilvl w:val="0"/>
          <w:numId w:val="34"/>
        </w:numPr>
        <w:rPr>
          <w:b/>
          <w:bCs/>
          <w:color w:val="C00000"/>
          <w:sz w:val="28"/>
          <w:szCs w:val="28"/>
        </w:rPr>
        <w:sectPr w:rsidR="00782014" w:rsidSect="00AE70C5">
          <w:pgSz w:w="12240" w:h="15840"/>
          <w:pgMar w:top="1440" w:right="1440" w:bottom="1440" w:left="1440" w:header="720" w:footer="720" w:gutter="0"/>
          <w:cols w:space="720"/>
          <w:docGrid w:linePitch="360"/>
        </w:sectPr>
      </w:pPr>
    </w:p>
    <w:p w14:paraId="18ABD203" w14:textId="42C8AFF6" w:rsidR="007907F0" w:rsidRPr="00910C6C" w:rsidRDefault="001A0565" w:rsidP="00910C6C">
      <w:pPr>
        <w:pStyle w:val="Heading2"/>
        <w:rPr>
          <w:sz w:val="28"/>
          <w:szCs w:val="28"/>
        </w:rPr>
      </w:pPr>
      <w:bookmarkStart w:id="66" w:name="_Toc12771166"/>
      <w:bookmarkStart w:id="67" w:name="_Toc12771507"/>
      <w:r w:rsidRPr="00910C6C">
        <w:rPr>
          <w:sz w:val="28"/>
          <w:szCs w:val="28"/>
        </w:rPr>
        <w:lastRenderedPageBreak/>
        <w:t xml:space="preserve">Meetings with </w:t>
      </w:r>
      <w:r w:rsidR="007907F0" w:rsidRPr="00910C6C">
        <w:rPr>
          <w:sz w:val="28"/>
          <w:szCs w:val="28"/>
        </w:rPr>
        <w:t>National partners:</w:t>
      </w:r>
      <w:bookmarkEnd w:id="66"/>
      <w:bookmarkEnd w:id="67"/>
    </w:p>
    <w:tbl>
      <w:tblPr>
        <w:tblStyle w:val="TableGrid"/>
        <w:tblW w:w="13675" w:type="dxa"/>
        <w:tblInd w:w="0" w:type="dxa"/>
        <w:tblLook w:val="04A0" w:firstRow="1" w:lastRow="0" w:firstColumn="1" w:lastColumn="0" w:noHBand="0" w:noVBand="1"/>
      </w:tblPr>
      <w:tblGrid>
        <w:gridCol w:w="1165"/>
        <w:gridCol w:w="1440"/>
        <w:gridCol w:w="3154"/>
        <w:gridCol w:w="2246"/>
        <w:gridCol w:w="4410"/>
        <w:gridCol w:w="1260"/>
      </w:tblGrid>
      <w:tr w:rsidR="00B82FE4" w14:paraId="30A535D4" w14:textId="77777777" w:rsidTr="00B82FE4">
        <w:tc>
          <w:tcPr>
            <w:tcW w:w="1165" w:type="dxa"/>
            <w:tcBorders>
              <w:top w:val="single" w:sz="4" w:space="0" w:color="auto"/>
              <w:left w:val="single" w:sz="4" w:space="0" w:color="auto"/>
              <w:bottom w:val="single" w:sz="4" w:space="0" w:color="auto"/>
              <w:right w:val="single" w:sz="4" w:space="0" w:color="auto"/>
            </w:tcBorders>
            <w:shd w:val="clear" w:color="auto" w:fill="92D050"/>
            <w:hideMark/>
          </w:tcPr>
          <w:p w14:paraId="4D58A8C7" w14:textId="77777777" w:rsidR="00B82FE4" w:rsidRDefault="00B82FE4">
            <w:pPr>
              <w:jc w:val="center"/>
            </w:pPr>
            <w:r>
              <w:t>Date</w:t>
            </w:r>
          </w:p>
        </w:tc>
        <w:tc>
          <w:tcPr>
            <w:tcW w:w="1440" w:type="dxa"/>
            <w:tcBorders>
              <w:top w:val="single" w:sz="4" w:space="0" w:color="auto"/>
              <w:left w:val="single" w:sz="4" w:space="0" w:color="auto"/>
              <w:bottom w:val="single" w:sz="4" w:space="0" w:color="auto"/>
              <w:right w:val="single" w:sz="4" w:space="0" w:color="auto"/>
            </w:tcBorders>
            <w:shd w:val="clear" w:color="auto" w:fill="92D050"/>
            <w:hideMark/>
          </w:tcPr>
          <w:p w14:paraId="5D4FC178" w14:textId="77777777" w:rsidR="00B82FE4" w:rsidRDefault="00B82FE4">
            <w:pPr>
              <w:jc w:val="center"/>
            </w:pPr>
            <w:r>
              <w:t>Time</w:t>
            </w:r>
          </w:p>
        </w:tc>
        <w:tc>
          <w:tcPr>
            <w:tcW w:w="3154" w:type="dxa"/>
            <w:tcBorders>
              <w:top w:val="single" w:sz="4" w:space="0" w:color="auto"/>
              <w:left w:val="single" w:sz="4" w:space="0" w:color="auto"/>
              <w:bottom w:val="single" w:sz="4" w:space="0" w:color="auto"/>
              <w:right w:val="single" w:sz="4" w:space="0" w:color="auto"/>
            </w:tcBorders>
            <w:shd w:val="clear" w:color="auto" w:fill="92D050"/>
            <w:hideMark/>
          </w:tcPr>
          <w:p w14:paraId="57BDF701" w14:textId="77777777" w:rsidR="00B82FE4" w:rsidRDefault="00B82FE4">
            <w:pPr>
              <w:jc w:val="center"/>
            </w:pPr>
            <w:r>
              <w:t>National Partner/Entity</w:t>
            </w:r>
          </w:p>
        </w:tc>
        <w:tc>
          <w:tcPr>
            <w:tcW w:w="2246" w:type="dxa"/>
            <w:tcBorders>
              <w:top w:val="single" w:sz="4" w:space="0" w:color="auto"/>
              <w:left w:val="single" w:sz="4" w:space="0" w:color="auto"/>
              <w:bottom w:val="single" w:sz="4" w:space="0" w:color="auto"/>
              <w:right w:val="single" w:sz="4" w:space="0" w:color="auto"/>
            </w:tcBorders>
            <w:shd w:val="clear" w:color="auto" w:fill="92D050"/>
            <w:hideMark/>
          </w:tcPr>
          <w:p w14:paraId="2DB9B61C" w14:textId="77777777" w:rsidR="00B82FE4" w:rsidRDefault="00B82FE4">
            <w:pPr>
              <w:jc w:val="center"/>
            </w:pPr>
            <w:r>
              <w:t>Person to Meet</w:t>
            </w:r>
          </w:p>
        </w:tc>
        <w:tc>
          <w:tcPr>
            <w:tcW w:w="4410" w:type="dxa"/>
            <w:tcBorders>
              <w:top w:val="single" w:sz="4" w:space="0" w:color="auto"/>
              <w:left w:val="single" w:sz="4" w:space="0" w:color="auto"/>
              <w:bottom w:val="single" w:sz="4" w:space="0" w:color="auto"/>
              <w:right w:val="single" w:sz="4" w:space="0" w:color="auto"/>
            </w:tcBorders>
            <w:shd w:val="clear" w:color="auto" w:fill="92D050"/>
            <w:hideMark/>
          </w:tcPr>
          <w:p w14:paraId="488C145B" w14:textId="77777777" w:rsidR="00B82FE4" w:rsidRDefault="00B82FE4">
            <w:pPr>
              <w:jc w:val="center"/>
            </w:pPr>
            <w:r>
              <w:t>Title</w:t>
            </w:r>
          </w:p>
        </w:tc>
        <w:tc>
          <w:tcPr>
            <w:tcW w:w="1260" w:type="dxa"/>
            <w:tcBorders>
              <w:top w:val="single" w:sz="4" w:space="0" w:color="auto"/>
              <w:left w:val="single" w:sz="4" w:space="0" w:color="auto"/>
              <w:bottom w:val="single" w:sz="4" w:space="0" w:color="auto"/>
              <w:right w:val="single" w:sz="4" w:space="0" w:color="auto"/>
            </w:tcBorders>
            <w:shd w:val="clear" w:color="auto" w:fill="92D050"/>
            <w:hideMark/>
          </w:tcPr>
          <w:p w14:paraId="40F5CC23" w14:textId="77777777" w:rsidR="00B82FE4" w:rsidRDefault="00B82FE4">
            <w:pPr>
              <w:jc w:val="center"/>
            </w:pPr>
            <w:r>
              <w:t>Contact</w:t>
            </w:r>
          </w:p>
        </w:tc>
      </w:tr>
      <w:tr w:rsidR="00B82FE4" w14:paraId="53BFCABF"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EDB0F" w14:textId="77777777" w:rsidR="00B82FE4" w:rsidRDefault="00B82FE4">
            <w:r>
              <w:t>May 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6AE82" w14:textId="77777777" w:rsidR="00B82FE4" w:rsidRDefault="00B82FE4">
            <w:r>
              <w:t xml:space="preserve">10:00– 11:30 </w:t>
            </w:r>
          </w:p>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9185D3" w14:textId="77777777" w:rsidR="00B82FE4" w:rsidRDefault="00B82FE4">
            <w:r>
              <w:t>UNDP Briefing</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7A5E6" w14:textId="77777777" w:rsidR="00B82FE4" w:rsidRDefault="00B82FE4">
            <w:r>
              <w:t xml:space="preserve">All </w:t>
            </w:r>
            <w:proofErr w:type="spellStart"/>
            <w:r>
              <w:t>Programme</w:t>
            </w:r>
            <w:proofErr w:type="spellEnd"/>
            <w:r>
              <w:t xml:space="preserve"> team and RR </w:t>
            </w:r>
            <w:proofErr w:type="spellStart"/>
            <w:r>
              <w:t>a.i.</w:t>
            </w:r>
            <w:proofErr w:type="spellEnd"/>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E3455E0" w14:textId="77777777" w:rsidR="00B82FE4" w:rsidRDefault="00B82FE4"/>
        </w:tc>
        <w:tc>
          <w:tcPr>
            <w:tcW w:w="1260" w:type="dxa"/>
            <w:tcBorders>
              <w:top w:val="single" w:sz="4" w:space="0" w:color="auto"/>
              <w:left w:val="single" w:sz="4" w:space="0" w:color="auto"/>
              <w:bottom w:val="single" w:sz="4" w:space="0" w:color="auto"/>
              <w:right w:val="single" w:sz="4" w:space="0" w:color="auto"/>
            </w:tcBorders>
            <w:hideMark/>
          </w:tcPr>
          <w:p w14:paraId="48CF4CBD" w14:textId="77777777" w:rsidR="00B82FE4" w:rsidRDefault="00B82FE4">
            <w:proofErr w:type="spellStart"/>
            <w:r>
              <w:t>Mayssam</w:t>
            </w:r>
            <w:proofErr w:type="spellEnd"/>
          </w:p>
        </w:tc>
      </w:tr>
      <w:tr w:rsidR="00B82FE4" w14:paraId="568F0EE6"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D1E44A" w14:textId="77777777" w:rsidR="00B82FE4" w:rsidRDefault="00B82FE4">
            <w:r>
              <w:t>May 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FE218" w14:textId="77777777" w:rsidR="00B82FE4" w:rsidRDefault="00B82FE4">
            <w:r>
              <w:t>13:00 – 14:00</w:t>
            </w:r>
          </w:p>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18C41" w14:textId="77777777" w:rsidR="00B82FE4" w:rsidRDefault="00B82FE4">
            <w:r>
              <w:t>Saudi Energy Efficiency Center</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E9C24" w14:textId="77777777" w:rsidR="00B82FE4" w:rsidRDefault="00B82FE4">
            <w:r>
              <w:t xml:space="preserve">Mohammed </w:t>
            </w:r>
            <w:proofErr w:type="spellStart"/>
            <w:r>
              <w:t>Alfuraydi</w:t>
            </w:r>
            <w:proofErr w:type="spellEnd"/>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8D4BC" w14:textId="77777777" w:rsidR="00B82FE4" w:rsidRDefault="00B82FE4">
            <w:r>
              <w:t>Project Manager</w:t>
            </w:r>
          </w:p>
        </w:tc>
        <w:tc>
          <w:tcPr>
            <w:tcW w:w="1260" w:type="dxa"/>
            <w:tcBorders>
              <w:top w:val="single" w:sz="4" w:space="0" w:color="auto"/>
              <w:left w:val="single" w:sz="4" w:space="0" w:color="auto"/>
              <w:bottom w:val="single" w:sz="4" w:space="0" w:color="auto"/>
              <w:right w:val="single" w:sz="4" w:space="0" w:color="auto"/>
            </w:tcBorders>
            <w:hideMark/>
          </w:tcPr>
          <w:p w14:paraId="46B63153" w14:textId="77777777" w:rsidR="00B82FE4" w:rsidRDefault="00B82FE4">
            <w:proofErr w:type="spellStart"/>
            <w:r>
              <w:t>Asim</w:t>
            </w:r>
            <w:proofErr w:type="spellEnd"/>
          </w:p>
        </w:tc>
      </w:tr>
      <w:tr w:rsidR="00B82FE4" w14:paraId="1E287E8D"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B6DEA" w14:textId="77777777" w:rsidR="00B82FE4" w:rsidRDefault="00B82FE4">
            <w:r>
              <w:t>May 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F4741E" w14:textId="77777777" w:rsidR="00B82FE4" w:rsidRDefault="00B82FE4">
            <w:r>
              <w:t>11:00 - 12:00</w:t>
            </w:r>
          </w:p>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748AA" w14:textId="77777777" w:rsidR="00B82FE4" w:rsidRDefault="00B82FE4">
            <w:r>
              <w:t>Ministry of Economy &amp; Planning</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B6A37" w14:textId="77777777" w:rsidR="00B82FE4" w:rsidRDefault="00B82FE4">
            <w:r>
              <w:t xml:space="preserve">Dr. </w:t>
            </w:r>
            <w:proofErr w:type="spellStart"/>
            <w:r>
              <w:t>Faten</w:t>
            </w:r>
            <w:proofErr w:type="spellEnd"/>
            <w:r>
              <w:t xml:space="preserve"> Sari</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68C42" w14:textId="77777777" w:rsidR="00B82FE4" w:rsidRDefault="00B82FE4">
            <w:r>
              <w:t>National Project Manager</w:t>
            </w:r>
          </w:p>
        </w:tc>
        <w:tc>
          <w:tcPr>
            <w:tcW w:w="1260" w:type="dxa"/>
            <w:tcBorders>
              <w:top w:val="single" w:sz="4" w:space="0" w:color="auto"/>
              <w:left w:val="single" w:sz="4" w:space="0" w:color="auto"/>
              <w:bottom w:val="single" w:sz="4" w:space="0" w:color="auto"/>
              <w:right w:val="single" w:sz="4" w:space="0" w:color="auto"/>
            </w:tcBorders>
            <w:hideMark/>
          </w:tcPr>
          <w:p w14:paraId="4FAF965E" w14:textId="77777777" w:rsidR="00B82FE4" w:rsidRDefault="00B82FE4">
            <w:r>
              <w:t>Yassin</w:t>
            </w:r>
          </w:p>
        </w:tc>
      </w:tr>
      <w:tr w:rsidR="00B82FE4" w14:paraId="1D3A8E51"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B9801" w14:textId="77777777" w:rsidR="00B82FE4" w:rsidRDefault="00B82FE4">
            <w:bookmarkStart w:id="68" w:name="_Hlk8642919"/>
            <w:r>
              <w:t>May, 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31B5C" w14:textId="77777777" w:rsidR="00B82FE4" w:rsidRDefault="00B82FE4">
            <w:r>
              <w:t>14:30 – 15:30</w:t>
            </w:r>
          </w:p>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D465A" w14:textId="77777777" w:rsidR="00B82FE4" w:rsidRDefault="00B82FE4">
            <w:r>
              <w:t>Ministry of Economy and Planning</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90D1CC" w14:textId="77777777" w:rsidR="00B82FE4" w:rsidRDefault="00B82FE4">
            <w:r>
              <w:t xml:space="preserve">Dr. Mohammed </w:t>
            </w:r>
            <w:proofErr w:type="spellStart"/>
            <w:r>
              <w:t>Mrayati</w:t>
            </w:r>
            <w:proofErr w:type="spellEnd"/>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D568C" w14:textId="77777777" w:rsidR="00B82FE4" w:rsidRDefault="00B82FE4">
            <w:r>
              <w:t>Innovation Expert under UNDP-supported project (with good knowledge about history of cooperation involving MOEP, UNDP, UNDESA and ESCWA)</w:t>
            </w:r>
          </w:p>
        </w:tc>
        <w:tc>
          <w:tcPr>
            <w:tcW w:w="1260" w:type="dxa"/>
            <w:tcBorders>
              <w:top w:val="single" w:sz="4" w:space="0" w:color="auto"/>
              <w:left w:val="single" w:sz="4" w:space="0" w:color="auto"/>
              <w:bottom w:val="single" w:sz="4" w:space="0" w:color="auto"/>
              <w:right w:val="single" w:sz="4" w:space="0" w:color="auto"/>
            </w:tcBorders>
            <w:hideMark/>
          </w:tcPr>
          <w:p w14:paraId="787E3816" w14:textId="77777777" w:rsidR="00B82FE4" w:rsidRDefault="00B82FE4">
            <w:r>
              <w:t>Yassin</w:t>
            </w:r>
          </w:p>
        </w:tc>
        <w:bookmarkEnd w:id="68"/>
      </w:tr>
      <w:tr w:rsidR="00B82FE4" w14:paraId="509E961D"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289AC" w14:textId="77777777" w:rsidR="00B82FE4" w:rsidRDefault="00B82FE4">
            <w:r>
              <w:t>May, 15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1879EE" w14:textId="77777777" w:rsidR="00B82FE4" w:rsidRDefault="00B82FE4">
            <w:r>
              <w:t>12:30 – 13:30</w:t>
            </w:r>
          </w:p>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A6F43" w14:textId="77777777" w:rsidR="00B82FE4" w:rsidRDefault="00B82FE4">
            <w:r>
              <w:t>Ministry of Municipal and Rural Affairs (MOMRA)</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B21F9" w14:textId="1069C08D" w:rsidR="00B82FE4" w:rsidRDefault="00B82FE4">
            <w:r>
              <w:t xml:space="preserve">Dr. Khalid </w:t>
            </w:r>
            <w:proofErr w:type="spellStart"/>
            <w:r w:rsidR="0038382A">
              <w:t>Motlaq</w:t>
            </w:r>
            <w:proofErr w:type="spellEnd"/>
            <w:r w:rsidR="0038382A">
              <w:t>, General</w:t>
            </w:r>
            <w:r w:rsidR="00111C18">
              <w:t xml:space="preserve"> Director Studies and Research</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335FC" w14:textId="77777777" w:rsidR="00B82FE4" w:rsidRDefault="00B82FE4">
            <w:r>
              <w:t>Director, Research and Studies, and Advisor to National Project Manager</w:t>
            </w:r>
          </w:p>
        </w:tc>
        <w:tc>
          <w:tcPr>
            <w:tcW w:w="1260" w:type="dxa"/>
            <w:tcBorders>
              <w:top w:val="single" w:sz="4" w:space="0" w:color="auto"/>
              <w:left w:val="single" w:sz="4" w:space="0" w:color="auto"/>
              <w:bottom w:val="single" w:sz="4" w:space="0" w:color="auto"/>
              <w:right w:val="single" w:sz="4" w:space="0" w:color="auto"/>
            </w:tcBorders>
            <w:hideMark/>
          </w:tcPr>
          <w:p w14:paraId="36AAC6EF" w14:textId="77777777" w:rsidR="00B82FE4" w:rsidRDefault="00B82FE4">
            <w:r>
              <w:t>Yassin</w:t>
            </w:r>
          </w:p>
        </w:tc>
      </w:tr>
      <w:tr w:rsidR="00B82FE4" w14:paraId="059B0957"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1C7D3" w14:textId="77777777" w:rsidR="00B82FE4" w:rsidRDefault="00B82FE4">
            <w:r>
              <w:t>May 15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BDC11" w14:textId="77777777" w:rsidR="00B82FE4" w:rsidRDefault="00B82FE4">
            <w:r>
              <w:t>11:00 – 12:00</w:t>
            </w:r>
          </w:p>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6601A" w14:textId="77777777" w:rsidR="00B82FE4" w:rsidRDefault="00B82FE4">
            <w:proofErr w:type="spellStart"/>
            <w:r>
              <w:t>Arriyadh</w:t>
            </w:r>
            <w:proofErr w:type="spellEnd"/>
            <w:r>
              <w:t xml:space="preserve"> Development Authority</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19CD0" w14:textId="77777777" w:rsidR="00B82FE4" w:rsidRDefault="00B82FE4">
            <w:r>
              <w:t>Mr. Abdulrahman Al-Sultan</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9A976" w14:textId="77777777" w:rsidR="00B82FE4" w:rsidRDefault="00B82FE4">
            <w:r>
              <w:t>Director, Riyadh Urban Observatory, and National Project Manager</w:t>
            </w:r>
          </w:p>
        </w:tc>
        <w:tc>
          <w:tcPr>
            <w:tcW w:w="1260" w:type="dxa"/>
            <w:tcBorders>
              <w:top w:val="single" w:sz="4" w:space="0" w:color="auto"/>
              <w:left w:val="single" w:sz="4" w:space="0" w:color="auto"/>
              <w:bottom w:val="single" w:sz="4" w:space="0" w:color="auto"/>
              <w:right w:val="single" w:sz="4" w:space="0" w:color="auto"/>
            </w:tcBorders>
            <w:hideMark/>
          </w:tcPr>
          <w:p w14:paraId="5A36DBCC" w14:textId="77777777" w:rsidR="00B82FE4" w:rsidRDefault="00B82FE4">
            <w:r>
              <w:t>Yassin</w:t>
            </w:r>
          </w:p>
        </w:tc>
      </w:tr>
      <w:tr w:rsidR="00B82FE4" w14:paraId="535971A6"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1F51F" w14:textId="3436067F" w:rsidR="00B82FE4" w:rsidRDefault="00B82FE4" w:rsidP="00EE599A">
            <w:r>
              <w:t xml:space="preserve">May </w:t>
            </w:r>
            <w:r w:rsidR="00EE599A">
              <w:t>21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6E567AC" w14:textId="77777777" w:rsidR="00B82FE4" w:rsidRDefault="00B82FE4"/>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72147" w14:textId="77777777" w:rsidR="00B82FE4" w:rsidRDefault="00B82FE4">
            <w:r>
              <w:t>Central Department of Statistics and Information</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tcPr>
          <w:p w14:paraId="27547AEF" w14:textId="440C98F8" w:rsidR="00B82FE4" w:rsidRDefault="00111C18">
            <w:proofErr w:type="spellStart"/>
            <w:r>
              <w:t>Mr</w:t>
            </w:r>
            <w:proofErr w:type="spellEnd"/>
            <w:r>
              <w:t xml:space="preserve"> </w:t>
            </w:r>
            <w:proofErr w:type="spellStart"/>
            <w:r>
              <w:t>Abdulaziz</w:t>
            </w:r>
            <w:proofErr w:type="spellEnd"/>
            <w:r>
              <w:t xml:space="preserve"> Bin Ibrahim Al </w:t>
            </w:r>
            <w:proofErr w:type="spellStart"/>
            <w:r>
              <w:t>Mudaifer</w:t>
            </w:r>
            <w:proofErr w:type="spellEnd"/>
            <w: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FCEA01" w14:textId="5D3AC45E" w:rsidR="00B82FE4" w:rsidRDefault="0013075E">
            <w:r>
              <w:t>Director Living Conditions Data</w:t>
            </w:r>
          </w:p>
        </w:tc>
        <w:tc>
          <w:tcPr>
            <w:tcW w:w="1260" w:type="dxa"/>
            <w:tcBorders>
              <w:top w:val="single" w:sz="4" w:space="0" w:color="auto"/>
              <w:left w:val="single" w:sz="4" w:space="0" w:color="auto"/>
              <w:bottom w:val="single" w:sz="4" w:space="0" w:color="auto"/>
              <w:right w:val="single" w:sz="4" w:space="0" w:color="auto"/>
            </w:tcBorders>
            <w:hideMark/>
          </w:tcPr>
          <w:p w14:paraId="77AA17A1" w14:textId="77777777" w:rsidR="00B82FE4" w:rsidRDefault="00B82FE4">
            <w:r>
              <w:t>Yassin</w:t>
            </w:r>
          </w:p>
        </w:tc>
      </w:tr>
      <w:tr w:rsidR="00B82FE4" w14:paraId="2FD32E63"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9D861" w14:textId="0B5C2320" w:rsidR="00B82FE4" w:rsidRDefault="00B82FE4" w:rsidP="00EE599A">
            <w:r>
              <w:t xml:space="preserve">May </w:t>
            </w:r>
            <w:r w:rsidR="00EE599A">
              <w:t>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9ECA5E" w14:textId="77777777" w:rsidR="00B82FE4" w:rsidRDefault="00B82FE4"/>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65CC7" w14:textId="77777777" w:rsidR="00B82FE4" w:rsidRDefault="00B82FE4">
            <w:r>
              <w:t>Ministry of Foreign Affairs</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tcPr>
          <w:p w14:paraId="1EE215F6" w14:textId="3D21550D" w:rsidR="00B82FE4" w:rsidRDefault="00111C18">
            <w:r>
              <w:t>HE</w:t>
            </w:r>
            <w:r w:rsidR="00782014">
              <w:t xml:space="preserve"> Abdulrahman al </w:t>
            </w:r>
            <w:proofErr w:type="spellStart"/>
            <w:r w:rsidR="00782014">
              <w:t>Rissi</w:t>
            </w:r>
            <w:proofErr w:type="spellEnd"/>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27145C6" w14:textId="77777777" w:rsidR="00B82FE4" w:rsidRDefault="00B82FE4"/>
        </w:tc>
        <w:tc>
          <w:tcPr>
            <w:tcW w:w="1260" w:type="dxa"/>
            <w:tcBorders>
              <w:top w:val="single" w:sz="4" w:space="0" w:color="auto"/>
              <w:left w:val="single" w:sz="4" w:space="0" w:color="auto"/>
              <w:bottom w:val="single" w:sz="4" w:space="0" w:color="auto"/>
              <w:right w:val="single" w:sz="4" w:space="0" w:color="auto"/>
            </w:tcBorders>
            <w:hideMark/>
          </w:tcPr>
          <w:p w14:paraId="2E8E9ABE" w14:textId="77777777" w:rsidR="00B82FE4" w:rsidRDefault="00B82FE4">
            <w:r>
              <w:t>Sarah</w:t>
            </w:r>
          </w:p>
        </w:tc>
      </w:tr>
      <w:tr w:rsidR="00B82FE4" w14:paraId="55A6619A"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74AC1" w14:textId="19545F86" w:rsidR="00B82FE4" w:rsidRDefault="00B82FE4" w:rsidP="00EE599A">
            <w:r>
              <w:t xml:space="preserve">May </w:t>
            </w:r>
            <w:r w:rsidR="00EE599A">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EBB032" w14:textId="77777777" w:rsidR="00B82FE4" w:rsidRDefault="00B82FE4">
            <w:r>
              <w:t>11:00 – 12:00</w:t>
            </w:r>
          </w:p>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33F17" w14:textId="77777777" w:rsidR="00B82FE4" w:rsidRDefault="00B82FE4">
            <w:r>
              <w:t xml:space="preserve">Ministry of Environment, Water and Agriculture </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80F6D" w14:textId="77777777" w:rsidR="00B82FE4" w:rsidRDefault="00B82FE4">
            <w:r>
              <w:t xml:space="preserve">Dr. Martin </w:t>
            </w:r>
            <w:proofErr w:type="spellStart"/>
            <w:r>
              <w:t>Kelller</w:t>
            </w:r>
            <w:proofErr w:type="spellEnd"/>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499AB" w14:textId="77777777" w:rsidR="00B82FE4" w:rsidRDefault="00B82FE4">
            <w:r>
              <w:t>CTA (meeting at UNDP Office)</w:t>
            </w:r>
          </w:p>
        </w:tc>
        <w:tc>
          <w:tcPr>
            <w:tcW w:w="1260" w:type="dxa"/>
            <w:tcBorders>
              <w:top w:val="single" w:sz="4" w:space="0" w:color="auto"/>
              <w:left w:val="single" w:sz="4" w:space="0" w:color="auto"/>
              <w:bottom w:val="single" w:sz="4" w:space="0" w:color="auto"/>
              <w:right w:val="single" w:sz="4" w:space="0" w:color="auto"/>
            </w:tcBorders>
            <w:hideMark/>
          </w:tcPr>
          <w:p w14:paraId="25E8237E" w14:textId="77777777" w:rsidR="00B82FE4" w:rsidRDefault="00B82FE4">
            <w:proofErr w:type="spellStart"/>
            <w:r>
              <w:t>Asim</w:t>
            </w:r>
            <w:proofErr w:type="spellEnd"/>
          </w:p>
        </w:tc>
      </w:tr>
      <w:tr w:rsidR="00B82FE4" w14:paraId="2E1781FA"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FB4010" w14:textId="77777777" w:rsidR="00B82FE4" w:rsidRDefault="00B82FE4">
            <w:r>
              <w:t>May 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58DF7" w14:textId="77777777" w:rsidR="00B82FE4" w:rsidRDefault="00B82FE4">
            <w:r>
              <w:t>13:00 – 14:00</w:t>
            </w:r>
          </w:p>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402C9" w14:textId="4C1433F7" w:rsidR="00B82FE4" w:rsidRDefault="00B82FE4">
            <w:r>
              <w:t>Public Education Evaluation</w:t>
            </w:r>
            <w:r w:rsidR="00FA65F8">
              <w:t xml:space="preserve"> Commission</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tcPr>
          <w:p w14:paraId="7EDBD2D9" w14:textId="77777777" w:rsidR="00B82FE4" w:rsidRDefault="00B82FE4">
            <w:r>
              <w:t xml:space="preserve">Dr. Mohammad Al </w:t>
            </w:r>
            <w:proofErr w:type="spellStart"/>
            <w:r>
              <w:t>Abeedy</w:t>
            </w:r>
            <w:proofErr w:type="spellEnd"/>
            <w:r>
              <w:t xml:space="preserve">, </w:t>
            </w:r>
          </w:p>
          <w:p w14:paraId="5234DC85" w14:textId="77777777" w:rsidR="00B82FE4" w:rsidRDefault="00B82FE4"/>
          <w:p w14:paraId="50FCC6BD" w14:textId="77777777" w:rsidR="00B82FE4" w:rsidRDefault="00B82FE4"/>
          <w:p w14:paraId="0C611422" w14:textId="77777777" w:rsidR="00B82FE4" w:rsidRDefault="00B82FE4">
            <w:proofErr w:type="spellStart"/>
            <w:r>
              <w:t>Maha</w:t>
            </w:r>
            <w:proofErr w:type="spellEnd"/>
            <w:r>
              <w:t xml:space="preserve"> Alotaibi, </w:t>
            </w:r>
          </w:p>
          <w:p w14:paraId="034E1D2B" w14:textId="77777777" w:rsidR="00B82FE4" w:rsidRDefault="00B82FE4"/>
          <w:p w14:paraId="66C1B2AA" w14:textId="77777777" w:rsidR="00B82FE4" w:rsidRDefault="00B82FE4"/>
          <w:p w14:paraId="2FF01EDE" w14:textId="77777777" w:rsidR="00B82FE4" w:rsidRDefault="00B82FE4"/>
          <w:p w14:paraId="29DD05D6" w14:textId="77777777" w:rsidR="00B82FE4" w:rsidRDefault="00B82FE4">
            <w:proofErr w:type="spellStart"/>
            <w:r>
              <w:t>Thoraya</w:t>
            </w:r>
            <w:proofErr w:type="spellEnd"/>
            <w:r>
              <w:t xml:space="preserve"> </w:t>
            </w:r>
            <w:proofErr w:type="spellStart"/>
            <w:r>
              <w:t>Natheer</w:t>
            </w:r>
            <w:proofErr w:type="spellEnd"/>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5BEC2" w14:textId="77777777" w:rsidR="00B82FE4" w:rsidRDefault="00B82FE4">
            <w:r>
              <w:t>Supervisor General, Standards &amp; Professional Learning Licensing</w:t>
            </w:r>
          </w:p>
          <w:p w14:paraId="6BE3CE0C" w14:textId="77777777" w:rsidR="00B82FE4" w:rsidRDefault="00B82FE4">
            <w:r>
              <w:t>National Project Director</w:t>
            </w:r>
          </w:p>
          <w:p w14:paraId="1D649DB2" w14:textId="77777777" w:rsidR="00B82FE4" w:rsidRDefault="00B82FE4"/>
          <w:p w14:paraId="3802688B" w14:textId="77777777" w:rsidR="00B82FE4" w:rsidRDefault="00B82FE4">
            <w:r>
              <w:t>Standards and professional licenses Dep.</w:t>
            </w:r>
          </w:p>
          <w:p w14:paraId="4F715CC9" w14:textId="77777777" w:rsidR="00B82FE4" w:rsidRDefault="00B82FE4">
            <w:r>
              <w:t xml:space="preserve">Educational &amp; Professional licensing </w:t>
            </w:r>
          </w:p>
          <w:p w14:paraId="4B015F04" w14:textId="77777777" w:rsidR="00B82FE4" w:rsidRDefault="00B82FE4">
            <w:r>
              <w:t xml:space="preserve">Project Management         </w:t>
            </w:r>
          </w:p>
          <w:p w14:paraId="0EA6E7AF" w14:textId="77777777" w:rsidR="00B82FE4" w:rsidRDefault="00B82FE4"/>
          <w:p w14:paraId="3412E623" w14:textId="77777777" w:rsidR="00B82FE4" w:rsidRDefault="00B82FE4">
            <w:r>
              <w:t>Supervisor of Ladies Section</w:t>
            </w:r>
          </w:p>
          <w:p w14:paraId="5413A415" w14:textId="77777777" w:rsidR="00B82FE4" w:rsidRDefault="00B82FE4">
            <w:r>
              <w:t>president office</w:t>
            </w:r>
          </w:p>
        </w:tc>
        <w:tc>
          <w:tcPr>
            <w:tcW w:w="1260" w:type="dxa"/>
            <w:tcBorders>
              <w:top w:val="single" w:sz="4" w:space="0" w:color="auto"/>
              <w:left w:val="single" w:sz="4" w:space="0" w:color="auto"/>
              <w:bottom w:val="single" w:sz="4" w:space="0" w:color="auto"/>
              <w:right w:val="single" w:sz="4" w:space="0" w:color="auto"/>
            </w:tcBorders>
            <w:hideMark/>
          </w:tcPr>
          <w:p w14:paraId="108A8B87" w14:textId="77777777" w:rsidR="00B82FE4" w:rsidRDefault="00B82FE4">
            <w:proofErr w:type="spellStart"/>
            <w:r>
              <w:t>Asim</w:t>
            </w:r>
            <w:proofErr w:type="spellEnd"/>
          </w:p>
        </w:tc>
      </w:tr>
      <w:tr w:rsidR="00B82FE4" w14:paraId="77DF9C52"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6E215AE" w14:textId="77777777" w:rsidR="00B82FE4" w:rsidRDefault="00B82FE4"/>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A66A774" w14:textId="77777777" w:rsidR="00B82FE4" w:rsidRDefault="00B82FE4"/>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2CE8E" w14:textId="77777777" w:rsidR="00B82FE4" w:rsidRDefault="00B82FE4">
            <w:r>
              <w:t>Saudi Commission for Tourism and National Heritage</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tcPr>
          <w:p w14:paraId="2B2AE704" w14:textId="77777777" w:rsidR="00B82FE4" w:rsidRDefault="00B82FE4"/>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7ED5E98" w14:textId="77777777" w:rsidR="00B82FE4" w:rsidRDefault="00B82FE4"/>
        </w:tc>
        <w:tc>
          <w:tcPr>
            <w:tcW w:w="1260" w:type="dxa"/>
            <w:tcBorders>
              <w:top w:val="single" w:sz="4" w:space="0" w:color="auto"/>
              <w:left w:val="single" w:sz="4" w:space="0" w:color="auto"/>
              <w:bottom w:val="single" w:sz="4" w:space="0" w:color="auto"/>
              <w:right w:val="single" w:sz="4" w:space="0" w:color="auto"/>
            </w:tcBorders>
            <w:hideMark/>
          </w:tcPr>
          <w:p w14:paraId="5852B466" w14:textId="77777777" w:rsidR="00B82FE4" w:rsidRDefault="00B82FE4">
            <w:r>
              <w:t>Yassin</w:t>
            </w:r>
          </w:p>
        </w:tc>
      </w:tr>
      <w:tr w:rsidR="00B82FE4" w14:paraId="24EA1933" w14:textId="77777777" w:rsidTr="00782014">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14:paraId="587CEBE0" w14:textId="77777777" w:rsidR="00B82FE4" w:rsidRDefault="00B82FE4"/>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71D467" w14:textId="77777777" w:rsidR="00B82FE4" w:rsidRDefault="00B82FE4"/>
        </w:tc>
        <w:tc>
          <w:tcPr>
            <w:tcW w:w="31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E6010" w14:textId="77777777" w:rsidR="00B82FE4" w:rsidRDefault="00B82FE4">
            <w:r>
              <w:t>UN-Habitat</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tcPr>
          <w:p w14:paraId="1BE82E31" w14:textId="77777777" w:rsidR="00B82FE4" w:rsidRDefault="00B82FE4"/>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40C240" w14:textId="77777777" w:rsidR="00B82FE4" w:rsidRDefault="00B82FE4"/>
        </w:tc>
        <w:tc>
          <w:tcPr>
            <w:tcW w:w="1260" w:type="dxa"/>
            <w:tcBorders>
              <w:top w:val="single" w:sz="4" w:space="0" w:color="auto"/>
              <w:left w:val="single" w:sz="4" w:space="0" w:color="auto"/>
              <w:bottom w:val="single" w:sz="4" w:space="0" w:color="auto"/>
              <w:right w:val="single" w:sz="4" w:space="0" w:color="auto"/>
            </w:tcBorders>
            <w:hideMark/>
          </w:tcPr>
          <w:p w14:paraId="1068F0C9" w14:textId="77777777" w:rsidR="00B82FE4" w:rsidRDefault="00B82FE4">
            <w:r>
              <w:t>Yassin</w:t>
            </w:r>
          </w:p>
        </w:tc>
      </w:tr>
      <w:tr w:rsidR="00B82FE4" w14:paraId="235A4C05" w14:textId="77777777" w:rsidTr="00B82FE4">
        <w:tc>
          <w:tcPr>
            <w:tcW w:w="1165" w:type="dxa"/>
            <w:tcBorders>
              <w:top w:val="single" w:sz="4" w:space="0" w:color="auto"/>
              <w:left w:val="single" w:sz="4" w:space="0" w:color="auto"/>
              <w:bottom w:val="single" w:sz="4" w:space="0" w:color="auto"/>
              <w:right w:val="single" w:sz="4" w:space="0" w:color="auto"/>
            </w:tcBorders>
            <w:hideMark/>
          </w:tcPr>
          <w:p w14:paraId="657C1CF1" w14:textId="219C524E" w:rsidR="00B82FE4" w:rsidRDefault="00B82FE4">
            <w:r>
              <w:t xml:space="preserve">May </w:t>
            </w:r>
            <w:r w:rsidR="00D54718">
              <w:t>22</w:t>
            </w:r>
          </w:p>
        </w:tc>
        <w:tc>
          <w:tcPr>
            <w:tcW w:w="1440" w:type="dxa"/>
            <w:tcBorders>
              <w:top w:val="single" w:sz="4" w:space="0" w:color="auto"/>
              <w:left w:val="single" w:sz="4" w:space="0" w:color="auto"/>
              <w:bottom w:val="single" w:sz="4" w:space="0" w:color="auto"/>
              <w:right w:val="single" w:sz="4" w:space="0" w:color="auto"/>
            </w:tcBorders>
          </w:tcPr>
          <w:p w14:paraId="656F355F" w14:textId="77777777" w:rsidR="00B82FE4" w:rsidRDefault="00B82FE4"/>
        </w:tc>
        <w:tc>
          <w:tcPr>
            <w:tcW w:w="3154" w:type="dxa"/>
            <w:tcBorders>
              <w:top w:val="single" w:sz="4" w:space="0" w:color="auto"/>
              <w:left w:val="single" w:sz="4" w:space="0" w:color="auto"/>
              <w:bottom w:val="single" w:sz="4" w:space="0" w:color="auto"/>
              <w:right w:val="single" w:sz="4" w:space="0" w:color="auto"/>
            </w:tcBorders>
            <w:hideMark/>
          </w:tcPr>
          <w:p w14:paraId="765F65F5" w14:textId="77777777" w:rsidR="00B82FE4" w:rsidRDefault="00B82FE4">
            <w:r>
              <w:t>SFDA</w:t>
            </w:r>
          </w:p>
        </w:tc>
        <w:tc>
          <w:tcPr>
            <w:tcW w:w="2246" w:type="dxa"/>
            <w:tcBorders>
              <w:top w:val="single" w:sz="4" w:space="0" w:color="auto"/>
              <w:left w:val="single" w:sz="4" w:space="0" w:color="auto"/>
              <w:bottom w:val="single" w:sz="4" w:space="0" w:color="auto"/>
              <w:right w:val="single" w:sz="4" w:space="0" w:color="auto"/>
            </w:tcBorders>
          </w:tcPr>
          <w:p w14:paraId="44D77026" w14:textId="32554154" w:rsidR="00B82FE4" w:rsidRDefault="00300DE8">
            <w:proofErr w:type="spellStart"/>
            <w:r>
              <w:t>Mr</w:t>
            </w:r>
            <w:proofErr w:type="spellEnd"/>
            <w:r>
              <w:t xml:space="preserve"> </w:t>
            </w:r>
            <w:proofErr w:type="spellStart"/>
            <w:r>
              <w:t>abdulaziz</w:t>
            </w:r>
            <w:proofErr w:type="spellEnd"/>
            <w:r>
              <w:t xml:space="preserve"> Abdullah </w:t>
            </w:r>
            <w:proofErr w:type="spellStart"/>
            <w:r>
              <w:t>Alhunaki</w:t>
            </w:r>
            <w:proofErr w:type="spellEnd"/>
            <w:r>
              <w:t xml:space="preserve"> </w:t>
            </w:r>
          </w:p>
        </w:tc>
        <w:tc>
          <w:tcPr>
            <w:tcW w:w="4410" w:type="dxa"/>
            <w:tcBorders>
              <w:top w:val="single" w:sz="4" w:space="0" w:color="auto"/>
              <w:left w:val="single" w:sz="4" w:space="0" w:color="auto"/>
              <w:bottom w:val="single" w:sz="4" w:space="0" w:color="auto"/>
              <w:right w:val="single" w:sz="4" w:space="0" w:color="auto"/>
            </w:tcBorders>
          </w:tcPr>
          <w:p w14:paraId="17F63D4B" w14:textId="45128A82" w:rsidR="00B82FE4" w:rsidRDefault="0013075E">
            <w:proofErr w:type="spellStart"/>
            <w:r>
              <w:t>Pdt</w:t>
            </w:r>
            <w:proofErr w:type="spellEnd"/>
            <w:r>
              <w:t xml:space="preserve"> Assistant of Support Services</w:t>
            </w:r>
          </w:p>
        </w:tc>
        <w:tc>
          <w:tcPr>
            <w:tcW w:w="1260" w:type="dxa"/>
            <w:tcBorders>
              <w:top w:val="single" w:sz="4" w:space="0" w:color="auto"/>
              <w:left w:val="single" w:sz="4" w:space="0" w:color="auto"/>
              <w:bottom w:val="single" w:sz="4" w:space="0" w:color="auto"/>
              <w:right w:val="single" w:sz="4" w:space="0" w:color="auto"/>
            </w:tcBorders>
            <w:hideMark/>
          </w:tcPr>
          <w:p w14:paraId="5C9A37C4" w14:textId="77777777" w:rsidR="00B82FE4" w:rsidRDefault="00B82FE4">
            <w:proofErr w:type="spellStart"/>
            <w:r>
              <w:t>Asim</w:t>
            </w:r>
            <w:proofErr w:type="spellEnd"/>
          </w:p>
        </w:tc>
      </w:tr>
      <w:tr w:rsidR="00B82FE4" w14:paraId="1FEBD890" w14:textId="77777777" w:rsidTr="00B82FE4">
        <w:tc>
          <w:tcPr>
            <w:tcW w:w="1165" w:type="dxa"/>
            <w:tcBorders>
              <w:top w:val="single" w:sz="4" w:space="0" w:color="auto"/>
              <w:left w:val="single" w:sz="4" w:space="0" w:color="auto"/>
              <w:bottom w:val="single" w:sz="4" w:space="0" w:color="auto"/>
              <w:right w:val="single" w:sz="4" w:space="0" w:color="auto"/>
            </w:tcBorders>
            <w:hideMark/>
          </w:tcPr>
          <w:p w14:paraId="5B6431E6" w14:textId="77777777" w:rsidR="00B82FE4" w:rsidRDefault="00B82FE4">
            <w:r>
              <w:t>May 23</w:t>
            </w:r>
          </w:p>
        </w:tc>
        <w:tc>
          <w:tcPr>
            <w:tcW w:w="1440" w:type="dxa"/>
            <w:tcBorders>
              <w:top w:val="single" w:sz="4" w:space="0" w:color="auto"/>
              <w:left w:val="single" w:sz="4" w:space="0" w:color="auto"/>
              <w:bottom w:val="single" w:sz="4" w:space="0" w:color="auto"/>
              <w:right w:val="single" w:sz="4" w:space="0" w:color="auto"/>
            </w:tcBorders>
            <w:hideMark/>
          </w:tcPr>
          <w:p w14:paraId="2DDB2729" w14:textId="77777777" w:rsidR="00B82FE4" w:rsidRDefault="00B82FE4">
            <w:r>
              <w:t>12:00 – 13:00</w:t>
            </w:r>
          </w:p>
        </w:tc>
        <w:tc>
          <w:tcPr>
            <w:tcW w:w="3154" w:type="dxa"/>
            <w:tcBorders>
              <w:top w:val="single" w:sz="4" w:space="0" w:color="auto"/>
              <w:left w:val="single" w:sz="4" w:space="0" w:color="auto"/>
              <w:bottom w:val="single" w:sz="4" w:space="0" w:color="auto"/>
              <w:right w:val="single" w:sz="4" w:space="0" w:color="auto"/>
            </w:tcBorders>
            <w:hideMark/>
          </w:tcPr>
          <w:p w14:paraId="4B7A2B3B" w14:textId="77777777" w:rsidR="00B82FE4" w:rsidRDefault="00B82FE4">
            <w:r>
              <w:t>UNDP Debriefing</w:t>
            </w:r>
          </w:p>
        </w:tc>
        <w:tc>
          <w:tcPr>
            <w:tcW w:w="2246" w:type="dxa"/>
            <w:tcBorders>
              <w:top w:val="single" w:sz="4" w:space="0" w:color="auto"/>
              <w:left w:val="single" w:sz="4" w:space="0" w:color="auto"/>
              <w:bottom w:val="single" w:sz="4" w:space="0" w:color="auto"/>
              <w:right w:val="single" w:sz="4" w:space="0" w:color="auto"/>
            </w:tcBorders>
            <w:hideMark/>
          </w:tcPr>
          <w:p w14:paraId="28D96062" w14:textId="77777777" w:rsidR="00B82FE4" w:rsidRDefault="00B82FE4">
            <w:r>
              <w:t xml:space="preserve">All </w:t>
            </w:r>
            <w:proofErr w:type="spellStart"/>
            <w:r>
              <w:t>Programme</w:t>
            </w:r>
            <w:proofErr w:type="spellEnd"/>
            <w:r>
              <w:t xml:space="preserve"> team and RR </w:t>
            </w:r>
            <w:proofErr w:type="spellStart"/>
            <w:r>
              <w:t>a.i.</w:t>
            </w:r>
            <w:proofErr w:type="spellEnd"/>
          </w:p>
        </w:tc>
        <w:tc>
          <w:tcPr>
            <w:tcW w:w="4410" w:type="dxa"/>
            <w:tcBorders>
              <w:top w:val="single" w:sz="4" w:space="0" w:color="auto"/>
              <w:left w:val="single" w:sz="4" w:space="0" w:color="auto"/>
              <w:bottom w:val="single" w:sz="4" w:space="0" w:color="auto"/>
              <w:right w:val="single" w:sz="4" w:space="0" w:color="auto"/>
            </w:tcBorders>
          </w:tcPr>
          <w:p w14:paraId="3653634C" w14:textId="77777777" w:rsidR="00B82FE4" w:rsidRDefault="00B82FE4"/>
        </w:tc>
        <w:tc>
          <w:tcPr>
            <w:tcW w:w="1260" w:type="dxa"/>
            <w:tcBorders>
              <w:top w:val="single" w:sz="4" w:space="0" w:color="auto"/>
              <w:left w:val="single" w:sz="4" w:space="0" w:color="auto"/>
              <w:bottom w:val="single" w:sz="4" w:space="0" w:color="auto"/>
              <w:right w:val="single" w:sz="4" w:space="0" w:color="auto"/>
            </w:tcBorders>
            <w:hideMark/>
          </w:tcPr>
          <w:p w14:paraId="38153054" w14:textId="77777777" w:rsidR="00B82FE4" w:rsidRDefault="00B82FE4">
            <w:proofErr w:type="spellStart"/>
            <w:r>
              <w:t>Mayssam</w:t>
            </w:r>
            <w:proofErr w:type="spellEnd"/>
          </w:p>
        </w:tc>
      </w:tr>
    </w:tbl>
    <w:p w14:paraId="22EB25E7" w14:textId="77777777" w:rsidR="00782014" w:rsidRDefault="00782014" w:rsidP="00B82FE4">
      <w:pPr>
        <w:sectPr w:rsidR="00782014" w:rsidSect="00782014">
          <w:pgSz w:w="15840" w:h="12240" w:orient="landscape"/>
          <w:pgMar w:top="1440" w:right="1440" w:bottom="1440" w:left="1440" w:header="720" w:footer="720" w:gutter="0"/>
          <w:cols w:space="720"/>
          <w:docGrid w:linePitch="360"/>
        </w:sectPr>
      </w:pPr>
    </w:p>
    <w:p w14:paraId="30860C75" w14:textId="53A08AC0" w:rsidR="00455C9D" w:rsidRPr="00910C6C" w:rsidRDefault="00455C9D" w:rsidP="00910C6C">
      <w:pPr>
        <w:pStyle w:val="Heading2"/>
        <w:rPr>
          <w:sz w:val="28"/>
          <w:szCs w:val="28"/>
        </w:rPr>
      </w:pPr>
      <w:bookmarkStart w:id="69" w:name="_Toc12771167"/>
      <w:bookmarkStart w:id="70" w:name="_Toc12771508"/>
      <w:r w:rsidRPr="00910C6C">
        <w:rPr>
          <w:sz w:val="28"/>
          <w:szCs w:val="28"/>
        </w:rPr>
        <w:lastRenderedPageBreak/>
        <w:t xml:space="preserve">Evaluation </w:t>
      </w:r>
      <w:r w:rsidR="00910C6C">
        <w:rPr>
          <w:sz w:val="28"/>
          <w:szCs w:val="28"/>
        </w:rPr>
        <w:t>q</w:t>
      </w:r>
      <w:r w:rsidRPr="00910C6C">
        <w:rPr>
          <w:sz w:val="28"/>
          <w:szCs w:val="28"/>
        </w:rPr>
        <w:t>uestions</w:t>
      </w:r>
      <w:bookmarkEnd w:id="69"/>
      <w:bookmarkEnd w:id="70"/>
      <w:r w:rsidRPr="00910C6C">
        <w:rPr>
          <w:sz w:val="28"/>
          <w:szCs w:val="28"/>
        </w:rPr>
        <w:t xml:space="preserve"> </w:t>
      </w:r>
    </w:p>
    <w:p w14:paraId="726E0511" w14:textId="77777777" w:rsidR="00404268" w:rsidRPr="001A0565" w:rsidRDefault="00404268" w:rsidP="00404268">
      <w:pPr>
        <w:pStyle w:val="NormalWeb"/>
        <w:spacing w:before="0" w:beforeAutospacing="0" w:after="0" w:afterAutospacing="0" w:line="293" w:lineRule="atLeast"/>
        <w:ind w:firstLine="720"/>
        <w:jc w:val="both"/>
        <w:textAlignment w:val="baseline"/>
        <w:rPr>
          <w:rFonts w:asciiTheme="minorHAnsi" w:hAnsiTheme="minorHAnsi"/>
          <w:sz w:val="22"/>
          <w:szCs w:val="22"/>
        </w:rPr>
      </w:pPr>
      <w:r w:rsidRPr="001A0565">
        <w:rPr>
          <w:rFonts w:asciiTheme="minorHAnsi" w:hAnsiTheme="minorHAnsi"/>
          <w:sz w:val="22"/>
          <w:szCs w:val="22"/>
        </w:rPr>
        <w:t>The Consultant is following a participatory and consultative approach in order to ensure close engagement with the Partners. He will be collecting and analyzing data on the Project/</w:t>
      </w:r>
      <w:proofErr w:type="spellStart"/>
      <w:r w:rsidRPr="001A0565">
        <w:rPr>
          <w:rFonts w:asciiTheme="minorHAnsi" w:hAnsiTheme="minorHAnsi"/>
          <w:sz w:val="22"/>
          <w:szCs w:val="22"/>
        </w:rPr>
        <w:t>programme</w:t>
      </w:r>
      <w:proofErr w:type="spellEnd"/>
      <w:r w:rsidRPr="001A0565">
        <w:rPr>
          <w:rFonts w:asciiTheme="minorHAnsi" w:hAnsiTheme="minorHAnsi"/>
          <w:sz w:val="22"/>
          <w:szCs w:val="22"/>
        </w:rPr>
        <w:t xml:space="preserve"> as a whole, focusing on what the Project is doing in terms of both its objectives and its implementation. This is comprised of two main methods: analysis of existing sources and consultation with key National Partners, and stakeholders.</w:t>
      </w:r>
    </w:p>
    <w:p w14:paraId="01C546E7" w14:textId="77777777" w:rsidR="00404268" w:rsidRPr="001A0565" w:rsidRDefault="00404268" w:rsidP="00404268">
      <w:pPr>
        <w:pStyle w:val="NormalWeb"/>
        <w:spacing w:before="0" w:beforeAutospacing="0" w:after="0" w:afterAutospacing="0" w:line="293" w:lineRule="atLeast"/>
        <w:ind w:firstLine="720"/>
        <w:jc w:val="both"/>
        <w:textAlignment w:val="baseline"/>
        <w:rPr>
          <w:rFonts w:asciiTheme="minorHAnsi" w:eastAsiaTheme="minorHAnsi" w:hAnsiTheme="minorHAnsi" w:cstheme="minorBidi"/>
          <w:color w:val="000000"/>
          <w:sz w:val="22"/>
          <w:szCs w:val="22"/>
          <w:shd w:val="clear" w:color="auto" w:fill="FFFFFF"/>
        </w:rPr>
      </w:pPr>
      <w:r w:rsidRPr="001A0565">
        <w:rPr>
          <w:rFonts w:asciiTheme="minorHAnsi" w:hAnsiTheme="minorHAnsi"/>
          <w:sz w:val="22"/>
          <w:szCs w:val="22"/>
        </w:rPr>
        <w:t xml:space="preserve">Based on the criteria of relevance, effectiveness, efficiency, sustainability and impact, the questions related to </w:t>
      </w:r>
      <w:r w:rsidRPr="001A0565">
        <w:rPr>
          <w:rFonts w:asciiTheme="minorHAnsi" w:eastAsiaTheme="minorHAnsi" w:hAnsiTheme="minorHAnsi" w:cstheme="minorBidi"/>
          <w:color w:val="000000"/>
          <w:sz w:val="22"/>
          <w:szCs w:val="22"/>
          <w:shd w:val="clear" w:color="auto" w:fill="FFFFFF"/>
        </w:rPr>
        <w:t xml:space="preserve">the Mid-term evaluation are based on the Outcomes implementation, and the feedback from an array of National Partners, stakeholders and beneficiaries. They review in general the performance against the objectives stated in the strategic and annual plans. </w:t>
      </w:r>
    </w:p>
    <w:p w14:paraId="459943B5" w14:textId="3FE37A7B" w:rsidR="00404268" w:rsidRPr="001A0565" w:rsidRDefault="00404268" w:rsidP="001A0565">
      <w:pPr>
        <w:pStyle w:val="NormalWeb"/>
        <w:spacing w:before="240" w:beforeAutospacing="0" w:after="0" w:afterAutospacing="0"/>
        <w:ind w:firstLine="720"/>
        <w:jc w:val="both"/>
        <w:textAlignment w:val="baseline"/>
        <w:rPr>
          <w:rFonts w:asciiTheme="minorHAnsi" w:hAnsiTheme="minorHAnsi"/>
          <w:sz w:val="22"/>
          <w:szCs w:val="22"/>
        </w:rPr>
      </w:pPr>
      <w:r w:rsidRPr="001A0565">
        <w:rPr>
          <w:rFonts w:asciiTheme="minorHAnsi" w:eastAsiaTheme="minorHAnsi" w:hAnsiTheme="minorHAnsi" w:cstheme="minorBidi"/>
          <w:color w:val="000000"/>
          <w:sz w:val="22"/>
          <w:szCs w:val="22"/>
          <w:shd w:val="clear" w:color="auto" w:fill="FFFFFF"/>
        </w:rPr>
        <w:t xml:space="preserve">Given the importance of the gender perspective, the integration and empowerment of women and youth in community development, the consultant, based on the progress made in Saudi Arabia, will address the empowerment of women and youth and discuss them through the </w:t>
      </w:r>
      <w:proofErr w:type="spellStart"/>
      <w:r w:rsidRPr="001A0565">
        <w:rPr>
          <w:rFonts w:asciiTheme="minorHAnsi" w:eastAsiaTheme="minorHAnsi" w:hAnsiTheme="minorHAnsi" w:cstheme="minorBidi"/>
          <w:color w:val="000000"/>
          <w:sz w:val="22"/>
          <w:szCs w:val="22"/>
          <w:shd w:val="clear" w:color="auto" w:fill="FFFFFF"/>
        </w:rPr>
        <w:t>programmes</w:t>
      </w:r>
      <w:proofErr w:type="spellEnd"/>
      <w:r w:rsidRPr="001A0565">
        <w:rPr>
          <w:rFonts w:asciiTheme="minorHAnsi" w:eastAsiaTheme="minorHAnsi" w:hAnsiTheme="minorHAnsi" w:cstheme="minorBidi"/>
          <w:color w:val="000000"/>
          <w:sz w:val="22"/>
          <w:szCs w:val="22"/>
          <w:shd w:val="clear" w:color="auto" w:fill="FFFFFF"/>
        </w:rPr>
        <w:t xml:space="preserve"> and initiatives adopted or policies, ratified legislation that take into account and addresses equality.  </w:t>
      </w:r>
    </w:p>
    <w:p w14:paraId="05CA0661" w14:textId="77777777" w:rsidR="008D36C5" w:rsidRDefault="00404268" w:rsidP="001A0565">
      <w:pPr>
        <w:pStyle w:val="Default"/>
        <w:spacing w:before="240"/>
        <w:rPr>
          <w:rFonts w:asciiTheme="minorHAnsi" w:eastAsia="Times New Roman" w:hAnsiTheme="minorHAnsi" w:cs="Times New Roman"/>
          <w:color w:val="auto"/>
          <w:sz w:val="22"/>
          <w:szCs w:val="22"/>
        </w:rPr>
      </w:pPr>
      <w:r w:rsidRPr="001A0565">
        <w:rPr>
          <w:rFonts w:asciiTheme="minorHAnsi" w:eastAsia="Times New Roman" w:hAnsiTheme="minorHAnsi" w:cs="Times New Roman"/>
          <w:b/>
          <w:bCs/>
          <w:color w:val="7030A0"/>
          <w:sz w:val="22"/>
          <w:szCs w:val="22"/>
          <w:u w:val="single"/>
        </w:rPr>
        <w:t>Project Strategy:</w:t>
      </w:r>
      <w:r w:rsidRPr="001A0565">
        <w:rPr>
          <w:rFonts w:asciiTheme="minorHAnsi" w:eastAsia="Times New Roman" w:hAnsiTheme="minorHAnsi" w:cs="Times New Roman"/>
          <w:color w:val="7030A0"/>
          <w:sz w:val="22"/>
          <w:szCs w:val="22"/>
        </w:rPr>
        <w:t xml:space="preserve"> 1-</w:t>
      </w:r>
      <w:r w:rsidRPr="001A0565">
        <w:rPr>
          <w:rFonts w:asciiTheme="minorHAnsi" w:eastAsia="Times New Roman" w:hAnsiTheme="minorHAnsi" w:cs="Times New Roman"/>
          <w:color w:val="auto"/>
          <w:sz w:val="22"/>
          <w:szCs w:val="22"/>
        </w:rPr>
        <w:t>To what extent is the project strategy relevant to country priorities, country ownership, and the best route towards expected results?</w:t>
      </w:r>
    </w:p>
    <w:p w14:paraId="0A3247CE" w14:textId="46B76C7E" w:rsidR="00404268" w:rsidRPr="001A0565" w:rsidRDefault="00404268" w:rsidP="001A0565">
      <w:pPr>
        <w:pStyle w:val="Default"/>
        <w:spacing w:before="240"/>
        <w:rPr>
          <w:rFonts w:asciiTheme="minorHAnsi" w:eastAsia="Times New Roman" w:hAnsiTheme="minorHAnsi" w:cs="Times New Roman"/>
          <w:b/>
          <w:bCs/>
          <w:color w:val="0070C0"/>
          <w:sz w:val="22"/>
          <w:szCs w:val="22"/>
          <w:u w:val="single"/>
        </w:rPr>
      </w:pPr>
      <w:r w:rsidRPr="001A0565">
        <w:rPr>
          <w:rFonts w:asciiTheme="minorHAnsi" w:eastAsia="Times New Roman" w:hAnsiTheme="minorHAnsi" w:cs="Times New Roman"/>
          <w:b/>
          <w:bCs/>
          <w:color w:val="7030A0"/>
          <w:sz w:val="22"/>
          <w:szCs w:val="22"/>
          <w:u w:val="single"/>
        </w:rPr>
        <w:t>Progress Towards Results:</w:t>
      </w:r>
      <w:r w:rsidRPr="001A0565">
        <w:rPr>
          <w:rFonts w:asciiTheme="minorHAnsi" w:eastAsia="Times New Roman" w:hAnsiTheme="minorHAnsi" w:cs="Times New Roman"/>
          <w:color w:val="7030A0"/>
          <w:sz w:val="22"/>
          <w:szCs w:val="22"/>
        </w:rPr>
        <w:t xml:space="preserve"> 2- </w:t>
      </w:r>
      <w:r w:rsidRPr="001A0565">
        <w:rPr>
          <w:rFonts w:asciiTheme="minorHAnsi" w:eastAsia="Times New Roman" w:hAnsiTheme="minorHAnsi" w:cs="Times New Roman"/>
          <w:color w:val="auto"/>
          <w:sz w:val="22"/>
          <w:szCs w:val="22"/>
        </w:rPr>
        <w:t>To what extent have the expected outcomes and objectives of the project been achieved so far?</w:t>
      </w:r>
    </w:p>
    <w:p w14:paraId="0CF8DB28" w14:textId="65E51E4B" w:rsidR="00404268" w:rsidRDefault="00404268" w:rsidP="001A0565">
      <w:pPr>
        <w:pStyle w:val="Default"/>
        <w:rPr>
          <w:rFonts w:asciiTheme="minorHAnsi" w:eastAsia="Times New Roman" w:hAnsiTheme="minorHAnsi" w:cs="Times New Roman"/>
          <w:color w:val="auto"/>
          <w:sz w:val="22"/>
          <w:szCs w:val="22"/>
        </w:rPr>
      </w:pPr>
      <w:r w:rsidRPr="001A0565">
        <w:rPr>
          <w:rFonts w:asciiTheme="minorHAnsi" w:eastAsia="Times New Roman" w:hAnsiTheme="minorHAnsi" w:cs="Times New Roman"/>
          <w:b/>
          <w:bCs/>
          <w:color w:val="7030A0"/>
          <w:sz w:val="22"/>
          <w:szCs w:val="22"/>
          <w:u w:val="single"/>
        </w:rPr>
        <w:t>Sustainability:</w:t>
      </w:r>
      <w:r w:rsidRPr="001A0565">
        <w:rPr>
          <w:rFonts w:asciiTheme="minorHAnsi" w:hAnsiTheme="minorHAnsi"/>
          <w:color w:val="7030A0"/>
          <w:sz w:val="22"/>
          <w:szCs w:val="22"/>
        </w:rPr>
        <w:t xml:space="preserve">  </w:t>
      </w:r>
      <w:r w:rsidRPr="001A0565">
        <w:rPr>
          <w:rFonts w:asciiTheme="minorHAnsi" w:eastAsia="Times New Roman" w:hAnsiTheme="minorHAnsi" w:cs="Times New Roman"/>
          <w:color w:val="7030A0"/>
          <w:sz w:val="22"/>
          <w:szCs w:val="22"/>
        </w:rPr>
        <w:t>3</w:t>
      </w:r>
      <w:r w:rsidRPr="001A0565">
        <w:rPr>
          <w:rFonts w:asciiTheme="minorHAnsi" w:eastAsia="Times New Roman" w:hAnsiTheme="minorHAnsi" w:cs="Times New Roman"/>
          <w:color w:val="0070C0"/>
          <w:sz w:val="22"/>
          <w:szCs w:val="22"/>
        </w:rPr>
        <w:t xml:space="preserve"> -</w:t>
      </w:r>
      <w:r w:rsidRPr="001A0565">
        <w:rPr>
          <w:rFonts w:asciiTheme="minorHAnsi" w:eastAsia="Times New Roman" w:hAnsiTheme="minorHAnsi" w:cs="Times New Roman"/>
          <w:b/>
          <w:bCs/>
          <w:color w:val="0070C0"/>
          <w:sz w:val="22"/>
          <w:szCs w:val="22"/>
        </w:rPr>
        <w:t xml:space="preserve"> </w:t>
      </w:r>
      <w:r w:rsidRPr="001A0565">
        <w:rPr>
          <w:rFonts w:asciiTheme="minorHAnsi" w:eastAsia="Times New Roman" w:hAnsiTheme="minorHAnsi" w:cs="Times New Roman"/>
          <w:color w:val="auto"/>
          <w:sz w:val="22"/>
          <w:szCs w:val="22"/>
        </w:rPr>
        <w:t>Are the beneficiary institutions capable to continue the provision of benefits beyond the Project’s end? Or to what extent are there institutional, socio-economic, and/or environmental risks to sustaining long-term project results?</w:t>
      </w:r>
    </w:p>
    <w:p w14:paraId="21C808DA" w14:textId="77777777" w:rsidR="001A0565" w:rsidRPr="001A0565" w:rsidRDefault="001A0565" w:rsidP="001A0565">
      <w:pPr>
        <w:pStyle w:val="Default"/>
        <w:rPr>
          <w:rFonts w:asciiTheme="minorHAnsi" w:eastAsia="Times New Roman" w:hAnsiTheme="minorHAnsi" w:cs="Times New Roman"/>
          <w:b/>
          <w:bCs/>
          <w:color w:val="0070C0"/>
          <w:sz w:val="22"/>
          <w:szCs w:val="22"/>
          <w:u w:val="single"/>
        </w:rPr>
      </w:pPr>
    </w:p>
    <w:p w14:paraId="06C3CAFA" w14:textId="79B21A64" w:rsidR="00404268" w:rsidRPr="001A0565" w:rsidRDefault="00404268" w:rsidP="001A0565">
      <w:pPr>
        <w:pStyle w:val="Default"/>
        <w:rPr>
          <w:rFonts w:asciiTheme="minorHAnsi" w:eastAsia="Times New Roman" w:hAnsiTheme="minorHAnsi" w:cs="Times New Roman"/>
          <w:b/>
          <w:bCs/>
          <w:color w:val="0070C0"/>
          <w:sz w:val="22"/>
          <w:szCs w:val="22"/>
          <w:u w:val="single"/>
        </w:rPr>
      </w:pPr>
      <w:r w:rsidRPr="00EB3A10">
        <w:rPr>
          <w:rFonts w:asciiTheme="minorHAnsi" w:eastAsia="Times New Roman" w:hAnsiTheme="minorHAnsi" w:cs="Times New Roman"/>
          <w:b/>
          <w:bCs/>
          <w:color w:val="7030A0"/>
          <w:sz w:val="22"/>
          <w:szCs w:val="22"/>
          <w:u w:val="single"/>
        </w:rPr>
        <w:t>Relevance</w:t>
      </w:r>
      <w:r w:rsidRPr="00EB3A10">
        <w:rPr>
          <w:rFonts w:asciiTheme="minorHAnsi" w:eastAsia="Times New Roman" w:hAnsiTheme="minorHAnsi" w:cs="Times New Roman"/>
          <w:color w:val="7030A0"/>
          <w:sz w:val="22"/>
          <w:szCs w:val="22"/>
        </w:rPr>
        <w:t>: 4-</w:t>
      </w:r>
      <w:r w:rsidRPr="001A0565">
        <w:rPr>
          <w:rFonts w:asciiTheme="minorHAnsi" w:eastAsia="Times New Roman" w:hAnsiTheme="minorHAnsi" w:cs="Times New Roman"/>
          <w:color w:val="auto"/>
          <w:sz w:val="22"/>
          <w:szCs w:val="22"/>
        </w:rPr>
        <w:t xml:space="preserve"> To what extent are the objectives of the Project are still valid and in line with the strategic goals and objectives of National Vision 2030? (Validity of objectives)</w:t>
      </w:r>
    </w:p>
    <w:p w14:paraId="0265DA65" w14:textId="63D7FFD8" w:rsidR="00404268" w:rsidRPr="001A0565" w:rsidRDefault="00404268" w:rsidP="001A0565">
      <w:pPr>
        <w:pStyle w:val="Default"/>
        <w:rPr>
          <w:rFonts w:asciiTheme="minorHAnsi" w:eastAsia="Times New Roman" w:hAnsiTheme="minorHAnsi" w:cs="Times New Roman"/>
          <w:b/>
          <w:bCs/>
          <w:color w:val="0070C0"/>
          <w:sz w:val="22"/>
          <w:szCs w:val="22"/>
          <w:u w:val="single"/>
        </w:rPr>
      </w:pPr>
      <w:r w:rsidRPr="00EB3A10">
        <w:rPr>
          <w:rFonts w:asciiTheme="minorHAnsi" w:eastAsia="Times New Roman" w:hAnsiTheme="minorHAnsi" w:cs="Times New Roman"/>
          <w:b/>
          <w:bCs/>
          <w:color w:val="7030A0"/>
          <w:sz w:val="22"/>
          <w:szCs w:val="22"/>
          <w:u w:val="single"/>
        </w:rPr>
        <w:t xml:space="preserve">Effectiveness: </w:t>
      </w:r>
      <w:r w:rsidRPr="00EB3A10">
        <w:rPr>
          <w:rFonts w:asciiTheme="minorHAnsi" w:eastAsia="Times New Roman" w:hAnsiTheme="minorHAnsi" w:cs="Times New Roman"/>
          <w:color w:val="7030A0"/>
          <w:sz w:val="22"/>
          <w:szCs w:val="22"/>
        </w:rPr>
        <w:t>5</w:t>
      </w:r>
      <w:r w:rsidR="008D36C5" w:rsidRPr="00EB3A10">
        <w:rPr>
          <w:rFonts w:asciiTheme="minorHAnsi" w:eastAsia="Times New Roman" w:hAnsiTheme="minorHAnsi" w:cs="Times New Roman"/>
          <w:color w:val="7030A0"/>
          <w:sz w:val="22"/>
          <w:szCs w:val="22"/>
        </w:rPr>
        <w:t>-</w:t>
      </w:r>
      <w:r w:rsidR="008D36C5" w:rsidRPr="00EB3A10">
        <w:rPr>
          <w:rFonts w:asciiTheme="minorHAnsi" w:eastAsia="Times New Roman" w:hAnsiTheme="minorHAnsi" w:cs="Times New Roman"/>
          <w:b/>
          <w:bCs/>
          <w:color w:val="7030A0"/>
          <w:sz w:val="22"/>
          <w:szCs w:val="22"/>
        </w:rPr>
        <w:t xml:space="preserve"> </w:t>
      </w:r>
      <w:r w:rsidR="008D36C5" w:rsidRPr="001A0565">
        <w:rPr>
          <w:rFonts w:asciiTheme="minorHAnsi" w:hAnsiTheme="minorHAnsi"/>
          <w:b/>
          <w:bCs/>
          <w:sz w:val="22"/>
          <w:szCs w:val="22"/>
        </w:rPr>
        <w:t>How</w:t>
      </w:r>
      <w:r w:rsidRPr="001A0565">
        <w:rPr>
          <w:rFonts w:asciiTheme="minorHAnsi" w:eastAsia="Times New Roman" w:hAnsiTheme="minorHAnsi" w:cs="Times New Roman"/>
          <w:color w:val="auto"/>
          <w:sz w:val="22"/>
          <w:szCs w:val="22"/>
        </w:rPr>
        <w:t xml:space="preserve"> effective was the planning for the preparation of the Project? (Planning). The availability of resources and budget allocation over time; proven coherence between the objectives and results defined in the plan and the Project itself</w:t>
      </w:r>
      <w:r w:rsidRPr="001A0565">
        <w:rPr>
          <w:rFonts w:asciiTheme="minorHAnsi" w:hAnsiTheme="minorHAnsi"/>
          <w:sz w:val="22"/>
          <w:szCs w:val="22"/>
        </w:rPr>
        <w:t>.</w:t>
      </w:r>
    </w:p>
    <w:p w14:paraId="4FB8CCFA" w14:textId="6B94F9EB" w:rsidR="00404268" w:rsidRPr="001A0565" w:rsidRDefault="00404268" w:rsidP="008D36C5">
      <w:pPr>
        <w:pStyle w:val="Default"/>
        <w:rPr>
          <w:rFonts w:asciiTheme="minorHAnsi" w:eastAsia="Times New Roman" w:hAnsiTheme="minorHAnsi" w:cs="Times New Roman"/>
          <w:b/>
          <w:bCs/>
          <w:color w:val="0070C0"/>
          <w:sz w:val="22"/>
          <w:szCs w:val="22"/>
          <w:u w:val="single"/>
        </w:rPr>
      </w:pPr>
      <w:r w:rsidRPr="00EB3A10">
        <w:rPr>
          <w:rFonts w:asciiTheme="minorHAnsi" w:eastAsia="Times New Roman" w:hAnsiTheme="minorHAnsi" w:cs="Times New Roman"/>
          <w:b/>
          <w:bCs/>
          <w:color w:val="7030A0"/>
          <w:sz w:val="22"/>
          <w:szCs w:val="22"/>
          <w:u w:val="single"/>
        </w:rPr>
        <w:t>Efficiency:</w:t>
      </w:r>
      <w:r w:rsidRPr="00EB3A10">
        <w:rPr>
          <w:b/>
          <w:bCs/>
          <w:color w:val="7030A0"/>
          <w:sz w:val="22"/>
          <w:szCs w:val="22"/>
        </w:rPr>
        <w:t xml:space="preserve"> </w:t>
      </w:r>
      <w:r w:rsidRPr="00EB3A10">
        <w:rPr>
          <w:rFonts w:asciiTheme="minorHAnsi" w:eastAsia="Times New Roman" w:hAnsiTheme="minorHAnsi" w:cs="Times New Roman"/>
          <w:color w:val="7030A0"/>
          <w:sz w:val="22"/>
          <w:szCs w:val="22"/>
        </w:rPr>
        <w:t xml:space="preserve">6- </w:t>
      </w:r>
      <w:r w:rsidRPr="001A0565">
        <w:rPr>
          <w:rFonts w:asciiTheme="minorHAnsi" w:eastAsia="Times New Roman" w:hAnsiTheme="minorHAnsi" w:cs="Times New Roman"/>
          <w:color w:val="auto"/>
          <w:sz w:val="22"/>
          <w:szCs w:val="22"/>
        </w:rPr>
        <w:t>To what extent does the allocation of resources allow for an efficient implementation of the Project in terms of: funding mechanisms, and simplification measures?</w:t>
      </w:r>
    </w:p>
    <w:p w14:paraId="2EEA621A" w14:textId="30BD5C91" w:rsidR="00404268" w:rsidRPr="001A0565" w:rsidRDefault="00404268" w:rsidP="008D36C5">
      <w:pPr>
        <w:pStyle w:val="Default"/>
        <w:rPr>
          <w:b/>
          <w:bCs/>
          <w:color w:val="auto"/>
          <w:sz w:val="22"/>
          <w:szCs w:val="22"/>
        </w:rPr>
      </w:pPr>
      <w:r w:rsidRPr="00EB3A10">
        <w:rPr>
          <w:rFonts w:asciiTheme="minorHAnsi" w:eastAsia="Times New Roman" w:hAnsiTheme="minorHAnsi" w:cs="Times New Roman"/>
          <w:b/>
          <w:bCs/>
          <w:color w:val="7030A0"/>
          <w:sz w:val="22"/>
          <w:szCs w:val="22"/>
          <w:u w:val="single"/>
        </w:rPr>
        <w:t xml:space="preserve">Impact: </w:t>
      </w:r>
      <w:r w:rsidRPr="00EB3A10">
        <w:rPr>
          <w:rFonts w:asciiTheme="minorHAnsi" w:eastAsia="Times New Roman" w:hAnsiTheme="minorHAnsi" w:cs="Times New Roman"/>
          <w:color w:val="7030A0"/>
          <w:sz w:val="22"/>
          <w:szCs w:val="22"/>
          <w:u w:val="single"/>
        </w:rPr>
        <w:t>7</w:t>
      </w:r>
      <w:r w:rsidRPr="00EB3A10">
        <w:rPr>
          <w:color w:val="7030A0"/>
          <w:sz w:val="22"/>
          <w:szCs w:val="22"/>
        </w:rPr>
        <w:t xml:space="preserve">- </w:t>
      </w:r>
      <w:r w:rsidRPr="001A0565">
        <w:rPr>
          <w:rFonts w:asciiTheme="minorHAnsi" w:eastAsia="Times New Roman" w:hAnsiTheme="minorHAnsi" w:cs="Times New Roman"/>
          <w:color w:val="auto"/>
          <w:sz w:val="22"/>
          <w:szCs w:val="22"/>
        </w:rPr>
        <w:t>Who have been affected by the Project?</w:t>
      </w:r>
    </w:p>
    <w:p w14:paraId="6A0DA105" w14:textId="32635A3B" w:rsidR="00404268" w:rsidRPr="001A0565" w:rsidRDefault="00404268" w:rsidP="008D36C5">
      <w:pPr>
        <w:pStyle w:val="Default"/>
        <w:rPr>
          <w:rFonts w:asciiTheme="minorHAnsi" w:eastAsia="Times New Roman" w:hAnsiTheme="minorHAnsi" w:cs="Times New Roman"/>
          <w:b/>
          <w:bCs/>
          <w:color w:val="0070C0"/>
          <w:sz w:val="22"/>
          <w:szCs w:val="22"/>
          <w:u w:val="single"/>
        </w:rPr>
      </w:pPr>
      <w:r w:rsidRPr="00EB3A10">
        <w:rPr>
          <w:rFonts w:asciiTheme="minorHAnsi" w:eastAsia="Times New Roman" w:hAnsiTheme="minorHAnsi" w:cs="Times New Roman"/>
          <w:b/>
          <w:bCs/>
          <w:color w:val="7030A0"/>
          <w:sz w:val="22"/>
          <w:szCs w:val="22"/>
          <w:u w:val="single"/>
        </w:rPr>
        <w:t>Coherence:</w:t>
      </w:r>
      <w:r w:rsidRPr="00EB3A10">
        <w:rPr>
          <w:rFonts w:asciiTheme="minorHAnsi" w:eastAsia="Times New Roman" w:hAnsiTheme="minorHAnsi" w:cs="Times New Roman"/>
          <w:color w:val="7030A0"/>
          <w:sz w:val="22"/>
          <w:szCs w:val="22"/>
        </w:rPr>
        <w:t xml:space="preserve"> 8- </w:t>
      </w:r>
      <w:r w:rsidRPr="001A0565">
        <w:rPr>
          <w:rFonts w:asciiTheme="minorHAnsi" w:eastAsia="Times New Roman" w:hAnsiTheme="minorHAnsi" w:cs="Times New Roman"/>
          <w:color w:val="auto"/>
          <w:sz w:val="22"/>
          <w:szCs w:val="22"/>
        </w:rPr>
        <w:t xml:space="preserve">To what extent are the objectives and expected results of the Project are in coherence with the national </w:t>
      </w:r>
      <w:proofErr w:type="spellStart"/>
      <w:r w:rsidRPr="001A0565">
        <w:rPr>
          <w:rFonts w:asciiTheme="minorHAnsi" w:eastAsia="Times New Roman" w:hAnsiTheme="minorHAnsi" w:cs="Times New Roman"/>
          <w:color w:val="auto"/>
          <w:sz w:val="22"/>
          <w:szCs w:val="22"/>
        </w:rPr>
        <w:t>programmes</w:t>
      </w:r>
      <w:proofErr w:type="spellEnd"/>
      <w:r w:rsidRPr="001A0565">
        <w:rPr>
          <w:rFonts w:asciiTheme="minorHAnsi" w:eastAsia="Times New Roman" w:hAnsiTheme="minorHAnsi" w:cs="Times New Roman"/>
          <w:color w:val="auto"/>
          <w:sz w:val="22"/>
          <w:szCs w:val="22"/>
        </w:rPr>
        <w:t xml:space="preserve"> / actions? </w:t>
      </w:r>
    </w:p>
    <w:p w14:paraId="6842F25B" w14:textId="28895C9B" w:rsidR="00404268" w:rsidRPr="001A0565" w:rsidRDefault="00404268" w:rsidP="008D36C5">
      <w:pPr>
        <w:pStyle w:val="Default"/>
        <w:rPr>
          <w:color w:val="auto"/>
          <w:sz w:val="22"/>
          <w:szCs w:val="22"/>
        </w:rPr>
      </w:pPr>
      <w:r w:rsidRPr="00EB3A10">
        <w:rPr>
          <w:rFonts w:asciiTheme="minorHAnsi" w:eastAsia="Times New Roman" w:hAnsiTheme="minorHAnsi" w:cs="Times New Roman"/>
          <w:b/>
          <w:bCs/>
          <w:color w:val="7030A0"/>
          <w:sz w:val="22"/>
          <w:szCs w:val="22"/>
          <w:u w:val="single"/>
        </w:rPr>
        <w:t>Monitoring:</w:t>
      </w:r>
      <w:r w:rsidRPr="00EB3A10">
        <w:rPr>
          <w:color w:val="7030A0"/>
          <w:sz w:val="22"/>
          <w:szCs w:val="22"/>
        </w:rPr>
        <w:t xml:space="preserve"> </w:t>
      </w:r>
      <w:r w:rsidRPr="00EB3A10">
        <w:rPr>
          <w:rFonts w:asciiTheme="minorHAnsi" w:eastAsia="Times New Roman" w:hAnsiTheme="minorHAnsi" w:cs="Times New Roman"/>
          <w:color w:val="7030A0"/>
          <w:sz w:val="22"/>
          <w:szCs w:val="22"/>
        </w:rPr>
        <w:t xml:space="preserve">9- </w:t>
      </w:r>
      <w:r w:rsidRPr="001A0565">
        <w:rPr>
          <w:rFonts w:asciiTheme="minorHAnsi" w:eastAsia="Times New Roman" w:hAnsiTheme="minorHAnsi" w:cs="Times New Roman"/>
          <w:color w:val="auto"/>
          <w:sz w:val="22"/>
          <w:szCs w:val="22"/>
        </w:rPr>
        <w:t xml:space="preserve">To what extent are the monitoring processes </w:t>
      </w:r>
      <w:proofErr w:type="gramStart"/>
      <w:r w:rsidRPr="001A0565">
        <w:rPr>
          <w:rFonts w:asciiTheme="minorHAnsi" w:eastAsia="Times New Roman" w:hAnsiTheme="minorHAnsi" w:cs="Times New Roman"/>
          <w:color w:val="auto"/>
          <w:sz w:val="22"/>
          <w:szCs w:val="22"/>
        </w:rPr>
        <w:t>sufficient</w:t>
      </w:r>
      <w:proofErr w:type="gramEnd"/>
      <w:r w:rsidRPr="001A0565">
        <w:rPr>
          <w:rFonts w:asciiTheme="minorHAnsi" w:eastAsia="Times New Roman" w:hAnsiTheme="minorHAnsi" w:cs="Times New Roman"/>
          <w:color w:val="auto"/>
          <w:sz w:val="22"/>
          <w:szCs w:val="22"/>
        </w:rPr>
        <w:t xml:space="preserve"> and adequate to plan and promote the results of the Project? </w:t>
      </w:r>
    </w:p>
    <w:p w14:paraId="3BB4FD1A" w14:textId="38B2719D" w:rsidR="00404268" w:rsidRPr="001A0565" w:rsidRDefault="00404268" w:rsidP="008D36C5">
      <w:pPr>
        <w:pStyle w:val="Default"/>
        <w:rPr>
          <w:rFonts w:asciiTheme="minorHAnsi" w:eastAsia="Times New Roman" w:hAnsiTheme="minorHAnsi" w:cs="Times New Roman"/>
          <w:color w:val="auto"/>
          <w:sz w:val="22"/>
          <w:szCs w:val="22"/>
        </w:rPr>
      </w:pPr>
      <w:r w:rsidRPr="00EB3A10">
        <w:rPr>
          <w:rFonts w:asciiTheme="minorHAnsi" w:eastAsia="Times New Roman" w:hAnsiTheme="minorHAnsi" w:cs="Times New Roman"/>
          <w:b/>
          <w:bCs/>
          <w:color w:val="7030A0"/>
          <w:sz w:val="22"/>
          <w:szCs w:val="22"/>
          <w:u w:val="single"/>
        </w:rPr>
        <w:t>Cross-cutting Issues:</w:t>
      </w:r>
      <w:r w:rsidRPr="00EB3A10">
        <w:rPr>
          <w:b/>
          <w:bCs/>
          <w:color w:val="7030A0"/>
          <w:sz w:val="22"/>
          <w:szCs w:val="22"/>
        </w:rPr>
        <w:t xml:space="preserve"> </w:t>
      </w:r>
      <w:r w:rsidRPr="00EB3A10">
        <w:rPr>
          <w:rFonts w:asciiTheme="minorHAnsi" w:eastAsia="Times New Roman" w:hAnsiTheme="minorHAnsi" w:cs="Times New Roman"/>
          <w:color w:val="7030A0"/>
          <w:sz w:val="22"/>
          <w:szCs w:val="22"/>
        </w:rPr>
        <w:t xml:space="preserve">10- </w:t>
      </w:r>
      <w:r w:rsidRPr="001A0565">
        <w:rPr>
          <w:rFonts w:asciiTheme="minorHAnsi" w:eastAsia="Times New Roman" w:hAnsiTheme="minorHAnsi" w:cs="Times New Roman"/>
          <w:color w:val="auto"/>
          <w:sz w:val="22"/>
          <w:szCs w:val="22"/>
        </w:rPr>
        <w:t>To what extent are the cross-cutting issues addressed in the Project?</w:t>
      </w:r>
    </w:p>
    <w:p w14:paraId="295EB360" w14:textId="77777777" w:rsidR="00404268" w:rsidRPr="001A0565" w:rsidRDefault="00404268" w:rsidP="001A0565">
      <w:pPr>
        <w:pStyle w:val="Default"/>
        <w:rPr>
          <w:rFonts w:asciiTheme="minorHAnsi" w:eastAsia="Times New Roman" w:hAnsiTheme="minorHAnsi" w:cs="Times New Roman"/>
          <w:color w:val="auto"/>
          <w:sz w:val="22"/>
          <w:szCs w:val="22"/>
        </w:rPr>
      </w:pPr>
      <w:r w:rsidRPr="00EB3A10">
        <w:rPr>
          <w:rFonts w:asciiTheme="minorHAnsi" w:eastAsia="Times New Roman" w:hAnsiTheme="minorHAnsi" w:cs="Times New Roman"/>
          <w:b/>
          <w:bCs/>
          <w:color w:val="7030A0"/>
          <w:sz w:val="22"/>
          <w:szCs w:val="22"/>
          <w:u w:val="single"/>
        </w:rPr>
        <w:t>On the empowerment of women and youth</w:t>
      </w:r>
      <w:r w:rsidRPr="00EB3A10">
        <w:rPr>
          <w:rFonts w:asciiTheme="minorHAnsi" w:eastAsia="Times New Roman" w:hAnsiTheme="minorHAnsi" w:cs="Times New Roman"/>
          <w:color w:val="7030A0"/>
          <w:sz w:val="22"/>
          <w:szCs w:val="22"/>
        </w:rPr>
        <w:t xml:space="preserve"> </w:t>
      </w:r>
      <w:r w:rsidRPr="001A0565">
        <w:rPr>
          <w:rFonts w:asciiTheme="minorHAnsi" w:eastAsia="Times New Roman" w:hAnsiTheme="minorHAnsi" w:cs="Times New Roman"/>
          <w:color w:val="auto"/>
          <w:sz w:val="22"/>
          <w:szCs w:val="22"/>
        </w:rPr>
        <w:t xml:space="preserve">are there any </w:t>
      </w:r>
      <w:proofErr w:type="spellStart"/>
      <w:r w:rsidRPr="001A0565">
        <w:rPr>
          <w:rFonts w:asciiTheme="minorHAnsi" w:eastAsia="Times New Roman" w:hAnsiTheme="minorHAnsi" w:cs="Times New Roman"/>
          <w:color w:val="auto"/>
          <w:sz w:val="22"/>
          <w:szCs w:val="22"/>
        </w:rPr>
        <w:t>programmes</w:t>
      </w:r>
      <w:proofErr w:type="spellEnd"/>
      <w:r w:rsidRPr="001A0565">
        <w:rPr>
          <w:rFonts w:asciiTheme="minorHAnsi" w:eastAsia="Times New Roman" w:hAnsiTheme="minorHAnsi" w:cs="Times New Roman"/>
          <w:color w:val="auto"/>
          <w:sz w:val="22"/>
          <w:szCs w:val="22"/>
        </w:rPr>
        <w:t xml:space="preserve"> or initiatives adopted or approved policies and legislation that </w:t>
      </w:r>
      <w:proofErr w:type="gramStart"/>
      <w:r w:rsidRPr="001A0565">
        <w:rPr>
          <w:rFonts w:asciiTheme="minorHAnsi" w:eastAsia="Times New Roman" w:hAnsiTheme="minorHAnsi" w:cs="Times New Roman"/>
          <w:color w:val="auto"/>
          <w:sz w:val="22"/>
          <w:szCs w:val="22"/>
        </w:rPr>
        <w:t>take into account</w:t>
      </w:r>
      <w:proofErr w:type="gramEnd"/>
      <w:r w:rsidRPr="001A0565">
        <w:rPr>
          <w:rFonts w:asciiTheme="minorHAnsi" w:eastAsia="Times New Roman" w:hAnsiTheme="minorHAnsi" w:cs="Times New Roman"/>
          <w:color w:val="auto"/>
          <w:sz w:val="22"/>
          <w:szCs w:val="22"/>
        </w:rPr>
        <w:t xml:space="preserve"> and address equality and the extent to which they are used by the social sectors concerned?</w:t>
      </w:r>
    </w:p>
    <w:p w14:paraId="4D855F76" w14:textId="025B8E20" w:rsidR="00EE599A" w:rsidRDefault="00EE599A" w:rsidP="001A0565">
      <w:pPr>
        <w:spacing w:after="0" w:line="240" w:lineRule="auto"/>
        <w:jc w:val="both"/>
      </w:pPr>
    </w:p>
    <w:p w14:paraId="0D68103C" w14:textId="77777777" w:rsidR="00960DED" w:rsidRDefault="00960DED" w:rsidP="001A0565">
      <w:pPr>
        <w:spacing w:after="0" w:line="240" w:lineRule="auto"/>
        <w:jc w:val="both"/>
      </w:pPr>
      <w:bookmarkStart w:id="71" w:name="_GoBack"/>
      <w:bookmarkEnd w:id="71"/>
    </w:p>
    <w:p w14:paraId="10AC1C7E" w14:textId="384F7F9A" w:rsidR="00EE599A" w:rsidRDefault="00EE599A" w:rsidP="00EE599A"/>
    <w:p w14:paraId="5CDF0EAF" w14:textId="77777777" w:rsidR="00910C6C" w:rsidRDefault="00910C6C" w:rsidP="00EE599A"/>
    <w:p w14:paraId="7B14B5C4" w14:textId="77777777" w:rsidR="00EE599A" w:rsidRPr="008C746B" w:rsidRDefault="00EE599A" w:rsidP="00EE599A">
      <w:pPr>
        <w:jc w:val="center"/>
        <w:rPr>
          <w:b/>
          <w:bCs/>
          <w:color w:val="0070C0"/>
          <w:sz w:val="36"/>
          <w:szCs w:val="36"/>
          <w:u w:val="single"/>
        </w:rPr>
      </w:pPr>
      <w:r w:rsidRPr="008C746B">
        <w:rPr>
          <w:rFonts w:cs="Arial" w:hint="cs"/>
          <w:b/>
          <w:bCs/>
          <w:color w:val="0070C0"/>
          <w:sz w:val="36"/>
          <w:szCs w:val="36"/>
          <w:u w:val="single"/>
          <w:rtl/>
        </w:rPr>
        <w:lastRenderedPageBreak/>
        <w:t>أسئلة</w:t>
      </w:r>
      <w:r w:rsidRPr="008C746B">
        <w:rPr>
          <w:rFonts w:cs="Arial"/>
          <w:b/>
          <w:bCs/>
          <w:color w:val="0070C0"/>
          <w:sz w:val="36"/>
          <w:szCs w:val="36"/>
          <w:u w:val="single"/>
          <w:rtl/>
        </w:rPr>
        <w:t xml:space="preserve"> </w:t>
      </w:r>
      <w:r w:rsidRPr="008C746B">
        <w:rPr>
          <w:rFonts w:cs="Arial" w:hint="cs"/>
          <w:b/>
          <w:bCs/>
          <w:color w:val="0070C0"/>
          <w:sz w:val="36"/>
          <w:szCs w:val="36"/>
          <w:u w:val="single"/>
          <w:rtl/>
        </w:rPr>
        <w:t>متعلقة ب</w:t>
      </w:r>
      <w:r w:rsidRPr="008C746B">
        <w:rPr>
          <w:rFonts w:cs="Arial"/>
          <w:b/>
          <w:bCs/>
          <w:color w:val="0070C0"/>
          <w:sz w:val="36"/>
          <w:szCs w:val="36"/>
          <w:u w:val="single"/>
          <w:rtl/>
        </w:rPr>
        <w:t>التقييم</w:t>
      </w:r>
    </w:p>
    <w:p w14:paraId="648E092D" w14:textId="77777777" w:rsidR="00EE599A" w:rsidRDefault="00EE599A" w:rsidP="00EE599A">
      <w:pPr>
        <w:jc w:val="right"/>
      </w:pPr>
    </w:p>
    <w:p w14:paraId="3802EF9F" w14:textId="77777777" w:rsidR="00EE599A" w:rsidRPr="00677B8C" w:rsidRDefault="00EE599A" w:rsidP="00EE599A">
      <w:pPr>
        <w:jc w:val="right"/>
        <w:rPr>
          <w:rFonts w:cstheme="minorHAnsi"/>
          <w:sz w:val="36"/>
          <w:szCs w:val="36"/>
        </w:rPr>
      </w:pPr>
      <w:r w:rsidRPr="00677B8C">
        <w:rPr>
          <w:rFonts w:cs="Times New Roman"/>
          <w:sz w:val="36"/>
          <w:szCs w:val="36"/>
          <w:rtl/>
        </w:rPr>
        <w:t xml:space="preserve">يتبع الخبير الاستشاري نهجا تشاوريا من أجل ضمان </w:t>
      </w:r>
      <w:r w:rsidRPr="00677B8C">
        <w:rPr>
          <w:rFonts w:cs="Times New Roman" w:hint="cs"/>
          <w:sz w:val="36"/>
          <w:szCs w:val="36"/>
          <w:rtl/>
        </w:rPr>
        <w:t xml:space="preserve">مشاركة </w:t>
      </w:r>
      <w:r>
        <w:rPr>
          <w:rFonts w:cs="Times New Roman" w:hint="cs"/>
          <w:sz w:val="36"/>
          <w:szCs w:val="36"/>
          <w:rtl/>
        </w:rPr>
        <w:t xml:space="preserve">كافة </w:t>
      </w:r>
      <w:r w:rsidRPr="00677B8C">
        <w:rPr>
          <w:rFonts w:cs="Times New Roman"/>
          <w:sz w:val="36"/>
          <w:szCs w:val="36"/>
          <w:rtl/>
        </w:rPr>
        <w:t>الشركاء</w:t>
      </w:r>
      <w:r w:rsidRPr="00677B8C">
        <w:rPr>
          <w:rFonts w:cstheme="minorHAnsi"/>
          <w:sz w:val="36"/>
          <w:szCs w:val="36"/>
          <w:rtl/>
        </w:rPr>
        <w:t xml:space="preserve">. </w:t>
      </w:r>
      <w:r>
        <w:rPr>
          <w:rFonts w:cs="Times New Roman" w:hint="cs"/>
          <w:sz w:val="36"/>
          <w:szCs w:val="36"/>
          <w:rtl/>
        </w:rPr>
        <w:t>و</w:t>
      </w:r>
      <w:r w:rsidRPr="00677B8C">
        <w:rPr>
          <w:rFonts w:cs="Times New Roman"/>
          <w:sz w:val="36"/>
          <w:szCs w:val="36"/>
          <w:rtl/>
        </w:rPr>
        <w:t>سيقوم بجمع وتحليل البيانات المتعلقة البرنامج ككل، مع التركيز ع</w:t>
      </w:r>
      <w:r>
        <w:rPr>
          <w:rFonts w:cs="Times New Roman" w:hint="cs"/>
          <w:sz w:val="36"/>
          <w:szCs w:val="36"/>
          <w:rtl/>
        </w:rPr>
        <w:t>لى</w:t>
      </w:r>
      <w:r w:rsidRPr="00677B8C">
        <w:rPr>
          <w:rFonts w:cs="Times New Roman"/>
          <w:sz w:val="36"/>
          <w:szCs w:val="36"/>
          <w:rtl/>
        </w:rPr>
        <w:t xml:space="preserve"> ما يقوم به </w:t>
      </w:r>
      <w:r>
        <w:rPr>
          <w:rFonts w:cs="Times New Roman" w:hint="cs"/>
          <w:sz w:val="36"/>
          <w:szCs w:val="36"/>
          <w:rtl/>
        </w:rPr>
        <w:t xml:space="preserve">كل </w:t>
      </w:r>
      <w:r w:rsidRPr="00677B8C">
        <w:rPr>
          <w:rFonts w:cs="Times New Roman"/>
          <w:sz w:val="36"/>
          <w:szCs w:val="36"/>
          <w:rtl/>
        </w:rPr>
        <w:t xml:space="preserve">مشروع من حيث </w:t>
      </w:r>
      <w:r>
        <w:rPr>
          <w:rFonts w:cs="Times New Roman" w:hint="cs"/>
          <w:sz w:val="36"/>
          <w:szCs w:val="36"/>
          <w:rtl/>
        </w:rPr>
        <w:t>ال</w:t>
      </w:r>
      <w:r w:rsidRPr="00677B8C">
        <w:rPr>
          <w:rFonts w:cs="Times New Roman"/>
          <w:sz w:val="36"/>
          <w:szCs w:val="36"/>
          <w:rtl/>
        </w:rPr>
        <w:t>أهداف</w:t>
      </w:r>
      <w:r>
        <w:rPr>
          <w:rFonts w:cs="Times New Roman" w:hint="cs"/>
          <w:sz w:val="36"/>
          <w:szCs w:val="36"/>
          <w:rtl/>
        </w:rPr>
        <w:t xml:space="preserve"> المسطرة</w:t>
      </w:r>
      <w:r w:rsidRPr="00677B8C">
        <w:rPr>
          <w:rFonts w:cs="Times New Roman"/>
          <w:sz w:val="36"/>
          <w:szCs w:val="36"/>
          <w:rtl/>
        </w:rPr>
        <w:t xml:space="preserve"> وتنفيذ</w:t>
      </w:r>
      <w:r>
        <w:rPr>
          <w:rFonts w:cs="Times New Roman" w:hint="cs"/>
          <w:sz w:val="36"/>
          <w:szCs w:val="36"/>
          <w:rtl/>
        </w:rPr>
        <w:t>ها</w:t>
      </w:r>
      <w:r w:rsidRPr="00677B8C">
        <w:rPr>
          <w:rFonts w:cs="Times New Roman"/>
          <w:sz w:val="36"/>
          <w:szCs w:val="36"/>
          <w:rtl/>
        </w:rPr>
        <w:t xml:space="preserve"> عل</w:t>
      </w:r>
      <w:r>
        <w:rPr>
          <w:rFonts w:cs="Times New Roman" w:hint="cs"/>
          <w:sz w:val="36"/>
          <w:szCs w:val="36"/>
          <w:rtl/>
        </w:rPr>
        <w:t>ى</w:t>
      </w:r>
      <w:r w:rsidRPr="00677B8C">
        <w:rPr>
          <w:rFonts w:cs="Times New Roman"/>
          <w:sz w:val="36"/>
          <w:szCs w:val="36"/>
          <w:rtl/>
        </w:rPr>
        <w:t xml:space="preserve"> حد سواء</w:t>
      </w:r>
      <w:r w:rsidRPr="00677B8C">
        <w:rPr>
          <w:rFonts w:cstheme="minorHAnsi"/>
          <w:sz w:val="36"/>
          <w:szCs w:val="36"/>
          <w:rtl/>
        </w:rPr>
        <w:t xml:space="preserve">. </w:t>
      </w:r>
      <w:r w:rsidRPr="00677B8C">
        <w:rPr>
          <w:rFonts w:cs="Times New Roman" w:hint="cs"/>
          <w:sz w:val="36"/>
          <w:szCs w:val="36"/>
          <w:rtl/>
        </w:rPr>
        <w:t>و</w:t>
      </w:r>
      <w:r>
        <w:rPr>
          <w:rFonts w:cs="Times New Roman" w:hint="cs"/>
          <w:sz w:val="36"/>
          <w:szCs w:val="36"/>
          <w:rtl/>
        </w:rPr>
        <w:t>يتكون</w:t>
      </w:r>
      <w:r w:rsidRPr="00677B8C">
        <w:rPr>
          <w:rFonts w:cs="Times New Roman"/>
          <w:sz w:val="36"/>
          <w:szCs w:val="36"/>
          <w:rtl/>
        </w:rPr>
        <w:t xml:space="preserve"> هذا النهج من طريقتين رئيسيتين هما</w:t>
      </w:r>
      <w:r w:rsidRPr="00677B8C">
        <w:rPr>
          <w:rFonts w:cstheme="minorHAnsi"/>
          <w:sz w:val="36"/>
          <w:szCs w:val="36"/>
          <w:rtl/>
        </w:rPr>
        <w:t xml:space="preserve">: </w:t>
      </w:r>
      <w:r w:rsidRPr="00677B8C">
        <w:rPr>
          <w:rFonts w:cs="Times New Roman"/>
          <w:sz w:val="36"/>
          <w:szCs w:val="36"/>
          <w:rtl/>
        </w:rPr>
        <w:t xml:space="preserve">تحليل المصادر </w:t>
      </w:r>
      <w:r>
        <w:rPr>
          <w:rFonts w:cs="Times New Roman" w:hint="cs"/>
          <w:sz w:val="36"/>
          <w:szCs w:val="36"/>
          <w:rtl/>
        </w:rPr>
        <w:t>المتوفرة</w:t>
      </w:r>
      <w:r w:rsidRPr="00677B8C">
        <w:rPr>
          <w:rFonts w:cs="Times New Roman"/>
          <w:sz w:val="36"/>
          <w:szCs w:val="36"/>
          <w:rtl/>
        </w:rPr>
        <w:t xml:space="preserve"> والتشاور مع الشركاء الوطنيين الرئيسيين وأصحاب المصلحة</w:t>
      </w:r>
      <w:r>
        <w:rPr>
          <w:rFonts w:cstheme="minorHAnsi" w:hint="cs"/>
          <w:sz w:val="36"/>
          <w:szCs w:val="36"/>
          <w:rtl/>
        </w:rPr>
        <w:t>.</w:t>
      </w:r>
    </w:p>
    <w:p w14:paraId="63AF6C4B" w14:textId="77777777" w:rsidR="00EE599A" w:rsidRDefault="00EE599A" w:rsidP="00EE599A">
      <w:pPr>
        <w:jc w:val="right"/>
        <w:rPr>
          <w:rFonts w:cstheme="minorHAnsi"/>
          <w:sz w:val="36"/>
          <w:szCs w:val="36"/>
        </w:rPr>
      </w:pPr>
      <w:r w:rsidRPr="00677B8C">
        <w:rPr>
          <w:rFonts w:cs="Times New Roman"/>
          <w:sz w:val="36"/>
          <w:szCs w:val="36"/>
          <w:rtl/>
        </w:rPr>
        <w:t xml:space="preserve">واستنادا إلى معايير </w:t>
      </w:r>
      <w:r>
        <w:rPr>
          <w:rFonts w:cs="Times New Roman" w:hint="cs"/>
          <w:sz w:val="36"/>
          <w:szCs w:val="36"/>
          <w:rtl/>
        </w:rPr>
        <w:t>نظرية التغيير المبنية على</w:t>
      </w:r>
      <w:r>
        <w:rPr>
          <w:rFonts w:cstheme="minorHAnsi" w:hint="cs"/>
          <w:sz w:val="36"/>
          <w:szCs w:val="36"/>
          <w:rtl/>
        </w:rPr>
        <w:t xml:space="preserve"> </w:t>
      </w:r>
      <w:r w:rsidRPr="00677B8C">
        <w:rPr>
          <w:rFonts w:cs="Times New Roman"/>
          <w:sz w:val="36"/>
          <w:szCs w:val="36"/>
          <w:rtl/>
        </w:rPr>
        <w:t>الملاءمة والفعالية والكفاءة والاستدامة و</w:t>
      </w:r>
      <w:r>
        <w:rPr>
          <w:rFonts w:cs="Times New Roman" w:hint="cs"/>
          <w:sz w:val="36"/>
          <w:szCs w:val="36"/>
          <w:rtl/>
        </w:rPr>
        <w:t>أ</w:t>
      </w:r>
      <w:r w:rsidRPr="00677B8C">
        <w:rPr>
          <w:rFonts w:cs="Times New Roman"/>
          <w:sz w:val="36"/>
          <w:szCs w:val="36"/>
          <w:rtl/>
        </w:rPr>
        <w:t>ثر</w:t>
      </w:r>
      <w:r>
        <w:rPr>
          <w:rFonts w:cs="Times New Roman" w:hint="cs"/>
          <w:sz w:val="36"/>
          <w:szCs w:val="36"/>
          <w:rtl/>
        </w:rPr>
        <w:t xml:space="preserve"> المشروع</w:t>
      </w:r>
      <w:r w:rsidRPr="00677B8C">
        <w:rPr>
          <w:rFonts w:cs="Times New Roman"/>
          <w:sz w:val="36"/>
          <w:szCs w:val="36"/>
          <w:rtl/>
        </w:rPr>
        <w:t xml:space="preserve">، </w:t>
      </w:r>
      <w:r>
        <w:rPr>
          <w:rFonts w:cs="Times New Roman" w:hint="cs"/>
          <w:sz w:val="36"/>
          <w:szCs w:val="36"/>
          <w:rtl/>
        </w:rPr>
        <w:t xml:space="preserve">سيتم </w:t>
      </w:r>
      <w:r w:rsidRPr="00677B8C">
        <w:rPr>
          <w:rFonts w:cs="Times New Roman"/>
          <w:sz w:val="36"/>
          <w:szCs w:val="36"/>
          <w:rtl/>
        </w:rPr>
        <w:t>تقييم منتصف المدة</w:t>
      </w:r>
      <w:r>
        <w:rPr>
          <w:rFonts w:cs="Times New Roman" w:hint="cs"/>
          <w:sz w:val="36"/>
          <w:szCs w:val="36"/>
          <w:rtl/>
        </w:rPr>
        <w:t xml:space="preserve"> التي</w:t>
      </w:r>
      <w:r w:rsidRPr="00677B8C">
        <w:rPr>
          <w:rFonts w:cstheme="minorHAnsi"/>
          <w:sz w:val="36"/>
          <w:szCs w:val="36"/>
          <w:rtl/>
        </w:rPr>
        <w:t xml:space="preserve"> </w:t>
      </w:r>
      <w:r>
        <w:rPr>
          <w:rFonts w:cs="Times New Roman" w:hint="cs"/>
          <w:sz w:val="36"/>
          <w:szCs w:val="36"/>
          <w:rtl/>
        </w:rPr>
        <w:t>ي</w:t>
      </w:r>
      <w:r w:rsidRPr="00677B8C">
        <w:rPr>
          <w:rFonts w:cs="Times New Roman"/>
          <w:sz w:val="36"/>
          <w:szCs w:val="36"/>
          <w:rtl/>
        </w:rPr>
        <w:t xml:space="preserve">نفذ </w:t>
      </w:r>
      <w:r>
        <w:rPr>
          <w:rFonts w:cs="Times New Roman" w:hint="cs"/>
          <w:sz w:val="36"/>
          <w:szCs w:val="36"/>
          <w:rtl/>
        </w:rPr>
        <w:t xml:space="preserve">فيها هذا الأخير مع استعراض بعض </w:t>
      </w:r>
      <w:r w:rsidRPr="00677B8C">
        <w:rPr>
          <w:rFonts w:cs="Times New Roman"/>
          <w:sz w:val="36"/>
          <w:szCs w:val="36"/>
          <w:rtl/>
        </w:rPr>
        <w:t>النتائج</w:t>
      </w:r>
      <w:r>
        <w:rPr>
          <w:rFonts w:cstheme="minorHAnsi" w:hint="cs"/>
          <w:sz w:val="36"/>
          <w:szCs w:val="36"/>
          <w:rtl/>
        </w:rPr>
        <w:t xml:space="preserve"> </w:t>
      </w:r>
      <w:r>
        <w:rPr>
          <w:rFonts w:cs="Times New Roman" w:hint="cs"/>
          <w:sz w:val="36"/>
          <w:szCs w:val="36"/>
          <w:rtl/>
        </w:rPr>
        <w:t>المتوفرة</w:t>
      </w:r>
      <w:r w:rsidRPr="00677B8C">
        <w:rPr>
          <w:rFonts w:cs="Times New Roman" w:hint="cs"/>
          <w:sz w:val="36"/>
          <w:szCs w:val="36"/>
          <w:rtl/>
        </w:rPr>
        <w:t>،</w:t>
      </w:r>
      <w:r w:rsidRPr="00677B8C">
        <w:rPr>
          <w:rFonts w:cstheme="minorHAnsi"/>
          <w:sz w:val="36"/>
          <w:szCs w:val="36"/>
          <w:rtl/>
        </w:rPr>
        <w:t xml:space="preserve"> </w:t>
      </w:r>
      <w:r>
        <w:rPr>
          <w:rFonts w:cs="Times New Roman" w:hint="cs"/>
          <w:sz w:val="36"/>
          <w:szCs w:val="36"/>
          <w:rtl/>
        </w:rPr>
        <w:t>ويستوحى ذلك من خلال زيارة</w:t>
      </w:r>
      <w:r w:rsidRPr="00677B8C">
        <w:rPr>
          <w:rFonts w:cs="Times New Roman"/>
          <w:sz w:val="36"/>
          <w:szCs w:val="36"/>
          <w:rtl/>
        </w:rPr>
        <w:t xml:space="preserve"> مجموع</w:t>
      </w:r>
      <w:r>
        <w:rPr>
          <w:rFonts w:cs="Times New Roman" w:hint="cs"/>
          <w:sz w:val="36"/>
          <w:szCs w:val="36"/>
          <w:rtl/>
        </w:rPr>
        <w:t>ة</w:t>
      </w:r>
      <w:r w:rsidRPr="00677B8C">
        <w:rPr>
          <w:rFonts w:cs="Times New Roman"/>
          <w:sz w:val="36"/>
          <w:szCs w:val="36"/>
          <w:rtl/>
        </w:rPr>
        <w:t xml:space="preserve"> من الشركاء الوطنيين وأصحاب المصلحة المستفيدين</w:t>
      </w:r>
      <w:r w:rsidRPr="00677B8C">
        <w:rPr>
          <w:rFonts w:cstheme="minorHAnsi"/>
          <w:sz w:val="36"/>
          <w:szCs w:val="36"/>
          <w:rtl/>
        </w:rPr>
        <w:t xml:space="preserve">. </w:t>
      </w:r>
      <w:r w:rsidRPr="00677B8C">
        <w:rPr>
          <w:rFonts w:cs="Times New Roman"/>
          <w:sz w:val="36"/>
          <w:szCs w:val="36"/>
          <w:rtl/>
        </w:rPr>
        <w:t xml:space="preserve">وهي </w:t>
      </w:r>
      <w:r>
        <w:rPr>
          <w:rFonts w:cs="Times New Roman" w:hint="cs"/>
          <w:sz w:val="36"/>
          <w:szCs w:val="36"/>
          <w:rtl/>
        </w:rPr>
        <w:t xml:space="preserve">طريقة </w:t>
      </w:r>
      <w:r w:rsidRPr="00677B8C">
        <w:rPr>
          <w:rFonts w:cs="Times New Roman"/>
          <w:sz w:val="36"/>
          <w:szCs w:val="36"/>
          <w:rtl/>
        </w:rPr>
        <w:t>تستعرض بوجه عام الأداء في ضوء الأهداف الواردة في الخطط الاستراتيجية والسنوية</w:t>
      </w:r>
      <w:r>
        <w:rPr>
          <w:rFonts w:cstheme="minorHAnsi" w:hint="cs"/>
          <w:sz w:val="36"/>
          <w:szCs w:val="36"/>
          <w:rtl/>
        </w:rPr>
        <w:t>.</w:t>
      </w:r>
    </w:p>
    <w:p w14:paraId="5BDA68AA" w14:textId="571DFFCF" w:rsidR="00EE599A" w:rsidRPr="005C5D0E" w:rsidRDefault="00EE599A" w:rsidP="00EE599A">
      <w:pPr>
        <w:jc w:val="right"/>
        <w:rPr>
          <w:rFonts w:cstheme="minorHAnsi"/>
          <w:sz w:val="36"/>
          <w:szCs w:val="36"/>
          <w:lang w:bidi="ar-QA"/>
        </w:rPr>
      </w:pPr>
      <w:r w:rsidRPr="00D82EEF">
        <w:rPr>
          <w:rFonts w:cs="Times New Roman" w:hint="cs"/>
          <w:sz w:val="36"/>
          <w:szCs w:val="36"/>
          <w:rtl/>
          <w:lang w:bidi="ar-QA"/>
        </w:rPr>
        <w:t xml:space="preserve">ونظرا لأهمية </w:t>
      </w:r>
      <w:r w:rsidRPr="00D82EEF">
        <w:rPr>
          <w:rFonts w:cs="Times New Roman"/>
          <w:sz w:val="36"/>
          <w:szCs w:val="36"/>
          <w:rtl/>
          <w:lang w:bidi="ar-QA"/>
        </w:rPr>
        <w:t xml:space="preserve">منظور </w:t>
      </w:r>
      <w:r w:rsidRPr="00D82EEF">
        <w:rPr>
          <w:rFonts w:cs="Times New Roman" w:hint="cs"/>
          <w:sz w:val="36"/>
          <w:szCs w:val="36"/>
          <w:rtl/>
          <w:lang w:bidi="ar-QA"/>
        </w:rPr>
        <w:t>النوع</w:t>
      </w:r>
      <w:r w:rsidRPr="00D82EEF">
        <w:rPr>
          <w:rFonts w:cs="Calibri"/>
          <w:sz w:val="36"/>
          <w:szCs w:val="36"/>
          <w:rtl/>
          <w:lang w:bidi="ar-QA"/>
        </w:rPr>
        <w:t xml:space="preserve"> </w:t>
      </w:r>
      <w:r w:rsidRPr="00D82EEF">
        <w:rPr>
          <w:rFonts w:cs="Times New Roman" w:hint="cs"/>
          <w:sz w:val="36"/>
          <w:szCs w:val="36"/>
          <w:rtl/>
          <w:lang w:bidi="ar-QA"/>
        </w:rPr>
        <w:t>وإدماج وتمكين المرأة والشباب في التنمية المجتمعية</w:t>
      </w:r>
      <w:r w:rsidRPr="00D82EEF">
        <w:rPr>
          <w:rFonts w:cs="Times New Roman"/>
          <w:sz w:val="36"/>
          <w:szCs w:val="36"/>
          <w:rtl/>
        </w:rPr>
        <w:t>،</w:t>
      </w:r>
      <w:r w:rsidRPr="00D82EEF">
        <w:rPr>
          <w:rFonts w:cs="Times New Roman" w:hint="cs"/>
          <w:sz w:val="36"/>
          <w:szCs w:val="36"/>
          <w:rtl/>
        </w:rPr>
        <w:t xml:space="preserve"> سيتطرق الخبير الاستشاري، بالاستناد إلى التقدم الحاصل في المملكة العربية السعودية، إلى موضوع تمكين المرأة والشباب ومناقشته من خلال البرامج والمبادرات التي تمت اعتمادها أو السياسات والتشريعات المصادق عليها التي تراعي وتعالج المساواة ومدى الاستفادة منها من طرف الشرائح الاجتماعية المعنية</w:t>
      </w:r>
      <w:r w:rsidRPr="00D82EEF">
        <w:rPr>
          <w:rFonts w:cstheme="minorHAnsi" w:hint="cs"/>
          <w:sz w:val="36"/>
          <w:szCs w:val="36"/>
          <w:rtl/>
          <w:lang w:bidi="ar-QA"/>
        </w:rPr>
        <w:t>.</w:t>
      </w:r>
      <w:r>
        <w:rPr>
          <w:rFonts w:cstheme="minorHAnsi" w:hint="cs"/>
          <w:sz w:val="36"/>
          <w:szCs w:val="36"/>
          <w:rtl/>
        </w:rPr>
        <w:t xml:space="preserve"> </w:t>
      </w:r>
      <w:r w:rsidRPr="005C5D0E">
        <w:rPr>
          <w:rFonts w:cstheme="minorHAnsi"/>
          <w:sz w:val="36"/>
          <w:szCs w:val="36"/>
          <w:lang w:bidi="ar-QA"/>
        </w:rPr>
        <w:t xml:space="preserve"> </w:t>
      </w:r>
    </w:p>
    <w:p w14:paraId="1E3827A9" w14:textId="1F5F8103" w:rsidR="00EE599A" w:rsidRPr="008C746B" w:rsidRDefault="00EE599A" w:rsidP="00EE599A">
      <w:pPr>
        <w:jc w:val="right"/>
        <w:rPr>
          <w:rFonts w:cstheme="minorHAnsi"/>
          <w:sz w:val="32"/>
          <w:szCs w:val="32"/>
        </w:rPr>
      </w:pPr>
      <w:r w:rsidRPr="008C746B">
        <w:rPr>
          <w:rFonts w:cs="Times New Roman"/>
          <w:b/>
          <w:bCs/>
          <w:color w:val="0070C0"/>
          <w:sz w:val="32"/>
          <w:szCs w:val="32"/>
          <w:u w:val="single"/>
          <w:rtl/>
        </w:rPr>
        <w:t>استراتيجية المشروع</w:t>
      </w:r>
      <w:r w:rsidRPr="008C746B">
        <w:rPr>
          <w:rFonts w:cstheme="minorHAnsi"/>
          <w:sz w:val="32"/>
          <w:szCs w:val="32"/>
          <w:rtl/>
        </w:rPr>
        <w:t xml:space="preserve">: </w:t>
      </w:r>
      <w:r w:rsidRPr="008C746B">
        <w:rPr>
          <w:rFonts w:cstheme="minorHAnsi" w:hint="cs"/>
          <w:sz w:val="32"/>
          <w:szCs w:val="32"/>
          <w:rtl/>
        </w:rPr>
        <w:t xml:space="preserve">- </w:t>
      </w:r>
      <w:r w:rsidRPr="008C746B">
        <w:rPr>
          <w:rFonts w:cs="Times New Roman" w:hint="cs"/>
          <w:sz w:val="32"/>
          <w:szCs w:val="32"/>
          <w:rtl/>
        </w:rPr>
        <w:t>إلى</w:t>
      </w:r>
      <w:r w:rsidRPr="008C746B">
        <w:rPr>
          <w:rFonts w:cs="Times New Roman"/>
          <w:sz w:val="32"/>
          <w:szCs w:val="32"/>
          <w:rtl/>
        </w:rPr>
        <w:t xml:space="preserve"> </w:t>
      </w:r>
      <w:r w:rsidR="00FC38F7" w:rsidRPr="008C746B">
        <w:rPr>
          <w:rFonts w:cs="Times New Roman" w:hint="cs"/>
          <w:sz w:val="32"/>
          <w:szCs w:val="32"/>
          <w:rtl/>
        </w:rPr>
        <w:t>أي</w:t>
      </w:r>
      <w:r w:rsidRPr="008C746B">
        <w:rPr>
          <w:rFonts w:cs="Times New Roman"/>
          <w:sz w:val="32"/>
          <w:szCs w:val="32"/>
          <w:rtl/>
        </w:rPr>
        <w:t xml:space="preserve"> مد</w:t>
      </w:r>
      <w:r w:rsidRPr="008C746B">
        <w:rPr>
          <w:rFonts w:cs="Times New Roman" w:hint="cs"/>
          <w:sz w:val="32"/>
          <w:szCs w:val="32"/>
          <w:rtl/>
        </w:rPr>
        <w:t>ى</w:t>
      </w:r>
      <w:r w:rsidRPr="008C746B">
        <w:rPr>
          <w:rFonts w:cstheme="minorHAnsi"/>
          <w:sz w:val="32"/>
          <w:szCs w:val="32"/>
          <w:rtl/>
        </w:rPr>
        <w:t xml:space="preserve"> </w:t>
      </w:r>
      <w:r w:rsidRPr="008C746B">
        <w:rPr>
          <w:rFonts w:cs="Times New Roman" w:hint="cs"/>
          <w:sz w:val="32"/>
          <w:szCs w:val="32"/>
          <w:rtl/>
        </w:rPr>
        <w:t>تتلاءم</w:t>
      </w:r>
      <w:r w:rsidRPr="008C746B">
        <w:rPr>
          <w:rFonts w:cs="Times New Roman"/>
          <w:sz w:val="32"/>
          <w:szCs w:val="32"/>
          <w:rtl/>
        </w:rPr>
        <w:t xml:space="preserve"> استراتيجية المشروع </w:t>
      </w:r>
      <w:r w:rsidRPr="008C746B">
        <w:rPr>
          <w:rFonts w:cs="Times New Roman" w:hint="cs"/>
          <w:sz w:val="32"/>
          <w:szCs w:val="32"/>
          <w:rtl/>
        </w:rPr>
        <w:t xml:space="preserve">مع </w:t>
      </w:r>
      <w:r w:rsidRPr="008C746B">
        <w:rPr>
          <w:rFonts w:cs="Times New Roman"/>
          <w:sz w:val="32"/>
          <w:szCs w:val="32"/>
          <w:rtl/>
        </w:rPr>
        <w:t xml:space="preserve">الأولويات </w:t>
      </w:r>
      <w:r w:rsidRPr="008C746B">
        <w:rPr>
          <w:rFonts w:cs="Times New Roman" w:hint="cs"/>
          <w:sz w:val="32"/>
          <w:szCs w:val="32"/>
          <w:rtl/>
        </w:rPr>
        <w:t>المسطرة في الخطة الوطنية</w:t>
      </w:r>
      <w:r w:rsidRPr="008C746B">
        <w:rPr>
          <w:rFonts w:cstheme="minorHAnsi"/>
          <w:sz w:val="32"/>
          <w:szCs w:val="32"/>
          <w:rtl/>
        </w:rPr>
        <w:t xml:space="preserve"> </w:t>
      </w:r>
      <w:r w:rsidRPr="008C746B">
        <w:rPr>
          <w:rFonts w:cstheme="minorHAnsi" w:hint="cs"/>
          <w:sz w:val="32"/>
          <w:szCs w:val="32"/>
          <w:rtl/>
        </w:rPr>
        <w:t>2030</w:t>
      </w:r>
      <w:r w:rsidRPr="008C746B">
        <w:rPr>
          <w:rFonts w:cs="Times New Roman"/>
          <w:sz w:val="32"/>
          <w:szCs w:val="32"/>
          <w:rtl/>
        </w:rPr>
        <w:t xml:space="preserve">، </w:t>
      </w:r>
      <w:r w:rsidRPr="008C746B">
        <w:rPr>
          <w:rFonts w:cs="Times New Roman" w:hint="cs"/>
          <w:sz w:val="32"/>
          <w:szCs w:val="32"/>
          <w:rtl/>
        </w:rPr>
        <w:t xml:space="preserve">وما هي </w:t>
      </w:r>
      <w:r w:rsidRPr="008C746B">
        <w:rPr>
          <w:rFonts w:cs="Times New Roman"/>
          <w:sz w:val="32"/>
          <w:szCs w:val="32"/>
          <w:rtl/>
        </w:rPr>
        <w:t xml:space="preserve">أفضل </w:t>
      </w:r>
      <w:r w:rsidRPr="008C746B">
        <w:rPr>
          <w:rFonts w:cs="Times New Roman" w:hint="cs"/>
          <w:sz w:val="32"/>
          <w:szCs w:val="32"/>
          <w:rtl/>
        </w:rPr>
        <w:t>ال</w:t>
      </w:r>
      <w:r w:rsidRPr="008C746B">
        <w:rPr>
          <w:rFonts w:cs="Times New Roman"/>
          <w:sz w:val="32"/>
          <w:szCs w:val="32"/>
          <w:rtl/>
        </w:rPr>
        <w:t>طر</w:t>
      </w:r>
      <w:r w:rsidRPr="008C746B">
        <w:rPr>
          <w:rFonts w:cs="Times New Roman" w:hint="cs"/>
          <w:sz w:val="32"/>
          <w:szCs w:val="32"/>
          <w:rtl/>
        </w:rPr>
        <w:t>ق</w:t>
      </w:r>
      <w:r w:rsidRPr="008C746B">
        <w:rPr>
          <w:rFonts w:cs="Times New Roman"/>
          <w:sz w:val="32"/>
          <w:szCs w:val="32"/>
          <w:rtl/>
        </w:rPr>
        <w:t xml:space="preserve"> نحو تحقيق النتائج </w:t>
      </w:r>
      <w:r w:rsidRPr="008C746B">
        <w:rPr>
          <w:rFonts w:cs="Times New Roman" w:hint="cs"/>
          <w:sz w:val="32"/>
          <w:szCs w:val="32"/>
          <w:rtl/>
        </w:rPr>
        <w:t>المتوقعة؟</w:t>
      </w:r>
    </w:p>
    <w:p w14:paraId="67B247ED" w14:textId="493BFB84" w:rsidR="00EE599A" w:rsidRPr="008C746B" w:rsidRDefault="00EE599A" w:rsidP="00EE599A">
      <w:pPr>
        <w:jc w:val="right"/>
        <w:rPr>
          <w:sz w:val="32"/>
          <w:szCs w:val="32"/>
        </w:rPr>
      </w:pPr>
      <w:r w:rsidRPr="008C746B">
        <w:rPr>
          <w:rFonts w:cs="Times New Roman"/>
          <w:b/>
          <w:bCs/>
          <w:color w:val="0070C0"/>
          <w:sz w:val="32"/>
          <w:szCs w:val="32"/>
          <w:u w:val="single"/>
          <w:rtl/>
        </w:rPr>
        <w:t>التقدم نحو تحقيق النتائج</w:t>
      </w:r>
      <w:r w:rsidRPr="008C746B">
        <w:rPr>
          <w:rFonts w:cstheme="minorHAnsi"/>
          <w:b/>
          <w:bCs/>
          <w:color w:val="0070C0"/>
          <w:sz w:val="32"/>
          <w:szCs w:val="32"/>
          <w:u w:val="single"/>
          <w:rtl/>
        </w:rPr>
        <w:t>:</w:t>
      </w:r>
      <w:r w:rsidRPr="008C746B">
        <w:rPr>
          <w:rFonts w:cstheme="minorHAnsi"/>
          <w:sz w:val="32"/>
          <w:szCs w:val="32"/>
          <w:rtl/>
        </w:rPr>
        <w:t xml:space="preserve"> -</w:t>
      </w:r>
      <w:r w:rsidRPr="008C746B">
        <w:rPr>
          <w:rFonts w:cs="Times New Roman"/>
          <w:sz w:val="32"/>
          <w:szCs w:val="32"/>
          <w:rtl/>
        </w:rPr>
        <w:t xml:space="preserve">إلى </w:t>
      </w:r>
      <w:r w:rsidR="00FC38F7" w:rsidRPr="008C746B">
        <w:rPr>
          <w:rFonts w:cs="Times New Roman" w:hint="cs"/>
          <w:sz w:val="32"/>
          <w:szCs w:val="32"/>
          <w:rtl/>
        </w:rPr>
        <w:t>أي</w:t>
      </w:r>
      <w:r w:rsidRPr="008C746B">
        <w:rPr>
          <w:rFonts w:cs="Times New Roman"/>
          <w:sz w:val="32"/>
          <w:szCs w:val="32"/>
          <w:rtl/>
        </w:rPr>
        <w:t xml:space="preserve"> مد</w:t>
      </w:r>
      <w:r w:rsidRPr="008C746B">
        <w:rPr>
          <w:rFonts w:cs="Times New Roman" w:hint="cs"/>
          <w:sz w:val="32"/>
          <w:szCs w:val="32"/>
          <w:rtl/>
        </w:rPr>
        <w:t>ى</w:t>
      </w:r>
      <w:r w:rsidRPr="008C746B">
        <w:rPr>
          <w:rFonts w:cs="Times New Roman"/>
          <w:sz w:val="32"/>
          <w:szCs w:val="32"/>
          <w:rtl/>
        </w:rPr>
        <w:t xml:space="preserve"> تحققت </w:t>
      </w:r>
      <w:r w:rsidRPr="008C746B">
        <w:rPr>
          <w:rFonts w:cs="Times New Roman" w:hint="cs"/>
          <w:sz w:val="32"/>
          <w:szCs w:val="32"/>
          <w:rtl/>
        </w:rPr>
        <w:t xml:space="preserve">بعض </w:t>
      </w:r>
      <w:r w:rsidRPr="008C746B">
        <w:rPr>
          <w:rFonts w:cs="Times New Roman"/>
          <w:sz w:val="32"/>
          <w:szCs w:val="32"/>
          <w:rtl/>
        </w:rPr>
        <w:t xml:space="preserve">النتائج والأهداف المتوقعة </w:t>
      </w:r>
      <w:r w:rsidRPr="008C746B">
        <w:rPr>
          <w:rFonts w:cs="Times New Roman" w:hint="cs"/>
          <w:sz w:val="32"/>
          <w:szCs w:val="32"/>
          <w:rtl/>
        </w:rPr>
        <w:t>من ا</w:t>
      </w:r>
      <w:r w:rsidRPr="008C746B">
        <w:rPr>
          <w:rFonts w:cs="Times New Roman"/>
          <w:sz w:val="32"/>
          <w:szCs w:val="32"/>
          <w:rtl/>
        </w:rPr>
        <w:t xml:space="preserve">لمشروع حتى </w:t>
      </w:r>
      <w:r w:rsidRPr="008C746B">
        <w:rPr>
          <w:rFonts w:cs="Times New Roman" w:hint="cs"/>
          <w:sz w:val="32"/>
          <w:szCs w:val="32"/>
          <w:rtl/>
        </w:rPr>
        <w:t>الآن؟</w:t>
      </w:r>
    </w:p>
    <w:p w14:paraId="317011C0" w14:textId="56ED93E8" w:rsidR="00EE599A" w:rsidRPr="008C746B" w:rsidRDefault="00EE599A" w:rsidP="00EE599A">
      <w:pPr>
        <w:jc w:val="right"/>
        <w:rPr>
          <w:rFonts w:cstheme="minorHAnsi"/>
          <w:sz w:val="32"/>
          <w:szCs w:val="32"/>
        </w:rPr>
      </w:pPr>
      <w:r w:rsidRPr="008C746B">
        <w:rPr>
          <w:rFonts w:cs="Times New Roman"/>
          <w:b/>
          <w:bCs/>
          <w:color w:val="0070C0"/>
          <w:sz w:val="32"/>
          <w:szCs w:val="32"/>
          <w:u w:val="single"/>
          <w:rtl/>
        </w:rPr>
        <w:t>الاستدامة</w:t>
      </w:r>
      <w:r w:rsidRPr="008C746B">
        <w:rPr>
          <w:rFonts w:cstheme="minorHAnsi"/>
          <w:b/>
          <w:bCs/>
          <w:color w:val="0070C0"/>
          <w:sz w:val="32"/>
          <w:szCs w:val="32"/>
          <w:u w:val="single"/>
          <w:rtl/>
        </w:rPr>
        <w:t>: -</w:t>
      </w:r>
      <w:r w:rsidRPr="008C746B">
        <w:rPr>
          <w:rFonts w:cstheme="minorHAnsi" w:hint="cs"/>
          <w:b/>
          <w:bCs/>
          <w:color w:val="0070C0"/>
          <w:sz w:val="32"/>
          <w:szCs w:val="32"/>
          <w:u w:val="single"/>
          <w:rtl/>
        </w:rPr>
        <w:t xml:space="preserve"> </w:t>
      </w:r>
      <w:r w:rsidRPr="008C746B">
        <w:rPr>
          <w:rFonts w:cs="Times New Roman"/>
          <w:sz w:val="32"/>
          <w:szCs w:val="32"/>
          <w:rtl/>
        </w:rPr>
        <w:t xml:space="preserve">هل </w:t>
      </w:r>
      <w:r w:rsidRPr="008C746B">
        <w:rPr>
          <w:rFonts w:cs="Times New Roman" w:hint="cs"/>
          <w:sz w:val="32"/>
          <w:szCs w:val="32"/>
          <w:rtl/>
        </w:rPr>
        <w:t xml:space="preserve">ترون أن </w:t>
      </w:r>
      <w:r w:rsidRPr="008C746B">
        <w:rPr>
          <w:rFonts w:cs="Times New Roman"/>
          <w:sz w:val="32"/>
          <w:szCs w:val="32"/>
          <w:rtl/>
        </w:rPr>
        <w:t>المؤسسات المستفيدة قادر</w:t>
      </w:r>
      <w:r w:rsidRPr="008C746B">
        <w:rPr>
          <w:rFonts w:cs="Times New Roman" w:hint="cs"/>
          <w:sz w:val="32"/>
          <w:szCs w:val="32"/>
          <w:rtl/>
        </w:rPr>
        <w:t>ة</w:t>
      </w:r>
      <w:r w:rsidRPr="008C746B">
        <w:rPr>
          <w:rFonts w:cstheme="minorHAnsi"/>
          <w:sz w:val="32"/>
          <w:szCs w:val="32"/>
          <w:rtl/>
        </w:rPr>
        <w:t xml:space="preserve"> </w:t>
      </w:r>
      <w:r w:rsidRPr="008C746B">
        <w:rPr>
          <w:rFonts w:cs="Times New Roman" w:hint="cs"/>
          <w:sz w:val="32"/>
          <w:szCs w:val="32"/>
          <w:rtl/>
        </w:rPr>
        <w:t>على</w:t>
      </w:r>
      <w:r w:rsidRPr="008C746B">
        <w:rPr>
          <w:rFonts w:cs="Times New Roman"/>
          <w:sz w:val="32"/>
          <w:szCs w:val="32"/>
          <w:rtl/>
        </w:rPr>
        <w:t xml:space="preserve"> مواصل</w:t>
      </w:r>
      <w:r w:rsidRPr="008C746B">
        <w:rPr>
          <w:rFonts w:cs="Times New Roman" w:hint="cs"/>
          <w:sz w:val="32"/>
          <w:szCs w:val="32"/>
          <w:rtl/>
        </w:rPr>
        <w:t>ة</w:t>
      </w:r>
      <w:r w:rsidRPr="008C746B">
        <w:rPr>
          <w:rFonts w:cstheme="minorHAnsi"/>
          <w:sz w:val="32"/>
          <w:szCs w:val="32"/>
          <w:rtl/>
        </w:rPr>
        <w:t xml:space="preserve"> </w:t>
      </w:r>
      <w:r w:rsidRPr="008C746B">
        <w:rPr>
          <w:rFonts w:cs="Times New Roman" w:hint="cs"/>
          <w:sz w:val="32"/>
          <w:szCs w:val="32"/>
          <w:rtl/>
        </w:rPr>
        <w:t xml:space="preserve">العمل في نفس الاتجاه حتى </w:t>
      </w:r>
      <w:r w:rsidRPr="008C746B">
        <w:rPr>
          <w:rFonts w:cs="Times New Roman"/>
          <w:sz w:val="32"/>
          <w:szCs w:val="32"/>
          <w:rtl/>
        </w:rPr>
        <w:t xml:space="preserve">بعد انتهاء </w:t>
      </w:r>
      <w:r w:rsidRPr="008C746B">
        <w:rPr>
          <w:rFonts w:cs="Times New Roman" w:hint="cs"/>
          <w:sz w:val="32"/>
          <w:szCs w:val="32"/>
          <w:rtl/>
        </w:rPr>
        <w:t>المشروع؟</w:t>
      </w:r>
      <w:r w:rsidRPr="008C746B">
        <w:rPr>
          <w:rFonts w:cs="Times New Roman"/>
          <w:sz w:val="32"/>
          <w:szCs w:val="32"/>
          <w:rtl/>
        </w:rPr>
        <w:t xml:space="preserve"> أو إلى </w:t>
      </w:r>
      <w:r w:rsidR="00FC38F7" w:rsidRPr="008C746B">
        <w:rPr>
          <w:rFonts w:cs="Times New Roman" w:hint="cs"/>
          <w:sz w:val="32"/>
          <w:szCs w:val="32"/>
          <w:rtl/>
        </w:rPr>
        <w:t>أي</w:t>
      </w:r>
      <w:r w:rsidRPr="008C746B">
        <w:rPr>
          <w:rFonts w:cs="Times New Roman"/>
          <w:sz w:val="32"/>
          <w:szCs w:val="32"/>
          <w:rtl/>
        </w:rPr>
        <w:t xml:space="preserve"> مد</w:t>
      </w:r>
      <w:r w:rsidRPr="008C746B">
        <w:rPr>
          <w:rFonts w:cs="Times New Roman" w:hint="cs"/>
          <w:sz w:val="32"/>
          <w:szCs w:val="32"/>
          <w:rtl/>
        </w:rPr>
        <w:t>ى</w:t>
      </w:r>
      <w:r w:rsidRPr="008C746B">
        <w:rPr>
          <w:rFonts w:cs="Times New Roman"/>
          <w:sz w:val="32"/>
          <w:szCs w:val="32"/>
          <w:rtl/>
        </w:rPr>
        <w:t xml:space="preserve"> توجد مخاطر مؤسسي</w:t>
      </w:r>
      <w:r w:rsidRPr="008C746B">
        <w:rPr>
          <w:rFonts w:cs="Times New Roman" w:hint="cs"/>
          <w:sz w:val="32"/>
          <w:szCs w:val="32"/>
          <w:rtl/>
        </w:rPr>
        <w:t>ة</w:t>
      </w:r>
      <w:r w:rsidRPr="008C746B">
        <w:rPr>
          <w:rFonts w:cs="Times New Roman"/>
          <w:sz w:val="32"/>
          <w:szCs w:val="32"/>
          <w:rtl/>
        </w:rPr>
        <w:t xml:space="preserve"> واجتماعي</w:t>
      </w:r>
      <w:r w:rsidRPr="008C746B">
        <w:rPr>
          <w:rFonts w:cs="Times New Roman" w:hint="cs"/>
          <w:sz w:val="32"/>
          <w:szCs w:val="32"/>
          <w:rtl/>
        </w:rPr>
        <w:t>ة</w:t>
      </w:r>
      <w:r w:rsidRPr="008C746B">
        <w:rPr>
          <w:rFonts w:cstheme="minorHAnsi"/>
          <w:sz w:val="32"/>
          <w:szCs w:val="32"/>
          <w:rtl/>
        </w:rPr>
        <w:t>-</w:t>
      </w:r>
      <w:r w:rsidRPr="008C746B">
        <w:rPr>
          <w:rFonts w:cs="Times New Roman"/>
          <w:sz w:val="32"/>
          <w:szCs w:val="32"/>
          <w:rtl/>
        </w:rPr>
        <w:t>اقتصادي</w:t>
      </w:r>
      <w:r w:rsidRPr="008C746B">
        <w:rPr>
          <w:rFonts w:cs="Times New Roman" w:hint="cs"/>
          <w:sz w:val="32"/>
          <w:szCs w:val="32"/>
          <w:rtl/>
        </w:rPr>
        <w:t>ة</w:t>
      </w:r>
      <w:r w:rsidRPr="008C746B">
        <w:rPr>
          <w:rFonts w:cs="Times New Roman"/>
          <w:sz w:val="32"/>
          <w:szCs w:val="32"/>
          <w:rtl/>
        </w:rPr>
        <w:t xml:space="preserve"> </w:t>
      </w:r>
      <w:r w:rsidR="00404268" w:rsidRPr="008C746B">
        <w:rPr>
          <w:rFonts w:cs="Times New Roman" w:hint="cs"/>
          <w:sz w:val="32"/>
          <w:szCs w:val="32"/>
          <w:rtl/>
        </w:rPr>
        <w:t>وبيئية</w:t>
      </w:r>
      <w:r w:rsidRPr="008C746B">
        <w:rPr>
          <w:rFonts w:cs="Times New Roman"/>
          <w:sz w:val="32"/>
          <w:szCs w:val="32"/>
          <w:rtl/>
        </w:rPr>
        <w:t xml:space="preserve"> </w:t>
      </w:r>
      <w:r w:rsidRPr="008C746B">
        <w:rPr>
          <w:rFonts w:cs="Times New Roman" w:hint="cs"/>
          <w:sz w:val="32"/>
          <w:szCs w:val="32"/>
          <w:rtl/>
        </w:rPr>
        <w:t>تحول دون ا</w:t>
      </w:r>
      <w:r w:rsidRPr="008C746B">
        <w:rPr>
          <w:rFonts w:cs="Times New Roman"/>
          <w:sz w:val="32"/>
          <w:szCs w:val="32"/>
          <w:rtl/>
        </w:rPr>
        <w:t>ستدام</w:t>
      </w:r>
      <w:r w:rsidRPr="008C746B">
        <w:rPr>
          <w:rFonts w:cs="Times New Roman" w:hint="cs"/>
          <w:sz w:val="32"/>
          <w:szCs w:val="32"/>
          <w:rtl/>
        </w:rPr>
        <w:t>ة</w:t>
      </w:r>
      <w:r w:rsidRPr="008C746B">
        <w:rPr>
          <w:rFonts w:cs="Times New Roman"/>
          <w:sz w:val="32"/>
          <w:szCs w:val="32"/>
          <w:rtl/>
        </w:rPr>
        <w:t xml:space="preserve"> نتائج المشاريع الطويلة الأج</w:t>
      </w:r>
      <w:r w:rsidRPr="008C746B">
        <w:rPr>
          <w:rFonts w:cs="Times New Roman" w:hint="cs"/>
          <w:sz w:val="32"/>
          <w:szCs w:val="32"/>
          <w:rtl/>
        </w:rPr>
        <w:t>ل</w:t>
      </w:r>
      <w:r w:rsidRPr="008C746B">
        <w:rPr>
          <w:rFonts w:cs="Times New Roman"/>
          <w:sz w:val="32"/>
          <w:szCs w:val="32"/>
          <w:rtl/>
        </w:rPr>
        <w:t>؟</w:t>
      </w:r>
    </w:p>
    <w:p w14:paraId="4F66D6B4" w14:textId="77777777" w:rsidR="00EE599A" w:rsidRPr="008C746B" w:rsidRDefault="00EE599A" w:rsidP="00EE599A">
      <w:pPr>
        <w:jc w:val="right"/>
        <w:rPr>
          <w:rFonts w:cstheme="minorHAnsi"/>
          <w:sz w:val="32"/>
          <w:szCs w:val="32"/>
        </w:rPr>
      </w:pPr>
      <w:r w:rsidRPr="008C746B">
        <w:rPr>
          <w:rFonts w:cs="Times New Roman"/>
          <w:b/>
          <w:bCs/>
          <w:color w:val="0070C0"/>
          <w:sz w:val="32"/>
          <w:szCs w:val="32"/>
          <w:u w:val="single"/>
          <w:rtl/>
        </w:rPr>
        <w:lastRenderedPageBreak/>
        <w:t>الفعالية</w:t>
      </w:r>
      <w:r w:rsidRPr="008C746B">
        <w:rPr>
          <w:rFonts w:cstheme="minorHAnsi"/>
          <w:b/>
          <w:bCs/>
          <w:color w:val="0070C0"/>
          <w:sz w:val="32"/>
          <w:szCs w:val="32"/>
          <w:u w:val="single"/>
          <w:rtl/>
        </w:rPr>
        <w:t xml:space="preserve">: </w:t>
      </w:r>
      <w:r w:rsidRPr="008C746B">
        <w:rPr>
          <w:rFonts w:cstheme="minorHAnsi"/>
          <w:sz w:val="32"/>
          <w:szCs w:val="32"/>
          <w:rtl/>
        </w:rPr>
        <w:t>-</w:t>
      </w:r>
      <w:r w:rsidRPr="008C746B">
        <w:rPr>
          <w:rFonts w:cstheme="minorHAnsi" w:hint="cs"/>
          <w:sz w:val="32"/>
          <w:szCs w:val="32"/>
          <w:rtl/>
        </w:rPr>
        <w:t xml:space="preserve"> </w:t>
      </w:r>
      <w:r w:rsidRPr="008C746B">
        <w:rPr>
          <w:rFonts w:cs="Times New Roman"/>
          <w:sz w:val="32"/>
          <w:szCs w:val="32"/>
          <w:rtl/>
        </w:rPr>
        <w:t>ما مد</w:t>
      </w:r>
      <w:r w:rsidRPr="008C746B">
        <w:rPr>
          <w:rFonts w:cs="Times New Roman" w:hint="cs"/>
          <w:sz w:val="32"/>
          <w:szCs w:val="32"/>
          <w:rtl/>
        </w:rPr>
        <w:t>ى</w:t>
      </w:r>
      <w:r w:rsidRPr="008C746B">
        <w:rPr>
          <w:rFonts w:cs="Times New Roman"/>
          <w:sz w:val="32"/>
          <w:szCs w:val="32"/>
          <w:rtl/>
        </w:rPr>
        <w:t xml:space="preserve"> فعالي</w:t>
      </w:r>
      <w:r w:rsidRPr="008C746B">
        <w:rPr>
          <w:rFonts w:cs="Times New Roman" w:hint="cs"/>
          <w:sz w:val="32"/>
          <w:szCs w:val="32"/>
          <w:rtl/>
        </w:rPr>
        <w:t>ة</w:t>
      </w:r>
      <w:r w:rsidRPr="008C746B">
        <w:rPr>
          <w:rFonts w:cs="Times New Roman"/>
          <w:sz w:val="32"/>
          <w:szCs w:val="32"/>
          <w:rtl/>
        </w:rPr>
        <w:t xml:space="preserve"> التخطيط </w:t>
      </w:r>
      <w:r w:rsidRPr="008C746B">
        <w:rPr>
          <w:rFonts w:cs="Times New Roman" w:hint="cs"/>
          <w:sz w:val="32"/>
          <w:szCs w:val="32"/>
          <w:rtl/>
        </w:rPr>
        <w:t>لإعداد</w:t>
      </w:r>
      <w:r w:rsidRPr="008C746B">
        <w:rPr>
          <w:rFonts w:cstheme="minorHAnsi"/>
          <w:sz w:val="32"/>
          <w:szCs w:val="32"/>
          <w:rtl/>
        </w:rPr>
        <w:t xml:space="preserve"> </w:t>
      </w:r>
      <w:r w:rsidRPr="008C746B">
        <w:rPr>
          <w:rFonts w:cs="Times New Roman" w:hint="cs"/>
          <w:sz w:val="32"/>
          <w:szCs w:val="32"/>
          <w:rtl/>
        </w:rPr>
        <w:t>المشروع؟</w:t>
      </w:r>
      <w:r w:rsidRPr="008C746B">
        <w:rPr>
          <w:rFonts w:cstheme="minorHAnsi"/>
          <w:sz w:val="32"/>
          <w:szCs w:val="32"/>
          <w:rtl/>
        </w:rPr>
        <w:t xml:space="preserve"> (</w:t>
      </w:r>
      <w:r w:rsidRPr="008C746B">
        <w:rPr>
          <w:rFonts w:cs="Times New Roman"/>
          <w:sz w:val="32"/>
          <w:szCs w:val="32"/>
          <w:rtl/>
        </w:rPr>
        <w:t>التخطيط</w:t>
      </w:r>
      <w:r w:rsidRPr="008C746B">
        <w:rPr>
          <w:rFonts w:cstheme="minorHAnsi"/>
          <w:sz w:val="32"/>
          <w:szCs w:val="32"/>
          <w:rtl/>
        </w:rPr>
        <w:t>). (</w:t>
      </w:r>
      <w:r w:rsidRPr="008C746B">
        <w:rPr>
          <w:rFonts w:cs="Times New Roman"/>
          <w:sz w:val="32"/>
          <w:szCs w:val="32"/>
          <w:rtl/>
        </w:rPr>
        <w:t>ب</w:t>
      </w:r>
      <w:r w:rsidRPr="008C746B">
        <w:rPr>
          <w:rFonts w:cstheme="minorHAnsi"/>
          <w:sz w:val="32"/>
          <w:szCs w:val="32"/>
          <w:rtl/>
        </w:rPr>
        <w:t xml:space="preserve">) </w:t>
      </w:r>
      <w:r w:rsidRPr="008C746B">
        <w:rPr>
          <w:rFonts w:cs="Times New Roman"/>
          <w:sz w:val="32"/>
          <w:szCs w:val="32"/>
          <w:rtl/>
        </w:rPr>
        <w:t>توافر الموارد ومخصصات الميزانية ع</w:t>
      </w:r>
      <w:r w:rsidRPr="008C746B">
        <w:rPr>
          <w:rFonts w:cs="Times New Roman" w:hint="cs"/>
          <w:sz w:val="32"/>
          <w:szCs w:val="32"/>
          <w:rtl/>
        </w:rPr>
        <w:t>لى</w:t>
      </w:r>
      <w:r w:rsidRPr="008C746B">
        <w:rPr>
          <w:rFonts w:cs="Times New Roman"/>
          <w:sz w:val="32"/>
          <w:szCs w:val="32"/>
          <w:rtl/>
        </w:rPr>
        <w:t xml:space="preserve"> مر </w:t>
      </w:r>
      <w:r w:rsidRPr="008C746B">
        <w:rPr>
          <w:rFonts w:cs="Times New Roman" w:hint="cs"/>
          <w:sz w:val="32"/>
          <w:szCs w:val="32"/>
          <w:rtl/>
        </w:rPr>
        <w:t>الزمن؛</w:t>
      </w:r>
      <w:r w:rsidRPr="008C746B">
        <w:rPr>
          <w:rFonts w:cs="Times New Roman"/>
          <w:sz w:val="32"/>
          <w:szCs w:val="32"/>
          <w:rtl/>
        </w:rPr>
        <w:t xml:space="preserve"> ثبت الاتساق بين الأهداف والنتائج المحددة في الخطة والمشروع نفسه</w:t>
      </w:r>
    </w:p>
    <w:p w14:paraId="52A6530F" w14:textId="61953D6D" w:rsidR="00EE599A" w:rsidRPr="008C746B" w:rsidRDefault="00EE599A" w:rsidP="00EE599A">
      <w:pPr>
        <w:jc w:val="right"/>
        <w:rPr>
          <w:rFonts w:cstheme="minorHAnsi"/>
          <w:sz w:val="32"/>
          <w:szCs w:val="32"/>
        </w:rPr>
      </w:pPr>
      <w:r w:rsidRPr="008C746B">
        <w:rPr>
          <w:rFonts w:cs="Times New Roman"/>
          <w:b/>
          <w:bCs/>
          <w:color w:val="0070C0"/>
          <w:sz w:val="32"/>
          <w:szCs w:val="32"/>
          <w:u w:val="single"/>
          <w:rtl/>
        </w:rPr>
        <w:t>الكفاءة</w:t>
      </w:r>
      <w:r w:rsidRPr="008C746B">
        <w:rPr>
          <w:rFonts w:cstheme="minorHAnsi"/>
          <w:b/>
          <w:bCs/>
          <w:color w:val="0070C0"/>
          <w:sz w:val="32"/>
          <w:szCs w:val="32"/>
          <w:u w:val="single"/>
          <w:rtl/>
        </w:rPr>
        <w:t>: -</w:t>
      </w:r>
      <w:r w:rsidRPr="008C746B">
        <w:rPr>
          <w:rFonts w:cs="Times New Roman"/>
          <w:sz w:val="32"/>
          <w:szCs w:val="32"/>
          <w:rtl/>
        </w:rPr>
        <w:t xml:space="preserve">إلى </w:t>
      </w:r>
      <w:r w:rsidR="00FC38F7" w:rsidRPr="008C746B">
        <w:rPr>
          <w:rFonts w:cs="Times New Roman" w:hint="cs"/>
          <w:sz w:val="32"/>
          <w:szCs w:val="32"/>
          <w:rtl/>
        </w:rPr>
        <w:t>أي</w:t>
      </w:r>
      <w:r w:rsidRPr="008C746B">
        <w:rPr>
          <w:rFonts w:cs="Times New Roman"/>
          <w:sz w:val="32"/>
          <w:szCs w:val="32"/>
          <w:rtl/>
        </w:rPr>
        <w:t xml:space="preserve"> مدي يسمح تخصيص الموارد بتنفيذ المشروع بكفاءة من حيث</w:t>
      </w:r>
      <w:r w:rsidRPr="008C746B">
        <w:rPr>
          <w:rFonts w:cstheme="minorHAnsi"/>
          <w:sz w:val="32"/>
          <w:szCs w:val="32"/>
          <w:rtl/>
        </w:rPr>
        <w:t xml:space="preserve">: </w:t>
      </w:r>
      <w:r w:rsidRPr="008C746B">
        <w:rPr>
          <w:rFonts w:cs="Times New Roman" w:hint="cs"/>
          <w:sz w:val="32"/>
          <w:szCs w:val="32"/>
          <w:rtl/>
        </w:rPr>
        <w:t>آ</w:t>
      </w:r>
      <w:r w:rsidRPr="008C746B">
        <w:rPr>
          <w:rFonts w:cs="Times New Roman"/>
          <w:sz w:val="32"/>
          <w:szCs w:val="32"/>
          <w:rtl/>
        </w:rPr>
        <w:t xml:space="preserve">ليات </w:t>
      </w:r>
      <w:r w:rsidRPr="008C746B">
        <w:rPr>
          <w:rFonts w:cs="Times New Roman" w:hint="cs"/>
          <w:sz w:val="32"/>
          <w:szCs w:val="32"/>
          <w:rtl/>
        </w:rPr>
        <w:t>التمويل،</w:t>
      </w:r>
      <w:r w:rsidRPr="008C746B">
        <w:rPr>
          <w:rFonts w:cs="Times New Roman"/>
          <w:sz w:val="32"/>
          <w:szCs w:val="32"/>
          <w:rtl/>
        </w:rPr>
        <w:t xml:space="preserve"> وتدابير تبسيط </w:t>
      </w:r>
      <w:r w:rsidRPr="008C746B">
        <w:rPr>
          <w:rFonts w:cs="Times New Roman" w:hint="cs"/>
          <w:sz w:val="32"/>
          <w:szCs w:val="32"/>
          <w:rtl/>
        </w:rPr>
        <w:t>الإجراءات</w:t>
      </w:r>
      <w:r w:rsidRPr="008C746B">
        <w:rPr>
          <w:rFonts w:cs="Times New Roman"/>
          <w:sz w:val="32"/>
          <w:szCs w:val="32"/>
          <w:rtl/>
        </w:rPr>
        <w:t>؟</w:t>
      </w:r>
    </w:p>
    <w:p w14:paraId="497310B4" w14:textId="77777777" w:rsidR="00EE599A" w:rsidRPr="008C746B" w:rsidRDefault="00EE599A" w:rsidP="00EE599A">
      <w:pPr>
        <w:jc w:val="right"/>
        <w:rPr>
          <w:rFonts w:cstheme="minorHAnsi"/>
          <w:sz w:val="32"/>
          <w:szCs w:val="32"/>
        </w:rPr>
      </w:pPr>
      <w:r w:rsidRPr="008C746B">
        <w:rPr>
          <w:rFonts w:cs="Times New Roman" w:hint="cs"/>
          <w:b/>
          <w:bCs/>
          <w:color w:val="0070C0"/>
          <w:sz w:val="32"/>
          <w:szCs w:val="32"/>
          <w:u w:val="single"/>
          <w:rtl/>
        </w:rPr>
        <w:t>التأثير</w:t>
      </w:r>
      <w:r w:rsidRPr="008C746B">
        <w:rPr>
          <w:rFonts w:cstheme="minorHAnsi"/>
          <w:b/>
          <w:bCs/>
          <w:color w:val="0070C0"/>
          <w:sz w:val="32"/>
          <w:szCs w:val="32"/>
          <w:u w:val="single"/>
          <w:rtl/>
        </w:rPr>
        <w:t>: -</w:t>
      </w:r>
      <w:r w:rsidRPr="008C746B">
        <w:rPr>
          <w:rFonts w:cs="Times New Roman"/>
          <w:sz w:val="32"/>
          <w:szCs w:val="32"/>
          <w:rtl/>
        </w:rPr>
        <w:t xml:space="preserve">من الذي </w:t>
      </w:r>
      <w:r w:rsidRPr="008C746B">
        <w:rPr>
          <w:rFonts w:cs="Times New Roman" w:hint="cs"/>
          <w:sz w:val="32"/>
          <w:szCs w:val="32"/>
          <w:rtl/>
        </w:rPr>
        <w:t>تأثر</w:t>
      </w:r>
      <w:r w:rsidRPr="008C746B">
        <w:rPr>
          <w:rFonts w:cstheme="minorHAnsi"/>
          <w:sz w:val="32"/>
          <w:szCs w:val="32"/>
          <w:rtl/>
        </w:rPr>
        <w:t xml:space="preserve"> </w:t>
      </w:r>
      <w:r w:rsidRPr="008C746B">
        <w:rPr>
          <w:rFonts w:cs="Times New Roman" w:hint="cs"/>
          <w:sz w:val="32"/>
          <w:szCs w:val="32"/>
          <w:rtl/>
        </w:rPr>
        <w:t>بالمشروع؟</w:t>
      </w:r>
    </w:p>
    <w:p w14:paraId="6E9F9045" w14:textId="77777777" w:rsidR="00EE599A" w:rsidRPr="008C746B" w:rsidRDefault="00EE599A" w:rsidP="00EE599A">
      <w:pPr>
        <w:jc w:val="right"/>
        <w:rPr>
          <w:rFonts w:cstheme="minorHAnsi"/>
          <w:sz w:val="32"/>
          <w:szCs w:val="32"/>
        </w:rPr>
      </w:pPr>
      <w:r w:rsidRPr="008C746B">
        <w:rPr>
          <w:rFonts w:cs="Times New Roman"/>
          <w:b/>
          <w:bCs/>
          <w:color w:val="0070C0"/>
          <w:sz w:val="32"/>
          <w:szCs w:val="32"/>
          <w:rtl/>
        </w:rPr>
        <w:t>الاتساق</w:t>
      </w:r>
      <w:r w:rsidRPr="008C746B">
        <w:rPr>
          <w:rFonts w:cstheme="minorHAnsi"/>
          <w:b/>
          <w:bCs/>
          <w:color w:val="0070C0"/>
          <w:sz w:val="32"/>
          <w:szCs w:val="32"/>
          <w:rtl/>
        </w:rPr>
        <w:t>: -</w:t>
      </w:r>
      <w:r w:rsidRPr="008C746B">
        <w:rPr>
          <w:rFonts w:cs="Times New Roman"/>
          <w:sz w:val="32"/>
          <w:szCs w:val="32"/>
          <w:rtl/>
        </w:rPr>
        <w:t>إلى اي مد</w:t>
      </w:r>
      <w:r w:rsidRPr="008C746B">
        <w:rPr>
          <w:rFonts w:cs="Times New Roman" w:hint="cs"/>
          <w:sz w:val="32"/>
          <w:szCs w:val="32"/>
          <w:rtl/>
        </w:rPr>
        <w:t>ى</w:t>
      </w:r>
      <w:r w:rsidRPr="008C746B">
        <w:rPr>
          <w:rFonts w:cs="Times New Roman"/>
          <w:sz w:val="32"/>
          <w:szCs w:val="32"/>
          <w:rtl/>
        </w:rPr>
        <w:t xml:space="preserve"> تكون الأهداف والنتائج المتوقعة للمشروع متسقة مع البرامج</w:t>
      </w:r>
      <w:r w:rsidRPr="008C746B">
        <w:rPr>
          <w:rFonts w:cstheme="minorHAnsi"/>
          <w:sz w:val="32"/>
          <w:szCs w:val="32"/>
          <w:rtl/>
        </w:rPr>
        <w:t>/</w:t>
      </w:r>
      <w:r w:rsidRPr="008C746B">
        <w:rPr>
          <w:rFonts w:cs="Times New Roman"/>
          <w:sz w:val="32"/>
          <w:szCs w:val="32"/>
          <w:rtl/>
        </w:rPr>
        <w:t xml:space="preserve">الإجراءات </w:t>
      </w:r>
      <w:r w:rsidRPr="008C746B">
        <w:rPr>
          <w:rFonts w:cs="Times New Roman" w:hint="cs"/>
          <w:sz w:val="32"/>
          <w:szCs w:val="32"/>
          <w:rtl/>
        </w:rPr>
        <w:t>الوطنية؟</w:t>
      </w:r>
      <w:r w:rsidRPr="008C746B">
        <w:rPr>
          <w:rFonts w:cstheme="minorHAnsi"/>
          <w:sz w:val="32"/>
          <w:szCs w:val="32"/>
        </w:rPr>
        <w:t xml:space="preserve"> </w:t>
      </w:r>
    </w:p>
    <w:p w14:paraId="7EB85A67" w14:textId="77777777" w:rsidR="00EE599A" w:rsidRDefault="00EE599A" w:rsidP="00EE599A">
      <w:pPr>
        <w:jc w:val="right"/>
        <w:rPr>
          <w:rFonts w:cstheme="minorHAnsi"/>
          <w:sz w:val="32"/>
          <w:szCs w:val="32"/>
          <w:rtl/>
        </w:rPr>
      </w:pPr>
      <w:r w:rsidRPr="008C746B">
        <w:rPr>
          <w:rFonts w:cs="Times New Roman"/>
          <w:b/>
          <w:bCs/>
          <w:color w:val="0070C0"/>
          <w:sz w:val="32"/>
          <w:szCs w:val="32"/>
          <w:u w:val="single"/>
          <w:rtl/>
        </w:rPr>
        <w:t>الرصد</w:t>
      </w:r>
      <w:r w:rsidRPr="008C746B">
        <w:rPr>
          <w:rFonts w:cstheme="minorHAnsi"/>
          <w:b/>
          <w:bCs/>
          <w:color w:val="0070C0"/>
          <w:sz w:val="32"/>
          <w:szCs w:val="32"/>
          <w:u w:val="single"/>
          <w:rtl/>
        </w:rPr>
        <w:t>: -</w:t>
      </w:r>
      <w:r w:rsidRPr="008C746B">
        <w:rPr>
          <w:rFonts w:cs="Times New Roman"/>
          <w:sz w:val="32"/>
          <w:szCs w:val="32"/>
          <w:rtl/>
        </w:rPr>
        <w:t>إلى اي مدي تكون عمليات الرصد كافي</w:t>
      </w:r>
      <w:r w:rsidRPr="008C746B">
        <w:rPr>
          <w:rFonts w:cs="Times New Roman" w:hint="cs"/>
          <w:sz w:val="32"/>
          <w:szCs w:val="32"/>
          <w:rtl/>
        </w:rPr>
        <w:t>ة</w:t>
      </w:r>
      <w:r w:rsidRPr="008C746B">
        <w:rPr>
          <w:rFonts w:cs="Times New Roman"/>
          <w:sz w:val="32"/>
          <w:szCs w:val="32"/>
          <w:rtl/>
        </w:rPr>
        <w:t xml:space="preserve"> للتخطيط لنتائج المشروع والترويج </w:t>
      </w:r>
      <w:r w:rsidRPr="008C746B">
        <w:rPr>
          <w:rFonts w:cs="Times New Roman" w:hint="cs"/>
          <w:sz w:val="32"/>
          <w:szCs w:val="32"/>
          <w:rtl/>
        </w:rPr>
        <w:t>لها؟</w:t>
      </w:r>
    </w:p>
    <w:p w14:paraId="6CC49B44" w14:textId="77777777" w:rsidR="00EE599A" w:rsidRPr="008C746B" w:rsidRDefault="00EE599A" w:rsidP="00EE599A">
      <w:pPr>
        <w:jc w:val="right"/>
        <w:rPr>
          <w:rFonts w:cstheme="minorHAnsi"/>
          <w:sz w:val="32"/>
          <w:szCs w:val="32"/>
        </w:rPr>
      </w:pPr>
      <w:r>
        <w:rPr>
          <w:rFonts w:cs="Times New Roman" w:hint="cs"/>
          <w:sz w:val="32"/>
          <w:szCs w:val="32"/>
          <w:rtl/>
        </w:rPr>
        <w:t xml:space="preserve">حول </w:t>
      </w:r>
      <w:r w:rsidRPr="00110C99">
        <w:rPr>
          <w:rFonts w:cs="Times New Roman" w:hint="cs"/>
          <w:color w:val="0070C0"/>
          <w:sz w:val="36"/>
          <w:szCs w:val="36"/>
          <w:u w:val="single"/>
          <w:rtl/>
        </w:rPr>
        <w:t>موضوع تمكين المرأة والشباب</w:t>
      </w:r>
      <w:r>
        <w:rPr>
          <w:rFonts w:cs="Times New Roman" w:hint="cs"/>
          <w:sz w:val="36"/>
          <w:szCs w:val="36"/>
          <w:rtl/>
        </w:rPr>
        <w:t xml:space="preserve"> هل هناك برامج أو مبادرات تم اعتمادها أو سياسات وتشريعات مصادق عليها تراعي وتعالج المساواة ومدى الاستفادة منها من طرف الشرائح الاجتماعية المعنية</w:t>
      </w:r>
      <w:r>
        <w:rPr>
          <w:rFonts w:cstheme="minorHAnsi" w:hint="cs"/>
          <w:sz w:val="36"/>
          <w:szCs w:val="36"/>
          <w:rtl/>
        </w:rPr>
        <w:t>.</w:t>
      </w:r>
      <w:r w:rsidRPr="008C746B">
        <w:rPr>
          <w:rFonts w:cstheme="minorHAnsi"/>
          <w:sz w:val="32"/>
          <w:szCs w:val="32"/>
        </w:rPr>
        <w:t xml:space="preserve"> </w:t>
      </w:r>
    </w:p>
    <w:p w14:paraId="0AA1C524" w14:textId="1EF8F716" w:rsidR="00EE599A" w:rsidRDefault="00EE599A" w:rsidP="00EE599A"/>
    <w:p w14:paraId="730D0968" w14:textId="455E3C98" w:rsidR="002E6CB4" w:rsidRPr="00782014" w:rsidRDefault="002E6CB4" w:rsidP="00782014">
      <w:pPr>
        <w:autoSpaceDE w:val="0"/>
        <w:autoSpaceDN w:val="0"/>
        <w:adjustRightInd w:val="0"/>
        <w:spacing w:after="0" w:line="240" w:lineRule="auto"/>
        <w:rPr>
          <w:rFonts w:cstheme="minorHAnsi"/>
          <w:b/>
          <w:bCs/>
          <w:color w:val="C00000"/>
          <w:sz w:val="28"/>
          <w:szCs w:val="28"/>
        </w:rPr>
        <w:sectPr w:rsidR="002E6CB4" w:rsidRPr="00782014" w:rsidSect="00AE70C5">
          <w:pgSz w:w="12240" w:h="15840"/>
          <w:pgMar w:top="1440" w:right="1440" w:bottom="1440" w:left="1440" w:header="720" w:footer="720" w:gutter="0"/>
          <w:cols w:space="720"/>
          <w:docGrid w:linePitch="360"/>
        </w:sectPr>
      </w:pPr>
    </w:p>
    <w:p w14:paraId="3EA29D3B" w14:textId="77777777" w:rsidR="002E6CB4" w:rsidRPr="002E6CB4" w:rsidRDefault="002E6CB4" w:rsidP="002E6CB4"/>
    <w:p w14:paraId="085F0668" w14:textId="77777777" w:rsidR="002E6CB4" w:rsidRDefault="002E6CB4" w:rsidP="002E6CB4"/>
    <w:p w14:paraId="500CAC64" w14:textId="55CEEFBA" w:rsidR="00111C18" w:rsidRDefault="00782014" w:rsidP="00111C18">
      <w:pPr>
        <w:pStyle w:val="Caption"/>
        <w:keepNext/>
      </w:pPr>
      <w:r>
        <w:t>Table 5 - National Accounts Aggregates</w:t>
      </w:r>
    </w:p>
    <w:p w14:paraId="5BBF67E2" w14:textId="131D7135" w:rsidR="002E6CB4" w:rsidRPr="002E6CB4" w:rsidRDefault="002E6CB4" w:rsidP="002E6CB4">
      <w:pPr>
        <w:sectPr w:rsidR="002E6CB4" w:rsidRPr="002E6CB4" w:rsidSect="002E6CB4">
          <w:pgSz w:w="15840" w:h="12240" w:orient="landscape"/>
          <w:pgMar w:top="1440" w:right="1440" w:bottom="1440" w:left="1440" w:header="720" w:footer="720" w:gutter="0"/>
          <w:cols w:space="720"/>
          <w:docGrid w:linePitch="360"/>
        </w:sectPr>
      </w:pPr>
      <w:r w:rsidRPr="002E6CB4">
        <w:rPr>
          <w:noProof/>
        </w:rPr>
        <w:drawing>
          <wp:inline distT="0" distB="0" distL="0" distR="0" wp14:anchorId="6B8CA9A3" wp14:editId="04B039A4">
            <wp:extent cx="8229600" cy="34504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29600" cy="3450468"/>
                    </a:xfrm>
                    <a:prstGeom prst="rect">
                      <a:avLst/>
                    </a:prstGeom>
                    <a:noFill/>
                    <a:ln>
                      <a:noFill/>
                    </a:ln>
                  </pic:spPr>
                </pic:pic>
              </a:graphicData>
            </a:graphic>
          </wp:inline>
        </w:drawing>
      </w:r>
    </w:p>
    <w:p w14:paraId="60C11D47" w14:textId="77777777" w:rsidR="002E6CB4" w:rsidRPr="002E6CB4" w:rsidRDefault="002E6CB4" w:rsidP="002E6CB4"/>
    <w:sectPr w:rsidR="002E6CB4" w:rsidRPr="002E6CB4" w:rsidSect="00AE70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35648" w14:textId="77777777" w:rsidR="007D2E27" w:rsidRDefault="007D2E27" w:rsidP="005D75B7">
      <w:pPr>
        <w:spacing w:after="0" w:line="240" w:lineRule="auto"/>
      </w:pPr>
      <w:r>
        <w:separator/>
      </w:r>
    </w:p>
  </w:endnote>
  <w:endnote w:type="continuationSeparator" w:id="0">
    <w:p w14:paraId="28390AFC" w14:textId="77777777" w:rsidR="007D2E27" w:rsidRDefault="007D2E27" w:rsidP="005D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CaslonPro-Regular">
    <w:panose1 w:val="00000000000000000000"/>
    <w:charset w:val="B2"/>
    <w:family w:val="roman"/>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36909"/>
      <w:docPartObj>
        <w:docPartGallery w:val="Page Numbers (Bottom of Page)"/>
        <w:docPartUnique/>
      </w:docPartObj>
    </w:sdtPr>
    <w:sdtEndPr>
      <w:rPr>
        <w:noProof/>
      </w:rPr>
    </w:sdtEndPr>
    <w:sdtContent>
      <w:p w14:paraId="0EB0C409" w14:textId="48F1836C" w:rsidR="00910C6C" w:rsidRDefault="00910C6C">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64C81AE1" w14:textId="77777777" w:rsidR="00910C6C" w:rsidRDefault="0091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00EAF" w14:textId="77777777" w:rsidR="007D2E27" w:rsidRDefault="007D2E27" w:rsidP="005D75B7">
      <w:pPr>
        <w:spacing w:after="0" w:line="240" w:lineRule="auto"/>
      </w:pPr>
      <w:r>
        <w:separator/>
      </w:r>
    </w:p>
  </w:footnote>
  <w:footnote w:type="continuationSeparator" w:id="0">
    <w:p w14:paraId="535BC4A2" w14:textId="77777777" w:rsidR="007D2E27" w:rsidRDefault="007D2E27" w:rsidP="005D75B7">
      <w:pPr>
        <w:spacing w:after="0" w:line="240" w:lineRule="auto"/>
      </w:pPr>
      <w:r>
        <w:continuationSeparator/>
      </w:r>
    </w:p>
  </w:footnote>
  <w:footnote w:id="1">
    <w:p w14:paraId="415D94A8" w14:textId="77777777" w:rsidR="00910C6C" w:rsidRDefault="00910C6C" w:rsidP="00226822">
      <w:pPr>
        <w:pStyle w:val="FootnoteText"/>
      </w:pPr>
      <w:r>
        <w:rPr>
          <w:rStyle w:val="FootnoteReference"/>
        </w:rPr>
        <w:footnoteRef/>
      </w:r>
      <w:r>
        <w:t xml:space="preserve"> UNDP- Guidance for Conducting Mid-Term Reviews of UNDP – Supported, GEF-Financed Projects. - 2014</w:t>
      </w:r>
    </w:p>
  </w:footnote>
  <w:footnote w:id="2">
    <w:p w14:paraId="218F58A5" w14:textId="77777777" w:rsidR="00910C6C" w:rsidRDefault="00910C6C" w:rsidP="00A301EB">
      <w:pPr>
        <w:pStyle w:val="FootnoteText"/>
      </w:pPr>
      <w:r>
        <w:rPr>
          <w:rStyle w:val="FootnoteReference"/>
        </w:rPr>
        <w:footnoteRef/>
      </w:r>
      <w:r>
        <w:t xml:space="preserve"> James P. Cornell and Anne C </w:t>
      </w:r>
      <w:proofErr w:type="spellStart"/>
      <w:r>
        <w:t>Kubish</w:t>
      </w:r>
      <w:proofErr w:type="spellEnd"/>
      <w:r>
        <w:t xml:space="preserve"> “Applying a Theory of Change Approach to the Evaluation of Comprehensive Community Initiatives: Progress, Prospects, and Problems”, p. 2</w:t>
      </w:r>
    </w:p>
  </w:footnote>
  <w:footnote w:id="3">
    <w:p w14:paraId="7DE51A86" w14:textId="77777777" w:rsidR="00910C6C" w:rsidRDefault="00910C6C" w:rsidP="00B63551">
      <w:pPr>
        <w:pStyle w:val="FootnoteText"/>
        <w:jc w:val="both"/>
      </w:pPr>
      <w:r>
        <w:rPr>
          <w:rStyle w:val="FootnoteReference"/>
        </w:rPr>
        <w:footnoteRef/>
      </w:r>
      <w:r>
        <w:t xml:space="preserve"> </w:t>
      </w:r>
      <w:proofErr w:type="gramStart"/>
      <w:r>
        <w:t>UNDP.-</w:t>
      </w:r>
      <w:proofErr w:type="gramEnd"/>
      <w:r>
        <w:rPr>
          <w:color w:val="000000"/>
          <w:sz w:val="27"/>
          <w:szCs w:val="27"/>
        </w:rPr>
        <w:t xml:space="preserve"> </w:t>
      </w:r>
      <w:proofErr w:type="spellStart"/>
      <w:r>
        <w:t>Programme</w:t>
      </w:r>
      <w:proofErr w:type="spellEnd"/>
      <w:r>
        <w:t xml:space="preserve"> and operations policies and Procedures.- 2015</w:t>
      </w:r>
    </w:p>
    <w:p w14:paraId="59378C93" w14:textId="77777777" w:rsidR="00910C6C" w:rsidRDefault="00910C6C" w:rsidP="00B63551">
      <w:pPr>
        <w:pStyle w:val="FootnoteText"/>
        <w:jc w:val="both"/>
      </w:pPr>
      <w:hyperlink r:id="rId1" w:history="1">
        <w:r>
          <w:rPr>
            <w:rStyle w:val="Hyperlink"/>
          </w:rPr>
          <w:t>https://popp.undp.org/SitePages/POPPSubject.aspx?SBJID=135&amp;Menu=BusinessUnit</w:t>
        </w:r>
      </w:hyperlink>
      <w:r>
        <w:rPr>
          <w:rFonts w:eastAsia="Times New Roman" w:cs="Times New Roman"/>
          <w:sz w:val="24"/>
          <w:szCs w:val="24"/>
        </w:rPr>
        <w:t xml:space="preserve"> </w:t>
      </w:r>
    </w:p>
  </w:footnote>
  <w:footnote w:id="4">
    <w:p w14:paraId="4318D405" w14:textId="5116DE77" w:rsidR="00910C6C" w:rsidRDefault="00910C6C" w:rsidP="00B63551">
      <w:pPr>
        <w:pStyle w:val="FootnoteText"/>
        <w:jc w:val="both"/>
      </w:pPr>
      <w:r>
        <w:footnoteRef/>
      </w:r>
      <w:r>
        <w:t xml:space="preserve"> UNDP- Handbook on Planning, Monitoring and Evaluation for Development Results, NY 2009</w:t>
      </w:r>
    </w:p>
    <w:p w14:paraId="2A8A9DE2" w14:textId="77777777" w:rsidR="00910C6C" w:rsidRDefault="00910C6C" w:rsidP="00B63551">
      <w:pPr>
        <w:pStyle w:val="FootnoteText"/>
        <w:jc w:val="both"/>
      </w:pPr>
      <w:hyperlink r:id="rId2" w:history="1">
        <w:r>
          <w:rPr>
            <w:rStyle w:val="Hyperlink"/>
          </w:rPr>
          <w:t>http://web.undp.org/evaluation/handbook/documents/english/pme-handbook.pdf</w:t>
        </w:r>
      </w:hyperlink>
    </w:p>
  </w:footnote>
  <w:footnote w:id="5">
    <w:p w14:paraId="22D7A751" w14:textId="77777777" w:rsidR="00910C6C" w:rsidRDefault="00910C6C" w:rsidP="00B63551">
      <w:pPr>
        <w:pStyle w:val="FootnoteText"/>
        <w:jc w:val="both"/>
      </w:pPr>
      <w:r>
        <w:rPr>
          <w:rStyle w:val="FootnoteReference"/>
        </w:rPr>
        <w:footnoteRef/>
      </w:r>
      <w:r>
        <w:t xml:space="preserve"> UNDP Evaluation Office. – Guidelines for Outcome Evaluators (Monitoring and Evaluation Companion Series #1) 2002</w:t>
      </w:r>
    </w:p>
    <w:p w14:paraId="463A9B74" w14:textId="77777777" w:rsidR="00910C6C" w:rsidRDefault="00910C6C" w:rsidP="00B63551">
      <w:pPr>
        <w:pStyle w:val="FootnoteText"/>
        <w:jc w:val="both"/>
      </w:pPr>
      <w:hyperlink r:id="rId3" w:history="1">
        <w:r>
          <w:rPr>
            <w:rStyle w:val="Hyperlink"/>
          </w:rPr>
          <w:t>http://web.undp.org/evaluation/documents/HandBook/OC-guidelines/Guidelines-for-OutcomeEvaluators-2002.pdf</w:t>
        </w:r>
      </w:hyperlink>
    </w:p>
  </w:footnote>
  <w:footnote w:id="6">
    <w:p w14:paraId="01D2CD38" w14:textId="77777777" w:rsidR="00910C6C" w:rsidRDefault="00910C6C" w:rsidP="00EB515B">
      <w:pPr>
        <w:pStyle w:val="FootnoteText"/>
      </w:pPr>
      <w:r>
        <w:rPr>
          <w:rStyle w:val="FootnoteReference"/>
        </w:rPr>
        <w:footnoteRef/>
      </w:r>
      <w:r>
        <w:t xml:space="preserve"> UNEG. Norms and Standards for Evaluation. UN, New York, p. 10</w:t>
      </w:r>
    </w:p>
  </w:footnote>
  <w:footnote w:id="7">
    <w:p w14:paraId="50931B96" w14:textId="77777777" w:rsidR="00910C6C" w:rsidRDefault="00910C6C" w:rsidP="008A33B5">
      <w:pPr>
        <w:pStyle w:val="FootnoteText"/>
      </w:pPr>
      <w:r>
        <w:rPr>
          <w:rStyle w:val="FootnoteReference"/>
        </w:rPr>
        <w:footnoteRef/>
      </w:r>
      <w:r>
        <w:t xml:space="preserve"> United Nations Country Team. – Common Country Analysis: Kingdom of Saudi Arabia. -, December 2015, p.5 </w:t>
      </w:r>
    </w:p>
  </w:footnote>
  <w:footnote w:id="8">
    <w:p w14:paraId="3696358A" w14:textId="77777777" w:rsidR="00910C6C" w:rsidRDefault="00910C6C" w:rsidP="008A33B5">
      <w:pPr>
        <w:pStyle w:val="FootnoteText"/>
      </w:pPr>
      <w:r>
        <w:rPr>
          <w:rStyle w:val="FootnoteReference"/>
        </w:rPr>
        <w:footnoteRef/>
      </w:r>
      <w:r>
        <w:t xml:space="preserve"> Kingdom of Saudi Arabia Vision 2030, p. 6</w:t>
      </w:r>
    </w:p>
  </w:footnote>
  <w:footnote w:id="9">
    <w:p w14:paraId="3B90C620" w14:textId="77777777" w:rsidR="00910C6C" w:rsidRDefault="00910C6C" w:rsidP="008A33B5">
      <w:pPr>
        <w:pStyle w:val="FootnoteText"/>
      </w:pPr>
      <w:r>
        <w:rPr>
          <w:rStyle w:val="FootnoteReference"/>
        </w:rPr>
        <w:footnoteRef/>
      </w:r>
      <w:r>
        <w:t xml:space="preserve"> Kingdom of Saudi Arabia Vision 2030. - National Transformation </w:t>
      </w:r>
      <w:proofErr w:type="spellStart"/>
      <w:r>
        <w:t>Programme</w:t>
      </w:r>
      <w:proofErr w:type="spellEnd"/>
      <w:r>
        <w:t xml:space="preserve"> Document. – Delivery Plan, 2018-2020</w:t>
      </w:r>
    </w:p>
  </w:footnote>
  <w:footnote w:id="10">
    <w:p w14:paraId="3C0D8F0B" w14:textId="77777777" w:rsidR="00910C6C" w:rsidRDefault="00910C6C" w:rsidP="008A33B5">
      <w:pPr>
        <w:spacing w:after="0" w:line="240" w:lineRule="auto"/>
      </w:pPr>
      <w:r>
        <w:rPr>
          <w:rStyle w:val="FootnoteReference"/>
        </w:rPr>
        <w:footnoteRef/>
      </w:r>
      <w:r>
        <w:t xml:space="preserve"> </w:t>
      </w:r>
      <w:r>
        <w:rPr>
          <w:sz w:val="20"/>
          <w:szCs w:val="20"/>
        </w:rPr>
        <w:t>Kingdom of Saudi Arabia. – “Sustainable Development Goals” UN High-Level Political Forum 2018 “Transformation towards sustainable and resilient societies” July 9-18, 2018 New York, p. 14</w:t>
      </w:r>
    </w:p>
  </w:footnote>
  <w:footnote w:id="11">
    <w:p w14:paraId="6F357588" w14:textId="77777777" w:rsidR="00910C6C" w:rsidRDefault="00910C6C" w:rsidP="008A33B5">
      <w:pPr>
        <w:spacing w:after="0" w:line="240" w:lineRule="auto"/>
      </w:pPr>
      <w:r>
        <w:rPr>
          <w:sz w:val="20"/>
          <w:szCs w:val="20"/>
        </w:rPr>
        <w:footnoteRef/>
      </w:r>
      <w:r>
        <w:rPr>
          <w:sz w:val="20"/>
          <w:szCs w:val="20"/>
        </w:rPr>
        <w:t xml:space="preserve"> Kingdom of Saudi Arabia. – “Sustainable Development Goals” UN High-Level Political Forum 2018 “Transformation towards sustainable and resilient societies” July 9-18, 2018 New York</w:t>
      </w:r>
    </w:p>
  </w:footnote>
  <w:footnote w:id="12">
    <w:p w14:paraId="70EAC8C1" w14:textId="77777777" w:rsidR="00910C6C" w:rsidRDefault="00910C6C" w:rsidP="008A33B5">
      <w:pPr>
        <w:pStyle w:val="FootnoteText"/>
      </w:pPr>
      <w:r>
        <w:rPr>
          <w:rStyle w:val="FootnoteReference"/>
        </w:rPr>
        <w:footnoteRef/>
      </w:r>
      <w:r>
        <w:t xml:space="preserve"> United Nations Country Team. – Common Country Analysis: Kingdom of Saudi Arabia. -, December 2015, p.6</w:t>
      </w:r>
    </w:p>
  </w:footnote>
  <w:footnote w:id="13">
    <w:p w14:paraId="7A24991C" w14:textId="77777777" w:rsidR="00910C6C" w:rsidRDefault="00910C6C" w:rsidP="008A33B5">
      <w:pPr>
        <w:pStyle w:val="FootnoteText"/>
      </w:pPr>
      <w:r>
        <w:rPr>
          <w:rStyle w:val="FootnoteReference"/>
        </w:rPr>
        <w:footnoteRef/>
      </w:r>
      <w:r>
        <w:t xml:space="preserve"> UNDP Strategic Plan 2018-2021 is focusing on key areas including poverty alleviation, democratic governance and peacebuilding, climate change and disaster risk, and economic inequality. It provides support to governments to integrate SDGs into their national development plans and policies.</w:t>
      </w:r>
    </w:p>
    <w:p w14:paraId="6912B0E5" w14:textId="77777777" w:rsidR="00910C6C" w:rsidRDefault="00910C6C" w:rsidP="008A33B5">
      <w:pPr>
        <w:pStyle w:val="FootnoteText"/>
      </w:pPr>
      <w:r>
        <w:t xml:space="preserve">Executive Board of the UNDP, the UNFPA and the UN Office for Projects and Services, UNDP Strategic Plan 2018-2021 </w:t>
      </w:r>
      <w:hyperlink r:id="rId4" w:history="1">
        <w:r>
          <w:rPr>
            <w:rStyle w:val="Hyperlink"/>
          </w:rPr>
          <w:t>https://undocs.org/DP/2017/38</w:t>
        </w:r>
      </w:hyperlink>
    </w:p>
    <w:p w14:paraId="0D19266C" w14:textId="77777777" w:rsidR="00910C6C" w:rsidRDefault="00910C6C" w:rsidP="008A33B5">
      <w:pPr>
        <w:pStyle w:val="FootnoteText"/>
      </w:pPr>
      <w:r>
        <w:t xml:space="preserve"> </w:t>
      </w:r>
    </w:p>
  </w:footnote>
  <w:footnote w:id="14">
    <w:p w14:paraId="66136FAD" w14:textId="77777777" w:rsidR="00910C6C" w:rsidRDefault="00910C6C" w:rsidP="00CC6C3A">
      <w:pPr>
        <w:pStyle w:val="FootnoteText"/>
      </w:pPr>
      <w:r>
        <w:rPr>
          <w:rStyle w:val="FootnoteReference"/>
        </w:rPr>
        <w:footnoteRef/>
      </w:r>
      <w:r>
        <w:t xml:space="preserve"> The 10th Development Plan Saudi Arabia, and the National Strategy for the Transition to Knowledge Society aim at increase labor force participation and expand the active </w:t>
      </w:r>
      <w:proofErr w:type="spellStart"/>
      <w:r>
        <w:t>labour</w:t>
      </w:r>
      <w:proofErr w:type="spellEnd"/>
      <w:r>
        <w:t xml:space="preserve"> market policies. Comprehensive Growth Strategy — Kingdom of Saudi Arabia. - p. 9  </w:t>
      </w:r>
    </w:p>
  </w:footnote>
  <w:footnote w:id="15">
    <w:p w14:paraId="604FAED6" w14:textId="77777777" w:rsidR="00910C6C" w:rsidRDefault="00910C6C" w:rsidP="005D42B6">
      <w:pPr>
        <w:spacing w:line="240" w:lineRule="auto"/>
      </w:pPr>
      <w:r>
        <w:rPr>
          <w:rStyle w:val="FootnoteReference"/>
        </w:rPr>
        <w:footnoteRef/>
      </w:r>
      <w:r>
        <w:t xml:space="preserve"> </w:t>
      </w:r>
      <w:r w:rsidRPr="00CE7065">
        <w:rPr>
          <w:sz w:val="20"/>
          <w:szCs w:val="20"/>
        </w:rPr>
        <w:t>MEWA</w:t>
      </w:r>
      <w:r>
        <w:rPr>
          <w:sz w:val="20"/>
          <w:szCs w:val="20"/>
        </w:rPr>
        <w:t xml:space="preserve"> </w:t>
      </w:r>
      <w:r w:rsidRPr="00CE7065">
        <w:rPr>
          <w:sz w:val="20"/>
          <w:szCs w:val="20"/>
        </w:rPr>
        <w:t>- UNDP. - Capacity Development and Related Services for an Integrated Sustainable Development and Management of the Water Sector in the Kingdom of Saudi Arabia in the Framework of the Vision 2030 Quarterly Report 01- March – May 2018</w:t>
      </w:r>
    </w:p>
    <w:p w14:paraId="6BF33AFB" w14:textId="77777777" w:rsidR="00910C6C" w:rsidRDefault="00910C6C" w:rsidP="005D42B6">
      <w:pPr>
        <w:pStyle w:val="FootnoteText"/>
      </w:pPr>
    </w:p>
  </w:footnote>
  <w:footnote w:id="16">
    <w:p w14:paraId="6D2A96F5" w14:textId="77777777" w:rsidR="00910C6C" w:rsidRDefault="00910C6C" w:rsidP="005D42B6">
      <w:pPr>
        <w:spacing w:line="240" w:lineRule="auto"/>
        <w:jc w:val="both"/>
      </w:pPr>
      <w:r>
        <w:rPr>
          <w:rStyle w:val="FootnoteReference"/>
        </w:rPr>
        <w:footnoteRef/>
      </w:r>
      <w:r>
        <w:t xml:space="preserve"> </w:t>
      </w:r>
      <w:r w:rsidRPr="00872E4D">
        <w:rPr>
          <w:sz w:val="20"/>
          <w:szCs w:val="20"/>
        </w:rPr>
        <w:t>MEWA- UNDP. - Capacity Development and Related Services for an Integrated Sustainable Development and Management of the Water Sector in the Kingdom of Saudi Arabia in the Framework of the Vision 2030 Quarterly Report 01- March – May 2018</w:t>
      </w:r>
    </w:p>
    <w:p w14:paraId="15EE24E0" w14:textId="77777777" w:rsidR="00910C6C" w:rsidRDefault="00910C6C" w:rsidP="005D42B6">
      <w:pPr>
        <w:pStyle w:val="FootnoteText"/>
      </w:pPr>
    </w:p>
  </w:footnote>
  <w:footnote w:id="17">
    <w:p w14:paraId="5A01CA9E" w14:textId="77777777" w:rsidR="00910C6C" w:rsidRDefault="00910C6C" w:rsidP="004B1C27">
      <w:pPr>
        <w:pStyle w:val="FootnoteText"/>
      </w:pPr>
      <w:r>
        <w:rPr>
          <w:rStyle w:val="FootnoteReference"/>
        </w:rPr>
        <w:footnoteRef/>
      </w:r>
      <w:r>
        <w:t xml:space="preserve"> Kingdom of Saudi Arabia. Vision 2030 (how to achieve our vision). - https://www.vision2030.gov.sa/en/node/125</w:t>
      </w:r>
    </w:p>
  </w:footnote>
  <w:footnote w:id="18">
    <w:p w14:paraId="11C6FA79" w14:textId="77777777" w:rsidR="00910C6C" w:rsidRPr="00C1732F" w:rsidRDefault="00910C6C" w:rsidP="004B1C27">
      <w:pPr>
        <w:pStyle w:val="FootnoteText"/>
      </w:pPr>
      <w:r>
        <w:rPr>
          <w:rStyle w:val="FootnoteReference"/>
        </w:rPr>
        <w:footnoteRef/>
      </w:r>
      <w:r w:rsidRPr="00C1732F">
        <w:t xml:space="preserve"> UNDP – MOEP. – Project document Saudi Arabia: Umbrella </w:t>
      </w:r>
      <w:proofErr w:type="spellStart"/>
      <w:r w:rsidRPr="00C1732F">
        <w:t>Programme</w:t>
      </w:r>
      <w:proofErr w:type="spellEnd"/>
      <w:r w:rsidRPr="00C1732F">
        <w:t xml:space="preserve"> for Socio-Eco</w:t>
      </w:r>
      <w:r>
        <w:t>nomic Development. 2019</w:t>
      </w:r>
    </w:p>
  </w:footnote>
  <w:footnote w:id="19">
    <w:p w14:paraId="1983BD17" w14:textId="77777777" w:rsidR="00910C6C" w:rsidRDefault="00910C6C" w:rsidP="004B1C27">
      <w:pPr>
        <w:pStyle w:val="FootnoteText"/>
      </w:pPr>
      <w:r>
        <w:rPr>
          <w:rStyle w:val="FootnoteReference"/>
        </w:rPr>
        <w:footnoteRef/>
      </w:r>
      <w:r>
        <w:t xml:space="preserve"> First Voluntary National Review. - Towards Saudi Arabia’s Sustainable Tomorrow. - 2018</w:t>
      </w:r>
    </w:p>
  </w:footnote>
  <w:footnote w:id="20">
    <w:p w14:paraId="34E154C4" w14:textId="77777777" w:rsidR="00910C6C" w:rsidRDefault="00910C6C" w:rsidP="00176CBB">
      <w:pPr>
        <w:pStyle w:val="FootnoteText"/>
      </w:pPr>
      <w:r>
        <w:rPr>
          <w:rStyle w:val="FootnoteReference"/>
        </w:rPr>
        <w:footnoteRef/>
      </w:r>
      <w:r>
        <w:t xml:space="preserve"> First Voluntary National Review. - Towards Saudi Arabia’s Sustainable Tomorrow. - 2018-1434, p. 14</w:t>
      </w:r>
    </w:p>
  </w:footnote>
  <w:footnote w:id="21">
    <w:p w14:paraId="437DB46D" w14:textId="77777777" w:rsidR="00910C6C" w:rsidRDefault="00910C6C" w:rsidP="00176CBB">
      <w:pPr>
        <w:pStyle w:val="FootnoteText"/>
      </w:pPr>
      <w:r>
        <w:rPr>
          <w:rStyle w:val="FootnoteReference"/>
        </w:rPr>
        <w:footnoteRef/>
      </w:r>
      <w:r>
        <w:t xml:space="preserve"> UNDP. – Human Development Report. - 2018</w:t>
      </w:r>
    </w:p>
  </w:footnote>
  <w:footnote w:id="22">
    <w:p w14:paraId="487F8F8A" w14:textId="77777777" w:rsidR="00910C6C" w:rsidRDefault="00910C6C" w:rsidP="00176CBB">
      <w:pPr>
        <w:pStyle w:val="FootnoteText"/>
      </w:pPr>
      <w:r>
        <w:rPr>
          <w:rStyle w:val="FootnoteReference"/>
        </w:rPr>
        <w:footnoteRef/>
      </w:r>
      <w:r>
        <w:t xml:space="preserve"> Ministry of Finance (Kingdom of Saudi Arabia). – 2017 Budget: Public Statement Copy. – p. 21</w:t>
      </w:r>
    </w:p>
  </w:footnote>
  <w:footnote w:id="23">
    <w:p w14:paraId="60B28815" w14:textId="77777777" w:rsidR="00910C6C" w:rsidRDefault="00910C6C" w:rsidP="00176CBB">
      <w:pPr>
        <w:pStyle w:val="FootnoteText"/>
      </w:pPr>
      <w:r>
        <w:rPr>
          <w:rStyle w:val="FootnoteReference"/>
        </w:rPr>
        <w:footnoteRef/>
      </w:r>
      <w:r w:rsidRPr="00057C14">
        <w:t xml:space="preserve"> </w:t>
      </w:r>
      <w:r>
        <w:t>Towards Saudi’s Sustainable Tomorrow: First Voluntary Review 2018-2019, p. 154</w:t>
      </w:r>
    </w:p>
    <w:p w14:paraId="3C1B7D7F" w14:textId="77777777" w:rsidR="00910C6C" w:rsidRPr="00057C14" w:rsidRDefault="00910C6C" w:rsidP="00176CBB">
      <w:pPr>
        <w:pStyle w:val="FootnoteText"/>
      </w:pPr>
    </w:p>
  </w:footnote>
  <w:footnote w:id="24">
    <w:p w14:paraId="79CF8852" w14:textId="77777777" w:rsidR="00910C6C" w:rsidRDefault="00910C6C" w:rsidP="00B04607">
      <w:pPr>
        <w:pStyle w:val="FootnoteText"/>
      </w:pPr>
      <w:r>
        <w:rPr>
          <w:rStyle w:val="FootnoteReference"/>
        </w:rPr>
        <w:footnoteRef/>
      </w:r>
      <w:r>
        <w:t xml:space="preserve"> US Department of State. – 2018 Country Reports on Human Rights practices: Saudi Arabia. - </w:t>
      </w:r>
      <w:r w:rsidRPr="001C4D04">
        <w:t>https://www.state.gov/reports/2018-country-reports-on-human-rights-practices/saudi-arabia/</w:t>
      </w:r>
    </w:p>
  </w:footnote>
  <w:footnote w:id="25">
    <w:p w14:paraId="29ADB3A4" w14:textId="77777777" w:rsidR="00910C6C" w:rsidRDefault="00910C6C" w:rsidP="00B04607">
      <w:pPr>
        <w:pStyle w:val="FootnoteText"/>
      </w:pPr>
      <w:r>
        <w:rPr>
          <w:rStyle w:val="FootnoteReference"/>
        </w:rPr>
        <w:footnoteRef/>
      </w:r>
      <w:r>
        <w:t xml:space="preserve"> Towards Saudi Arabia’s Sustainable Tomorrow: 1</w:t>
      </w:r>
      <w:r w:rsidRPr="008D206A">
        <w:rPr>
          <w:vertAlign w:val="superscript"/>
        </w:rPr>
        <w:t>st</w:t>
      </w:r>
      <w:r>
        <w:t xml:space="preserve"> VNR, 2018, p. 36</w:t>
      </w:r>
    </w:p>
  </w:footnote>
  <w:footnote w:id="26">
    <w:p w14:paraId="50AFE8B6" w14:textId="58BC98E8" w:rsidR="00910C6C" w:rsidRDefault="00910C6C" w:rsidP="00CF6BBF">
      <w:pPr>
        <w:pStyle w:val="FootnoteText"/>
      </w:pPr>
      <w:r>
        <w:rPr>
          <w:rStyle w:val="FootnoteReference"/>
        </w:rPr>
        <w:footnoteRef/>
      </w:r>
      <w:r>
        <w:t xml:space="preserve"> Lajos Kovacs. Terminal Evaluation for the Project SAU 10/820003 Saudi Food and Drug Authority (Phase II) – 8/12/2018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269"/>
    <w:multiLevelType w:val="hybridMultilevel"/>
    <w:tmpl w:val="35742E42"/>
    <w:lvl w:ilvl="0" w:tplc="8056F400">
      <w:start w:val="1"/>
      <w:numFmt w:val="bullet"/>
      <w:lvlText w:val="-"/>
      <w:lvlJc w:val="left"/>
      <w:pPr>
        <w:ind w:left="81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B0247"/>
    <w:multiLevelType w:val="hybridMultilevel"/>
    <w:tmpl w:val="1D48A5E0"/>
    <w:lvl w:ilvl="0" w:tplc="11DEBA9E">
      <w:start w:val="1"/>
      <w:numFmt w:val="bullet"/>
      <w:lvlText w:val=""/>
      <w:lvlJc w:val="left"/>
      <w:pPr>
        <w:tabs>
          <w:tab w:val="num" w:pos="720"/>
        </w:tabs>
        <w:ind w:left="720" w:hanging="360"/>
      </w:pPr>
      <w:rPr>
        <w:rFonts w:ascii="Wingdings" w:hAnsi="Wingdings" w:hint="default"/>
      </w:rPr>
    </w:lvl>
    <w:lvl w:ilvl="1" w:tplc="C04A7884" w:tentative="1">
      <w:start w:val="1"/>
      <w:numFmt w:val="bullet"/>
      <w:lvlText w:val=""/>
      <w:lvlJc w:val="left"/>
      <w:pPr>
        <w:tabs>
          <w:tab w:val="num" w:pos="1440"/>
        </w:tabs>
        <w:ind w:left="1440" w:hanging="360"/>
      </w:pPr>
      <w:rPr>
        <w:rFonts w:ascii="Wingdings" w:hAnsi="Wingdings" w:hint="default"/>
      </w:rPr>
    </w:lvl>
    <w:lvl w:ilvl="2" w:tplc="C5480090" w:tentative="1">
      <w:start w:val="1"/>
      <w:numFmt w:val="bullet"/>
      <w:lvlText w:val=""/>
      <w:lvlJc w:val="left"/>
      <w:pPr>
        <w:tabs>
          <w:tab w:val="num" w:pos="2160"/>
        </w:tabs>
        <w:ind w:left="2160" w:hanging="360"/>
      </w:pPr>
      <w:rPr>
        <w:rFonts w:ascii="Wingdings" w:hAnsi="Wingdings" w:hint="default"/>
      </w:rPr>
    </w:lvl>
    <w:lvl w:ilvl="3" w:tplc="F7D8C934" w:tentative="1">
      <w:start w:val="1"/>
      <w:numFmt w:val="bullet"/>
      <w:lvlText w:val=""/>
      <w:lvlJc w:val="left"/>
      <w:pPr>
        <w:tabs>
          <w:tab w:val="num" w:pos="2880"/>
        </w:tabs>
        <w:ind w:left="2880" w:hanging="360"/>
      </w:pPr>
      <w:rPr>
        <w:rFonts w:ascii="Wingdings" w:hAnsi="Wingdings" w:hint="default"/>
      </w:rPr>
    </w:lvl>
    <w:lvl w:ilvl="4" w:tplc="5986DAC8" w:tentative="1">
      <w:start w:val="1"/>
      <w:numFmt w:val="bullet"/>
      <w:lvlText w:val=""/>
      <w:lvlJc w:val="left"/>
      <w:pPr>
        <w:tabs>
          <w:tab w:val="num" w:pos="3600"/>
        </w:tabs>
        <w:ind w:left="3600" w:hanging="360"/>
      </w:pPr>
      <w:rPr>
        <w:rFonts w:ascii="Wingdings" w:hAnsi="Wingdings" w:hint="default"/>
      </w:rPr>
    </w:lvl>
    <w:lvl w:ilvl="5" w:tplc="CF800CFA" w:tentative="1">
      <w:start w:val="1"/>
      <w:numFmt w:val="bullet"/>
      <w:lvlText w:val=""/>
      <w:lvlJc w:val="left"/>
      <w:pPr>
        <w:tabs>
          <w:tab w:val="num" w:pos="4320"/>
        </w:tabs>
        <w:ind w:left="4320" w:hanging="360"/>
      </w:pPr>
      <w:rPr>
        <w:rFonts w:ascii="Wingdings" w:hAnsi="Wingdings" w:hint="default"/>
      </w:rPr>
    </w:lvl>
    <w:lvl w:ilvl="6" w:tplc="1B446390" w:tentative="1">
      <w:start w:val="1"/>
      <w:numFmt w:val="bullet"/>
      <w:lvlText w:val=""/>
      <w:lvlJc w:val="left"/>
      <w:pPr>
        <w:tabs>
          <w:tab w:val="num" w:pos="5040"/>
        </w:tabs>
        <w:ind w:left="5040" w:hanging="360"/>
      </w:pPr>
      <w:rPr>
        <w:rFonts w:ascii="Wingdings" w:hAnsi="Wingdings" w:hint="default"/>
      </w:rPr>
    </w:lvl>
    <w:lvl w:ilvl="7" w:tplc="26CA7D7A" w:tentative="1">
      <w:start w:val="1"/>
      <w:numFmt w:val="bullet"/>
      <w:lvlText w:val=""/>
      <w:lvlJc w:val="left"/>
      <w:pPr>
        <w:tabs>
          <w:tab w:val="num" w:pos="5760"/>
        </w:tabs>
        <w:ind w:left="5760" w:hanging="360"/>
      </w:pPr>
      <w:rPr>
        <w:rFonts w:ascii="Wingdings" w:hAnsi="Wingdings" w:hint="default"/>
      </w:rPr>
    </w:lvl>
    <w:lvl w:ilvl="8" w:tplc="383482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733E5"/>
    <w:multiLevelType w:val="hybridMultilevel"/>
    <w:tmpl w:val="18B4F606"/>
    <w:lvl w:ilvl="0" w:tplc="F41A1778">
      <w:start w:val="1"/>
      <w:numFmt w:val="bullet"/>
      <w:lvlText w:val="•"/>
      <w:lvlJc w:val="left"/>
      <w:pPr>
        <w:tabs>
          <w:tab w:val="num" w:pos="720"/>
        </w:tabs>
        <w:ind w:left="720" w:hanging="360"/>
      </w:pPr>
      <w:rPr>
        <w:rFonts w:ascii="Times New Roman" w:hAnsi="Times New Roman" w:hint="default"/>
      </w:rPr>
    </w:lvl>
    <w:lvl w:ilvl="1" w:tplc="D4D44354" w:tentative="1">
      <w:start w:val="1"/>
      <w:numFmt w:val="bullet"/>
      <w:lvlText w:val="•"/>
      <w:lvlJc w:val="left"/>
      <w:pPr>
        <w:tabs>
          <w:tab w:val="num" w:pos="1440"/>
        </w:tabs>
        <w:ind w:left="1440" w:hanging="360"/>
      </w:pPr>
      <w:rPr>
        <w:rFonts w:ascii="Times New Roman" w:hAnsi="Times New Roman" w:hint="default"/>
      </w:rPr>
    </w:lvl>
    <w:lvl w:ilvl="2" w:tplc="5A5C053E" w:tentative="1">
      <w:start w:val="1"/>
      <w:numFmt w:val="bullet"/>
      <w:lvlText w:val="•"/>
      <w:lvlJc w:val="left"/>
      <w:pPr>
        <w:tabs>
          <w:tab w:val="num" w:pos="2160"/>
        </w:tabs>
        <w:ind w:left="2160" w:hanging="360"/>
      </w:pPr>
      <w:rPr>
        <w:rFonts w:ascii="Times New Roman" w:hAnsi="Times New Roman" w:hint="default"/>
      </w:rPr>
    </w:lvl>
    <w:lvl w:ilvl="3" w:tplc="5F769AA8" w:tentative="1">
      <w:start w:val="1"/>
      <w:numFmt w:val="bullet"/>
      <w:lvlText w:val="•"/>
      <w:lvlJc w:val="left"/>
      <w:pPr>
        <w:tabs>
          <w:tab w:val="num" w:pos="2880"/>
        </w:tabs>
        <w:ind w:left="2880" w:hanging="360"/>
      </w:pPr>
      <w:rPr>
        <w:rFonts w:ascii="Times New Roman" w:hAnsi="Times New Roman" w:hint="default"/>
      </w:rPr>
    </w:lvl>
    <w:lvl w:ilvl="4" w:tplc="A0AEE5A2" w:tentative="1">
      <w:start w:val="1"/>
      <w:numFmt w:val="bullet"/>
      <w:lvlText w:val="•"/>
      <w:lvlJc w:val="left"/>
      <w:pPr>
        <w:tabs>
          <w:tab w:val="num" w:pos="3600"/>
        </w:tabs>
        <w:ind w:left="3600" w:hanging="360"/>
      </w:pPr>
      <w:rPr>
        <w:rFonts w:ascii="Times New Roman" w:hAnsi="Times New Roman" w:hint="default"/>
      </w:rPr>
    </w:lvl>
    <w:lvl w:ilvl="5" w:tplc="FFC27286" w:tentative="1">
      <w:start w:val="1"/>
      <w:numFmt w:val="bullet"/>
      <w:lvlText w:val="•"/>
      <w:lvlJc w:val="left"/>
      <w:pPr>
        <w:tabs>
          <w:tab w:val="num" w:pos="4320"/>
        </w:tabs>
        <w:ind w:left="4320" w:hanging="360"/>
      </w:pPr>
      <w:rPr>
        <w:rFonts w:ascii="Times New Roman" w:hAnsi="Times New Roman" w:hint="default"/>
      </w:rPr>
    </w:lvl>
    <w:lvl w:ilvl="6" w:tplc="05BC40D2" w:tentative="1">
      <w:start w:val="1"/>
      <w:numFmt w:val="bullet"/>
      <w:lvlText w:val="•"/>
      <w:lvlJc w:val="left"/>
      <w:pPr>
        <w:tabs>
          <w:tab w:val="num" w:pos="5040"/>
        </w:tabs>
        <w:ind w:left="5040" w:hanging="360"/>
      </w:pPr>
      <w:rPr>
        <w:rFonts w:ascii="Times New Roman" w:hAnsi="Times New Roman" w:hint="default"/>
      </w:rPr>
    </w:lvl>
    <w:lvl w:ilvl="7" w:tplc="1862ECF6" w:tentative="1">
      <w:start w:val="1"/>
      <w:numFmt w:val="bullet"/>
      <w:lvlText w:val="•"/>
      <w:lvlJc w:val="left"/>
      <w:pPr>
        <w:tabs>
          <w:tab w:val="num" w:pos="5760"/>
        </w:tabs>
        <w:ind w:left="5760" w:hanging="360"/>
      </w:pPr>
      <w:rPr>
        <w:rFonts w:ascii="Times New Roman" w:hAnsi="Times New Roman" w:hint="default"/>
      </w:rPr>
    </w:lvl>
    <w:lvl w:ilvl="8" w:tplc="3E50FD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F7295D"/>
    <w:multiLevelType w:val="hybridMultilevel"/>
    <w:tmpl w:val="1D4EADC0"/>
    <w:lvl w:ilvl="0" w:tplc="5E80B076">
      <w:start w:val="1"/>
      <w:numFmt w:val="low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4" w15:restartNumberingAfterBreak="0">
    <w:nsid w:val="16516542"/>
    <w:multiLevelType w:val="multilevel"/>
    <w:tmpl w:val="E8964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B125E3"/>
    <w:multiLevelType w:val="hybridMultilevel"/>
    <w:tmpl w:val="7EF64BE6"/>
    <w:lvl w:ilvl="0" w:tplc="14B48B28">
      <w:start w:val="1"/>
      <w:numFmt w:val="bullet"/>
      <w:lvlText w:val="•"/>
      <w:lvlJc w:val="left"/>
      <w:pPr>
        <w:tabs>
          <w:tab w:val="num" w:pos="720"/>
        </w:tabs>
        <w:ind w:left="720" w:hanging="360"/>
      </w:pPr>
      <w:rPr>
        <w:rFonts w:ascii="Times New Roman" w:hAnsi="Times New Roman" w:hint="default"/>
      </w:rPr>
    </w:lvl>
    <w:lvl w:ilvl="1" w:tplc="26F87942" w:tentative="1">
      <w:start w:val="1"/>
      <w:numFmt w:val="bullet"/>
      <w:lvlText w:val="•"/>
      <w:lvlJc w:val="left"/>
      <w:pPr>
        <w:tabs>
          <w:tab w:val="num" w:pos="1440"/>
        </w:tabs>
        <w:ind w:left="1440" w:hanging="360"/>
      </w:pPr>
      <w:rPr>
        <w:rFonts w:ascii="Times New Roman" w:hAnsi="Times New Roman" w:hint="default"/>
      </w:rPr>
    </w:lvl>
    <w:lvl w:ilvl="2" w:tplc="434649DE" w:tentative="1">
      <w:start w:val="1"/>
      <w:numFmt w:val="bullet"/>
      <w:lvlText w:val="•"/>
      <w:lvlJc w:val="left"/>
      <w:pPr>
        <w:tabs>
          <w:tab w:val="num" w:pos="2160"/>
        </w:tabs>
        <w:ind w:left="2160" w:hanging="360"/>
      </w:pPr>
      <w:rPr>
        <w:rFonts w:ascii="Times New Roman" w:hAnsi="Times New Roman" w:hint="default"/>
      </w:rPr>
    </w:lvl>
    <w:lvl w:ilvl="3" w:tplc="5AEA192E" w:tentative="1">
      <w:start w:val="1"/>
      <w:numFmt w:val="bullet"/>
      <w:lvlText w:val="•"/>
      <w:lvlJc w:val="left"/>
      <w:pPr>
        <w:tabs>
          <w:tab w:val="num" w:pos="2880"/>
        </w:tabs>
        <w:ind w:left="2880" w:hanging="360"/>
      </w:pPr>
      <w:rPr>
        <w:rFonts w:ascii="Times New Roman" w:hAnsi="Times New Roman" w:hint="default"/>
      </w:rPr>
    </w:lvl>
    <w:lvl w:ilvl="4" w:tplc="4CBC4B38" w:tentative="1">
      <w:start w:val="1"/>
      <w:numFmt w:val="bullet"/>
      <w:lvlText w:val="•"/>
      <w:lvlJc w:val="left"/>
      <w:pPr>
        <w:tabs>
          <w:tab w:val="num" w:pos="3600"/>
        </w:tabs>
        <w:ind w:left="3600" w:hanging="360"/>
      </w:pPr>
      <w:rPr>
        <w:rFonts w:ascii="Times New Roman" w:hAnsi="Times New Roman" w:hint="default"/>
      </w:rPr>
    </w:lvl>
    <w:lvl w:ilvl="5" w:tplc="2FC05874" w:tentative="1">
      <w:start w:val="1"/>
      <w:numFmt w:val="bullet"/>
      <w:lvlText w:val="•"/>
      <w:lvlJc w:val="left"/>
      <w:pPr>
        <w:tabs>
          <w:tab w:val="num" w:pos="4320"/>
        </w:tabs>
        <w:ind w:left="4320" w:hanging="360"/>
      </w:pPr>
      <w:rPr>
        <w:rFonts w:ascii="Times New Roman" w:hAnsi="Times New Roman" w:hint="default"/>
      </w:rPr>
    </w:lvl>
    <w:lvl w:ilvl="6" w:tplc="B7826FA8" w:tentative="1">
      <w:start w:val="1"/>
      <w:numFmt w:val="bullet"/>
      <w:lvlText w:val="•"/>
      <w:lvlJc w:val="left"/>
      <w:pPr>
        <w:tabs>
          <w:tab w:val="num" w:pos="5040"/>
        </w:tabs>
        <w:ind w:left="5040" w:hanging="360"/>
      </w:pPr>
      <w:rPr>
        <w:rFonts w:ascii="Times New Roman" w:hAnsi="Times New Roman" w:hint="default"/>
      </w:rPr>
    </w:lvl>
    <w:lvl w:ilvl="7" w:tplc="E5C09952" w:tentative="1">
      <w:start w:val="1"/>
      <w:numFmt w:val="bullet"/>
      <w:lvlText w:val="•"/>
      <w:lvlJc w:val="left"/>
      <w:pPr>
        <w:tabs>
          <w:tab w:val="num" w:pos="5760"/>
        </w:tabs>
        <w:ind w:left="5760" w:hanging="360"/>
      </w:pPr>
      <w:rPr>
        <w:rFonts w:ascii="Times New Roman" w:hAnsi="Times New Roman" w:hint="default"/>
      </w:rPr>
    </w:lvl>
    <w:lvl w:ilvl="8" w:tplc="7CF076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C77092"/>
    <w:multiLevelType w:val="hybridMultilevel"/>
    <w:tmpl w:val="F14A687E"/>
    <w:lvl w:ilvl="0" w:tplc="04090001">
      <w:start w:val="1"/>
      <w:numFmt w:val="bullet"/>
      <w:lvlText w:val=""/>
      <w:lvlJc w:val="left"/>
      <w:pPr>
        <w:tabs>
          <w:tab w:val="num" w:pos="720"/>
        </w:tabs>
        <w:ind w:left="720" w:hanging="360"/>
      </w:pPr>
      <w:rPr>
        <w:rFonts w:ascii="Symbol" w:hAnsi="Symbol" w:hint="default"/>
      </w:rPr>
    </w:lvl>
    <w:lvl w:ilvl="1" w:tplc="2A229ED4">
      <w:start w:val="1"/>
      <w:numFmt w:val="bullet"/>
      <w:lvlText w:val="-"/>
      <w:lvlJc w:val="left"/>
      <w:pPr>
        <w:tabs>
          <w:tab w:val="num" w:pos="1440"/>
        </w:tabs>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E7D2A"/>
    <w:multiLevelType w:val="hybridMultilevel"/>
    <w:tmpl w:val="87183072"/>
    <w:lvl w:ilvl="0" w:tplc="D168F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A5B94"/>
    <w:multiLevelType w:val="hybridMultilevel"/>
    <w:tmpl w:val="C8249A1E"/>
    <w:lvl w:ilvl="0" w:tplc="462C6CC8">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7355D"/>
    <w:multiLevelType w:val="hybridMultilevel"/>
    <w:tmpl w:val="D65ACE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2F50C6"/>
    <w:multiLevelType w:val="hybridMultilevel"/>
    <w:tmpl w:val="19C03D7C"/>
    <w:lvl w:ilvl="0" w:tplc="1E748BA8">
      <w:start w:val="1"/>
      <w:numFmt w:val="bullet"/>
      <w:lvlText w:val="•"/>
      <w:lvlJc w:val="left"/>
      <w:pPr>
        <w:tabs>
          <w:tab w:val="num" w:pos="720"/>
        </w:tabs>
        <w:ind w:left="720" w:hanging="360"/>
      </w:pPr>
      <w:rPr>
        <w:rFonts w:ascii="Times New Roman" w:hAnsi="Times New Roman" w:hint="default"/>
      </w:rPr>
    </w:lvl>
    <w:lvl w:ilvl="1" w:tplc="4596F890" w:tentative="1">
      <w:start w:val="1"/>
      <w:numFmt w:val="bullet"/>
      <w:lvlText w:val="•"/>
      <w:lvlJc w:val="left"/>
      <w:pPr>
        <w:tabs>
          <w:tab w:val="num" w:pos="1440"/>
        </w:tabs>
        <w:ind w:left="1440" w:hanging="360"/>
      </w:pPr>
      <w:rPr>
        <w:rFonts w:ascii="Times New Roman" w:hAnsi="Times New Roman" w:hint="default"/>
      </w:rPr>
    </w:lvl>
    <w:lvl w:ilvl="2" w:tplc="521A154A" w:tentative="1">
      <w:start w:val="1"/>
      <w:numFmt w:val="bullet"/>
      <w:lvlText w:val="•"/>
      <w:lvlJc w:val="left"/>
      <w:pPr>
        <w:tabs>
          <w:tab w:val="num" w:pos="2160"/>
        </w:tabs>
        <w:ind w:left="2160" w:hanging="360"/>
      </w:pPr>
      <w:rPr>
        <w:rFonts w:ascii="Times New Roman" w:hAnsi="Times New Roman" w:hint="default"/>
      </w:rPr>
    </w:lvl>
    <w:lvl w:ilvl="3" w:tplc="1148547E" w:tentative="1">
      <w:start w:val="1"/>
      <w:numFmt w:val="bullet"/>
      <w:lvlText w:val="•"/>
      <w:lvlJc w:val="left"/>
      <w:pPr>
        <w:tabs>
          <w:tab w:val="num" w:pos="2880"/>
        </w:tabs>
        <w:ind w:left="2880" w:hanging="360"/>
      </w:pPr>
      <w:rPr>
        <w:rFonts w:ascii="Times New Roman" w:hAnsi="Times New Roman" w:hint="default"/>
      </w:rPr>
    </w:lvl>
    <w:lvl w:ilvl="4" w:tplc="C6B49FF8" w:tentative="1">
      <w:start w:val="1"/>
      <w:numFmt w:val="bullet"/>
      <w:lvlText w:val="•"/>
      <w:lvlJc w:val="left"/>
      <w:pPr>
        <w:tabs>
          <w:tab w:val="num" w:pos="3600"/>
        </w:tabs>
        <w:ind w:left="3600" w:hanging="360"/>
      </w:pPr>
      <w:rPr>
        <w:rFonts w:ascii="Times New Roman" w:hAnsi="Times New Roman" w:hint="default"/>
      </w:rPr>
    </w:lvl>
    <w:lvl w:ilvl="5" w:tplc="8E501DF6" w:tentative="1">
      <w:start w:val="1"/>
      <w:numFmt w:val="bullet"/>
      <w:lvlText w:val="•"/>
      <w:lvlJc w:val="left"/>
      <w:pPr>
        <w:tabs>
          <w:tab w:val="num" w:pos="4320"/>
        </w:tabs>
        <w:ind w:left="4320" w:hanging="360"/>
      </w:pPr>
      <w:rPr>
        <w:rFonts w:ascii="Times New Roman" w:hAnsi="Times New Roman" w:hint="default"/>
      </w:rPr>
    </w:lvl>
    <w:lvl w:ilvl="6" w:tplc="E5FEEAE0" w:tentative="1">
      <w:start w:val="1"/>
      <w:numFmt w:val="bullet"/>
      <w:lvlText w:val="•"/>
      <w:lvlJc w:val="left"/>
      <w:pPr>
        <w:tabs>
          <w:tab w:val="num" w:pos="5040"/>
        </w:tabs>
        <w:ind w:left="5040" w:hanging="360"/>
      </w:pPr>
      <w:rPr>
        <w:rFonts w:ascii="Times New Roman" w:hAnsi="Times New Roman" w:hint="default"/>
      </w:rPr>
    </w:lvl>
    <w:lvl w:ilvl="7" w:tplc="53623E44" w:tentative="1">
      <w:start w:val="1"/>
      <w:numFmt w:val="bullet"/>
      <w:lvlText w:val="•"/>
      <w:lvlJc w:val="left"/>
      <w:pPr>
        <w:tabs>
          <w:tab w:val="num" w:pos="5760"/>
        </w:tabs>
        <w:ind w:left="5760" w:hanging="360"/>
      </w:pPr>
      <w:rPr>
        <w:rFonts w:ascii="Times New Roman" w:hAnsi="Times New Roman" w:hint="default"/>
      </w:rPr>
    </w:lvl>
    <w:lvl w:ilvl="8" w:tplc="37E6CBE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A3172B"/>
    <w:multiLevelType w:val="hybridMultilevel"/>
    <w:tmpl w:val="25FC9504"/>
    <w:lvl w:ilvl="0" w:tplc="2040879C">
      <w:start w:val="1"/>
      <w:numFmt w:val="bullet"/>
      <w:lvlText w:val="•"/>
      <w:lvlJc w:val="left"/>
      <w:pPr>
        <w:tabs>
          <w:tab w:val="num" w:pos="720"/>
        </w:tabs>
        <w:ind w:left="720" w:hanging="360"/>
      </w:pPr>
      <w:rPr>
        <w:rFonts w:ascii="Arial" w:hAnsi="Arial" w:hint="default"/>
      </w:rPr>
    </w:lvl>
    <w:lvl w:ilvl="1" w:tplc="E0BAFC06" w:tentative="1">
      <w:start w:val="1"/>
      <w:numFmt w:val="bullet"/>
      <w:lvlText w:val="•"/>
      <w:lvlJc w:val="left"/>
      <w:pPr>
        <w:tabs>
          <w:tab w:val="num" w:pos="1440"/>
        </w:tabs>
        <w:ind w:left="1440" w:hanging="360"/>
      </w:pPr>
      <w:rPr>
        <w:rFonts w:ascii="Arial" w:hAnsi="Arial" w:hint="default"/>
      </w:rPr>
    </w:lvl>
    <w:lvl w:ilvl="2" w:tplc="09BA9C34" w:tentative="1">
      <w:start w:val="1"/>
      <w:numFmt w:val="bullet"/>
      <w:lvlText w:val="•"/>
      <w:lvlJc w:val="left"/>
      <w:pPr>
        <w:tabs>
          <w:tab w:val="num" w:pos="2160"/>
        </w:tabs>
        <w:ind w:left="2160" w:hanging="360"/>
      </w:pPr>
      <w:rPr>
        <w:rFonts w:ascii="Arial" w:hAnsi="Arial" w:hint="default"/>
      </w:rPr>
    </w:lvl>
    <w:lvl w:ilvl="3" w:tplc="10AC03F6" w:tentative="1">
      <w:start w:val="1"/>
      <w:numFmt w:val="bullet"/>
      <w:lvlText w:val="•"/>
      <w:lvlJc w:val="left"/>
      <w:pPr>
        <w:tabs>
          <w:tab w:val="num" w:pos="2880"/>
        </w:tabs>
        <w:ind w:left="2880" w:hanging="360"/>
      </w:pPr>
      <w:rPr>
        <w:rFonts w:ascii="Arial" w:hAnsi="Arial" w:hint="default"/>
      </w:rPr>
    </w:lvl>
    <w:lvl w:ilvl="4" w:tplc="2BD8582C" w:tentative="1">
      <w:start w:val="1"/>
      <w:numFmt w:val="bullet"/>
      <w:lvlText w:val="•"/>
      <w:lvlJc w:val="left"/>
      <w:pPr>
        <w:tabs>
          <w:tab w:val="num" w:pos="3600"/>
        </w:tabs>
        <w:ind w:left="3600" w:hanging="360"/>
      </w:pPr>
      <w:rPr>
        <w:rFonts w:ascii="Arial" w:hAnsi="Arial" w:hint="default"/>
      </w:rPr>
    </w:lvl>
    <w:lvl w:ilvl="5" w:tplc="E3F2505E" w:tentative="1">
      <w:start w:val="1"/>
      <w:numFmt w:val="bullet"/>
      <w:lvlText w:val="•"/>
      <w:lvlJc w:val="left"/>
      <w:pPr>
        <w:tabs>
          <w:tab w:val="num" w:pos="4320"/>
        </w:tabs>
        <w:ind w:left="4320" w:hanging="360"/>
      </w:pPr>
      <w:rPr>
        <w:rFonts w:ascii="Arial" w:hAnsi="Arial" w:hint="default"/>
      </w:rPr>
    </w:lvl>
    <w:lvl w:ilvl="6" w:tplc="7FD23DEC" w:tentative="1">
      <w:start w:val="1"/>
      <w:numFmt w:val="bullet"/>
      <w:lvlText w:val="•"/>
      <w:lvlJc w:val="left"/>
      <w:pPr>
        <w:tabs>
          <w:tab w:val="num" w:pos="5040"/>
        </w:tabs>
        <w:ind w:left="5040" w:hanging="360"/>
      </w:pPr>
      <w:rPr>
        <w:rFonts w:ascii="Arial" w:hAnsi="Arial" w:hint="default"/>
      </w:rPr>
    </w:lvl>
    <w:lvl w:ilvl="7" w:tplc="1A069712" w:tentative="1">
      <w:start w:val="1"/>
      <w:numFmt w:val="bullet"/>
      <w:lvlText w:val="•"/>
      <w:lvlJc w:val="left"/>
      <w:pPr>
        <w:tabs>
          <w:tab w:val="num" w:pos="5760"/>
        </w:tabs>
        <w:ind w:left="5760" w:hanging="360"/>
      </w:pPr>
      <w:rPr>
        <w:rFonts w:ascii="Arial" w:hAnsi="Arial" w:hint="default"/>
      </w:rPr>
    </w:lvl>
    <w:lvl w:ilvl="8" w:tplc="0FD023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B06D16"/>
    <w:multiLevelType w:val="hybridMultilevel"/>
    <w:tmpl w:val="E9E46EA4"/>
    <w:lvl w:ilvl="0" w:tplc="0A3AA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02B2D"/>
    <w:multiLevelType w:val="hybridMultilevel"/>
    <w:tmpl w:val="335012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40F0811"/>
    <w:multiLevelType w:val="hybridMultilevel"/>
    <w:tmpl w:val="55CA9DF8"/>
    <w:lvl w:ilvl="0" w:tplc="C28E5296">
      <w:start w:val="1"/>
      <w:numFmt w:val="bullet"/>
      <w:lvlText w:val="•"/>
      <w:lvlJc w:val="left"/>
      <w:pPr>
        <w:tabs>
          <w:tab w:val="num" w:pos="720"/>
        </w:tabs>
        <w:ind w:left="720" w:hanging="360"/>
      </w:pPr>
      <w:rPr>
        <w:rFonts w:ascii="Times New Roman" w:hAnsi="Times New Roman" w:hint="default"/>
      </w:rPr>
    </w:lvl>
    <w:lvl w:ilvl="1" w:tplc="AB322E7A" w:tentative="1">
      <w:start w:val="1"/>
      <w:numFmt w:val="bullet"/>
      <w:lvlText w:val="•"/>
      <w:lvlJc w:val="left"/>
      <w:pPr>
        <w:tabs>
          <w:tab w:val="num" w:pos="1440"/>
        </w:tabs>
        <w:ind w:left="1440" w:hanging="360"/>
      </w:pPr>
      <w:rPr>
        <w:rFonts w:ascii="Times New Roman" w:hAnsi="Times New Roman" w:hint="default"/>
      </w:rPr>
    </w:lvl>
    <w:lvl w:ilvl="2" w:tplc="7902E708" w:tentative="1">
      <w:start w:val="1"/>
      <w:numFmt w:val="bullet"/>
      <w:lvlText w:val="•"/>
      <w:lvlJc w:val="left"/>
      <w:pPr>
        <w:tabs>
          <w:tab w:val="num" w:pos="2160"/>
        </w:tabs>
        <w:ind w:left="2160" w:hanging="360"/>
      </w:pPr>
      <w:rPr>
        <w:rFonts w:ascii="Times New Roman" w:hAnsi="Times New Roman" w:hint="default"/>
      </w:rPr>
    </w:lvl>
    <w:lvl w:ilvl="3" w:tplc="A844BD70" w:tentative="1">
      <w:start w:val="1"/>
      <w:numFmt w:val="bullet"/>
      <w:lvlText w:val="•"/>
      <w:lvlJc w:val="left"/>
      <w:pPr>
        <w:tabs>
          <w:tab w:val="num" w:pos="2880"/>
        </w:tabs>
        <w:ind w:left="2880" w:hanging="360"/>
      </w:pPr>
      <w:rPr>
        <w:rFonts w:ascii="Times New Roman" w:hAnsi="Times New Roman" w:hint="default"/>
      </w:rPr>
    </w:lvl>
    <w:lvl w:ilvl="4" w:tplc="068432E2" w:tentative="1">
      <w:start w:val="1"/>
      <w:numFmt w:val="bullet"/>
      <w:lvlText w:val="•"/>
      <w:lvlJc w:val="left"/>
      <w:pPr>
        <w:tabs>
          <w:tab w:val="num" w:pos="3600"/>
        </w:tabs>
        <w:ind w:left="3600" w:hanging="360"/>
      </w:pPr>
      <w:rPr>
        <w:rFonts w:ascii="Times New Roman" w:hAnsi="Times New Roman" w:hint="default"/>
      </w:rPr>
    </w:lvl>
    <w:lvl w:ilvl="5" w:tplc="95BCB340" w:tentative="1">
      <w:start w:val="1"/>
      <w:numFmt w:val="bullet"/>
      <w:lvlText w:val="•"/>
      <w:lvlJc w:val="left"/>
      <w:pPr>
        <w:tabs>
          <w:tab w:val="num" w:pos="4320"/>
        </w:tabs>
        <w:ind w:left="4320" w:hanging="360"/>
      </w:pPr>
      <w:rPr>
        <w:rFonts w:ascii="Times New Roman" w:hAnsi="Times New Roman" w:hint="default"/>
      </w:rPr>
    </w:lvl>
    <w:lvl w:ilvl="6" w:tplc="56BE2D0E" w:tentative="1">
      <w:start w:val="1"/>
      <w:numFmt w:val="bullet"/>
      <w:lvlText w:val="•"/>
      <w:lvlJc w:val="left"/>
      <w:pPr>
        <w:tabs>
          <w:tab w:val="num" w:pos="5040"/>
        </w:tabs>
        <w:ind w:left="5040" w:hanging="360"/>
      </w:pPr>
      <w:rPr>
        <w:rFonts w:ascii="Times New Roman" w:hAnsi="Times New Roman" w:hint="default"/>
      </w:rPr>
    </w:lvl>
    <w:lvl w:ilvl="7" w:tplc="C0306AEA" w:tentative="1">
      <w:start w:val="1"/>
      <w:numFmt w:val="bullet"/>
      <w:lvlText w:val="•"/>
      <w:lvlJc w:val="left"/>
      <w:pPr>
        <w:tabs>
          <w:tab w:val="num" w:pos="5760"/>
        </w:tabs>
        <w:ind w:left="5760" w:hanging="360"/>
      </w:pPr>
      <w:rPr>
        <w:rFonts w:ascii="Times New Roman" w:hAnsi="Times New Roman" w:hint="default"/>
      </w:rPr>
    </w:lvl>
    <w:lvl w:ilvl="8" w:tplc="F656C30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4AF77D5"/>
    <w:multiLevelType w:val="hybridMultilevel"/>
    <w:tmpl w:val="62CA418E"/>
    <w:lvl w:ilvl="0" w:tplc="6FD256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D845B1"/>
    <w:multiLevelType w:val="multilevel"/>
    <w:tmpl w:val="BD306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8E2888"/>
    <w:multiLevelType w:val="multilevel"/>
    <w:tmpl w:val="5218C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147488"/>
    <w:multiLevelType w:val="multilevel"/>
    <w:tmpl w:val="94CCD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180C5A"/>
    <w:multiLevelType w:val="hybridMultilevel"/>
    <w:tmpl w:val="1F50CA8A"/>
    <w:lvl w:ilvl="0" w:tplc="43162462">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B33B00"/>
    <w:multiLevelType w:val="hybridMultilevel"/>
    <w:tmpl w:val="5BB228CC"/>
    <w:lvl w:ilvl="0" w:tplc="14B48B2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9095A"/>
    <w:multiLevelType w:val="hybridMultilevel"/>
    <w:tmpl w:val="DDF0F854"/>
    <w:lvl w:ilvl="0" w:tplc="47EA46D6">
      <w:start w:val="1"/>
      <w:numFmt w:val="bullet"/>
      <w:lvlText w:val="•"/>
      <w:lvlJc w:val="left"/>
      <w:pPr>
        <w:tabs>
          <w:tab w:val="num" w:pos="720"/>
        </w:tabs>
        <w:ind w:left="720" w:hanging="360"/>
      </w:pPr>
      <w:rPr>
        <w:rFonts w:ascii="Times New Roman" w:hAnsi="Times New Roman" w:hint="default"/>
      </w:rPr>
    </w:lvl>
    <w:lvl w:ilvl="1" w:tplc="04989F44" w:tentative="1">
      <w:start w:val="1"/>
      <w:numFmt w:val="bullet"/>
      <w:lvlText w:val="•"/>
      <w:lvlJc w:val="left"/>
      <w:pPr>
        <w:tabs>
          <w:tab w:val="num" w:pos="1440"/>
        </w:tabs>
        <w:ind w:left="1440" w:hanging="360"/>
      </w:pPr>
      <w:rPr>
        <w:rFonts w:ascii="Times New Roman" w:hAnsi="Times New Roman" w:hint="default"/>
      </w:rPr>
    </w:lvl>
    <w:lvl w:ilvl="2" w:tplc="5D505284" w:tentative="1">
      <w:start w:val="1"/>
      <w:numFmt w:val="bullet"/>
      <w:lvlText w:val="•"/>
      <w:lvlJc w:val="left"/>
      <w:pPr>
        <w:tabs>
          <w:tab w:val="num" w:pos="2160"/>
        </w:tabs>
        <w:ind w:left="2160" w:hanging="360"/>
      </w:pPr>
      <w:rPr>
        <w:rFonts w:ascii="Times New Roman" w:hAnsi="Times New Roman" w:hint="default"/>
      </w:rPr>
    </w:lvl>
    <w:lvl w:ilvl="3" w:tplc="2020E16C" w:tentative="1">
      <w:start w:val="1"/>
      <w:numFmt w:val="bullet"/>
      <w:lvlText w:val="•"/>
      <w:lvlJc w:val="left"/>
      <w:pPr>
        <w:tabs>
          <w:tab w:val="num" w:pos="2880"/>
        </w:tabs>
        <w:ind w:left="2880" w:hanging="360"/>
      </w:pPr>
      <w:rPr>
        <w:rFonts w:ascii="Times New Roman" w:hAnsi="Times New Roman" w:hint="default"/>
      </w:rPr>
    </w:lvl>
    <w:lvl w:ilvl="4" w:tplc="AB402EF2" w:tentative="1">
      <w:start w:val="1"/>
      <w:numFmt w:val="bullet"/>
      <w:lvlText w:val="•"/>
      <w:lvlJc w:val="left"/>
      <w:pPr>
        <w:tabs>
          <w:tab w:val="num" w:pos="3600"/>
        </w:tabs>
        <w:ind w:left="3600" w:hanging="360"/>
      </w:pPr>
      <w:rPr>
        <w:rFonts w:ascii="Times New Roman" w:hAnsi="Times New Roman" w:hint="default"/>
      </w:rPr>
    </w:lvl>
    <w:lvl w:ilvl="5" w:tplc="59FCB132" w:tentative="1">
      <w:start w:val="1"/>
      <w:numFmt w:val="bullet"/>
      <w:lvlText w:val="•"/>
      <w:lvlJc w:val="left"/>
      <w:pPr>
        <w:tabs>
          <w:tab w:val="num" w:pos="4320"/>
        </w:tabs>
        <w:ind w:left="4320" w:hanging="360"/>
      </w:pPr>
      <w:rPr>
        <w:rFonts w:ascii="Times New Roman" w:hAnsi="Times New Roman" w:hint="default"/>
      </w:rPr>
    </w:lvl>
    <w:lvl w:ilvl="6" w:tplc="4BFED050" w:tentative="1">
      <w:start w:val="1"/>
      <w:numFmt w:val="bullet"/>
      <w:lvlText w:val="•"/>
      <w:lvlJc w:val="left"/>
      <w:pPr>
        <w:tabs>
          <w:tab w:val="num" w:pos="5040"/>
        </w:tabs>
        <w:ind w:left="5040" w:hanging="360"/>
      </w:pPr>
      <w:rPr>
        <w:rFonts w:ascii="Times New Roman" w:hAnsi="Times New Roman" w:hint="default"/>
      </w:rPr>
    </w:lvl>
    <w:lvl w:ilvl="7" w:tplc="1BEA3270" w:tentative="1">
      <w:start w:val="1"/>
      <w:numFmt w:val="bullet"/>
      <w:lvlText w:val="•"/>
      <w:lvlJc w:val="left"/>
      <w:pPr>
        <w:tabs>
          <w:tab w:val="num" w:pos="5760"/>
        </w:tabs>
        <w:ind w:left="5760" w:hanging="360"/>
      </w:pPr>
      <w:rPr>
        <w:rFonts w:ascii="Times New Roman" w:hAnsi="Times New Roman" w:hint="default"/>
      </w:rPr>
    </w:lvl>
    <w:lvl w:ilvl="8" w:tplc="65AE49A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9011695"/>
    <w:multiLevelType w:val="hybridMultilevel"/>
    <w:tmpl w:val="13589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92A37B5"/>
    <w:multiLevelType w:val="hybridMultilevel"/>
    <w:tmpl w:val="92684944"/>
    <w:lvl w:ilvl="0" w:tplc="402673E6">
      <w:start w:val="1"/>
      <w:numFmt w:val="bullet"/>
      <w:lvlText w:val=""/>
      <w:lvlJc w:val="left"/>
      <w:pPr>
        <w:tabs>
          <w:tab w:val="num" w:pos="720"/>
        </w:tabs>
        <w:ind w:left="720" w:hanging="360"/>
      </w:pPr>
      <w:rPr>
        <w:rFonts w:ascii="Wingdings" w:hAnsi="Wingdings" w:hint="default"/>
      </w:rPr>
    </w:lvl>
    <w:lvl w:ilvl="1" w:tplc="CF6603DE" w:tentative="1">
      <w:start w:val="1"/>
      <w:numFmt w:val="bullet"/>
      <w:lvlText w:val=""/>
      <w:lvlJc w:val="left"/>
      <w:pPr>
        <w:tabs>
          <w:tab w:val="num" w:pos="1440"/>
        </w:tabs>
        <w:ind w:left="1440" w:hanging="360"/>
      </w:pPr>
      <w:rPr>
        <w:rFonts w:ascii="Wingdings" w:hAnsi="Wingdings" w:hint="default"/>
      </w:rPr>
    </w:lvl>
    <w:lvl w:ilvl="2" w:tplc="A22CF946" w:tentative="1">
      <w:start w:val="1"/>
      <w:numFmt w:val="bullet"/>
      <w:lvlText w:val=""/>
      <w:lvlJc w:val="left"/>
      <w:pPr>
        <w:tabs>
          <w:tab w:val="num" w:pos="2160"/>
        </w:tabs>
        <w:ind w:left="2160" w:hanging="360"/>
      </w:pPr>
      <w:rPr>
        <w:rFonts w:ascii="Wingdings" w:hAnsi="Wingdings" w:hint="default"/>
      </w:rPr>
    </w:lvl>
    <w:lvl w:ilvl="3" w:tplc="91923AC6" w:tentative="1">
      <w:start w:val="1"/>
      <w:numFmt w:val="bullet"/>
      <w:lvlText w:val=""/>
      <w:lvlJc w:val="left"/>
      <w:pPr>
        <w:tabs>
          <w:tab w:val="num" w:pos="2880"/>
        </w:tabs>
        <w:ind w:left="2880" w:hanging="360"/>
      </w:pPr>
      <w:rPr>
        <w:rFonts w:ascii="Wingdings" w:hAnsi="Wingdings" w:hint="default"/>
      </w:rPr>
    </w:lvl>
    <w:lvl w:ilvl="4" w:tplc="3BF2FCAA" w:tentative="1">
      <w:start w:val="1"/>
      <w:numFmt w:val="bullet"/>
      <w:lvlText w:val=""/>
      <w:lvlJc w:val="left"/>
      <w:pPr>
        <w:tabs>
          <w:tab w:val="num" w:pos="3600"/>
        </w:tabs>
        <w:ind w:left="3600" w:hanging="360"/>
      </w:pPr>
      <w:rPr>
        <w:rFonts w:ascii="Wingdings" w:hAnsi="Wingdings" w:hint="default"/>
      </w:rPr>
    </w:lvl>
    <w:lvl w:ilvl="5" w:tplc="AF9C93B2" w:tentative="1">
      <w:start w:val="1"/>
      <w:numFmt w:val="bullet"/>
      <w:lvlText w:val=""/>
      <w:lvlJc w:val="left"/>
      <w:pPr>
        <w:tabs>
          <w:tab w:val="num" w:pos="4320"/>
        </w:tabs>
        <w:ind w:left="4320" w:hanging="360"/>
      </w:pPr>
      <w:rPr>
        <w:rFonts w:ascii="Wingdings" w:hAnsi="Wingdings" w:hint="default"/>
      </w:rPr>
    </w:lvl>
    <w:lvl w:ilvl="6" w:tplc="83F271A4" w:tentative="1">
      <w:start w:val="1"/>
      <w:numFmt w:val="bullet"/>
      <w:lvlText w:val=""/>
      <w:lvlJc w:val="left"/>
      <w:pPr>
        <w:tabs>
          <w:tab w:val="num" w:pos="5040"/>
        </w:tabs>
        <w:ind w:left="5040" w:hanging="360"/>
      </w:pPr>
      <w:rPr>
        <w:rFonts w:ascii="Wingdings" w:hAnsi="Wingdings" w:hint="default"/>
      </w:rPr>
    </w:lvl>
    <w:lvl w:ilvl="7" w:tplc="02F49470" w:tentative="1">
      <w:start w:val="1"/>
      <w:numFmt w:val="bullet"/>
      <w:lvlText w:val=""/>
      <w:lvlJc w:val="left"/>
      <w:pPr>
        <w:tabs>
          <w:tab w:val="num" w:pos="5760"/>
        </w:tabs>
        <w:ind w:left="5760" w:hanging="360"/>
      </w:pPr>
      <w:rPr>
        <w:rFonts w:ascii="Wingdings" w:hAnsi="Wingdings" w:hint="default"/>
      </w:rPr>
    </w:lvl>
    <w:lvl w:ilvl="8" w:tplc="28C44A2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B4EE3"/>
    <w:multiLevelType w:val="hybridMultilevel"/>
    <w:tmpl w:val="550AF63E"/>
    <w:lvl w:ilvl="0" w:tplc="69648D02">
      <w:start w:val="1"/>
      <w:numFmt w:val="bullet"/>
      <w:lvlText w:val="•"/>
      <w:lvlJc w:val="left"/>
      <w:pPr>
        <w:tabs>
          <w:tab w:val="num" w:pos="720"/>
        </w:tabs>
        <w:ind w:left="720" w:hanging="360"/>
      </w:pPr>
      <w:rPr>
        <w:rFonts w:ascii="Times New Roman" w:hAnsi="Times New Roman" w:hint="default"/>
      </w:rPr>
    </w:lvl>
    <w:lvl w:ilvl="1" w:tplc="27900D76" w:tentative="1">
      <w:start w:val="1"/>
      <w:numFmt w:val="bullet"/>
      <w:lvlText w:val="•"/>
      <w:lvlJc w:val="left"/>
      <w:pPr>
        <w:tabs>
          <w:tab w:val="num" w:pos="1440"/>
        </w:tabs>
        <w:ind w:left="1440" w:hanging="360"/>
      </w:pPr>
      <w:rPr>
        <w:rFonts w:ascii="Times New Roman" w:hAnsi="Times New Roman" w:hint="default"/>
      </w:rPr>
    </w:lvl>
    <w:lvl w:ilvl="2" w:tplc="AEF4659E" w:tentative="1">
      <w:start w:val="1"/>
      <w:numFmt w:val="bullet"/>
      <w:lvlText w:val="•"/>
      <w:lvlJc w:val="left"/>
      <w:pPr>
        <w:tabs>
          <w:tab w:val="num" w:pos="2160"/>
        </w:tabs>
        <w:ind w:left="2160" w:hanging="360"/>
      </w:pPr>
      <w:rPr>
        <w:rFonts w:ascii="Times New Roman" w:hAnsi="Times New Roman" w:hint="default"/>
      </w:rPr>
    </w:lvl>
    <w:lvl w:ilvl="3" w:tplc="F95CC796" w:tentative="1">
      <w:start w:val="1"/>
      <w:numFmt w:val="bullet"/>
      <w:lvlText w:val="•"/>
      <w:lvlJc w:val="left"/>
      <w:pPr>
        <w:tabs>
          <w:tab w:val="num" w:pos="2880"/>
        </w:tabs>
        <w:ind w:left="2880" w:hanging="360"/>
      </w:pPr>
      <w:rPr>
        <w:rFonts w:ascii="Times New Roman" w:hAnsi="Times New Roman" w:hint="default"/>
      </w:rPr>
    </w:lvl>
    <w:lvl w:ilvl="4" w:tplc="5D00435A" w:tentative="1">
      <w:start w:val="1"/>
      <w:numFmt w:val="bullet"/>
      <w:lvlText w:val="•"/>
      <w:lvlJc w:val="left"/>
      <w:pPr>
        <w:tabs>
          <w:tab w:val="num" w:pos="3600"/>
        </w:tabs>
        <w:ind w:left="3600" w:hanging="360"/>
      </w:pPr>
      <w:rPr>
        <w:rFonts w:ascii="Times New Roman" w:hAnsi="Times New Roman" w:hint="default"/>
      </w:rPr>
    </w:lvl>
    <w:lvl w:ilvl="5" w:tplc="5F8E3B44" w:tentative="1">
      <w:start w:val="1"/>
      <w:numFmt w:val="bullet"/>
      <w:lvlText w:val="•"/>
      <w:lvlJc w:val="left"/>
      <w:pPr>
        <w:tabs>
          <w:tab w:val="num" w:pos="4320"/>
        </w:tabs>
        <w:ind w:left="4320" w:hanging="360"/>
      </w:pPr>
      <w:rPr>
        <w:rFonts w:ascii="Times New Roman" w:hAnsi="Times New Roman" w:hint="default"/>
      </w:rPr>
    </w:lvl>
    <w:lvl w:ilvl="6" w:tplc="FF921CC0" w:tentative="1">
      <w:start w:val="1"/>
      <w:numFmt w:val="bullet"/>
      <w:lvlText w:val="•"/>
      <w:lvlJc w:val="left"/>
      <w:pPr>
        <w:tabs>
          <w:tab w:val="num" w:pos="5040"/>
        </w:tabs>
        <w:ind w:left="5040" w:hanging="360"/>
      </w:pPr>
      <w:rPr>
        <w:rFonts w:ascii="Times New Roman" w:hAnsi="Times New Roman" w:hint="default"/>
      </w:rPr>
    </w:lvl>
    <w:lvl w:ilvl="7" w:tplc="4C2E0FA0" w:tentative="1">
      <w:start w:val="1"/>
      <w:numFmt w:val="bullet"/>
      <w:lvlText w:val="•"/>
      <w:lvlJc w:val="left"/>
      <w:pPr>
        <w:tabs>
          <w:tab w:val="num" w:pos="5760"/>
        </w:tabs>
        <w:ind w:left="5760" w:hanging="360"/>
      </w:pPr>
      <w:rPr>
        <w:rFonts w:ascii="Times New Roman" w:hAnsi="Times New Roman" w:hint="default"/>
      </w:rPr>
    </w:lvl>
    <w:lvl w:ilvl="8" w:tplc="DBBC7F7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62C5192"/>
    <w:multiLevelType w:val="multilevel"/>
    <w:tmpl w:val="3C3EA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1F4565"/>
    <w:multiLevelType w:val="hybridMultilevel"/>
    <w:tmpl w:val="949CD406"/>
    <w:lvl w:ilvl="0" w:tplc="F71C8DFA">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326745"/>
    <w:multiLevelType w:val="hybridMultilevel"/>
    <w:tmpl w:val="177EBF18"/>
    <w:lvl w:ilvl="0" w:tplc="7A187180">
      <w:start w:val="1"/>
      <w:numFmt w:val="bullet"/>
      <w:lvlText w:val=""/>
      <w:lvlJc w:val="left"/>
      <w:pPr>
        <w:tabs>
          <w:tab w:val="num" w:pos="360"/>
        </w:tabs>
        <w:ind w:left="360" w:hanging="360"/>
      </w:pPr>
      <w:rPr>
        <w:rFonts w:ascii="Wingdings" w:hAnsi="Wingdings" w:hint="default"/>
      </w:rPr>
    </w:lvl>
    <w:lvl w:ilvl="1" w:tplc="A0CC2750" w:tentative="1">
      <w:start w:val="1"/>
      <w:numFmt w:val="bullet"/>
      <w:lvlText w:val=""/>
      <w:lvlJc w:val="left"/>
      <w:pPr>
        <w:tabs>
          <w:tab w:val="num" w:pos="1440"/>
        </w:tabs>
        <w:ind w:left="1440" w:hanging="360"/>
      </w:pPr>
      <w:rPr>
        <w:rFonts w:ascii="Wingdings" w:hAnsi="Wingdings" w:hint="default"/>
      </w:rPr>
    </w:lvl>
    <w:lvl w:ilvl="2" w:tplc="6DF00144" w:tentative="1">
      <w:start w:val="1"/>
      <w:numFmt w:val="bullet"/>
      <w:lvlText w:val=""/>
      <w:lvlJc w:val="left"/>
      <w:pPr>
        <w:tabs>
          <w:tab w:val="num" w:pos="2160"/>
        </w:tabs>
        <w:ind w:left="2160" w:hanging="360"/>
      </w:pPr>
      <w:rPr>
        <w:rFonts w:ascii="Wingdings" w:hAnsi="Wingdings" w:hint="default"/>
      </w:rPr>
    </w:lvl>
    <w:lvl w:ilvl="3" w:tplc="10A4BDCA" w:tentative="1">
      <w:start w:val="1"/>
      <w:numFmt w:val="bullet"/>
      <w:lvlText w:val=""/>
      <w:lvlJc w:val="left"/>
      <w:pPr>
        <w:tabs>
          <w:tab w:val="num" w:pos="2880"/>
        </w:tabs>
        <w:ind w:left="2880" w:hanging="360"/>
      </w:pPr>
      <w:rPr>
        <w:rFonts w:ascii="Wingdings" w:hAnsi="Wingdings" w:hint="default"/>
      </w:rPr>
    </w:lvl>
    <w:lvl w:ilvl="4" w:tplc="68804F4E" w:tentative="1">
      <w:start w:val="1"/>
      <w:numFmt w:val="bullet"/>
      <w:lvlText w:val=""/>
      <w:lvlJc w:val="left"/>
      <w:pPr>
        <w:tabs>
          <w:tab w:val="num" w:pos="3600"/>
        </w:tabs>
        <w:ind w:left="3600" w:hanging="360"/>
      </w:pPr>
      <w:rPr>
        <w:rFonts w:ascii="Wingdings" w:hAnsi="Wingdings" w:hint="default"/>
      </w:rPr>
    </w:lvl>
    <w:lvl w:ilvl="5" w:tplc="C9BAA33E" w:tentative="1">
      <w:start w:val="1"/>
      <w:numFmt w:val="bullet"/>
      <w:lvlText w:val=""/>
      <w:lvlJc w:val="left"/>
      <w:pPr>
        <w:tabs>
          <w:tab w:val="num" w:pos="4320"/>
        </w:tabs>
        <w:ind w:left="4320" w:hanging="360"/>
      </w:pPr>
      <w:rPr>
        <w:rFonts w:ascii="Wingdings" w:hAnsi="Wingdings" w:hint="default"/>
      </w:rPr>
    </w:lvl>
    <w:lvl w:ilvl="6" w:tplc="2410F6D2" w:tentative="1">
      <w:start w:val="1"/>
      <w:numFmt w:val="bullet"/>
      <w:lvlText w:val=""/>
      <w:lvlJc w:val="left"/>
      <w:pPr>
        <w:tabs>
          <w:tab w:val="num" w:pos="5040"/>
        </w:tabs>
        <w:ind w:left="5040" w:hanging="360"/>
      </w:pPr>
      <w:rPr>
        <w:rFonts w:ascii="Wingdings" w:hAnsi="Wingdings" w:hint="default"/>
      </w:rPr>
    </w:lvl>
    <w:lvl w:ilvl="7" w:tplc="68A87A0E" w:tentative="1">
      <w:start w:val="1"/>
      <w:numFmt w:val="bullet"/>
      <w:lvlText w:val=""/>
      <w:lvlJc w:val="left"/>
      <w:pPr>
        <w:tabs>
          <w:tab w:val="num" w:pos="5760"/>
        </w:tabs>
        <w:ind w:left="5760" w:hanging="360"/>
      </w:pPr>
      <w:rPr>
        <w:rFonts w:ascii="Wingdings" w:hAnsi="Wingdings" w:hint="default"/>
      </w:rPr>
    </w:lvl>
    <w:lvl w:ilvl="8" w:tplc="CDEA017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8C2FEE"/>
    <w:multiLevelType w:val="hybridMultilevel"/>
    <w:tmpl w:val="F68E418A"/>
    <w:lvl w:ilvl="0" w:tplc="824C30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85616F"/>
    <w:multiLevelType w:val="hybridMultilevel"/>
    <w:tmpl w:val="3DF8CB70"/>
    <w:lvl w:ilvl="0" w:tplc="24F0640E">
      <w:start w:val="1"/>
      <w:numFmt w:val="bullet"/>
      <w:lvlText w:val="•"/>
      <w:lvlJc w:val="left"/>
      <w:pPr>
        <w:tabs>
          <w:tab w:val="num" w:pos="720"/>
        </w:tabs>
        <w:ind w:left="720" w:hanging="360"/>
      </w:pPr>
      <w:rPr>
        <w:rFonts w:ascii="Times New Roman" w:hAnsi="Times New Roman" w:hint="default"/>
      </w:rPr>
    </w:lvl>
    <w:lvl w:ilvl="1" w:tplc="CAA8454E" w:tentative="1">
      <w:start w:val="1"/>
      <w:numFmt w:val="bullet"/>
      <w:lvlText w:val="•"/>
      <w:lvlJc w:val="left"/>
      <w:pPr>
        <w:tabs>
          <w:tab w:val="num" w:pos="1440"/>
        </w:tabs>
        <w:ind w:left="1440" w:hanging="360"/>
      </w:pPr>
      <w:rPr>
        <w:rFonts w:ascii="Times New Roman" w:hAnsi="Times New Roman" w:hint="default"/>
      </w:rPr>
    </w:lvl>
    <w:lvl w:ilvl="2" w:tplc="3110B692" w:tentative="1">
      <w:start w:val="1"/>
      <w:numFmt w:val="bullet"/>
      <w:lvlText w:val="•"/>
      <w:lvlJc w:val="left"/>
      <w:pPr>
        <w:tabs>
          <w:tab w:val="num" w:pos="2160"/>
        </w:tabs>
        <w:ind w:left="2160" w:hanging="360"/>
      </w:pPr>
      <w:rPr>
        <w:rFonts w:ascii="Times New Roman" w:hAnsi="Times New Roman" w:hint="default"/>
      </w:rPr>
    </w:lvl>
    <w:lvl w:ilvl="3" w:tplc="A26A3698" w:tentative="1">
      <w:start w:val="1"/>
      <w:numFmt w:val="bullet"/>
      <w:lvlText w:val="•"/>
      <w:lvlJc w:val="left"/>
      <w:pPr>
        <w:tabs>
          <w:tab w:val="num" w:pos="2880"/>
        </w:tabs>
        <w:ind w:left="2880" w:hanging="360"/>
      </w:pPr>
      <w:rPr>
        <w:rFonts w:ascii="Times New Roman" w:hAnsi="Times New Roman" w:hint="default"/>
      </w:rPr>
    </w:lvl>
    <w:lvl w:ilvl="4" w:tplc="DB8647A8" w:tentative="1">
      <w:start w:val="1"/>
      <w:numFmt w:val="bullet"/>
      <w:lvlText w:val="•"/>
      <w:lvlJc w:val="left"/>
      <w:pPr>
        <w:tabs>
          <w:tab w:val="num" w:pos="3600"/>
        </w:tabs>
        <w:ind w:left="3600" w:hanging="360"/>
      </w:pPr>
      <w:rPr>
        <w:rFonts w:ascii="Times New Roman" w:hAnsi="Times New Roman" w:hint="default"/>
      </w:rPr>
    </w:lvl>
    <w:lvl w:ilvl="5" w:tplc="74102120" w:tentative="1">
      <w:start w:val="1"/>
      <w:numFmt w:val="bullet"/>
      <w:lvlText w:val="•"/>
      <w:lvlJc w:val="left"/>
      <w:pPr>
        <w:tabs>
          <w:tab w:val="num" w:pos="4320"/>
        </w:tabs>
        <w:ind w:left="4320" w:hanging="360"/>
      </w:pPr>
      <w:rPr>
        <w:rFonts w:ascii="Times New Roman" w:hAnsi="Times New Roman" w:hint="default"/>
      </w:rPr>
    </w:lvl>
    <w:lvl w:ilvl="6" w:tplc="284E8110" w:tentative="1">
      <w:start w:val="1"/>
      <w:numFmt w:val="bullet"/>
      <w:lvlText w:val="•"/>
      <w:lvlJc w:val="left"/>
      <w:pPr>
        <w:tabs>
          <w:tab w:val="num" w:pos="5040"/>
        </w:tabs>
        <w:ind w:left="5040" w:hanging="360"/>
      </w:pPr>
      <w:rPr>
        <w:rFonts w:ascii="Times New Roman" w:hAnsi="Times New Roman" w:hint="default"/>
      </w:rPr>
    </w:lvl>
    <w:lvl w:ilvl="7" w:tplc="AE5CA990" w:tentative="1">
      <w:start w:val="1"/>
      <w:numFmt w:val="bullet"/>
      <w:lvlText w:val="•"/>
      <w:lvlJc w:val="left"/>
      <w:pPr>
        <w:tabs>
          <w:tab w:val="num" w:pos="5760"/>
        </w:tabs>
        <w:ind w:left="5760" w:hanging="360"/>
      </w:pPr>
      <w:rPr>
        <w:rFonts w:ascii="Times New Roman" w:hAnsi="Times New Roman" w:hint="default"/>
      </w:rPr>
    </w:lvl>
    <w:lvl w:ilvl="8" w:tplc="A0102EA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54872C4"/>
    <w:multiLevelType w:val="multilevel"/>
    <w:tmpl w:val="2BE20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7D4600"/>
    <w:multiLevelType w:val="hybridMultilevel"/>
    <w:tmpl w:val="3FDE7B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8A649D"/>
    <w:multiLevelType w:val="hybridMultilevel"/>
    <w:tmpl w:val="48069C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5B702765"/>
    <w:multiLevelType w:val="hybridMultilevel"/>
    <w:tmpl w:val="EF5C64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8D0E08"/>
    <w:multiLevelType w:val="hybridMultilevel"/>
    <w:tmpl w:val="EFD2FD52"/>
    <w:lvl w:ilvl="0" w:tplc="E102C208">
      <w:start w:val="1"/>
      <w:numFmt w:val="bullet"/>
      <w:lvlText w:val=""/>
      <w:lvlJc w:val="left"/>
      <w:pPr>
        <w:tabs>
          <w:tab w:val="num" w:pos="720"/>
        </w:tabs>
        <w:ind w:left="720" w:hanging="360"/>
      </w:pPr>
      <w:rPr>
        <w:rFonts w:ascii="Wingdings" w:hAnsi="Wingdings" w:hint="default"/>
      </w:rPr>
    </w:lvl>
    <w:lvl w:ilvl="1" w:tplc="435E03B8" w:tentative="1">
      <w:start w:val="1"/>
      <w:numFmt w:val="bullet"/>
      <w:lvlText w:val=""/>
      <w:lvlJc w:val="left"/>
      <w:pPr>
        <w:tabs>
          <w:tab w:val="num" w:pos="1440"/>
        </w:tabs>
        <w:ind w:left="1440" w:hanging="360"/>
      </w:pPr>
      <w:rPr>
        <w:rFonts w:ascii="Wingdings" w:hAnsi="Wingdings" w:hint="default"/>
      </w:rPr>
    </w:lvl>
    <w:lvl w:ilvl="2" w:tplc="1ABE7396" w:tentative="1">
      <w:start w:val="1"/>
      <w:numFmt w:val="bullet"/>
      <w:lvlText w:val=""/>
      <w:lvlJc w:val="left"/>
      <w:pPr>
        <w:tabs>
          <w:tab w:val="num" w:pos="2160"/>
        </w:tabs>
        <w:ind w:left="2160" w:hanging="360"/>
      </w:pPr>
      <w:rPr>
        <w:rFonts w:ascii="Wingdings" w:hAnsi="Wingdings" w:hint="default"/>
      </w:rPr>
    </w:lvl>
    <w:lvl w:ilvl="3" w:tplc="E44CE0EA" w:tentative="1">
      <w:start w:val="1"/>
      <w:numFmt w:val="bullet"/>
      <w:lvlText w:val=""/>
      <w:lvlJc w:val="left"/>
      <w:pPr>
        <w:tabs>
          <w:tab w:val="num" w:pos="2880"/>
        </w:tabs>
        <w:ind w:left="2880" w:hanging="360"/>
      </w:pPr>
      <w:rPr>
        <w:rFonts w:ascii="Wingdings" w:hAnsi="Wingdings" w:hint="default"/>
      </w:rPr>
    </w:lvl>
    <w:lvl w:ilvl="4" w:tplc="1250F0E8" w:tentative="1">
      <w:start w:val="1"/>
      <w:numFmt w:val="bullet"/>
      <w:lvlText w:val=""/>
      <w:lvlJc w:val="left"/>
      <w:pPr>
        <w:tabs>
          <w:tab w:val="num" w:pos="3600"/>
        </w:tabs>
        <w:ind w:left="3600" w:hanging="360"/>
      </w:pPr>
      <w:rPr>
        <w:rFonts w:ascii="Wingdings" w:hAnsi="Wingdings" w:hint="default"/>
      </w:rPr>
    </w:lvl>
    <w:lvl w:ilvl="5" w:tplc="B7A49E4A" w:tentative="1">
      <w:start w:val="1"/>
      <w:numFmt w:val="bullet"/>
      <w:lvlText w:val=""/>
      <w:lvlJc w:val="left"/>
      <w:pPr>
        <w:tabs>
          <w:tab w:val="num" w:pos="4320"/>
        </w:tabs>
        <w:ind w:left="4320" w:hanging="360"/>
      </w:pPr>
      <w:rPr>
        <w:rFonts w:ascii="Wingdings" w:hAnsi="Wingdings" w:hint="default"/>
      </w:rPr>
    </w:lvl>
    <w:lvl w:ilvl="6" w:tplc="26281DEC" w:tentative="1">
      <w:start w:val="1"/>
      <w:numFmt w:val="bullet"/>
      <w:lvlText w:val=""/>
      <w:lvlJc w:val="left"/>
      <w:pPr>
        <w:tabs>
          <w:tab w:val="num" w:pos="5040"/>
        </w:tabs>
        <w:ind w:left="5040" w:hanging="360"/>
      </w:pPr>
      <w:rPr>
        <w:rFonts w:ascii="Wingdings" w:hAnsi="Wingdings" w:hint="default"/>
      </w:rPr>
    </w:lvl>
    <w:lvl w:ilvl="7" w:tplc="434411F0" w:tentative="1">
      <w:start w:val="1"/>
      <w:numFmt w:val="bullet"/>
      <w:lvlText w:val=""/>
      <w:lvlJc w:val="left"/>
      <w:pPr>
        <w:tabs>
          <w:tab w:val="num" w:pos="5760"/>
        </w:tabs>
        <w:ind w:left="5760" w:hanging="360"/>
      </w:pPr>
      <w:rPr>
        <w:rFonts w:ascii="Wingdings" w:hAnsi="Wingdings" w:hint="default"/>
      </w:rPr>
    </w:lvl>
    <w:lvl w:ilvl="8" w:tplc="7AD6CAB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A70916"/>
    <w:multiLevelType w:val="hybridMultilevel"/>
    <w:tmpl w:val="6F50CDB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401425F"/>
    <w:multiLevelType w:val="hybridMultilevel"/>
    <w:tmpl w:val="38D6E2AE"/>
    <w:lvl w:ilvl="0" w:tplc="F12A706C">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207131"/>
    <w:multiLevelType w:val="hybridMultilevel"/>
    <w:tmpl w:val="89D8BC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0622A"/>
    <w:multiLevelType w:val="hybridMultilevel"/>
    <w:tmpl w:val="7AC41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472F4"/>
    <w:multiLevelType w:val="hybridMultilevel"/>
    <w:tmpl w:val="E8F6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D64F8"/>
    <w:multiLevelType w:val="hybridMultilevel"/>
    <w:tmpl w:val="8110B422"/>
    <w:lvl w:ilvl="0" w:tplc="824C30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37173"/>
    <w:multiLevelType w:val="hybridMultilevel"/>
    <w:tmpl w:val="2D4E74BC"/>
    <w:lvl w:ilvl="0" w:tplc="824C30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F0D93"/>
    <w:multiLevelType w:val="multilevel"/>
    <w:tmpl w:val="D9006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BA101D"/>
    <w:multiLevelType w:val="hybridMultilevel"/>
    <w:tmpl w:val="39A6FD40"/>
    <w:lvl w:ilvl="0" w:tplc="328C6B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6"/>
  </w:num>
  <w:num w:numId="5">
    <w:abstractNumId w:val="28"/>
  </w:num>
  <w:num w:numId="6">
    <w:abstractNumId w:val="15"/>
  </w:num>
  <w:num w:numId="7">
    <w:abstractNumId w:val="19"/>
  </w:num>
  <w:num w:numId="8">
    <w:abstractNumId w:val="17"/>
  </w:num>
  <w:num w:numId="9">
    <w:abstractNumId w:val="30"/>
  </w:num>
  <w:num w:numId="10">
    <w:abstractNumId w:val="16"/>
  </w:num>
  <w:num w:numId="11">
    <w:abstractNumId w:val="18"/>
  </w:num>
  <w:num w:numId="12">
    <w:abstractNumId w:val="25"/>
  </w:num>
  <w:num w:numId="13">
    <w:abstractNumId w:val="42"/>
  </w:num>
  <w:num w:numId="14">
    <w:abstractNumId w:val="4"/>
  </w:num>
  <w:num w:numId="15">
    <w:abstractNumId w:val="5"/>
  </w:num>
  <w:num w:numId="16">
    <w:abstractNumId w:val="10"/>
  </w:num>
  <w:num w:numId="17">
    <w:abstractNumId w:val="2"/>
  </w:num>
  <w:num w:numId="18">
    <w:abstractNumId w:val="29"/>
  </w:num>
  <w:num w:numId="19">
    <w:abstractNumId w:val="27"/>
  </w:num>
  <w:num w:numId="20">
    <w:abstractNumId w:val="14"/>
  </w:num>
  <w:num w:numId="21">
    <w:abstractNumId w:val="24"/>
  </w:num>
  <w:num w:numId="22">
    <w:abstractNumId w:val="11"/>
  </w:num>
  <w:num w:numId="23">
    <w:abstractNumId w:val="33"/>
  </w:num>
  <w:num w:numId="24">
    <w:abstractNumId w:val="37"/>
  </w:num>
  <w:num w:numId="25">
    <w:abstractNumId w:val="6"/>
  </w:num>
  <w:num w:numId="26">
    <w:abstractNumId w:val="21"/>
  </w:num>
  <w:num w:numId="27">
    <w:abstractNumId w:val="20"/>
  </w:num>
  <w:num w:numId="28">
    <w:abstractNumId w:val="23"/>
  </w:num>
  <w:num w:numId="29">
    <w:abstractNumId w:val="34"/>
  </w:num>
  <w:num w:numId="30">
    <w:abstractNumId w:val="1"/>
  </w:num>
  <w:num w:numId="31">
    <w:abstractNumId w:val="35"/>
  </w:num>
  <w:num w:numId="32">
    <w:abstractNumId w:val="41"/>
  </w:num>
  <w:num w:numId="33">
    <w:abstractNumId w:val="40"/>
  </w:num>
  <w:num w:numId="34">
    <w:abstractNumId w:val="7"/>
  </w:num>
  <w:num w:numId="35">
    <w:abstractNumId w:val="38"/>
  </w:num>
  <w:num w:numId="36">
    <w:abstractNumId w:val="9"/>
  </w:num>
  <w:num w:numId="37">
    <w:abstractNumId w:val="13"/>
  </w:num>
  <w:num w:numId="38">
    <w:abstractNumId w:val="31"/>
  </w:num>
  <w:num w:numId="39">
    <w:abstractNumId w:val="12"/>
  </w:num>
  <w:num w:numId="40">
    <w:abstractNumId w:val="32"/>
  </w:num>
  <w:num w:numId="41">
    <w:abstractNumId w:val="36"/>
  </w:num>
  <w:num w:numId="42">
    <w:abstractNumId w:val="39"/>
  </w:num>
  <w:num w:numId="43">
    <w:abstractNumId w:val="3"/>
  </w:num>
  <w:num w:numId="44">
    <w:abstractNumId w:val="43"/>
  </w:num>
  <w:num w:numId="45">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A9B"/>
    <w:rsid w:val="00000749"/>
    <w:rsid w:val="0000081B"/>
    <w:rsid w:val="0001017E"/>
    <w:rsid w:val="00015066"/>
    <w:rsid w:val="00020AB3"/>
    <w:rsid w:val="00024DC3"/>
    <w:rsid w:val="00057C14"/>
    <w:rsid w:val="000614B1"/>
    <w:rsid w:val="000658C1"/>
    <w:rsid w:val="00065D29"/>
    <w:rsid w:val="00066041"/>
    <w:rsid w:val="000751EF"/>
    <w:rsid w:val="00075D09"/>
    <w:rsid w:val="0009579B"/>
    <w:rsid w:val="00096F6E"/>
    <w:rsid w:val="000A1114"/>
    <w:rsid w:val="000B5DC9"/>
    <w:rsid w:val="000C3DDD"/>
    <w:rsid w:val="000D4231"/>
    <w:rsid w:val="000D7794"/>
    <w:rsid w:val="000E01A0"/>
    <w:rsid w:val="000E4DE5"/>
    <w:rsid w:val="000F476D"/>
    <w:rsid w:val="000F61A4"/>
    <w:rsid w:val="001011AA"/>
    <w:rsid w:val="001071C8"/>
    <w:rsid w:val="00107FEB"/>
    <w:rsid w:val="0011166E"/>
    <w:rsid w:val="00111C18"/>
    <w:rsid w:val="00115AC1"/>
    <w:rsid w:val="001222FF"/>
    <w:rsid w:val="0012230A"/>
    <w:rsid w:val="00122310"/>
    <w:rsid w:val="00124B89"/>
    <w:rsid w:val="0013075E"/>
    <w:rsid w:val="001310EC"/>
    <w:rsid w:val="0013261D"/>
    <w:rsid w:val="00147EDE"/>
    <w:rsid w:val="00162E56"/>
    <w:rsid w:val="00171512"/>
    <w:rsid w:val="00176CBB"/>
    <w:rsid w:val="001773F4"/>
    <w:rsid w:val="00177A5F"/>
    <w:rsid w:val="00177B1D"/>
    <w:rsid w:val="00190036"/>
    <w:rsid w:val="00195CAF"/>
    <w:rsid w:val="001A0565"/>
    <w:rsid w:val="001B42CE"/>
    <w:rsid w:val="001B453F"/>
    <w:rsid w:val="001C222D"/>
    <w:rsid w:val="001C2C33"/>
    <w:rsid w:val="001C3A29"/>
    <w:rsid w:val="001C61C1"/>
    <w:rsid w:val="001D3337"/>
    <w:rsid w:val="001E19B6"/>
    <w:rsid w:val="001E2E82"/>
    <w:rsid w:val="001E39B1"/>
    <w:rsid w:val="001E668C"/>
    <w:rsid w:val="001F09AC"/>
    <w:rsid w:val="001F2A8E"/>
    <w:rsid w:val="0021482D"/>
    <w:rsid w:val="002208EB"/>
    <w:rsid w:val="00226822"/>
    <w:rsid w:val="0023031F"/>
    <w:rsid w:val="00235083"/>
    <w:rsid w:val="002351C5"/>
    <w:rsid w:val="00244DB9"/>
    <w:rsid w:val="00245810"/>
    <w:rsid w:val="00254BE2"/>
    <w:rsid w:val="002556F2"/>
    <w:rsid w:val="00257141"/>
    <w:rsid w:val="002609F1"/>
    <w:rsid w:val="00267028"/>
    <w:rsid w:val="00270AEF"/>
    <w:rsid w:val="002820DF"/>
    <w:rsid w:val="00282A0C"/>
    <w:rsid w:val="00297F41"/>
    <w:rsid w:val="002B110B"/>
    <w:rsid w:val="002C2DC5"/>
    <w:rsid w:val="002E50BF"/>
    <w:rsid w:val="002E67B6"/>
    <w:rsid w:val="002E6CB4"/>
    <w:rsid w:val="002F3A5B"/>
    <w:rsid w:val="002F5909"/>
    <w:rsid w:val="002F60C8"/>
    <w:rsid w:val="002F6634"/>
    <w:rsid w:val="002F75D7"/>
    <w:rsid w:val="003006C6"/>
    <w:rsid w:val="00300DE8"/>
    <w:rsid w:val="00316DFF"/>
    <w:rsid w:val="003179CC"/>
    <w:rsid w:val="00324D65"/>
    <w:rsid w:val="00325197"/>
    <w:rsid w:val="00351C7D"/>
    <w:rsid w:val="00353C0B"/>
    <w:rsid w:val="003564E4"/>
    <w:rsid w:val="0036166E"/>
    <w:rsid w:val="0036282D"/>
    <w:rsid w:val="00367159"/>
    <w:rsid w:val="0038187D"/>
    <w:rsid w:val="0038382A"/>
    <w:rsid w:val="003908DE"/>
    <w:rsid w:val="0039366E"/>
    <w:rsid w:val="00394398"/>
    <w:rsid w:val="00397871"/>
    <w:rsid w:val="00397B29"/>
    <w:rsid w:val="00397CC9"/>
    <w:rsid w:val="003A00D4"/>
    <w:rsid w:val="003A08DC"/>
    <w:rsid w:val="003A51C2"/>
    <w:rsid w:val="003B7EDE"/>
    <w:rsid w:val="003C52F1"/>
    <w:rsid w:val="003C5401"/>
    <w:rsid w:val="003C662A"/>
    <w:rsid w:val="003C70FD"/>
    <w:rsid w:val="003E261B"/>
    <w:rsid w:val="003E3F24"/>
    <w:rsid w:val="003E40C3"/>
    <w:rsid w:val="003F3450"/>
    <w:rsid w:val="003F3C17"/>
    <w:rsid w:val="00404268"/>
    <w:rsid w:val="00410B2B"/>
    <w:rsid w:val="004132F3"/>
    <w:rsid w:val="00413B92"/>
    <w:rsid w:val="004166E7"/>
    <w:rsid w:val="0041784C"/>
    <w:rsid w:val="00420170"/>
    <w:rsid w:val="00426456"/>
    <w:rsid w:val="004318D3"/>
    <w:rsid w:val="00442904"/>
    <w:rsid w:val="00444FA8"/>
    <w:rsid w:val="00445A9F"/>
    <w:rsid w:val="004505D6"/>
    <w:rsid w:val="00455C9D"/>
    <w:rsid w:val="00457A30"/>
    <w:rsid w:val="00457C28"/>
    <w:rsid w:val="004605AE"/>
    <w:rsid w:val="00474EBE"/>
    <w:rsid w:val="0048267E"/>
    <w:rsid w:val="0048341D"/>
    <w:rsid w:val="004A3D89"/>
    <w:rsid w:val="004A4C01"/>
    <w:rsid w:val="004B1C27"/>
    <w:rsid w:val="004B3478"/>
    <w:rsid w:val="004C1B38"/>
    <w:rsid w:val="004C1EE4"/>
    <w:rsid w:val="004C4660"/>
    <w:rsid w:val="004C5BDB"/>
    <w:rsid w:val="004D0EDE"/>
    <w:rsid w:val="004D117A"/>
    <w:rsid w:val="004D4CE8"/>
    <w:rsid w:val="004E0F6C"/>
    <w:rsid w:val="004E6B05"/>
    <w:rsid w:val="004F2DB2"/>
    <w:rsid w:val="004F64B8"/>
    <w:rsid w:val="004F78B2"/>
    <w:rsid w:val="004F7A90"/>
    <w:rsid w:val="004F7F9B"/>
    <w:rsid w:val="00505313"/>
    <w:rsid w:val="00511B67"/>
    <w:rsid w:val="0051784F"/>
    <w:rsid w:val="00520047"/>
    <w:rsid w:val="00526302"/>
    <w:rsid w:val="00532F5D"/>
    <w:rsid w:val="005361F8"/>
    <w:rsid w:val="0054155F"/>
    <w:rsid w:val="00544D19"/>
    <w:rsid w:val="00546DDE"/>
    <w:rsid w:val="005470ED"/>
    <w:rsid w:val="00555FAD"/>
    <w:rsid w:val="0055780C"/>
    <w:rsid w:val="00562B0A"/>
    <w:rsid w:val="00564E69"/>
    <w:rsid w:val="005710FC"/>
    <w:rsid w:val="00571991"/>
    <w:rsid w:val="00581EA1"/>
    <w:rsid w:val="005826B6"/>
    <w:rsid w:val="00585717"/>
    <w:rsid w:val="00593542"/>
    <w:rsid w:val="005A6CAD"/>
    <w:rsid w:val="005B2A09"/>
    <w:rsid w:val="005B7837"/>
    <w:rsid w:val="005B7F3A"/>
    <w:rsid w:val="005C4035"/>
    <w:rsid w:val="005D2A9B"/>
    <w:rsid w:val="005D38E2"/>
    <w:rsid w:val="005D42B6"/>
    <w:rsid w:val="005D42D9"/>
    <w:rsid w:val="005D50F2"/>
    <w:rsid w:val="005D6372"/>
    <w:rsid w:val="005D75B7"/>
    <w:rsid w:val="005F4F69"/>
    <w:rsid w:val="006039AF"/>
    <w:rsid w:val="00607DE7"/>
    <w:rsid w:val="00622FB3"/>
    <w:rsid w:val="00627427"/>
    <w:rsid w:val="00633D6C"/>
    <w:rsid w:val="006364F9"/>
    <w:rsid w:val="006434F4"/>
    <w:rsid w:val="0064462D"/>
    <w:rsid w:val="00646374"/>
    <w:rsid w:val="00657042"/>
    <w:rsid w:val="0067078E"/>
    <w:rsid w:val="00672DE5"/>
    <w:rsid w:val="00674581"/>
    <w:rsid w:val="00674C00"/>
    <w:rsid w:val="00680813"/>
    <w:rsid w:val="00685917"/>
    <w:rsid w:val="00690CD9"/>
    <w:rsid w:val="00695A21"/>
    <w:rsid w:val="006A0BBC"/>
    <w:rsid w:val="006A4740"/>
    <w:rsid w:val="006A5DA3"/>
    <w:rsid w:val="006B1AA8"/>
    <w:rsid w:val="006B4C4E"/>
    <w:rsid w:val="006B6602"/>
    <w:rsid w:val="006C2C52"/>
    <w:rsid w:val="006D04DD"/>
    <w:rsid w:val="006D371A"/>
    <w:rsid w:val="006E5C64"/>
    <w:rsid w:val="006E61E7"/>
    <w:rsid w:val="006F3491"/>
    <w:rsid w:val="006F3E62"/>
    <w:rsid w:val="00704AFF"/>
    <w:rsid w:val="007108F4"/>
    <w:rsid w:val="007149BA"/>
    <w:rsid w:val="007166ED"/>
    <w:rsid w:val="0071701D"/>
    <w:rsid w:val="00725192"/>
    <w:rsid w:val="00733A42"/>
    <w:rsid w:val="007349CE"/>
    <w:rsid w:val="00737346"/>
    <w:rsid w:val="00737CBD"/>
    <w:rsid w:val="00747895"/>
    <w:rsid w:val="00755076"/>
    <w:rsid w:val="0076199B"/>
    <w:rsid w:val="0076251B"/>
    <w:rsid w:val="007626BE"/>
    <w:rsid w:val="00763597"/>
    <w:rsid w:val="00764972"/>
    <w:rsid w:val="00767370"/>
    <w:rsid w:val="0077021B"/>
    <w:rsid w:val="007703DF"/>
    <w:rsid w:val="00771166"/>
    <w:rsid w:val="00775F1E"/>
    <w:rsid w:val="00782014"/>
    <w:rsid w:val="00786996"/>
    <w:rsid w:val="007907F0"/>
    <w:rsid w:val="00791DA4"/>
    <w:rsid w:val="0079333F"/>
    <w:rsid w:val="00795C6E"/>
    <w:rsid w:val="00795D3D"/>
    <w:rsid w:val="007961CC"/>
    <w:rsid w:val="007B300F"/>
    <w:rsid w:val="007D1BFD"/>
    <w:rsid w:val="007D1DA6"/>
    <w:rsid w:val="007D209A"/>
    <w:rsid w:val="007D2E27"/>
    <w:rsid w:val="007E13A3"/>
    <w:rsid w:val="007F0DC6"/>
    <w:rsid w:val="007F28F4"/>
    <w:rsid w:val="007F7D9B"/>
    <w:rsid w:val="008040C0"/>
    <w:rsid w:val="00812A64"/>
    <w:rsid w:val="00814AF5"/>
    <w:rsid w:val="00823724"/>
    <w:rsid w:val="008238A8"/>
    <w:rsid w:val="00832400"/>
    <w:rsid w:val="00841D31"/>
    <w:rsid w:val="00841D97"/>
    <w:rsid w:val="00845350"/>
    <w:rsid w:val="0085001C"/>
    <w:rsid w:val="008571B0"/>
    <w:rsid w:val="00860D66"/>
    <w:rsid w:val="0086317C"/>
    <w:rsid w:val="008641AC"/>
    <w:rsid w:val="0086486C"/>
    <w:rsid w:val="008670B8"/>
    <w:rsid w:val="0087253A"/>
    <w:rsid w:val="00872E4D"/>
    <w:rsid w:val="008748AF"/>
    <w:rsid w:val="00880F85"/>
    <w:rsid w:val="00885FD8"/>
    <w:rsid w:val="00891F09"/>
    <w:rsid w:val="008A0C05"/>
    <w:rsid w:val="008A33B5"/>
    <w:rsid w:val="008B19CD"/>
    <w:rsid w:val="008C076B"/>
    <w:rsid w:val="008C3423"/>
    <w:rsid w:val="008C7E4F"/>
    <w:rsid w:val="008D36C5"/>
    <w:rsid w:val="008D3CA9"/>
    <w:rsid w:val="008E6CBC"/>
    <w:rsid w:val="008F31B3"/>
    <w:rsid w:val="00902F57"/>
    <w:rsid w:val="00910C6C"/>
    <w:rsid w:val="009252CC"/>
    <w:rsid w:val="0093126E"/>
    <w:rsid w:val="00932420"/>
    <w:rsid w:val="00935794"/>
    <w:rsid w:val="009362DE"/>
    <w:rsid w:val="00955282"/>
    <w:rsid w:val="00955CF9"/>
    <w:rsid w:val="00960DED"/>
    <w:rsid w:val="0096286A"/>
    <w:rsid w:val="00964C91"/>
    <w:rsid w:val="00966210"/>
    <w:rsid w:val="009711F4"/>
    <w:rsid w:val="00971A1A"/>
    <w:rsid w:val="00972F1F"/>
    <w:rsid w:val="00972FD5"/>
    <w:rsid w:val="00974C0D"/>
    <w:rsid w:val="00994C56"/>
    <w:rsid w:val="00995FB3"/>
    <w:rsid w:val="009A5459"/>
    <w:rsid w:val="009A61D5"/>
    <w:rsid w:val="009A7E87"/>
    <w:rsid w:val="009B1D52"/>
    <w:rsid w:val="009C7D68"/>
    <w:rsid w:val="009D0164"/>
    <w:rsid w:val="009D4135"/>
    <w:rsid w:val="00A023A9"/>
    <w:rsid w:val="00A15A76"/>
    <w:rsid w:val="00A22EA3"/>
    <w:rsid w:val="00A301EB"/>
    <w:rsid w:val="00A35635"/>
    <w:rsid w:val="00A36D28"/>
    <w:rsid w:val="00A37B5B"/>
    <w:rsid w:val="00A430F9"/>
    <w:rsid w:val="00A44BBF"/>
    <w:rsid w:val="00A570C9"/>
    <w:rsid w:val="00A607B8"/>
    <w:rsid w:val="00A60C42"/>
    <w:rsid w:val="00A67273"/>
    <w:rsid w:val="00A76059"/>
    <w:rsid w:val="00A77928"/>
    <w:rsid w:val="00A83921"/>
    <w:rsid w:val="00A84A7C"/>
    <w:rsid w:val="00A932BC"/>
    <w:rsid w:val="00AA3B4C"/>
    <w:rsid w:val="00AB222F"/>
    <w:rsid w:val="00AB3FA6"/>
    <w:rsid w:val="00AB5629"/>
    <w:rsid w:val="00AC09A2"/>
    <w:rsid w:val="00AC2DE9"/>
    <w:rsid w:val="00AC359B"/>
    <w:rsid w:val="00AC5E18"/>
    <w:rsid w:val="00AD15A0"/>
    <w:rsid w:val="00AE435E"/>
    <w:rsid w:val="00AE5481"/>
    <w:rsid w:val="00AE70C5"/>
    <w:rsid w:val="00AF5EEA"/>
    <w:rsid w:val="00B02113"/>
    <w:rsid w:val="00B04607"/>
    <w:rsid w:val="00B155AA"/>
    <w:rsid w:val="00B277C9"/>
    <w:rsid w:val="00B37343"/>
    <w:rsid w:val="00B4504D"/>
    <w:rsid w:val="00B47DE7"/>
    <w:rsid w:val="00B61A31"/>
    <w:rsid w:val="00B63551"/>
    <w:rsid w:val="00B638AB"/>
    <w:rsid w:val="00B6549A"/>
    <w:rsid w:val="00B70B12"/>
    <w:rsid w:val="00B74834"/>
    <w:rsid w:val="00B778DF"/>
    <w:rsid w:val="00B8032B"/>
    <w:rsid w:val="00B82FE4"/>
    <w:rsid w:val="00B833BB"/>
    <w:rsid w:val="00B92005"/>
    <w:rsid w:val="00B94124"/>
    <w:rsid w:val="00B97D9B"/>
    <w:rsid w:val="00BA0F9B"/>
    <w:rsid w:val="00BA61C6"/>
    <w:rsid w:val="00BB0527"/>
    <w:rsid w:val="00BB535F"/>
    <w:rsid w:val="00BB7CD9"/>
    <w:rsid w:val="00BC2CCD"/>
    <w:rsid w:val="00BC5BF9"/>
    <w:rsid w:val="00BE669B"/>
    <w:rsid w:val="00BF0136"/>
    <w:rsid w:val="00BF09E0"/>
    <w:rsid w:val="00BF0A0D"/>
    <w:rsid w:val="00BF31CE"/>
    <w:rsid w:val="00BF389F"/>
    <w:rsid w:val="00BF5E57"/>
    <w:rsid w:val="00C0194F"/>
    <w:rsid w:val="00C05CB3"/>
    <w:rsid w:val="00C1150A"/>
    <w:rsid w:val="00C11BCE"/>
    <w:rsid w:val="00C12895"/>
    <w:rsid w:val="00C12BAF"/>
    <w:rsid w:val="00C1732F"/>
    <w:rsid w:val="00C235AB"/>
    <w:rsid w:val="00C27AF7"/>
    <w:rsid w:val="00C308BB"/>
    <w:rsid w:val="00C456DA"/>
    <w:rsid w:val="00C57B4B"/>
    <w:rsid w:val="00C75FE7"/>
    <w:rsid w:val="00C87453"/>
    <w:rsid w:val="00C87475"/>
    <w:rsid w:val="00C877D6"/>
    <w:rsid w:val="00C93081"/>
    <w:rsid w:val="00CA127A"/>
    <w:rsid w:val="00CA3B97"/>
    <w:rsid w:val="00CB2182"/>
    <w:rsid w:val="00CB7831"/>
    <w:rsid w:val="00CB7FF4"/>
    <w:rsid w:val="00CC05F6"/>
    <w:rsid w:val="00CC1FDD"/>
    <w:rsid w:val="00CC6C3A"/>
    <w:rsid w:val="00CC7D5F"/>
    <w:rsid w:val="00CD2D7F"/>
    <w:rsid w:val="00CD3805"/>
    <w:rsid w:val="00CD44D2"/>
    <w:rsid w:val="00CD5CCD"/>
    <w:rsid w:val="00CE37A6"/>
    <w:rsid w:val="00CE4121"/>
    <w:rsid w:val="00CE7065"/>
    <w:rsid w:val="00CF12D2"/>
    <w:rsid w:val="00CF6BBF"/>
    <w:rsid w:val="00D022FB"/>
    <w:rsid w:val="00D02C81"/>
    <w:rsid w:val="00D05161"/>
    <w:rsid w:val="00D060A0"/>
    <w:rsid w:val="00D073E5"/>
    <w:rsid w:val="00D101DA"/>
    <w:rsid w:val="00D265CD"/>
    <w:rsid w:val="00D26C2E"/>
    <w:rsid w:val="00D31C1F"/>
    <w:rsid w:val="00D337DD"/>
    <w:rsid w:val="00D33D99"/>
    <w:rsid w:val="00D34D5C"/>
    <w:rsid w:val="00D37459"/>
    <w:rsid w:val="00D4131C"/>
    <w:rsid w:val="00D522D6"/>
    <w:rsid w:val="00D534E4"/>
    <w:rsid w:val="00D54718"/>
    <w:rsid w:val="00D54FCF"/>
    <w:rsid w:val="00D56FA6"/>
    <w:rsid w:val="00D74ECB"/>
    <w:rsid w:val="00D82F4E"/>
    <w:rsid w:val="00D840AB"/>
    <w:rsid w:val="00D90A12"/>
    <w:rsid w:val="00DB1541"/>
    <w:rsid w:val="00DB17B4"/>
    <w:rsid w:val="00DB357E"/>
    <w:rsid w:val="00DB3795"/>
    <w:rsid w:val="00DB5092"/>
    <w:rsid w:val="00DC2896"/>
    <w:rsid w:val="00DD7167"/>
    <w:rsid w:val="00DE048D"/>
    <w:rsid w:val="00DE3250"/>
    <w:rsid w:val="00DE5BB8"/>
    <w:rsid w:val="00DE5ECC"/>
    <w:rsid w:val="00E01A11"/>
    <w:rsid w:val="00E07A93"/>
    <w:rsid w:val="00E11207"/>
    <w:rsid w:val="00E117FB"/>
    <w:rsid w:val="00E1673E"/>
    <w:rsid w:val="00E20C3F"/>
    <w:rsid w:val="00E21E55"/>
    <w:rsid w:val="00E2337D"/>
    <w:rsid w:val="00E24FD1"/>
    <w:rsid w:val="00E3207A"/>
    <w:rsid w:val="00E36984"/>
    <w:rsid w:val="00E57F88"/>
    <w:rsid w:val="00E74AF3"/>
    <w:rsid w:val="00E806FA"/>
    <w:rsid w:val="00E857D2"/>
    <w:rsid w:val="00E91BDB"/>
    <w:rsid w:val="00E959CF"/>
    <w:rsid w:val="00EB2980"/>
    <w:rsid w:val="00EB2DB3"/>
    <w:rsid w:val="00EB3A10"/>
    <w:rsid w:val="00EB515B"/>
    <w:rsid w:val="00EC71B5"/>
    <w:rsid w:val="00ED683D"/>
    <w:rsid w:val="00EE599A"/>
    <w:rsid w:val="00F06A98"/>
    <w:rsid w:val="00F07937"/>
    <w:rsid w:val="00F22AE6"/>
    <w:rsid w:val="00F27A51"/>
    <w:rsid w:val="00F3705D"/>
    <w:rsid w:val="00F402B2"/>
    <w:rsid w:val="00F421C1"/>
    <w:rsid w:val="00F52189"/>
    <w:rsid w:val="00F648E3"/>
    <w:rsid w:val="00F65079"/>
    <w:rsid w:val="00F708A0"/>
    <w:rsid w:val="00F746FE"/>
    <w:rsid w:val="00F82AFE"/>
    <w:rsid w:val="00F86B8F"/>
    <w:rsid w:val="00F935B5"/>
    <w:rsid w:val="00F96536"/>
    <w:rsid w:val="00FA1C36"/>
    <w:rsid w:val="00FA3925"/>
    <w:rsid w:val="00FA65F8"/>
    <w:rsid w:val="00FA7D86"/>
    <w:rsid w:val="00FB28A5"/>
    <w:rsid w:val="00FB2C39"/>
    <w:rsid w:val="00FB7DB0"/>
    <w:rsid w:val="00FC2064"/>
    <w:rsid w:val="00FC3320"/>
    <w:rsid w:val="00FC362B"/>
    <w:rsid w:val="00FC38F7"/>
    <w:rsid w:val="00FC6DB1"/>
    <w:rsid w:val="00FD12D2"/>
    <w:rsid w:val="00FD6FFD"/>
    <w:rsid w:val="00FE59D3"/>
    <w:rsid w:val="00FF2F93"/>
    <w:rsid w:val="00FF4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52A9"/>
  <w15:docId w15:val="{92050E0F-914C-4915-8A5D-CD4754ED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A8E"/>
  </w:style>
  <w:style w:type="paragraph" w:styleId="Heading1">
    <w:name w:val="heading 1"/>
    <w:basedOn w:val="Normal"/>
    <w:next w:val="Normal"/>
    <w:link w:val="Heading1Char"/>
    <w:uiPriority w:val="9"/>
    <w:qFormat/>
    <w:rsid w:val="001F2A8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F2A8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F2A8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F2A8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F2A8E"/>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F2A8E"/>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F2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2A8E"/>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1F2A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Indent Paragraph Char,Citation List Char,List Paragraph (numbered (a)) Char,WB Para Char,List Square Char"/>
    <w:link w:val="ListParagraph"/>
    <w:uiPriority w:val="34"/>
    <w:locked/>
    <w:rsid w:val="00725192"/>
  </w:style>
  <w:style w:type="paragraph" w:styleId="ListParagraph">
    <w:name w:val="List Paragraph"/>
    <w:aliases w:val="Indent Paragraph,Citation List,List Paragraph (numbered (a)),WB Para,List Square"/>
    <w:basedOn w:val="Normal"/>
    <w:link w:val="ListParagraphChar"/>
    <w:uiPriority w:val="34"/>
    <w:qFormat/>
    <w:rsid w:val="00725192"/>
    <w:pPr>
      <w:ind w:left="720"/>
      <w:contextualSpacing/>
    </w:pPr>
  </w:style>
  <w:style w:type="character" w:styleId="Hyperlink">
    <w:name w:val="Hyperlink"/>
    <w:basedOn w:val="DefaultParagraphFont"/>
    <w:uiPriority w:val="99"/>
    <w:unhideWhenUsed/>
    <w:rsid w:val="005D75B7"/>
    <w:rPr>
      <w:color w:val="0000FF"/>
      <w:u w:val="single"/>
    </w:rPr>
  </w:style>
  <w:style w:type="paragraph" w:styleId="FootnoteText">
    <w:name w:val="footnote text"/>
    <w:basedOn w:val="Normal"/>
    <w:link w:val="FootnoteTextChar"/>
    <w:uiPriority w:val="99"/>
    <w:semiHidden/>
    <w:unhideWhenUsed/>
    <w:rsid w:val="005D7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5B7"/>
    <w:rPr>
      <w:sz w:val="20"/>
      <w:szCs w:val="20"/>
    </w:rPr>
  </w:style>
  <w:style w:type="character" w:styleId="FootnoteReference">
    <w:name w:val="footnote reference"/>
    <w:basedOn w:val="DefaultParagraphFont"/>
    <w:uiPriority w:val="99"/>
    <w:semiHidden/>
    <w:unhideWhenUsed/>
    <w:rsid w:val="005D75B7"/>
    <w:rPr>
      <w:vertAlign w:val="superscript"/>
    </w:rPr>
  </w:style>
  <w:style w:type="paragraph" w:customStyle="1" w:styleId="Default">
    <w:name w:val="Default"/>
    <w:rsid w:val="00E20C3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20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2A8E"/>
    <w:rPr>
      <w:rFonts w:asciiTheme="majorHAnsi" w:eastAsiaTheme="majorEastAsia" w:hAnsiTheme="majorHAnsi" w:cstheme="majorBidi"/>
      <w:b/>
      <w:bCs/>
      <w:color w:val="4472C4" w:themeColor="accent1"/>
    </w:rPr>
  </w:style>
  <w:style w:type="character" w:customStyle="1" w:styleId="MediumGrid1-Accent2Char">
    <w:name w:val="Medium Grid 1 - Accent 2 Char"/>
    <w:link w:val="MediumGrid1-Accent21"/>
    <w:uiPriority w:val="34"/>
    <w:locked/>
    <w:rsid w:val="001C222D"/>
    <w:rPr>
      <w:rFonts w:ascii="Times New Roman" w:eastAsia="Times New Roman" w:hAnsi="Times New Roman" w:cs="Times New Roman"/>
      <w:szCs w:val="24"/>
    </w:rPr>
  </w:style>
  <w:style w:type="paragraph" w:customStyle="1" w:styleId="MediumGrid1-Accent21">
    <w:name w:val="Medium Grid 1 - Accent 21"/>
    <w:basedOn w:val="Normal"/>
    <w:link w:val="MediumGrid1-Accent2Char"/>
    <w:uiPriority w:val="34"/>
    <w:rsid w:val="001C222D"/>
    <w:pPr>
      <w:spacing w:after="0" w:line="240" w:lineRule="auto"/>
      <w:ind w:left="720"/>
    </w:pPr>
    <w:rPr>
      <w:rFonts w:ascii="Times New Roman" w:eastAsia="Times New Roman" w:hAnsi="Times New Roman" w:cs="Times New Roman"/>
      <w:szCs w:val="24"/>
    </w:rPr>
  </w:style>
  <w:style w:type="table" w:styleId="TableGrid">
    <w:name w:val="Table Grid"/>
    <w:basedOn w:val="TableNormal"/>
    <w:rsid w:val="001C222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2A8E"/>
    <w:rPr>
      <w:b/>
      <w:bCs/>
    </w:rPr>
  </w:style>
  <w:style w:type="character" w:styleId="Emphasis">
    <w:name w:val="Emphasis"/>
    <w:basedOn w:val="DefaultParagraphFont"/>
    <w:uiPriority w:val="20"/>
    <w:qFormat/>
    <w:rsid w:val="001F2A8E"/>
    <w:rPr>
      <w:i/>
      <w:iCs/>
    </w:rPr>
  </w:style>
  <w:style w:type="paragraph" w:styleId="BalloonText">
    <w:name w:val="Balloon Text"/>
    <w:basedOn w:val="Normal"/>
    <w:link w:val="BalloonTextChar"/>
    <w:uiPriority w:val="99"/>
    <w:semiHidden/>
    <w:unhideWhenUsed/>
    <w:rsid w:val="00190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036"/>
    <w:rPr>
      <w:rFonts w:ascii="Tahoma" w:hAnsi="Tahoma" w:cs="Tahoma"/>
      <w:sz w:val="16"/>
      <w:szCs w:val="16"/>
    </w:rPr>
  </w:style>
  <w:style w:type="paragraph" w:customStyle="1" w:styleId="Body">
    <w:name w:val="Body"/>
    <w:rsid w:val="004C1EE4"/>
    <w:pPr>
      <w:pBdr>
        <w:top w:val="nil"/>
        <w:left w:val="nil"/>
        <w:bottom w:val="nil"/>
        <w:right w:val="nil"/>
        <w:between w:val="nil"/>
        <w:bar w:val="nil"/>
      </w:pBdr>
      <w:jc w:val="both"/>
    </w:pPr>
    <w:rPr>
      <w:rFonts w:ascii="Calibri" w:eastAsia="Calibri" w:hAnsi="Calibri" w:cs="Calibri"/>
      <w:color w:val="000000"/>
      <w:u w:color="000000"/>
      <w:bdr w:val="nil"/>
      <w:lang w:val="en-GB" w:eastAsia="en-GB"/>
    </w:rPr>
  </w:style>
  <w:style w:type="character" w:customStyle="1" w:styleId="UnresolvedMention1">
    <w:name w:val="Unresolved Mention1"/>
    <w:basedOn w:val="DefaultParagraphFont"/>
    <w:uiPriority w:val="99"/>
    <w:semiHidden/>
    <w:unhideWhenUsed/>
    <w:rsid w:val="000658C1"/>
    <w:rPr>
      <w:color w:val="605E5C"/>
      <w:shd w:val="clear" w:color="auto" w:fill="E1DFDD"/>
    </w:rPr>
  </w:style>
  <w:style w:type="paragraph" w:customStyle="1" w:styleId="xmsonormal">
    <w:name w:val="x_msonormal"/>
    <w:basedOn w:val="Normal"/>
    <w:rsid w:val="00505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1F2A8E"/>
    <w:rPr>
      <w:rFonts w:asciiTheme="majorHAnsi" w:eastAsiaTheme="majorEastAsia" w:hAnsiTheme="majorHAnsi" w:cstheme="majorBidi"/>
      <w:color w:val="4472C4" w:themeColor="accent1"/>
      <w:sz w:val="20"/>
      <w:szCs w:val="20"/>
    </w:rPr>
  </w:style>
  <w:style w:type="paragraph" w:customStyle="1" w:styleId="CP-Normal">
    <w:name w:val="CP - Normal"/>
    <w:rsid w:val="003E261B"/>
    <w:pPr>
      <w:spacing w:after="0" w:line="240" w:lineRule="auto"/>
      <w:jc w:val="both"/>
    </w:pPr>
    <w:rPr>
      <w:rFonts w:ascii="Arial" w:eastAsia="Times New Roman" w:hAnsi="Arial" w:cs="Arial"/>
      <w:snapToGrid w:val="0"/>
    </w:rPr>
  </w:style>
  <w:style w:type="paragraph" w:styleId="Header">
    <w:name w:val="header"/>
    <w:basedOn w:val="Normal"/>
    <w:link w:val="HeaderChar"/>
    <w:uiPriority w:val="99"/>
    <w:unhideWhenUsed/>
    <w:rsid w:val="002E6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B4"/>
  </w:style>
  <w:style w:type="paragraph" w:styleId="Footer">
    <w:name w:val="footer"/>
    <w:basedOn w:val="Normal"/>
    <w:link w:val="FooterChar"/>
    <w:uiPriority w:val="99"/>
    <w:unhideWhenUsed/>
    <w:rsid w:val="002E6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B4"/>
  </w:style>
  <w:style w:type="paragraph" w:customStyle="1" w:styleId="ListParagraph1">
    <w:name w:val="List Paragraph1"/>
    <w:basedOn w:val="Normal"/>
    <w:rsid w:val="007B300F"/>
    <w:pPr>
      <w:spacing w:after="0" w:line="288" w:lineRule="auto"/>
      <w:ind w:left="720"/>
      <w:contextualSpacing/>
      <w:jc w:val="both"/>
    </w:pPr>
    <w:rPr>
      <w:rFonts w:ascii="Cambria" w:eastAsia="Cambria" w:hAnsi="Cambria" w:cs="Times New Roman"/>
      <w:sz w:val="20"/>
      <w:szCs w:val="24"/>
    </w:rPr>
  </w:style>
  <w:style w:type="paragraph" w:customStyle="1" w:styleId="MediumGrid21">
    <w:name w:val="Medium Grid 21"/>
    <w:link w:val="MediumGrid2Char"/>
    <w:uiPriority w:val="1"/>
    <w:rsid w:val="007B300F"/>
    <w:pPr>
      <w:spacing w:after="0" w:line="240" w:lineRule="auto"/>
    </w:pPr>
    <w:rPr>
      <w:rFonts w:ascii="Calibri" w:eastAsia="Calibri" w:hAnsi="Calibri" w:cs="Times New Roman"/>
    </w:rPr>
  </w:style>
  <w:style w:type="character" w:customStyle="1" w:styleId="MediumGrid2Char">
    <w:name w:val="Medium Grid 2 Char"/>
    <w:link w:val="MediumGrid21"/>
    <w:uiPriority w:val="1"/>
    <w:rsid w:val="007B300F"/>
    <w:rPr>
      <w:rFonts w:ascii="Calibri" w:eastAsia="Calibri" w:hAnsi="Calibri" w:cs="Times New Roman"/>
    </w:rPr>
  </w:style>
  <w:style w:type="paragraph" w:styleId="Caption">
    <w:name w:val="caption"/>
    <w:basedOn w:val="Normal"/>
    <w:next w:val="Normal"/>
    <w:uiPriority w:val="35"/>
    <w:semiHidden/>
    <w:unhideWhenUsed/>
    <w:qFormat/>
    <w:rsid w:val="001F2A8E"/>
    <w:pPr>
      <w:spacing w:line="240" w:lineRule="auto"/>
    </w:pPr>
    <w:rPr>
      <w:b/>
      <w:bCs/>
      <w:color w:val="4472C4" w:themeColor="accent1"/>
      <w:sz w:val="18"/>
      <w:szCs w:val="18"/>
    </w:rPr>
  </w:style>
  <w:style w:type="character" w:styleId="CommentReference">
    <w:name w:val="annotation reference"/>
    <w:basedOn w:val="DefaultParagraphFont"/>
    <w:uiPriority w:val="99"/>
    <w:semiHidden/>
    <w:unhideWhenUsed/>
    <w:rsid w:val="00420170"/>
    <w:rPr>
      <w:sz w:val="16"/>
      <w:szCs w:val="16"/>
    </w:rPr>
  </w:style>
  <w:style w:type="paragraph" w:styleId="CommentText">
    <w:name w:val="annotation text"/>
    <w:basedOn w:val="Normal"/>
    <w:link w:val="CommentTextChar"/>
    <w:uiPriority w:val="99"/>
    <w:semiHidden/>
    <w:unhideWhenUsed/>
    <w:rsid w:val="00420170"/>
    <w:pPr>
      <w:spacing w:line="240" w:lineRule="auto"/>
    </w:pPr>
    <w:rPr>
      <w:sz w:val="20"/>
      <w:szCs w:val="20"/>
    </w:rPr>
  </w:style>
  <w:style w:type="character" w:customStyle="1" w:styleId="CommentTextChar">
    <w:name w:val="Comment Text Char"/>
    <w:basedOn w:val="DefaultParagraphFont"/>
    <w:link w:val="CommentText"/>
    <w:uiPriority w:val="99"/>
    <w:semiHidden/>
    <w:rsid w:val="00420170"/>
    <w:rPr>
      <w:sz w:val="20"/>
      <w:szCs w:val="20"/>
    </w:rPr>
  </w:style>
  <w:style w:type="paragraph" w:styleId="CommentSubject">
    <w:name w:val="annotation subject"/>
    <w:basedOn w:val="CommentText"/>
    <w:next w:val="CommentText"/>
    <w:link w:val="CommentSubjectChar"/>
    <w:uiPriority w:val="99"/>
    <w:semiHidden/>
    <w:unhideWhenUsed/>
    <w:rsid w:val="00420170"/>
    <w:rPr>
      <w:b/>
      <w:bCs/>
    </w:rPr>
  </w:style>
  <w:style w:type="character" w:customStyle="1" w:styleId="CommentSubjectChar">
    <w:name w:val="Comment Subject Char"/>
    <w:basedOn w:val="CommentTextChar"/>
    <w:link w:val="CommentSubject"/>
    <w:uiPriority w:val="99"/>
    <w:semiHidden/>
    <w:rsid w:val="00420170"/>
    <w:rPr>
      <w:b/>
      <w:bCs/>
      <w:sz w:val="20"/>
      <w:szCs w:val="20"/>
    </w:rPr>
  </w:style>
  <w:style w:type="table" w:styleId="PlainTable1">
    <w:name w:val="Plain Table 1"/>
    <w:basedOn w:val="TableNormal"/>
    <w:uiPriority w:val="41"/>
    <w:rsid w:val="009C7D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rg-t">
    <w:name w:val="s-rg-t"/>
    <w:basedOn w:val="DefaultParagraphFont"/>
    <w:rsid w:val="007D209A"/>
  </w:style>
  <w:style w:type="paragraph" w:styleId="Title">
    <w:name w:val="Title"/>
    <w:basedOn w:val="Normal"/>
    <w:next w:val="Normal"/>
    <w:link w:val="TitleChar"/>
    <w:uiPriority w:val="10"/>
    <w:qFormat/>
    <w:rsid w:val="001F2A8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1F2A8E"/>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1F2A8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F2A8E"/>
    <w:rPr>
      <w:rFonts w:asciiTheme="majorHAnsi" w:eastAsiaTheme="majorEastAsia" w:hAnsiTheme="majorHAnsi" w:cstheme="majorBidi"/>
      <w:i/>
      <w:iCs/>
      <w:color w:val="4472C4" w:themeColor="accent1"/>
      <w:spacing w:val="15"/>
      <w:sz w:val="24"/>
      <w:szCs w:val="24"/>
    </w:rPr>
  </w:style>
  <w:style w:type="character" w:customStyle="1" w:styleId="Heading1Char">
    <w:name w:val="Heading 1 Char"/>
    <w:basedOn w:val="DefaultParagraphFont"/>
    <w:link w:val="Heading1"/>
    <w:uiPriority w:val="9"/>
    <w:rsid w:val="001F2A8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F2A8E"/>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1F2A8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1F2A8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1F2A8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1F2A8E"/>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1F2A8E"/>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1F2A8E"/>
    <w:pPr>
      <w:spacing w:after="0" w:line="240" w:lineRule="auto"/>
    </w:pPr>
  </w:style>
  <w:style w:type="paragraph" w:styleId="Quote">
    <w:name w:val="Quote"/>
    <w:basedOn w:val="Normal"/>
    <w:next w:val="Normal"/>
    <w:link w:val="QuoteChar"/>
    <w:uiPriority w:val="29"/>
    <w:qFormat/>
    <w:rsid w:val="001F2A8E"/>
    <w:rPr>
      <w:i/>
      <w:iCs/>
      <w:color w:val="000000" w:themeColor="text1"/>
    </w:rPr>
  </w:style>
  <w:style w:type="character" w:customStyle="1" w:styleId="QuoteChar">
    <w:name w:val="Quote Char"/>
    <w:basedOn w:val="DefaultParagraphFont"/>
    <w:link w:val="Quote"/>
    <w:uiPriority w:val="29"/>
    <w:rsid w:val="001F2A8E"/>
    <w:rPr>
      <w:i/>
      <w:iCs/>
      <w:color w:val="000000" w:themeColor="text1"/>
    </w:rPr>
  </w:style>
  <w:style w:type="paragraph" w:styleId="IntenseQuote">
    <w:name w:val="Intense Quote"/>
    <w:basedOn w:val="Normal"/>
    <w:next w:val="Normal"/>
    <w:link w:val="IntenseQuoteChar"/>
    <w:uiPriority w:val="30"/>
    <w:qFormat/>
    <w:rsid w:val="001F2A8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F2A8E"/>
    <w:rPr>
      <w:b/>
      <w:bCs/>
      <w:i/>
      <w:iCs/>
      <w:color w:val="4472C4" w:themeColor="accent1"/>
    </w:rPr>
  </w:style>
  <w:style w:type="character" w:styleId="SubtleEmphasis">
    <w:name w:val="Subtle Emphasis"/>
    <w:basedOn w:val="DefaultParagraphFont"/>
    <w:uiPriority w:val="19"/>
    <w:qFormat/>
    <w:rsid w:val="001F2A8E"/>
    <w:rPr>
      <w:i/>
      <w:iCs/>
      <w:color w:val="808080" w:themeColor="text1" w:themeTint="7F"/>
    </w:rPr>
  </w:style>
  <w:style w:type="character" w:styleId="IntenseEmphasis">
    <w:name w:val="Intense Emphasis"/>
    <w:basedOn w:val="DefaultParagraphFont"/>
    <w:uiPriority w:val="21"/>
    <w:qFormat/>
    <w:rsid w:val="001F2A8E"/>
    <w:rPr>
      <w:b/>
      <w:bCs/>
      <w:i/>
      <w:iCs/>
      <w:color w:val="4472C4" w:themeColor="accent1"/>
    </w:rPr>
  </w:style>
  <w:style w:type="character" w:styleId="SubtleReference">
    <w:name w:val="Subtle Reference"/>
    <w:basedOn w:val="DefaultParagraphFont"/>
    <w:uiPriority w:val="31"/>
    <w:qFormat/>
    <w:rsid w:val="001F2A8E"/>
    <w:rPr>
      <w:smallCaps/>
      <w:color w:val="ED7D31" w:themeColor="accent2"/>
      <w:u w:val="single"/>
    </w:rPr>
  </w:style>
  <w:style w:type="character" w:styleId="IntenseReference">
    <w:name w:val="Intense Reference"/>
    <w:basedOn w:val="DefaultParagraphFont"/>
    <w:uiPriority w:val="32"/>
    <w:qFormat/>
    <w:rsid w:val="001F2A8E"/>
    <w:rPr>
      <w:b/>
      <w:bCs/>
      <w:smallCaps/>
      <w:color w:val="ED7D31" w:themeColor="accent2"/>
      <w:spacing w:val="5"/>
      <w:u w:val="single"/>
    </w:rPr>
  </w:style>
  <w:style w:type="character" w:styleId="BookTitle">
    <w:name w:val="Book Title"/>
    <w:basedOn w:val="DefaultParagraphFont"/>
    <w:uiPriority w:val="33"/>
    <w:qFormat/>
    <w:rsid w:val="001F2A8E"/>
    <w:rPr>
      <w:b/>
      <w:bCs/>
      <w:smallCaps/>
      <w:spacing w:val="5"/>
    </w:rPr>
  </w:style>
  <w:style w:type="paragraph" w:styleId="TOCHeading">
    <w:name w:val="TOC Heading"/>
    <w:basedOn w:val="Heading1"/>
    <w:next w:val="Normal"/>
    <w:uiPriority w:val="39"/>
    <w:unhideWhenUsed/>
    <w:qFormat/>
    <w:rsid w:val="001F2A8E"/>
    <w:pPr>
      <w:outlineLvl w:val="9"/>
    </w:pPr>
  </w:style>
  <w:style w:type="paragraph" w:styleId="TOC3">
    <w:name w:val="toc 3"/>
    <w:basedOn w:val="Normal"/>
    <w:next w:val="Normal"/>
    <w:autoRedefine/>
    <w:uiPriority w:val="39"/>
    <w:unhideWhenUsed/>
    <w:rsid w:val="00BF31CE"/>
    <w:pPr>
      <w:spacing w:after="100"/>
      <w:ind w:left="440"/>
    </w:pPr>
  </w:style>
  <w:style w:type="paragraph" w:styleId="TOC1">
    <w:name w:val="toc 1"/>
    <w:basedOn w:val="Normal"/>
    <w:next w:val="Normal"/>
    <w:autoRedefine/>
    <w:uiPriority w:val="39"/>
    <w:unhideWhenUsed/>
    <w:rsid w:val="00910C6C"/>
    <w:pPr>
      <w:tabs>
        <w:tab w:val="right" w:leader="dot" w:pos="9350"/>
      </w:tabs>
      <w:spacing w:after="100"/>
    </w:pPr>
    <w:rPr>
      <w:rFonts w:eastAsia="Times New Roman"/>
      <w:noProof/>
      <w:color w:val="4472C4" w:themeColor="accent1"/>
    </w:rPr>
  </w:style>
  <w:style w:type="paragraph" w:styleId="TOC2">
    <w:name w:val="toc 2"/>
    <w:basedOn w:val="Normal"/>
    <w:next w:val="Normal"/>
    <w:autoRedefine/>
    <w:uiPriority w:val="39"/>
    <w:unhideWhenUsed/>
    <w:rsid w:val="00910C6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7281">
      <w:bodyDiv w:val="1"/>
      <w:marLeft w:val="0"/>
      <w:marRight w:val="0"/>
      <w:marTop w:val="0"/>
      <w:marBottom w:val="0"/>
      <w:divBdr>
        <w:top w:val="none" w:sz="0" w:space="0" w:color="auto"/>
        <w:left w:val="none" w:sz="0" w:space="0" w:color="auto"/>
        <w:bottom w:val="none" w:sz="0" w:space="0" w:color="auto"/>
        <w:right w:val="none" w:sz="0" w:space="0" w:color="auto"/>
      </w:divBdr>
    </w:div>
    <w:div w:id="77558605">
      <w:bodyDiv w:val="1"/>
      <w:marLeft w:val="0"/>
      <w:marRight w:val="0"/>
      <w:marTop w:val="0"/>
      <w:marBottom w:val="0"/>
      <w:divBdr>
        <w:top w:val="none" w:sz="0" w:space="0" w:color="auto"/>
        <w:left w:val="none" w:sz="0" w:space="0" w:color="auto"/>
        <w:bottom w:val="none" w:sz="0" w:space="0" w:color="auto"/>
        <w:right w:val="none" w:sz="0" w:space="0" w:color="auto"/>
      </w:divBdr>
      <w:divsChild>
        <w:div w:id="187917653">
          <w:marLeft w:val="547"/>
          <w:marRight w:val="0"/>
          <w:marTop w:val="115"/>
          <w:marBottom w:val="0"/>
          <w:divBdr>
            <w:top w:val="none" w:sz="0" w:space="0" w:color="auto"/>
            <w:left w:val="none" w:sz="0" w:space="0" w:color="auto"/>
            <w:bottom w:val="none" w:sz="0" w:space="0" w:color="auto"/>
            <w:right w:val="none" w:sz="0" w:space="0" w:color="auto"/>
          </w:divBdr>
        </w:div>
        <w:div w:id="1465385847">
          <w:marLeft w:val="547"/>
          <w:marRight w:val="0"/>
          <w:marTop w:val="115"/>
          <w:marBottom w:val="0"/>
          <w:divBdr>
            <w:top w:val="none" w:sz="0" w:space="0" w:color="auto"/>
            <w:left w:val="none" w:sz="0" w:space="0" w:color="auto"/>
            <w:bottom w:val="none" w:sz="0" w:space="0" w:color="auto"/>
            <w:right w:val="none" w:sz="0" w:space="0" w:color="auto"/>
          </w:divBdr>
        </w:div>
      </w:divsChild>
    </w:div>
    <w:div w:id="114757854">
      <w:bodyDiv w:val="1"/>
      <w:marLeft w:val="0"/>
      <w:marRight w:val="0"/>
      <w:marTop w:val="0"/>
      <w:marBottom w:val="0"/>
      <w:divBdr>
        <w:top w:val="none" w:sz="0" w:space="0" w:color="auto"/>
        <w:left w:val="none" w:sz="0" w:space="0" w:color="auto"/>
        <w:bottom w:val="none" w:sz="0" w:space="0" w:color="auto"/>
        <w:right w:val="none" w:sz="0" w:space="0" w:color="auto"/>
      </w:divBdr>
      <w:divsChild>
        <w:div w:id="1185093216">
          <w:marLeft w:val="547"/>
          <w:marRight w:val="0"/>
          <w:marTop w:val="134"/>
          <w:marBottom w:val="0"/>
          <w:divBdr>
            <w:top w:val="none" w:sz="0" w:space="0" w:color="auto"/>
            <w:left w:val="none" w:sz="0" w:space="0" w:color="auto"/>
            <w:bottom w:val="none" w:sz="0" w:space="0" w:color="auto"/>
            <w:right w:val="none" w:sz="0" w:space="0" w:color="auto"/>
          </w:divBdr>
        </w:div>
        <w:div w:id="218591616">
          <w:marLeft w:val="547"/>
          <w:marRight w:val="0"/>
          <w:marTop w:val="134"/>
          <w:marBottom w:val="0"/>
          <w:divBdr>
            <w:top w:val="none" w:sz="0" w:space="0" w:color="auto"/>
            <w:left w:val="none" w:sz="0" w:space="0" w:color="auto"/>
            <w:bottom w:val="none" w:sz="0" w:space="0" w:color="auto"/>
            <w:right w:val="none" w:sz="0" w:space="0" w:color="auto"/>
          </w:divBdr>
        </w:div>
        <w:div w:id="1920672243">
          <w:marLeft w:val="547"/>
          <w:marRight w:val="0"/>
          <w:marTop w:val="134"/>
          <w:marBottom w:val="0"/>
          <w:divBdr>
            <w:top w:val="none" w:sz="0" w:space="0" w:color="auto"/>
            <w:left w:val="none" w:sz="0" w:space="0" w:color="auto"/>
            <w:bottom w:val="none" w:sz="0" w:space="0" w:color="auto"/>
            <w:right w:val="none" w:sz="0" w:space="0" w:color="auto"/>
          </w:divBdr>
        </w:div>
      </w:divsChild>
    </w:div>
    <w:div w:id="116262663">
      <w:bodyDiv w:val="1"/>
      <w:marLeft w:val="0"/>
      <w:marRight w:val="0"/>
      <w:marTop w:val="0"/>
      <w:marBottom w:val="0"/>
      <w:divBdr>
        <w:top w:val="none" w:sz="0" w:space="0" w:color="auto"/>
        <w:left w:val="none" w:sz="0" w:space="0" w:color="auto"/>
        <w:bottom w:val="none" w:sz="0" w:space="0" w:color="auto"/>
        <w:right w:val="none" w:sz="0" w:space="0" w:color="auto"/>
      </w:divBdr>
      <w:divsChild>
        <w:div w:id="1434545256">
          <w:marLeft w:val="547"/>
          <w:marRight w:val="0"/>
          <w:marTop w:val="134"/>
          <w:marBottom w:val="0"/>
          <w:divBdr>
            <w:top w:val="none" w:sz="0" w:space="0" w:color="auto"/>
            <w:left w:val="none" w:sz="0" w:space="0" w:color="auto"/>
            <w:bottom w:val="none" w:sz="0" w:space="0" w:color="auto"/>
            <w:right w:val="none" w:sz="0" w:space="0" w:color="auto"/>
          </w:divBdr>
        </w:div>
      </w:divsChild>
    </w:div>
    <w:div w:id="121312731">
      <w:bodyDiv w:val="1"/>
      <w:marLeft w:val="0"/>
      <w:marRight w:val="0"/>
      <w:marTop w:val="0"/>
      <w:marBottom w:val="0"/>
      <w:divBdr>
        <w:top w:val="none" w:sz="0" w:space="0" w:color="auto"/>
        <w:left w:val="none" w:sz="0" w:space="0" w:color="auto"/>
        <w:bottom w:val="none" w:sz="0" w:space="0" w:color="auto"/>
        <w:right w:val="none" w:sz="0" w:space="0" w:color="auto"/>
      </w:divBdr>
    </w:div>
    <w:div w:id="122817823">
      <w:bodyDiv w:val="1"/>
      <w:marLeft w:val="0"/>
      <w:marRight w:val="0"/>
      <w:marTop w:val="0"/>
      <w:marBottom w:val="0"/>
      <w:divBdr>
        <w:top w:val="none" w:sz="0" w:space="0" w:color="auto"/>
        <w:left w:val="none" w:sz="0" w:space="0" w:color="auto"/>
        <w:bottom w:val="none" w:sz="0" w:space="0" w:color="auto"/>
        <w:right w:val="none" w:sz="0" w:space="0" w:color="auto"/>
      </w:divBdr>
      <w:divsChild>
        <w:div w:id="1879275764">
          <w:marLeft w:val="446"/>
          <w:marRight w:val="0"/>
          <w:marTop w:val="0"/>
          <w:marBottom w:val="0"/>
          <w:divBdr>
            <w:top w:val="none" w:sz="0" w:space="0" w:color="auto"/>
            <w:left w:val="none" w:sz="0" w:space="0" w:color="auto"/>
            <w:bottom w:val="none" w:sz="0" w:space="0" w:color="auto"/>
            <w:right w:val="none" w:sz="0" w:space="0" w:color="auto"/>
          </w:divBdr>
        </w:div>
        <w:div w:id="693265117">
          <w:marLeft w:val="446"/>
          <w:marRight w:val="0"/>
          <w:marTop w:val="0"/>
          <w:marBottom w:val="0"/>
          <w:divBdr>
            <w:top w:val="none" w:sz="0" w:space="0" w:color="auto"/>
            <w:left w:val="none" w:sz="0" w:space="0" w:color="auto"/>
            <w:bottom w:val="none" w:sz="0" w:space="0" w:color="auto"/>
            <w:right w:val="none" w:sz="0" w:space="0" w:color="auto"/>
          </w:divBdr>
        </w:div>
        <w:div w:id="2041468316">
          <w:marLeft w:val="446"/>
          <w:marRight w:val="0"/>
          <w:marTop w:val="0"/>
          <w:marBottom w:val="0"/>
          <w:divBdr>
            <w:top w:val="none" w:sz="0" w:space="0" w:color="auto"/>
            <w:left w:val="none" w:sz="0" w:space="0" w:color="auto"/>
            <w:bottom w:val="none" w:sz="0" w:space="0" w:color="auto"/>
            <w:right w:val="none" w:sz="0" w:space="0" w:color="auto"/>
          </w:divBdr>
        </w:div>
        <w:div w:id="1451243868">
          <w:marLeft w:val="446"/>
          <w:marRight w:val="0"/>
          <w:marTop w:val="0"/>
          <w:marBottom w:val="0"/>
          <w:divBdr>
            <w:top w:val="none" w:sz="0" w:space="0" w:color="auto"/>
            <w:left w:val="none" w:sz="0" w:space="0" w:color="auto"/>
            <w:bottom w:val="none" w:sz="0" w:space="0" w:color="auto"/>
            <w:right w:val="none" w:sz="0" w:space="0" w:color="auto"/>
          </w:divBdr>
        </w:div>
      </w:divsChild>
    </w:div>
    <w:div w:id="241566000">
      <w:bodyDiv w:val="1"/>
      <w:marLeft w:val="0"/>
      <w:marRight w:val="0"/>
      <w:marTop w:val="0"/>
      <w:marBottom w:val="0"/>
      <w:divBdr>
        <w:top w:val="none" w:sz="0" w:space="0" w:color="auto"/>
        <w:left w:val="none" w:sz="0" w:space="0" w:color="auto"/>
        <w:bottom w:val="none" w:sz="0" w:space="0" w:color="auto"/>
        <w:right w:val="none" w:sz="0" w:space="0" w:color="auto"/>
      </w:divBdr>
    </w:div>
    <w:div w:id="352461283">
      <w:bodyDiv w:val="1"/>
      <w:marLeft w:val="0"/>
      <w:marRight w:val="0"/>
      <w:marTop w:val="0"/>
      <w:marBottom w:val="0"/>
      <w:divBdr>
        <w:top w:val="none" w:sz="0" w:space="0" w:color="auto"/>
        <w:left w:val="none" w:sz="0" w:space="0" w:color="auto"/>
        <w:bottom w:val="none" w:sz="0" w:space="0" w:color="auto"/>
        <w:right w:val="none" w:sz="0" w:space="0" w:color="auto"/>
      </w:divBdr>
      <w:divsChild>
        <w:div w:id="595210414">
          <w:marLeft w:val="547"/>
          <w:marRight w:val="0"/>
          <w:marTop w:val="0"/>
          <w:marBottom w:val="0"/>
          <w:divBdr>
            <w:top w:val="none" w:sz="0" w:space="0" w:color="auto"/>
            <w:left w:val="none" w:sz="0" w:space="0" w:color="auto"/>
            <w:bottom w:val="none" w:sz="0" w:space="0" w:color="auto"/>
            <w:right w:val="none" w:sz="0" w:space="0" w:color="auto"/>
          </w:divBdr>
        </w:div>
        <w:div w:id="1676957947">
          <w:marLeft w:val="547"/>
          <w:marRight w:val="0"/>
          <w:marTop w:val="0"/>
          <w:marBottom w:val="0"/>
          <w:divBdr>
            <w:top w:val="none" w:sz="0" w:space="0" w:color="auto"/>
            <w:left w:val="none" w:sz="0" w:space="0" w:color="auto"/>
            <w:bottom w:val="none" w:sz="0" w:space="0" w:color="auto"/>
            <w:right w:val="none" w:sz="0" w:space="0" w:color="auto"/>
          </w:divBdr>
        </w:div>
        <w:div w:id="1857772265">
          <w:marLeft w:val="547"/>
          <w:marRight w:val="0"/>
          <w:marTop w:val="0"/>
          <w:marBottom w:val="0"/>
          <w:divBdr>
            <w:top w:val="none" w:sz="0" w:space="0" w:color="auto"/>
            <w:left w:val="none" w:sz="0" w:space="0" w:color="auto"/>
            <w:bottom w:val="none" w:sz="0" w:space="0" w:color="auto"/>
            <w:right w:val="none" w:sz="0" w:space="0" w:color="auto"/>
          </w:divBdr>
        </w:div>
        <w:div w:id="1022825440">
          <w:marLeft w:val="547"/>
          <w:marRight w:val="0"/>
          <w:marTop w:val="0"/>
          <w:marBottom w:val="0"/>
          <w:divBdr>
            <w:top w:val="none" w:sz="0" w:space="0" w:color="auto"/>
            <w:left w:val="none" w:sz="0" w:space="0" w:color="auto"/>
            <w:bottom w:val="none" w:sz="0" w:space="0" w:color="auto"/>
            <w:right w:val="none" w:sz="0" w:space="0" w:color="auto"/>
          </w:divBdr>
        </w:div>
        <w:div w:id="149369194">
          <w:marLeft w:val="547"/>
          <w:marRight w:val="0"/>
          <w:marTop w:val="0"/>
          <w:marBottom w:val="0"/>
          <w:divBdr>
            <w:top w:val="none" w:sz="0" w:space="0" w:color="auto"/>
            <w:left w:val="none" w:sz="0" w:space="0" w:color="auto"/>
            <w:bottom w:val="none" w:sz="0" w:space="0" w:color="auto"/>
            <w:right w:val="none" w:sz="0" w:space="0" w:color="auto"/>
          </w:divBdr>
        </w:div>
        <w:div w:id="297227118">
          <w:marLeft w:val="547"/>
          <w:marRight w:val="0"/>
          <w:marTop w:val="0"/>
          <w:marBottom w:val="0"/>
          <w:divBdr>
            <w:top w:val="none" w:sz="0" w:space="0" w:color="auto"/>
            <w:left w:val="none" w:sz="0" w:space="0" w:color="auto"/>
            <w:bottom w:val="none" w:sz="0" w:space="0" w:color="auto"/>
            <w:right w:val="none" w:sz="0" w:space="0" w:color="auto"/>
          </w:divBdr>
        </w:div>
        <w:div w:id="1570920949">
          <w:marLeft w:val="547"/>
          <w:marRight w:val="0"/>
          <w:marTop w:val="0"/>
          <w:marBottom w:val="0"/>
          <w:divBdr>
            <w:top w:val="none" w:sz="0" w:space="0" w:color="auto"/>
            <w:left w:val="none" w:sz="0" w:space="0" w:color="auto"/>
            <w:bottom w:val="none" w:sz="0" w:space="0" w:color="auto"/>
            <w:right w:val="none" w:sz="0" w:space="0" w:color="auto"/>
          </w:divBdr>
        </w:div>
        <w:div w:id="1501653515">
          <w:marLeft w:val="547"/>
          <w:marRight w:val="0"/>
          <w:marTop w:val="0"/>
          <w:marBottom w:val="0"/>
          <w:divBdr>
            <w:top w:val="none" w:sz="0" w:space="0" w:color="auto"/>
            <w:left w:val="none" w:sz="0" w:space="0" w:color="auto"/>
            <w:bottom w:val="none" w:sz="0" w:space="0" w:color="auto"/>
            <w:right w:val="none" w:sz="0" w:space="0" w:color="auto"/>
          </w:divBdr>
        </w:div>
        <w:div w:id="1040547417">
          <w:marLeft w:val="547"/>
          <w:marRight w:val="0"/>
          <w:marTop w:val="0"/>
          <w:marBottom w:val="0"/>
          <w:divBdr>
            <w:top w:val="none" w:sz="0" w:space="0" w:color="auto"/>
            <w:left w:val="none" w:sz="0" w:space="0" w:color="auto"/>
            <w:bottom w:val="none" w:sz="0" w:space="0" w:color="auto"/>
            <w:right w:val="none" w:sz="0" w:space="0" w:color="auto"/>
          </w:divBdr>
        </w:div>
        <w:div w:id="423650159">
          <w:marLeft w:val="547"/>
          <w:marRight w:val="0"/>
          <w:marTop w:val="0"/>
          <w:marBottom w:val="0"/>
          <w:divBdr>
            <w:top w:val="none" w:sz="0" w:space="0" w:color="auto"/>
            <w:left w:val="none" w:sz="0" w:space="0" w:color="auto"/>
            <w:bottom w:val="none" w:sz="0" w:space="0" w:color="auto"/>
            <w:right w:val="none" w:sz="0" w:space="0" w:color="auto"/>
          </w:divBdr>
        </w:div>
      </w:divsChild>
    </w:div>
    <w:div w:id="355473754">
      <w:bodyDiv w:val="1"/>
      <w:marLeft w:val="0"/>
      <w:marRight w:val="0"/>
      <w:marTop w:val="0"/>
      <w:marBottom w:val="0"/>
      <w:divBdr>
        <w:top w:val="none" w:sz="0" w:space="0" w:color="auto"/>
        <w:left w:val="none" w:sz="0" w:space="0" w:color="auto"/>
        <w:bottom w:val="none" w:sz="0" w:space="0" w:color="auto"/>
        <w:right w:val="none" w:sz="0" w:space="0" w:color="auto"/>
      </w:divBdr>
    </w:div>
    <w:div w:id="368458526">
      <w:bodyDiv w:val="1"/>
      <w:marLeft w:val="0"/>
      <w:marRight w:val="0"/>
      <w:marTop w:val="0"/>
      <w:marBottom w:val="0"/>
      <w:divBdr>
        <w:top w:val="none" w:sz="0" w:space="0" w:color="auto"/>
        <w:left w:val="none" w:sz="0" w:space="0" w:color="auto"/>
        <w:bottom w:val="none" w:sz="0" w:space="0" w:color="auto"/>
        <w:right w:val="none" w:sz="0" w:space="0" w:color="auto"/>
      </w:divBdr>
    </w:div>
    <w:div w:id="383263090">
      <w:bodyDiv w:val="1"/>
      <w:marLeft w:val="0"/>
      <w:marRight w:val="0"/>
      <w:marTop w:val="0"/>
      <w:marBottom w:val="0"/>
      <w:divBdr>
        <w:top w:val="none" w:sz="0" w:space="0" w:color="auto"/>
        <w:left w:val="none" w:sz="0" w:space="0" w:color="auto"/>
        <w:bottom w:val="none" w:sz="0" w:space="0" w:color="auto"/>
        <w:right w:val="none" w:sz="0" w:space="0" w:color="auto"/>
      </w:divBdr>
      <w:divsChild>
        <w:div w:id="2110195983">
          <w:marLeft w:val="547"/>
          <w:marRight w:val="0"/>
          <w:marTop w:val="96"/>
          <w:marBottom w:val="0"/>
          <w:divBdr>
            <w:top w:val="none" w:sz="0" w:space="0" w:color="auto"/>
            <w:left w:val="none" w:sz="0" w:space="0" w:color="auto"/>
            <w:bottom w:val="none" w:sz="0" w:space="0" w:color="auto"/>
            <w:right w:val="none" w:sz="0" w:space="0" w:color="auto"/>
          </w:divBdr>
        </w:div>
        <w:div w:id="117260226">
          <w:marLeft w:val="547"/>
          <w:marRight w:val="0"/>
          <w:marTop w:val="96"/>
          <w:marBottom w:val="0"/>
          <w:divBdr>
            <w:top w:val="none" w:sz="0" w:space="0" w:color="auto"/>
            <w:left w:val="none" w:sz="0" w:space="0" w:color="auto"/>
            <w:bottom w:val="none" w:sz="0" w:space="0" w:color="auto"/>
            <w:right w:val="none" w:sz="0" w:space="0" w:color="auto"/>
          </w:divBdr>
        </w:div>
      </w:divsChild>
    </w:div>
    <w:div w:id="411467308">
      <w:bodyDiv w:val="1"/>
      <w:marLeft w:val="0"/>
      <w:marRight w:val="0"/>
      <w:marTop w:val="0"/>
      <w:marBottom w:val="0"/>
      <w:divBdr>
        <w:top w:val="none" w:sz="0" w:space="0" w:color="auto"/>
        <w:left w:val="none" w:sz="0" w:space="0" w:color="auto"/>
        <w:bottom w:val="none" w:sz="0" w:space="0" w:color="auto"/>
        <w:right w:val="none" w:sz="0" w:space="0" w:color="auto"/>
      </w:divBdr>
    </w:div>
    <w:div w:id="426267600">
      <w:bodyDiv w:val="1"/>
      <w:marLeft w:val="0"/>
      <w:marRight w:val="0"/>
      <w:marTop w:val="0"/>
      <w:marBottom w:val="0"/>
      <w:divBdr>
        <w:top w:val="none" w:sz="0" w:space="0" w:color="auto"/>
        <w:left w:val="none" w:sz="0" w:space="0" w:color="auto"/>
        <w:bottom w:val="none" w:sz="0" w:space="0" w:color="auto"/>
        <w:right w:val="none" w:sz="0" w:space="0" w:color="auto"/>
      </w:divBdr>
    </w:div>
    <w:div w:id="440302985">
      <w:bodyDiv w:val="1"/>
      <w:marLeft w:val="0"/>
      <w:marRight w:val="0"/>
      <w:marTop w:val="0"/>
      <w:marBottom w:val="0"/>
      <w:divBdr>
        <w:top w:val="none" w:sz="0" w:space="0" w:color="auto"/>
        <w:left w:val="none" w:sz="0" w:space="0" w:color="auto"/>
        <w:bottom w:val="none" w:sz="0" w:space="0" w:color="auto"/>
        <w:right w:val="none" w:sz="0" w:space="0" w:color="auto"/>
      </w:divBdr>
      <w:divsChild>
        <w:div w:id="517275981">
          <w:marLeft w:val="547"/>
          <w:marRight w:val="0"/>
          <w:marTop w:val="0"/>
          <w:marBottom w:val="0"/>
          <w:divBdr>
            <w:top w:val="none" w:sz="0" w:space="0" w:color="auto"/>
            <w:left w:val="none" w:sz="0" w:space="0" w:color="auto"/>
            <w:bottom w:val="none" w:sz="0" w:space="0" w:color="auto"/>
            <w:right w:val="none" w:sz="0" w:space="0" w:color="auto"/>
          </w:divBdr>
        </w:div>
        <w:div w:id="1330214102">
          <w:marLeft w:val="547"/>
          <w:marRight w:val="0"/>
          <w:marTop w:val="0"/>
          <w:marBottom w:val="0"/>
          <w:divBdr>
            <w:top w:val="none" w:sz="0" w:space="0" w:color="auto"/>
            <w:left w:val="none" w:sz="0" w:space="0" w:color="auto"/>
            <w:bottom w:val="none" w:sz="0" w:space="0" w:color="auto"/>
            <w:right w:val="none" w:sz="0" w:space="0" w:color="auto"/>
          </w:divBdr>
        </w:div>
        <w:div w:id="211163287">
          <w:marLeft w:val="547"/>
          <w:marRight w:val="0"/>
          <w:marTop w:val="0"/>
          <w:marBottom w:val="0"/>
          <w:divBdr>
            <w:top w:val="none" w:sz="0" w:space="0" w:color="auto"/>
            <w:left w:val="none" w:sz="0" w:space="0" w:color="auto"/>
            <w:bottom w:val="none" w:sz="0" w:space="0" w:color="auto"/>
            <w:right w:val="none" w:sz="0" w:space="0" w:color="auto"/>
          </w:divBdr>
        </w:div>
        <w:div w:id="595789348">
          <w:marLeft w:val="547"/>
          <w:marRight w:val="0"/>
          <w:marTop w:val="0"/>
          <w:marBottom w:val="0"/>
          <w:divBdr>
            <w:top w:val="none" w:sz="0" w:space="0" w:color="auto"/>
            <w:left w:val="none" w:sz="0" w:space="0" w:color="auto"/>
            <w:bottom w:val="none" w:sz="0" w:space="0" w:color="auto"/>
            <w:right w:val="none" w:sz="0" w:space="0" w:color="auto"/>
          </w:divBdr>
        </w:div>
        <w:div w:id="874006357">
          <w:marLeft w:val="547"/>
          <w:marRight w:val="0"/>
          <w:marTop w:val="0"/>
          <w:marBottom w:val="0"/>
          <w:divBdr>
            <w:top w:val="none" w:sz="0" w:space="0" w:color="auto"/>
            <w:left w:val="none" w:sz="0" w:space="0" w:color="auto"/>
            <w:bottom w:val="none" w:sz="0" w:space="0" w:color="auto"/>
            <w:right w:val="none" w:sz="0" w:space="0" w:color="auto"/>
          </w:divBdr>
        </w:div>
        <w:div w:id="1124420507">
          <w:marLeft w:val="547"/>
          <w:marRight w:val="0"/>
          <w:marTop w:val="0"/>
          <w:marBottom w:val="0"/>
          <w:divBdr>
            <w:top w:val="none" w:sz="0" w:space="0" w:color="auto"/>
            <w:left w:val="none" w:sz="0" w:space="0" w:color="auto"/>
            <w:bottom w:val="none" w:sz="0" w:space="0" w:color="auto"/>
            <w:right w:val="none" w:sz="0" w:space="0" w:color="auto"/>
          </w:divBdr>
        </w:div>
        <w:div w:id="225068413">
          <w:marLeft w:val="547"/>
          <w:marRight w:val="0"/>
          <w:marTop w:val="0"/>
          <w:marBottom w:val="0"/>
          <w:divBdr>
            <w:top w:val="none" w:sz="0" w:space="0" w:color="auto"/>
            <w:left w:val="none" w:sz="0" w:space="0" w:color="auto"/>
            <w:bottom w:val="none" w:sz="0" w:space="0" w:color="auto"/>
            <w:right w:val="none" w:sz="0" w:space="0" w:color="auto"/>
          </w:divBdr>
        </w:div>
        <w:div w:id="1629434787">
          <w:marLeft w:val="547"/>
          <w:marRight w:val="0"/>
          <w:marTop w:val="0"/>
          <w:marBottom w:val="0"/>
          <w:divBdr>
            <w:top w:val="none" w:sz="0" w:space="0" w:color="auto"/>
            <w:left w:val="none" w:sz="0" w:space="0" w:color="auto"/>
            <w:bottom w:val="none" w:sz="0" w:space="0" w:color="auto"/>
            <w:right w:val="none" w:sz="0" w:space="0" w:color="auto"/>
          </w:divBdr>
        </w:div>
        <w:div w:id="252782743">
          <w:marLeft w:val="547"/>
          <w:marRight w:val="0"/>
          <w:marTop w:val="0"/>
          <w:marBottom w:val="0"/>
          <w:divBdr>
            <w:top w:val="none" w:sz="0" w:space="0" w:color="auto"/>
            <w:left w:val="none" w:sz="0" w:space="0" w:color="auto"/>
            <w:bottom w:val="none" w:sz="0" w:space="0" w:color="auto"/>
            <w:right w:val="none" w:sz="0" w:space="0" w:color="auto"/>
          </w:divBdr>
        </w:div>
        <w:div w:id="261764066">
          <w:marLeft w:val="547"/>
          <w:marRight w:val="0"/>
          <w:marTop w:val="0"/>
          <w:marBottom w:val="0"/>
          <w:divBdr>
            <w:top w:val="none" w:sz="0" w:space="0" w:color="auto"/>
            <w:left w:val="none" w:sz="0" w:space="0" w:color="auto"/>
            <w:bottom w:val="none" w:sz="0" w:space="0" w:color="auto"/>
            <w:right w:val="none" w:sz="0" w:space="0" w:color="auto"/>
          </w:divBdr>
        </w:div>
      </w:divsChild>
    </w:div>
    <w:div w:id="644120514">
      <w:bodyDiv w:val="1"/>
      <w:marLeft w:val="0"/>
      <w:marRight w:val="0"/>
      <w:marTop w:val="0"/>
      <w:marBottom w:val="0"/>
      <w:divBdr>
        <w:top w:val="none" w:sz="0" w:space="0" w:color="auto"/>
        <w:left w:val="none" w:sz="0" w:space="0" w:color="auto"/>
        <w:bottom w:val="none" w:sz="0" w:space="0" w:color="auto"/>
        <w:right w:val="none" w:sz="0" w:space="0" w:color="auto"/>
      </w:divBdr>
    </w:div>
    <w:div w:id="647823478">
      <w:bodyDiv w:val="1"/>
      <w:marLeft w:val="0"/>
      <w:marRight w:val="0"/>
      <w:marTop w:val="0"/>
      <w:marBottom w:val="0"/>
      <w:divBdr>
        <w:top w:val="none" w:sz="0" w:space="0" w:color="auto"/>
        <w:left w:val="none" w:sz="0" w:space="0" w:color="auto"/>
        <w:bottom w:val="none" w:sz="0" w:space="0" w:color="auto"/>
        <w:right w:val="none" w:sz="0" w:space="0" w:color="auto"/>
      </w:divBdr>
      <w:divsChild>
        <w:div w:id="1664703722">
          <w:marLeft w:val="547"/>
          <w:marRight w:val="0"/>
          <w:marTop w:val="134"/>
          <w:marBottom w:val="0"/>
          <w:divBdr>
            <w:top w:val="none" w:sz="0" w:space="0" w:color="auto"/>
            <w:left w:val="none" w:sz="0" w:space="0" w:color="auto"/>
            <w:bottom w:val="none" w:sz="0" w:space="0" w:color="auto"/>
            <w:right w:val="none" w:sz="0" w:space="0" w:color="auto"/>
          </w:divBdr>
        </w:div>
        <w:div w:id="1246573854">
          <w:marLeft w:val="547"/>
          <w:marRight w:val="0"/>
          <w:marTop w:val="134"/>
          <w:marBottom w:val="0"/>
          <w:divBdr>
            <w:top w:val="none" w:sz="0" w:space="0" w:color="auto"/>
            <w:left w:val="none" w:sz="0" w:space="0" w:color="auto"/>
            <w:bottom w:val="none" w:sz="0" w:space="0" w:color="auto"/>
            <w:right w:val="none" w:sz="0" w:space="0" w:color="auto"/>
          </w:divBdr>
        </w:div>
        <w:div w:id="1790276898">
          <w:marLeft w:val="547"/>
          <w:marRight w:val="0"/>
          <w:marTop w:val="134"/>
          <w:marBottom w:val="0"/>
          <w:divBdr>
            <w:top w:val="none" w:sz="0" w:space="0" w:color="auto"/>
            <w:left w:val="none" w:sz="0" w:space="0" w:color="auto"/>
            <w:bottom w:val="none" w:sz="0" w:space="0" w:color="auto"/>
            <w:right w:val="none" w:sz="0" w:space="0" w:color="auto"/>
          </w:divBdr>
        </w:div>
        <w:div w:id="107897594">
          <w:marLeft w:val="547"/>
          <w:marRight w:val="0"/>
          <w:marTop w:val="134"/>
          <w:marBottom w:val="0"/>
          <w:divBdr>
            <w:top w:val="none" w:sz="0" w:space="0" w:color="auto"/>
            <w:left w:val="none" w:sz="0" w:space="0" w:color="auto"/>
            <w:bottom w:val="none" w:sz="0" w:space="0" w:color="auto"/>
            <w:right w:val="none" w:sz="0" w:space="0" w:color="auto"/>
          </w:divBdr>
        </w:div>
      </w:divsChild>
    </w:div>
    <w:div w:id="671876481">
      <w:bodyDiv w:val="1"/>
      <w:marLeft w:val="0"/>
      <w:marRight w:val="0"/>
      <w:marTop w:val="0"/>
      <w:marBottom w:val="0"/>
      <w:divBdr>
        <w:top w:val="none" w:sz="0" w:space="0" w:color="auto"/>
        <w:left w:val="none" w:sz="0" w:space="0" w:color="auto"/>
        <w:bottom w:val="none" w:sz="0" w:space="0" w:color="auto"/>
        <w:right w:val="none" w:sz="0" w:space="0" w:color="auto"/>
      </w:divBdr>
    </w:div>
    <w:div w:id="734200709">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sChild>
        <w:div w:id="172651686">
          <w:marLeft w:val="547"/>
          <w:marRight w:val="0"/>
          <w:marTop w:val="134"/>
          <w:marBottom w:val="0"/>
          <w:divBdr>
            <w:top w:val="none" w:sz="0" w:space="0" w:color="auto"/>
            <w:left w:val="none" w:sz="0" w:space="0" w:color="auto"/>
            <w:bottom w:val="none" w:sz="0" w:space="0" w:color="auto"/>
            <w:right w:val="none" w:sz="0" w:space="0" w:color="auto"/>
          </w:divBdr>
        </w:div>
      </w:divsChild>
    </w:div>
    <w:div w:id="790897120">
      <w:bodyDiv w:val="1"/>
      <w:marLeft w:val="0"/>
      <w:marRight w:val="0"/>
      <w:marTop w:val="0"/>
      <w:marBottom w:val="0"/>
      <w:divBdr>
        <w:top w:val="none" w:sz="0" w:space="0" w:color="auto"/>
        <w:left w:val="none" w:sz="0" w:space="0" w:color="auto"/>
        <w:bottom w:val="none" w:sz="0" w:space="0" w:color="auto"/>
        <w:right w:val="none" w:sz="0" w:space="0" w:color="auto"/>
      </w:divBdr>
      <w:divsChild>
        <w:div w:id="1960064621">
          <w:marLeft w:val="446"/>
          <w:marRight w:val="0"/>
          <w:marTop w:val="0"/>
          <w:marBottom w:val="0"/>
          <w:divBdr>
            <w:top w:val="none" w:sz="0" w:space="0" w:color="auto"/>
            <w:left w:val="none" w:sz="0" w:space="0" w:color="auto"/>
            <w:bottom w:val="none" w:sz="0" w:space="0" w:color="auto"/>
            <w:right w:val="none" w:sz="0" w:space="0" w:color="auto"/>
          </w:divBdr>
        </w:div>
        <w:div w:id="1920599533">
          <w:marLeft w:val="446"/>
          <w:marRight w:val="0"/>
          <w:marTop w:val="0"/>
          <w:marBottom w:val="0"/>
          <w:divBdr>
            <w:top w:val="none" w:sz="0" w:space="0" w:color="auto"/>
            <w:left w:val="none" w:sz="0" w:space="0" w:color="auto"/>
            <w:bottom w:val="none" w:sz="0" w:space="0" w:color="auto"/>
            <w:right w:val="none" w:sz="0" w:space="0" w:color="auto"/>
          </w:divBdr>
        </w:div>
        <w:div w:id="1611207898">
          <w:marLeft w:val="446"/>
          <w:marRight w:val="0"/>
          <w:marTop w:val="0"/>
          <w:marBottom w:val="0"/>
          <w:divBdr>
            <w:top w:val="none" w:sz="0" w:space="0" w:color="auto"/>
            <w:left w:val="none" w:sz="0" w:space="0" w:color="auto"/>
            <w:bottom w:val="none" w:sz="0" w:space="0" w:color="auto"/>
            <w:right w:val="none" w:sz="0" w:space="0" w:color="auto"/>
          </w:divBdr>
        </w:div>
        <w:div w:id="1584298414">
          <w:marLeft w:val="446"/>
          <w:marRight w:val="0"/>
          <w:marTop w:val="0"/>
          <w:marBottom w:val="0"/>
          <w:divBdr>
            <w:top w:val="none" w:sz="0" w:space="0" w:color="auto"/>
            <w:left w:val="none" w:sz="0" w:space="0" w:color="auto"/>
            <w:bottom w:val="none" w:sz="0" w:space="0" w:color="auto"/>
            <w:right w:val="none" w:sz="0" w:space="0" w:color="auto"/>
          </w:divBdr>
        </w:div>
        <w:div w:id="1972665534">
          <w:marLeft w:val="446"/>
          <w:marRight w:val="0"/>
          <w:marTop w:val="0"/>
          <w:marBottom w:val="0"/>
          <w:divBdr>
            <w:top w:val="none" w:sz="0" w:space="0" w:color="auto"/>
            <w:left w:val="none" w:sz="0" w:space="0" w:color="auto"/>
            <w:bottom w:val="none" w:sz="0" w:space="0" w:color="auto"/>
            <w:right w:val="none" w:sz="0" w:space="0" w:color="auto"/>
          </w:divBdr>
        </w:div>
      </w:divsChild>
    </w:div>
    <w:div w:id="808787986">
      <w:bodyDiv w:val="1"/>
      <w:marLeft w:val="0"/>
      <w:marRight w:val="0"/>
      <w:marTop w:val="0"/>
      <w:marBottom w:val="0"/>
      <w:divBdr>
        <w:top w:val="none" w:sz="0" w:space="0" w:color="auto"/>
        <w:left w:val="none" w:sz="0" w:space="0" w:color="auto"/>
        <w:bottom w:val="none" w:sz="0" w:space="0" w:color="auto"/>
        <w:right w:val="none" w:sz="0" w:space="0" w:color="auto"/>
      </w:divBdr>
      <w:divsChild>
        <w:div w:id="2142183592">
          <w:marLeft w:val="547"/>
          <w:marRight w:val="0"/>
          <w:marTop w:val="134"/>
          <w:marBottom w:val="0"/>
          <w:divBdr>
            <w:top w:val="none" w:sz="0" w:space="0" w:color="auto"/>
            <w:left w:val="none" w:sz="0" w:space="0" w:color="auto"/>
            <w:bottom w:val="none" w:sz="0" w:space="0" w:color="auto"/>
            <w:right w:val="none" w:sz="0" w:space="0" w:color="auto"/>
          </w:divBdr>
        </w:div>
        <w:div w:id="2079984032">
          <w:marLeft w:val="547"/>
          <w:marRight w:val="0"/>
          <w:marTop w:val="134"/>
          <w:marBottom w:val="0"/>
          <w:divBdr>
            <w:top w:val="none" w:sz="0" w:space="0" w:color="auto"/>
            <w:left w:val="none" w:sz="0" w:space="0" w:color="auto"/>
            <w:bottom w:val="none" w:sz="0" w:space="0" w:color="auto"/>
            <w:right w:val="none" w:sz="0" w:space="0" w:color="auto"/>
          </w:divBdr>
        </w:div>
        <w:div w:id="946234429">
          <w:marLeft w:val="547"/>
          <w:marRight w:val="0"/>
          <w:marTop w:val="134"/>
          <w:marBottom w:val="0"/>
          <w:divBdr>
            <w:top w:val="none" w:sz="0" w:space="0" w:color="auto"/>
            <w:left w:val="none" w:sz="0" w:space="0" w:color="auto"/>
            <w:bottom w:val="none" w:sz="0" w:space="0" w:color="auto"/>
            <w:right w:val="none" w:sz="0" w:space="0" w:color="auto"/>
          </w:divBdr>
        </w:div>
      </w:divsChild>
    </w:div>
    <w:div w:id="879824052">
      <w:bodyDiv w:val="1"/>
      <w:marLeft w:val="0"/>
      <w:marRight w:val="0"/>
      <w:marTop w:val="0"/>
      <w:marBottom w:val="0"/>
      <w:divBdr>
        <w:top w:val="none" w:sz="0" w:space="0" w:color="auto"/>
        <w:left w:val="none" w:sz="0" w:space="0" w:color="auto"/>
        <w:bottom w:val="none" w:sz="0" w:space="0" w:color="auto"/>
        <w:right w:val="none" w:sz="0" w:space="0" w:color="auto"/>
      </w:divBdr>
      <w:divsChild>
        <w:div w:id="391468252">
          <w:marLeft w:val="547"/>
          <w:marRight w:val="0"/>
          <w:marTop w:val="134"/>
          <w:marBottom w:val="0"/>
          <w:divBdr>
            <w:top w:val="none" w:sz="0" w:space="0" w:color="auto"/>
            <w:left w:val="none" w:sz="0" w:space="0" w:color="auto"/>
            <w:bottom w:val="none" w:sz="0" w:space="0" w:color="auto"/>
            <w:right w:val="none" w:sz="0" w:space="0" w:color="auto"/>
          </w:divBdr>
        </w:div>
        <w:div w:id="201868638">
          <w:marLeft w:val="547"/>
          <w:marRight w:val="0"/>
          <w:marTop w:val="134"/>
          <w:marBottom w:val="0"/>
          <w:divBdr>
            <w:top w:val="none" w:sz="0" w:space="0" w:color="auto"/>
            <w:left w:val="none" w:sz="0" w:space="0" w:color="auto"/>
            <w:bottom w:val="none" w:sz="0" w:space="0" w:color="auto"/>
            <w:right w:val="none" w:sz="0" w:space="0" w:color="auto"/>
          </w:divBdr>
        </w:div>
      </w:divsChild>
    </w:div>
    <w:div w:id="880826147">
      <w:bodyDiv w:val="1"/>
      <w:marLeft w:val="0"/>
      <w:marRight w:val="0"/>
      <w:marTop w:val="0"/>
      <w:marBottom w:val="0"/>
      <w:divBdr>
        <w:top w:val="none" w:sz="0" w:space="0" w:color="auto"/>
        <w:left w:val="none" w:sz="0" w:space="0" w:color="auto"/>
        <w:bottom w:val="none" w:sz="0" w:space="0" w:color="auto"/>
        <w:right w:val="none" w:sz="0" w:space="0" w:color="auto"/>
      </w:divBdr>
      <w:divsChild>
        <w:div w:id="1038700669">
          <w:marLeft w:val="547"/>
          <w:marRight w:val="0"/>
          <w:marTop w:val="115"/>
          <w:marBottom w:val="0"/>
          <w:divBdr>
            <w:top w:val="none" w:sz="0" w:space="0" w:color="auto"/>
            <w:left w:val="none" w:sz="0" w:space="0" w:color="auto"/>
            <w:bottom w:val="none" w:sz="0" w:space="0" w:color="auto"/>
            <w:right w:val="none" w:sz="0" w:space="0" w:color="auto"/>
          </w:divBdr>
        </w:div>
        <w:div w:id="152650668">
          <w:marLeft w:val="547"/>
          <w:marRight w:val="0"/>
          <w:marTop w:val="115"/>
          <w:marBottom w:val="0"/>
          <w:divBdr>
            <w:top w:val="none" w:sz="0" w:space="0" w:color="auto"/>
            <w:left w:val="none" w:sz="0" w:space="0" w:color="auto"/>
            <w:bottom w:val="none" w:sz="0" w:space="0" w:color="auto"/>
            <w:right w:val="none" w:sz="0" w:space="0" w:color="auto"/>
          </w:divBdr>
        </w:div>
      </w:divsChild>
    </w:div>
    <w:div w:id="894004075">
      <w:bodyDiv w:val="1"/>
      <w:marLeft w:val="0"/>
      <w:marRight w:val="0"/>
      <w:marTop w:val="0"/>
      <w:marBottom w:val="0"/>
      <w:divBdr>
        <w:top w:val="none" w:sz="0" w:space="0" w:color="auto"/>
        <w:left w:val="none" w:sz="0" w:space="0" w:color="auto"/>
        <w:bottom w:val="none" w:sz="0" w:space="0" w:color="auto"/>
        <w:right w:val="none" w:sz="0" w:space="0" w:color="auto"/>
      </w:divBdr>
    </w:div>
    <w:div w:id="973221380">
      <w:bodyDiv w:val="1"/>
      <w:marLeft w:val="0"/>
      <w:marRight w:val="0"/>
      <w:marTop w:val="0"/>
      <w:marBottom w:val="0"/>
      <w:divBdr>
        <w:top w:val="none" w:sz="0" w:space="0" w:color="auto"/>
        <w:left w:val="none" w:sz="0" w:space="0" w:color="auto"/>
        <w:bottom w:val="none" w:sz="0" w:space="0" w:color="auto"/>
        <w:right w:val="none" w:sz="0" w:space="0" w:color="auto"/>
      </w:divBdr>
    </w:div>
    <w:div w:id="1047222782">
      <w:bodyDiv w:val="1"/>
      <w:marLeft w:val="0"/>
      <w:marRight w:val="0"/>
      <w:marTop w:val="0"/>
      <w:marBottom w:val="0"/>
      <w:divBdr>
        <w:top w:val="none" w:sz="0" w:space="0" w:color="auto"/>
        <w:left w:val="none" w:sz="0" w:space="0" w:color="auto"/>
        <w:bottom w:val="none" w:sz="0" w:space="0" w:color="auto"/>
        <w:right w:val="none" w:sz="0" w:space="0" w:color="auto"/>
      </w:divBdr>
    </w:div>
    <w:div w:id="1167212057">
      <w:bodyDiv w:val="1"/>
      <w:marLeft w:val="0"/>
      <w:marRight w:val="0"/>
      <w:marTop w:val="0"/>
      <w:marBottom w:val="0"/>
      <w:divBdr>
        <w:top w:val="none" w:sz="0" w:space="0" w:color="auto"/>
        <w:left w:val="none" w:sz="0" w:space="0" w:color="auto"/>
        <w:bottom w:val="none" w:sz="0" w:space="0" w:color="auto"/>
        <w:right w:val="none" w:sz="0" w:space="0" w:color="auto"/>
      </w:divBdr>
    </w:div>
    <w:div w:id="1204099056">
      <w:bodyDiv w:val="1"/>
      <w:marLeft w:val="0"/>
      <w:marRight w:val="0"/>
      <w:marTop w:val="0"/>
      <w:marBottom w:val="0"/>
      <w:divBdr>
        <w:top w:val="none" w:sz="0" w:space="0" w:color="auto"/>
        <w:left w:val="none" w:sz="0" w:space="0" w:color="auto"/>
        <w:bottom w:val="none" w:sz="0" w:space="0" w:color="auto"/>
        <w:right w:val="none" w:sz="0" w:space="0" w:color="auto"/>
      </w:divBdr>
      <w:divsChild>
        <w:div w:id="890842460">
          <w:marLeft w:val="547"/>
          <w:marRight w:val="0"/>
          <w:marTop w:val="115"/>
          <w:marBottom w:val="0"/>
          <w:divBdr>
            <w:top w:val="none" w:sz="0" w:space="0" w:color="auto"/>
            <w:left w:val="none" w:sz="0" w:space="0" w:color="auto"/>
            <w:bottom w:val="none" w:sz="0" w:space="0" w:color="auto"/>
            <w:right w:val="none" w:sz="0" w:space="0" w:color="auto"/>
          </w:divBdr>
        </w:div>
      </w:divsChild>
    </w:div>
    <w:div w:id="1233656995">
      <w:bodyDiv w:val="1"/>
      <w:marLeft w:val="0"/>
      <w:marRight w:val="0"/>
      <w:marTop w:val="0"/>
      <w:marBottom w:val="0"/>
      <w:divBdr>
        <w:top w:val="none" w:sz="0" w:space="0" w:color="auto"/>
        <w:left w:val="none" w:sz="0" w:space="0" w:color="auto"/>
        <w:bottom w:val="none" w:sz="0" w:space="0" w:color="auto"/>
        <w:right w:val="none" w:sz="0" w:space="0" w:color="auto"/>
      </w:divBdr>
      <w:divsChild>
        <w:div w:id="982975212">
          <w:marLeft w:val="547"/>
          <w:marRight w:val="0"/>
          <w:marTop w:val="0"/>
          <w:marBottom w:val="0"/>
          <w:divBdr>
            <w:top w:val="none" w:sz="0" w:space="0" w:color="auto"/>
            <w:left w:val="none" w:sz="0" w:space="0" w:color="auto"/>
            <w:bottom w:val="none" w:sz="0" w:space="0" w:color="auto"/>
            <w:right w:val="none" w:sz="0" w:space="0" w:color="auto"/>
          </w:divBdr>
        </w:div>
        <w:div w:id="1116948245">
          <w:marLeft w:val="547"/>
          <w:marRight w:val="0"/>
          <w:marTop w:val="0"/>
          <w:marBottom w:val="0"/>
          <w:divBdr>
            <w:top w:val="none" w:sz="0" w:space="0" w:color="auto"/>
            <w:left w:val="none" w:sz="0" w:space="0" w:color="auto"/>
            <w:bottom w:val="none" w:sz="0" w:space="0" w:color="auto"/>
            <w:right w:val="none" w:sz="0" w:space="0" w:color="auto"/>
          </w:divBdr>
        </w:div>
        <w:div w:id="1787894179">
          <w:marLeft w:val="547"/>
          <w:marRight w:val="0"/>
          <w:marTop w:val="0"/>
          <w:marBottom w:val="0"/>
          <w:divBdr>
            <w:top w:val="none" w:sz="0" w:space="0" w:color="auto"/>
            <w:left w:val="none" w:sz="0" w:space="0" w:color="auto"/>
            <w:bottom w:val="none" w:sz="0" w:space="0" w:color="auto"/>
            <w:right w:val="none" w:sz="0" w:space="0" w:color="auto"/>
          </w:divBdr>
        </w:div>
        <w:div w:id="1066343948">
          <w:marLeft w:val="547"/>
          <w:marRight w:val="0"/>
          <w:marTop w:val="0"/>
          <w:marBottom w:val="0"/>
          <w:divBdr>
            <w:top w:val="none" w:sz="0" w:space="0" w:color="auto"/>
            <w:left w:val="none" w:sz="0" w:space="0" w:color="auto"/>
            <w:bottom w:val="none" w:sz="0" w:space="0" w:color="auto"/>
            <w:right w:val="none" w:sz="0" w:space="0" w:color="auto"/>
          </w:divBdr>
        </w:div>
        <w:div w:id="1874725380">
          <w:marLeft w:val="547"/>
          <w:marRight w:val="0"/>
          <w:marTop w:val="0"/>
          <w:marBottom w:val="0"/>
          <w:divBdr>
            <w:top w:val="none" w:sz="0" w:space="0" w:color="auto"/>
            <w:left w:val="none" w:sz="0" w:space="0" w:color="auto"/>
            <w:bottom w:val="none" w:sz="0" w:space="0" w:color="auto"/>
            <w:right w:val="none" w:sz="0" w:space="0" w:color="auto"/>
          </w:divBdr>
        </w:div>
        <w:div w:id="528420395">
          <w:marLeft w:val="547"/>
          <w:marRight w:val="0"/>
          <w:marTop w:val="0"/>
          <w:marBottom w:val="0"/>
          <w:divBdr>
            <w:top w:val="none" w:sz="0" w:space="0" w:color="auto"/>
            <w:left w:val="none" w:sz="0" w:space="0" w:color="auto"/>
            <w:bottom w:val="none" w:sz="0" w:space="0" w:color="auto"/>
            <w:right w:val="none" w:sz="0" w:space="0" w:color="auto"/>
          </w:divBdr>
        </w:div>
        <w:div w:id="185366078">
          <w:marLeft w:val="547"/>
          <w:marRight w:val="0"/>
          <w:marTop w:val="0"/>
          <w:marBottom w:val="0"/>
          <w:divBdr>
            <w:top w:val="none" w:sz="0" w:space="0" w:color="auto"/>
            <w:left w:val="none" w:sz="0" w:space="0" w:color="auto"/>
            <w:bottom w:val="none" w:sz="0" w:space="0" w:color="auto"/>
            <w:right w:val="none" w:sz="0" w:space="0" w:color="auto"/>
          </w:divBdr>
        </w:div>
        <w:div w:id="547448257">
          <w:marLeft w:val="547"/>
          <w:marRight w:val="0"/>
          <w:marTop w:val="0"/>
          <w:marBottom w:val="0"/>
          <w:divBdr>
            <w:top w:val="none" w:sz="0" w:space="0" w:color="auto"/>
            <w:left w:val="none" w:sz="0" w:space="0" w:color="auto"/>
            <w:bottom w:val="none" w:sz="0" w:space="0" w:color="auto"/>
            <w:right w:val="none" w:sz="0" w:space="0" w:color="auto"/>
          </w:divBdr>
        </w:div>
        <w:div w:id="785470662">
          <w:marLeft w:val="547"/>
          <w:marRight w:val="0"/>
          <w:marTop w:val="0"/>
          <w:marBottom w:val="0"/>
          <w:divBdr>
            <w:top w:val="none" w:sz="0" w:space="0" w:color="auto"/>
            <w:left w:val="none" w:sz="0" w:space="0" w:color="auto"/>
            <w:bottom w:val="none" w:sz="0" w:space="0" w:color="auto"/>
            <w:right w:val="none" w:sz="0" w:space="0" w:color="auto"/>
          </w:divBdr>
        </w:div>
      </w:divsChild>
    </w:div>
    <w:div w:id="1290166531">
      <w:bodyDiv w:val="1"/>
      <w:marLeft w:val="0"/>
      <w:marRight w:val="0"/>
      <w:marTop w:val="0"/>
      <w:marBottom w:val="0"/>
      <w:divBdr>
        <w:top w:val="none" w:sz="0" w:space="0" w:color="auto"/>
        <w:left w:val="none" w:sz="0" w:space="0" w:color="auto"/>
        <w:bottom w:val="none" w:sz="0" w:space="0" w:color="auto"/>
        <w:right w:val="none" w:sz="0" w:space="0" w:color="auto"/>
      </w:divBdr>
      <w:divsChild>
        <w:div w:id="1549534744">
          <w:marLeft w:val="547"/>
          <w:marRight w:val="0"/>
          <w:marTop w:val="134"/>
          <w:marBottom w:val="0"/>
          <w:divBdr>
            <w:top w:val="none" w:sz="0" w:space="0" w:color="auto"/>
            <w:left w:val="none" w:sz="0" w:space="0" w:color="auto"/>
            <w:bottom w:val="none" w:sz="0" w:space="0" w:color="auto"/>
            <w:right w:val="none" w:sz="0" w:space="0" w:color="auto"/>
          </w:divBdr>
        </w:div>
      </w:divsChild>
    </w:div>
    <w:div w:id="1300645957">
      <w:bodyDiv w:val="1"/>
      <w:marLeft w:val="0"/>
      <w:marRight w:val="0"/>
      <w:marTop w:val="0"/>
      <w:marBottom w:val="0"/>
      <w:divBdr>
        <w:top w:val="none" w:sz="0" w:space="0" w:color="auto"/>
        <w:left w:val="none" w:sz="0" w:space="0" w:color="auto"/>
        <w:bottom w:val="none" w:sz="0" w:space="0" w:color="auto"/>
        <w:right w:val="none" w:sz="0" w:space="0" w:color="auto"/>
      </w:divBdr>
    </w:div>
    <w:div w:id="1303121376">
      <w:bodyDiv w:val="1"/>
      <w:marLeft w:val="0"/>
      <w:marRight w:val="0"/>
      <w:marTop w:val="0"/>
      <w:marBottom w:val="0"/>
      <w:divBdr>
        <w:top w:val="none" w:sz="0" w:space="0" w:color="auto"/>
        <w:left w:val="none" w:sz="0" w:space="0" w:color="auto"/>
        <w:bottom w:val="none" w:sz="0" w:space="0" w:color="auto"/>
        <w:right w:val="none" w:sz="0" w:space="0" w:color="auto"/>
      </w:divBdr>
      <w:divsChild>
        <w:div w:id="1266377443">
          <w:marLeft w:val="547"/>
          <w:marRight w:val="0"/>
          <w:marTop w:val="115"/>
          <w:marBottom w:val="0"/>
          <w:divBdr>
            <w:top w:val="none" w:sz="0" w:space="0" w:color="auto"/>
            <w:left w:val="none" w:sz="0" w:space="0" w:color="auto"/>
            <w:bottom w:val="none" w:sz="0" w:space="0" w:color="auto"/>
            <w:right w:val="none" w:sz="0" w:space="0" w:color="auto"/>
          </w:divBdr>
        </w:div>
        <w:div w:id="306129551">
          <w:marLeft w:val="547"/>
          <w:marRight w:val="0"/>
          <w:marTop w:val="115"/>
          <w:marBottom w:val="0"/>
          <w:divBdr>
            <w:top w:val="none" w:sz="0" w:space="0" w:color="auto"/>
            <w:left w:val="none" w:sz="0" w:space="0" w:color="auto"/>
            <w:bottom w:val="none" w:sz="0" w:space="0" w:color="auto"/>
            <w:right w:val="none" w:sz="0" w:space="0" w:color="auto"/>
          </w:divBdr>
        </w:div>
      </w:divsChild>
    </w:div>
    <w:div w:id="1313172503">
      <w:bodyDiv w:val="1"/>
      <w:marLeft w:val="0"/>
      <w:marRight w:val="0"/>
      <w:marTop w:val="0"/>
      <w:marBottom w:val="0"/>
      <w:divBdr>
        <w:top w:val="none" w:sz="0" w:space="0" w:color="auto"/>
        <w:left w:val="none" w:sz="0" w:space="0" w:color="auto"/>
        <w:bottom w:val="none" w:sz="0" w:space="0" w:color="auto"/>
        <w:right w:val="none" w:sz="0" w:space="0" w:color="auto"/>
      </w:divBdr>
    </w:div>
    <w:div w:id="1340885912">
      <w:bodyDiv w:val="1"/>
      <w:marLeft w:val="0"/>
      <w:marRight w:val="0"/>
      <w:marTop w:val="0"/>
      <w:marBottom w:val="0"/>
      <w:divBdr>
        <w:top w:val="none" w:sz="0" w:space="0" w:color="auto"/>
        <w:left w:val="none" w:sz="0" w:space="0" w:color="auto"/>
        <w:bottom w:val="none" w:sz="0" w:space="0" w:color="auto"/>
        <w:right w:val="none" w:sz="0" w:space="0" w:color="auto"/>
      </w:divBdr>
    </w:div>
    <w:div w:id="1483691403">
      <w:bodyDiv w:val="1"/>
      <w:marLeft w:val="0"/>
      <w:marRight w:val="0"/>
      <w:marTop w:val="0"/>
      <w:marBottom w:val="0"/>
      <w:divBdr>
        <w:top w:val="none" w:sz="0" w:space="0" w:color="auto"/>
        <w:left w:val="none" w:sz="0" w:space="0" w:color="auto"/>
        <w:bottom w:val="none" w:sz="0" w:space="0" w:color="auto"/>
        <w:right w:val="none" w:sz="0" w:space="0" w:color="auto"/>
      </w:divBdr>
      <w:divsChild>
        <w:div w:id="1156142608">
          <w:marLeft w:val="547"/>
          <w:marRight w:val="0"/>
          <w:marTop w:val="134"/>
          <w:marBottom w:val="0"/>
          <w:divBdr>
            <w:top w:val="none" w:sz="0" w:space="0" w:color="auto"/>
            <w:left w:val="none" w:sz="0" w:space="0" w:color="auto"/>
            <w:bottom w:val="none" w:sz="0" w:space="0" w:color="auto"/>
            <w:right w:val="none" w:sz="0" w:space="0" w:color="auto"/>
          </w:divBdr>
        </w:div>
        <w:div w:id="748423297">
          <w:marLeft w:val="547"/>
          <w:marRight w:val="0"/>
          <w:marTop w:val="134"/>
          <w:marBottom w:val="0"/>
          <w:divBdr>
            <w:top w:val="none" w:sz="0" w:space="0" w:color="auto"/>
            <w:left w:val="none" w:sz="0" w:space="0" w:color="auto"/>
            <w:bottom w:val="none" w:sz="0" w:space="0" w:color="auto"/>
            <w:right w:val="none" w:sz="0" w:space="0" w:color="auto"/>
          </w:divBdr>
        </w:div>
      </w:divsChild>
    </w:div>
    <w:div w:id="1494682098">
      <w:bodyDiv w:val="1"/>
      <w:marLeft w:val="0"/>
      <w:marRight w:val="0"/>
      <w:marTop w:val="0"/>
      <w:marBottom w:val="0"/>
      <w:divBdr>
        <w:top w:val="none" w:sz="0" w:space="0" w:color="auto"/>
        <w:left w:val="none" w:sz="0" w:space="0" w:color="auto"/>
        <w:bottom w:val="none" w:sz="0" w:space="0" w:color="auto"/>
        <w:right w:val="none" w:sz="0" w:space="0" w:color="auto"/>
      </w:divBdr>
      <w:divsChild>
        <w:div w:id="522792562">
          <w:marLeft w:val="274"/>
          <w:marRight w:val="0"/>
          <w:marTop w:val="360"/>
          <w:marBottom w:val="0"/>
          <w:divBdr>
            <w:top w:val="none" w:sz="0" w:space="0" w:color="auto"/>
            <w:left w:val="none" w:sz="0" w:space="0" w:color="auto"/>
            <w:bottom w:val="none" w:sz="0" w:space="0" w:color="auto"/>
            <w:right w:val="none" w:sz="0" w:space="0" w:color="auto"/>
          </w:divBdr>
        </w:div>
      </w:divsChild>
    </w:div>
    <w:div w:id="1506243673">
      <w:bodyDiv w:val="1"/>
      <w:marLeft w:val="0"/>
      <w:marRight w:val="0"/>
      <w:marTop w:val="0"/>
      <w:marBottom w:val="0"/>
      <w:divBdr>
        <w:top w:val="none" w:sz="0" w:space="0" w:color="auto"/>
        <w:left w:val="none" w:sz="0" w:space="0" w:color="auto"/>
        <w:bottom w:val="none" w:sz="0" w:space="0" w:color="auto"/>
        <w:right w:val="none" w:sz="0" w:space="0" w:color="auto"/>
      </w:divBdr>
      <w:divsChild>
        <w:div w:id="488520929">
          <w:marLeft w:val="547"/>
          <w:marRight w:val="0"/>
          <w:marTop w:val="115"/>
          <w:marBottom w:val="0"/>
          <w:divBdr>
            <w:top w:val="none" w:sz="0" w:space="0" w:color="auto"/>
            <w:left w:val="none" w:sz="0" w:space="0" w:color="auto"/>
            <w:bottom w:val="none" w:sz="0" w:space="0" w:color="auto"/>
            <w:right w:val="none" w:sz="0" w:space="0" w:color="auto"/>
          </w:divBdr>
        </w:div>
        <w:div w:id="33046780">
          <w:marLeft w:val="547"/>
          <w:marRight w:val="0"/>
          <w:marTop w:val="115"/>
          <w:marBottom w:val="0"/>
          <w:divBdr>
            <w:top w:val="none" w:sz="0" w:space="0" w:color="auto"/>
            <w:left w:val="none" w:sz="0" w:space="0" w:color="auto"/>
            <w:bottom w:val="none" w:sz="0" w:space="0" w:color="auto"/>
            <w:right w:val="none" w:sz="0" w:space="0" w:color="auto"/>
          </w:divBdr>
        </w:div>
        <w:div w:id="891381250">
          <w:marLeft w:val="547"/>
          <w:marRight w:val="0"/>
          <w:marTop w:val="115"/>
          <w:marBottom w:val="0"/>
          <w:divBdr>
            <w:top w:val="none" w:sz="0" w:space="0" w:color="auto"/>
            <w:left w:val="none" w:sz="0" w:space="0" w:color="auto"/>
            <w:bottom w:val="none" w:sz="0" w:space="0" w:color="auto"/>
            <w:right w:val="none" w:sz="0" w:space="0" w:color="auto"/>
          </w:divBdr>
        </w:div>
        <w:div w:id="1536699696">
          <w:marLeft w:val="547"/>
          <w:marRight w:val="0"/>
          <w:marTop w:val="115"/>
          <w:marBottom w:val="0"/>
          <w:divBdr>
            <w:top w:val="none" w:sz="0" w:space="0" w:color="auto"/>
            <w:left w:val="none" w:sz="0" w:space="0" w:color="auto"/>
            <w:bottom w:val="none" w:sz="0" w:space="0" w:color="auto"/>
            <w:right w:val="none" w:sz="0" w:space="0" w:color="auto"/>
          </w:divBdr>
        </w:div>
        <w:div w:id="1512406671">
          <w:marLeft w:val="547"/>
          <w:marRight w:val="0"/>
          <w:marTop w:val="115"/>
          <w:marBottom w:val="0"/>
          <w:divBdr>
            <w:top w:val="none" w:sz="0" w:space="0" w:color="auto"/>
            <w:left w:val="none" w:sz="0" w:space="0" w:color="auto"/>
            <w:bottom w:val="none" w:sz="0" w:space="0" w:color="auto"/>
            <w:right w:val="none" w:sz="0" w:space="0" w:color="auto"/>
          </w:divBdr>
        </w:div>
      </w:divsChild>
    </w:div>
    <w:div w:id="1533349361">
      <w:bodyDiv w:val="1"/>
      <w:marLeft w:val="0"/>
      <w:marRight w:val="0"/>
      <w:marTop w:val="0"/>
      <w:marBottom w:val="0"/>
      <w:divBdr>
        <w:top w:val="none" w:sz="0" w:space="0" w:color="auto"/>
        <w:left w:val="none" w:sz="0" w:space="0" w:color="auto"/>
        <w:bottom w:val="none" w:sz="0" w:space="0" w:color="auto"/>
        <w:right w:val="none" w:sz="0" w:space="0" w:color="auto"/>
      </w:divBdr>
    </w:div>
    <w:div w:id="1618874013">
      <w:bodyDiv w:val="1"/>
      <w:marLeft w:val="0"/>
      <w:marRight w:val="0"/>
      <w:marTop w:val="0"/>
      <w:marBottom w:val="0"/>
      <w:divBdr>
        <w:top w:val="none" w:sz="0" w:space="0" w:color="auto"/>
        <w:left w:val="none" w:sz="0" w:space="0" w:color="auto"/>
        <w:bottom w:val="none" w:sz="0" w:space="0" w:color="auto"/>
        <w:right w:val="none" w:sz="0" w:space="0" w:color="auto"/>
      </w:divBdr>
    </w:div>
    <w:div w:id="1727102521">
      <w:bodyDiv w:val="1"/>
      <w:marLeft w:val="0"/>
      <w:marRight w:val="0"/>
      <w:marTop w:val="0"/>
      <w:marBottom w:val="0"/>
      <w:divBdr>
        <w:top w:val="none" w:sz="0" w:space="0" w:color="auto"/>
        <w:left w:val="none" w:sz="0" w:space="0" w:color="auto"/>
        <w:bottom w:val="none" w:sz="0" w:space="0" w:color="auto"/>
        <w:right w:val="none" w:sz="0" w:space="0" w:color="auto"/>
      </w:divBdr>
      <w:divsChild>
        <w:div w:id="1545629465">
          <w:marLeft w:val="547"/>
          <w:marRight w:val="0"/>
          <w:marTop w:val="96"/>
          <w:marBottom w:val="0"/>
          <w:divBdr>
            <w:top w:val="none" w:sz="0" w:space="0" w:color="auto"/>
            <w:left w:val="none" w:sz="0" w:space="0" w:color="auto"/>
            <w:bottom w:val="none" w:sz="0" w:space="0" w:color="auto"/>
            <w:right w:val="none" w:sz="0" w:space="0" w:color="auto"/>
          </w:divBdr>
        </w:div>
        <w:div w:id="1829470059">
          <w:marLeft w:val="547"/>
          <w:marRight w:val="0"/>
          <w:marTop w:val="96"/>
          <w:marBottom w:val="0"/>
          <w:divBdr>
            <w:top w:val="none" w:sz="0" w:space="0" w:color="auto"/>
            <w:left w:val="none" w:sz="0" w:space="0" w:color="auto"/>
            <w:bottom w:val="none" w:sz="0" w:space="0" w:color="auto"/>
            <w:right w:val="none" w:sz="0" w:space="0" w:color="auto"/>
          </w:divBdr>
        </w:div>
      </w:divsChild>
    </w:div>
    <w:div w:id="1746563312">
      <w:bodyDiv w:val="1"/>
      <w:marLeft w:val="0"/>
      <w:marRight w:val="0"/>
      <w:marTop w:val="0"/>
      <w:marBottom w:val="0"/>
      <w:divBdr>
        <w:top w:val="none" w:sz="0" w:space="0" w:color="auto"/>
        <w:left w:val="none" w:sz="0" w:space="0" w:color="auto"/>
        <w:bottom w:val="none" w:sz="0" w:space="0" w:color="auto"/>
        <w:right w:val="none" w:sz="0" w:space="0" w:color="auto"/>
      </w:divBdr>
      <w:divsChild>
        <w:div w:id="1916234606">
          <w:marLeft w:val="446"/>
          <w:marRight w:val="0"/>
          <w:marTop w:val="0"/>
          <w:marBottom w:val="0"/>
          <w:divBdr>
            <w:top w:val="none" w:sz="0" w:space="0" w:color="auto"/>
            <w:left w:val="none" w:sz="0" w:space="0" w:color="auto"/>
            <w:bottom w:val="none" w:sz="0" w:space="0" w:color="auto"/>
            <w:right w:val="none" w:sz="0" w:space="0" w:color="auto"/>
          </w:divBdr>
        </w:div>
        <w:div w:id="141164984">
          <w:marLeft w:val="446"/>
          <w:marRight w:val="0"/>
          <w:marTop w:val="0"/>
          <w:marBottom w:val="0"/>
          <w:divBdr>
            <w:top w:val="none" w:sz="0" w:space="0" w:color="auto"/>
            <w:left w:val="none" w:sz="0" w:space="0" w:color="auto"/>
            <w:bottom w:val="none" w:sz="0" w:space="0" w:color="auto"/>
            <w:right w:val="none" w:sz="0" w:space="0" w:color="auto"/>
          </w:divBdr>
        </w:div>
        <w:div w:id="926112492">
          <w:marLeft w:val="446"/>
          <w:marRight w:val="0"/>
          <w:marTop w:val="0"/>
          <w:marBottom w:val="0"/>
          <w:divBdr>
            <w:top w:val="none" w:sz="0" w:space="0" w:color="auto"/>
            <w:left w:val="none" w:sz="0" w:space="0" w:color="auto"/>
            <w:bottom w:val="none" w:sz="0" w:space="0" w:color="auto"/>
            <w:right w:val="none" w:sz="0" w:space="0" w:color="auto"/>
          </w:divBdr>
        </w:div>
        <w:div w:id="2013486666">
          <w:marLeft w:val="446"/>
          <w:marRight w:val="0"/>
          <w:marTop w:val="0"/>
          <w:marBottom w:val="0"/>
          <w:divBdr>
            <w:top w:val="none" w:sz="0" w:space="0" w:color="auto"/>
            <w:left w:val="none" w:sz="0" w:space="0" w:color="auto"/>
            <w:bottom w:val="none" w:sz="0" w:space="0" w:color="auto"/>
            <w:right w:val="none" w:sz="0" w:space="0" w:color="auto"/>
          </w:divBdr>
        </w:div>
      </w:divsChild>
    </w:div>
    <w:div w:id="1752508355">
      <w:bodyDiv w:val="1"/>
      <w:marLeft w:val="0"/>
      <w:marRight w:val="0"/>
      <w:marTop w:val="0"/>
      <w:marBottom w:val="0"/>
      <w:divBdr>
        <w:top w:val="none" w:sz="0" w:space="0" w:color="auto"/>
        <w:left w:val="none" w:sz="0" w:space="0" w:color="auto"/>
        <w:bottom w:val="none" w:sz="0" w:space="0" w:color="auto"/>
        <w:right w:val="none" w:sz="0" w:space="0" w:color="auto"/>
      </w:divBdr>
    </w:div>
    <w:div w:id="1797137550">
      <w:bodyDiv w:val="1"/>
      <w:marLeft w:val="0"/>
      <w:marRight w:val="0"/>
      <w:marTop w:val="0"/>
      <w:marBottom w:val="0"/>
      <w:divBdr>
        <w:top w:val="none" w:sz="0" w:space="0" w:color="auto"/>
        <w:left w:val="none" w:sz="0" w:space="0" w:color="auto"/>
        <w:bottom w:val="none" w:sz="0" w:space="0" w:color="auto"/>
        <w:right w:val="none" w:sz="0" w:space="0" w:color="auto"/>
      </w:divBdr>
      <w:divsChild>
        <w:div w:id="1099640464">
          <w:marLeft w:val="547"/>
          <w:marRight w:val="0"/>
          <w:marTop w:val="134"/>
          <w:marBottom w:val="0"/>
          <w:divBdr>
            <w:top w:val="none" w:sz="0" w:space="0" w:color="auto"/>
            <w:left w:val="none" w:sz="0" w:space="0" w:color="auto"/>
            <w:bottom w:val="none" w:sz="0" w:space="0" w:color="auto"/>
            <w:right w:val="none" w:sz="0" w:space="0" w:color="auto"/>
          </w:divBdr>
        </w:div>
      </w:divsChild>
    </w:div>
    <w:div w:id="1821534376">
      <w:bodyDiv w:val="1"/>
      <w:marLeft w:val="0"/>
      <w:marRight w:val="0"/>
      <w:marTop w:val="0"/>
      <w:marBottom w:val="0"/>
      <w:divBdr>
        <w:top w:val="none" w:sz="0" w:space="0" w:color="auto"/>
        <w:left w:val="none" w:sz="0" w:space="0" w:color="auto"/>
        <w:bottom w:val="none" w:sz="0" w:space="0" w:color="auto"/>
        <w:right w:val="none" w:sz="0" w:space="0" w:color="auto"/>
      </w:divBdr>
    </w:div>
    <w:div w:id="1829176824">
      <w:bodyDiv w:val="1"/>
      <w:marLeft w:val="0"/>
      <w:marRight w:val="0"/>
      <w:marTop w:val="0"/>
      <w:marBottom w:val="0"/>
      <w:divBdr>
        <w:top w:val="none" w:sz="0" w:space="0" w:color="auto"/>
        <w:left w:val="none" w:sz="0" w:space="0" w:color="auto"/>
        <w:bottom w:val="none" w:sz="0" w:space="0" w:color="auto"/>
        <w:right w:val="none" w:sz="0" w:space="0" w:color="auto"/>
      </w:divBdr>
      <w:divsChild>
        <w:div w:id="129445911">
          <w:marLeft w:val="547"/>
          <w:marRight w:val="0"/>
          <w:marTop w:val="134"/>
          <w:marBottom w:val="0"/>
          <w:divBdr>
            <w:top w:val="none" w:sz="0" w:space="0" w:color="auto"/>
            <w:left w:val="none" w:sz="0" w:space="0" w:color="auto"/>
            <w:bottom w:val="none" w:sz="0" w:space="0" w:color="auto"/>
            <w:right w:val="none" w:sz="0" w:space="0" w:color="auto"/>
          </w:divBdr>
        </w:div>
        <w:div w:id="1763524921">
          <w:marLeft w:val="547"/>
          <w:marRight w:val="0"/>
          <w:marTop w:val="134"/>
          <w:marBottom w:val="0"/>
          <w:divBdr>
            <w:top w:val="none" w:sz="0" w:space="0" w:color="auto"/>
            <w:left w:val="none" w:sz="0" w:space="0" w:color="auto"/>
            <w:bottom w:val="none" w:sz="0" w:space="0" w:color="auto"/>
            <w:right w:val="none" w:sz="0" w:space="0" w:color="auto"/>
          </w:divBdr>
        </w:div>
        <w:div w:id="1141192358">
          <w:marLeft w:val="547"/>
          <w:marRight w:val="0"/>
          <w:marTop w:val="134"/>
          <w:marBottom w:val="0"/>
          <w:divBdr>
            <w:top w:val="none" w:sz="0" w:space="0" w:color="auto"/>
            <w:left w:val="none" w:sz="0" w:space="0" w:color="auto"/>
            <w:bottom w:val="none" w:sz="0" w:space="0" w:color="auto"/>
            <w:right w:val="none" w:sz="0" w:space="0" w:color="auto"/>
          </w:divBdr>
        </w:div>
        <w:div w:id="841699039">
          <w:marLeft w:val="547"/>
          <w:marRight w:val="0"/>
          <w:marTop w:val="134"/>
          <w:marBottom w:val="0"/>
          <w:divBdr>
            <w:top w:val="none" w:sz="0" w:space="0" w:color="auto"/>
            <w:left w:val="none" w:sz="0" w:space="0" w:color="auto"/>
            <w:bottom w:val="none" w:sz="0" w:space="0" w:color="auto"/>
            <w:right w:val="none" w:sz="0" w:space="0" w:color="auto"/>
          </w:divBdr>
        </w:div>
      </w:divsChild>
    </w:div>
    <w:div w:id="1877505906">
      <w:bodyDiv w:val="1"/>
      <w:marLeft w:val="0"/>
      <w:marRight w:val="0"/>
      <w:marTop w:val="0"/>
      <w:marBottom w:val="0"/>
      <w:divBdr>
        <w:top w:val="none" w:sz="0" w:space="0" w:color="auto"/>
        <w:left w:val="none" w:sz="0" w:space="0" w:color="auto"/>
        <w:bottom w:val="none" w:sz="0" w:space="0" w:color="auto"/>
        <w:right w:val="none" w:sz="0" w:space="0" w:color="auto"/>
      </w:divBdr>
    </w:div>
    <w:div w:id="1902911365">
      <w:bodyDiv w:val="1"/>
      <w:marLeft w:val="0"/>
      <w:marRight w:val="0"/>
      <w:marTop w:val="0"/>
      <w:marBottom w:val="0"/>
      <w:divBdr>
        <w:top w:val="none" w:sz="0" w:space="0" w:color="auto"/>
        <w:left w:val="none" w:sz="0" w:space="0" w:color="auto"/>
        <w:bottom w:val="none" w:sz="0" w:space="0" w:color="auto"/>
        <w:right w:val="none" w:sz="0" w:space="0" w:color="auto"/>
      </w:divBdr>
      <w:divsChild>
        <w:div w:id="1517233965">
          <w:marLeft w:val="547"/>
          <w:marRight w:val="0"/>
          <w:marTop w:val="96"/>
          <w:marBottom w:val="0"/>
          <w:divBdr>
            <w:top w:val="none" w:sz="0" w:space="0" w:color="auto"/>
            <w:left w:val="none" w:sz="0" w:space="0" w:color="auto"/>
            <w:bottom w:val="none" w:sz="0" w:space="0" w:color="auto"/>
            <w:right w:val="none" w:sz="0" w:space="0" w:color="auto"/>
          </w:divBdr>
        </w:div>
        <w:div w:id="735204447">
          <w:marLeft w:val="547"/>
          <w:marRight w:val="0"/>
          <w:marTop w:val="96"/>
          <w:marBottom w:val="0"/>
          <w:divBdr>
            <w:top w:val="none" w:sz="0" w:space="0" w:color="auto"/>
            <w:left w:val="none" w:sz="0" w:space="0" w:color="auto"/>
            <w:bottom w:val="none" w:sz="0" w:space="0" w:color="auto"/>
            <w:right w:val="none" w:sz="0" w:space="0" w:color="auto"/>
          </w:divBdr>
        </w:div>
      </w:divsChild>
    </w:div>
    <w:div w:id="1904676703">
      <w:bodyDiv w:val="1"/>
      <w:marLeft w:val="0"/>
      <w:marRight w:val="0"/>
      <w:marTop w:val="0"/>
      <w:marBottom w:val="0"/>
      <w:divBdr>
        <w:top w:val="none" w:sz="0" w:space="0" w:color="auto"/>
        <w:left w:val="none" w:sz="0" w:space="0" w:color="auto"/>
        <w:bottom w:val="none" w:sz="0" w:space="0" w:color="auto"/>
        <w:right w:val="none" w:sz="0" w:space="0" w:color="auto"/>
      </w:divBdr>
      <w:divsChild>
        <w:div w:id="1887064393">
          <w:marLeft w:val="547"/>
          <w:marRight w:val="0"/>
          <w:marTop w:val="134"/>
          <w:marBottom w:val="0"/>
          <w:divBdr>
            <w:top w:val="none" w:sz="0" w:space="0" w:color="auto"/>
            <w:left w:val="none" w:sz="0" w:space="0" w:color="auto"/>
            <w:bottom w:val="none" w:sz="0" w:space="0" w:color="auto"/>
            <w:right w:val="none" w:sz="0" w:space="0" w:color="auto"/>
          </w:divBdr>
        </w:div>
      </w:divsChild>
    </w:div>
    <w:div w:id="1940138470">
      <w:bodyDiv w:val="1"/>
      <w:marLeft w:val="0"/>
      <w:marRight w:val="0"/>
      <w:marTop w:val="0"/>
      <w:marBottom w:val="0"/>
      <w:divBdr>
        <w:top w:val="none" w:sz="0" w:space="0" w:color="auto"/>
        <w:left w:val="none" w:sz="0" w:space="0" w:color="auto"/>
        <w:bottom w:val="none" w:sz="0" w:space="0" w:color="auto"/>
        <w:right w:val="none" w:sz="0" w:space="0" w:color="auto"/>
      </w:divBdr>
      <w:divsChild>
        <w:div w:id="1072459919">
          <w:marLeft w:val="547"/>
          <w:marRight w:val="0"/>
          <w:marTop w:val="134"/>
          <w:marBottom w:val="0"/>
          <w:divBdr>
            <w:top w:val="none" w:sz="0" w:space="0" w:color="auto"/>
            <w:left w:val="none" w:sz="0" w:space="0" w:color="auto"/>
            <w:bottom w:val="none" w:sz="0" w:space="0" w:color="auto"/>
            <w:right w:val="none" w:sz="0" w:space="0" w:color="auto"/>
          </w:divBdr>
        </w:div>
        <w:div w:id="410586168">
          <w:marLeft w:val="547"/>
          <w:marRight w:val="0"/>
          <w:marTop w:val="134"/>
          <w:marBottom w:val="0"/>
          <w:divBdr>
            <w:top w:val="none" w:sz="0" w:space="0" w:color="auto"/>
            <w:left w:val="none" w:sz="0" w:space="0" w:color="auto"/>
            <w:bottom w:val="none" w:sz="0" w:space="0" w:color="auto"/>
            <w:right w:val="none" w:sz="0" w:space="0" w:color="auto"/>
          </w:divBdr>
        </w:div>
        <w:div w:id="785734232">
          <w:marLeft w:val="547"/>
          <w:marRight w:val="0"/>
          <w:marTop w:val="134"/>
          <w:marBottom w:val="0"/>
          <w:divBdr>
            <w:top w:val="none" w:sz="0" w:space="0" w:color="auto"/>
            <w:left w:val="none" w:sz="0" w:space="0" w:color="auto"/>
            <w:bottom w:val="none" w:sz="0" w:space="0" w:color="auto"/>
            <w:right w:val="none" w:sz="0" w:space="0" w:color="auto"/>
          </w:divBdr>
        </w:div>
      </w:divsChild>
    </w:div>
    <w:div w:id="2025011982">
      <w:bodyDiv w:val="1"/>
      <w:marLeft w:val="0"/>
      <w:marRight w:val="0"/>
      <w:marTop w:val="0"/>
      <w:marBottom w:val="0"/>
      <w:divBdr>
        <w:top w:val="none" w:sz="0" w:space="0" w:color="auto"/>
        <w:left w:val="none" w:sz="0" w:space="0" w:color="auto"/>
        <w:bottom w:val="none" w:sz="0" w:space="0" w:color="auto"/>
        <w:right w:val="none" w:sz="0" w:space="0" w:color="auto"/>
      </w:divBdr>
    </w:div>
    <w:div w:id="2025863132">
      <w:bodyDiv w:val="1"/>
      <w:marLeft w:val="0"/>
      <w:marRight w:val="0"/>
      <w:marTop w:val="0"/>
      <w:marBottom w:val="0"/>
      <w:divBdr>
        <w:top w:val="none" w:sz="0" w:space="0" w:color="auto"/>
        <w:left w:val="none" w:sz="0" w:space="0" w:color="auto"/>
        <w:bottom w:val="none" w:sz="0" w:space="0" w:color="auto"/>
        <w:right w:val="none" w:sz="0" w:space="0" w:color="auto"/>
      </w:divBdr>
    </w:div>
    <w:div w:id="2073237721">
      <w:bodyDiv w:val="1"/>
      <w:marLeft w:val="0"/>
      <w:marRight w:val="0"/>
      <w:marTop w:val="0"/>
      <w:marBottom w:val="0"/>
      <w:divBdr>
        <w:top w:val="none" w:sz="0" w:space="0" w:color="auto"/>
        <w:left w:val="none" w:sz="0" w:space="0" w:color="auto"/>
        <w:bottom w:val="none" w:sz="0" w:space="0" w:color="auto"/>
        <w:right w:val="none" w:sz="0" w:space="0" w:color="auto"/>
      </w:divBdr>
    </w:div>
    <w:div w:id="2089839543">
      <w:bodyDiv w:val="1"/>
      <w:marLeft w:val="0"/>
      <w:marRight w:val="0"/>
      <w:marTop w:val="0"/>
      <w:marBottom w:val="0"/>
      <w:divBdr>
        <w:top w:val="none" w:sz="0" w:space="0" w:color="auto"/>
        <w:left w:val="none" w:sz="0" w:space="0" w:color="auto"/>
        <w:bottom w:val="none" w:sz="0" w:space="0" w:color="auto"/>
        <w:right w:val="none" w:sz="0" w:space="0" w:color="auto"/>
      </w:divBdr>
      <w:divsChild>
        <w:div w:id="1334410776">
          <w:marLeft w:val="547"/>
          <w:marRight w:val="0"/>
          <w:marTop w:val="96"/>
          <w:marBottom w:val="0"/>
          <w:divBdr>
            <w:top w:val="none" w:sz="0" w:space="0" w:color="auto"/>
            <w:left w:val="none" w:sz="0" w:space="0" w:color="auto"/>
            <w:bottom w:val="none" w:sz="0" w:space="0" w:color="auto"/>
            <w:right w:val="none" w:sz="0" w:space="0" w:color="auto"/>
          </w:divBdr>
        </w:div>
        <w:div w:id="1730155748">
          <w:marLeft w:val="547"/>
          <w:marRight w:val="0"/>
          <w:marTop w:val="96"/>
          <w:marBottom w:val="0"/>
          <w:divBdr>
            <w:top w:val="none" w:sz="0" w:space="0" w:color="auto"/>
            <w:left w:val="none" w:sz="0" w:space="0" w:color="auto"/>
            <w:bottom w:val="none" w:sz="0" w:space="0" w:color="auto"/>
            <w:right w:val="none" w:sz="0" w:space="0" w:color="auto"/>
          </w:divBdr>
        </w:div>
      </w:divsChild>
    </w:div>
    <w:div w:id="2111314111">
      <w:bodyDiv w:val="1"/>
      <w:marLeft w:val="0"/>
      <w:marRight w:val="0"/>
      <w:marTop w:val="0"/>
      <w:marBottom w:val="0"/>
      <w:divBdr>
        <w:top w:val="none" w:sz="0" w:space="0" w:color="auto"/>
        <w:left w:val="none" w:sz="0" w:space="0" w:color="auto"/>
        <w:bottom w:val="none" w:sz="0" w:space="0" w:color="auto"/>
        <w:right w:val="none" w:sz="0" w:space="0" w:color="auto"/>
      </w:divBdr>
      <w:divsChild>
        <w:div w:id="969244269">
          <w:marLeft w:val="547"/>
          <w:marRight w:val="0"/>
          <w:marTop w:val="96"/>
          <w:marBottom w:val="0"/>
          <w:divBdr>
            <w:top w:val="none" w:sz="0" w:space="0" w:color="auto"/>
            <w:left w:val="none" w:sz="0" w:space="0" w:color="auto"/>
            <w:bottom w:val="none" w:sz="0" w:space="0" w:color="auto"/>
            <w:right w:val="none" w:sz="0" w:space="0" w:color="auto"/>
          </w:divBdr>
        </w:div>
        <w:div w:id="955330161">
          <w:marLeft w:val="547"/>
          <w:marRight w:val="0"/>
          <w:marTop w:val="96"/>
          <w:marBottom w:val="0"/>
          <w:divBdr>
            <w:top w:val="none" w:sz="0" w:space="0" w:color="auto"/>
            <w:left w:val="none" w:sz="0" w:space="0" w:color="auto"/>
            <w:bottom w:val="none" w:sz="0" w:space="0" w:color="auto"/>
            <w:right w:val="none" w:sz="0" w:space="0" w:color="auto"/>
          </w:divBdr>
        </w:div>
        <w:div w:id="413866310">
          <w:marLeft w:val="547"/>
          <w:marRight w:val="0"/>
          <w:marTop w:val="96"/>
          <w:marBottom w:val="0"/>
          <w:divBdr>
            <w:top w:val="none" w:sz="0" w:space="0" w:color="auto"/>
            <w:left w:val="none" w:sz="0" w:space="0" w:color="auto"/>
            <w:bottom w:val="none" w:sz="0" w:space="0" w:color="auto"/>
            <w:right w:val="none" w:sz="0" w:space="0" w:color="auto"/>
          </w:divBdr>
        </w:div>
        <w:div w:id="1549028143">
          <w:marLeft w:val="547"/>
          <w:marRight w:val="0"/>
          <w:marTop w:val="96"/>
          <w:marBottom w:val="0"/>
          <w:divBdr>
            <w:top w:val="none" w:sz="0" w:space="0" w:color="auto"/>
            <w:left w:val="none" w:sz="0" w:space="0" w:color="auto"/>
            <w:bottom w:val="none" w:sz="0" w:space="0" w:color="auto"/>
            <w:right w:val="none" w:sz="0" w:space="0" w:color="auto"/>
          </w:divBdr>
        </w:div>
        <w:div w:id="1943603794">
          <w:marLeft w:val="547"/>
          <w:marRight w:val="0"/>
          <w:marTop w:val="96"/>
          <w:marBottom w:val="0"/>
          <w:divBdr>
            <w:top w:val="none" w:sz="0" w:space="0" w:color="auto"/>
            <w:left w:val="none" w:sz="0" w:space="0" w:color="auto"/>
            <w:bottom w:val="none" w:sz="0" w:space="0" w:color="auto"/>
            <w:right w:val="none" w:sz="0" w:space="0" w:color="auto"/>
          </w:divBdr>
        </w:div>
      </w:divsChild>
    </w:div>
    <w:div w:id="2136631930">
      <w:bodyDiv w:val="1"/>
      <w:marLeft w:val="0"/>
      <w:marRight w:val="0"/>
      <w:marTop w:val="0"/>
      <w:marBottom w:val="0"/>
      <w:divBdr>
        <w:top w:val="none" w:sz="0" w:space="0" w:color="auto"/>
        <w:left w:val="none" w:sz="0" w:space="0" w:color="auto"/>
        <w:bottom w:val="none" w:sz="0" w:space="0" w:color="auto"/>
        <w:right w:val="none" w:sz="0" w:space="0" w:color="auto"/>
      </w:divBdr>
      <w:divsChild>
        <w:div w:id="1355382626">
          <w:marLeft w:val="547"/>
          <w:marRight w:val="0"/>
          <w:marTop w:val="115"/>
          <w:marBottom w:val="0"/>
          <w:divBdr>
            <w:top w:val="none" w:sz="0" w:space="0" w:color="auto"/>
            <w:left w:val="none" w:sz="0" w:space="0" w:color="auto"/>
            <w:bottom w:val="none" w:sz="0" w:space="0" w:color="auto"/>
            <w:right w:val="none" w:sz="0" w:space="0" w:color="auto"/>
          </w:divBdr>
        </w:div>
        <w:div w:id="765809563">
          <w:marLeft w:val="547"/>
          <w:marRight w:val="0"/>
          <w:marTop w:val="115"/>
          <w:marBottom w:val="0"/>
          <w:divBdr>
            <w:top w:val="none" w:sz="0" w:space="0" w:color="auto"/>
            <w:left w:val="none" w:sz="0" w:space="0" w:color="auto"/>
            <w:bottom w:val="none" w:sz="0" w:space="0" w:color="auto"/>
            <w:right w:val="none" w:sz="0" w:space="0" w:color="auto"/>
          </w:divBdr>
        </w:div>
      </w:divsChild>
    </w:div>
    <w:div w:id="2138334174">
      <w:bodyDiv w:val="1"/>
      <w:marLeft w:val="0"/>
      <w:marRight w:val="0"/>
      <w:marTop w:val="0"/>
      <w:marBottom w:val="0"/>
      <w:divBdr>
        <w:top w:val="none" w:sz="0" w:space="0" w:color="auto"/>
        <w:left w:val="none" w:sz="0" w:space="0" w:color="auto"/>
        <w:bottom w:val="none" w:sz="0" w:space="0" w:color="auto"/>
        <w:right w:val="none" w:sz="0" w:space="0" w:color="auto"/>
      </w:divBdr>
      <w:divsChild>
        <w:div w:id="2046324414">
          <w:marLeft w:val="547"/>
          <w:marRight w:val="0"/>
          <w:marTop w:val="134"/>
          <w:marBottom w:val="0"/>
          <w:divBdr>
            <w:top w:val="none" w:sz="0" w:space="0" w:color="auto"/>
            <w:left w:val="none" w:sz="0" w:space="0" w:color="auto"/>
            <w:bottom w:val="none" w:sz="0" w:space="0" w:color="auto"/>
            <w:right w:val="none" w:sz="0" w:space="0" w:color="auto"/>
          </w:divBdr>
        </w:div>
        <w:div w:id="643705070">
          <w:marLeft w:val="547"/>
          <w:marRight w:val="0"/>
          <w:marTop w:val="134"/>
          <w:marBottom w:val="0"/>
          <w:divBdr>
            <w:top w:val="none" w:sz="0" w:space="0" w:color="auto"/>
            <w:left w:val="none" w:sz="0" w:space="0" w:color="auto"/>
            <w:bottom w:val="none" w:sz="0" w:space="0" w:color="auto"/>
            <w:right w:val="none" w:sz="0" w:space="0" w:color="auto"/>
          </w:divBdr>
        </w:div>
        <w:div w:id="175778622">
          <w:marLeft w:val="547"/>
          <w:marRight w:val="0"/>
          <w:marTop w:val="134"/>
          <w:marBottom w:val="0"/>
          <w:divBdr>
            <w:top w:val="none" w:sz="0" w:space="0" w:color="auto"/>
            <w:left w:val="none" w:sz="0" w:space="0" w:color="auto"/>
            <w:bottom w:val="none" w:sz="0" w:space="0" w:color="auto"/>
            <w:right w:val="none" w:sz="0" w:space="0" w:color="auto"/>
          </w:divBdr>
        </w:div>
        <w:div w:id="188104353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Downloads\NTP%20English%20Public%20Document_2810.pdf" TargetMode="External"/><Relationship Id="rId18" Type="http://schemas.openxmlformats.org/officeDocument/2006/relationships/hyperlink" Target="http://web.undp.org/evaluation/documents/HandBook/OC-guidelines/Guidelines-for-OutcomeEvaluators-2002.pdf" TargetMode="External"/><Relationship Id="rId3" Type="http://schemas.openxmlformats.org/officeDocument/2006/relationships/styles" Target="styles.xml"/><Relationship Id="rId21" Type="http://schemas.openxmlformats.org/officeDocument/2006/relationships/hyperlink" Target="http://www3.weforum.org/docs/WEF_Scenario_SoudiaArabiaWorld2025_Report_2010.pdf" TargetMode="External"/><Relationship Id="rId7" Type="http://schemas.openxmlformats.org/officeDocument/2006/relationships/endnotes" Target="endnotes.xml"/><Relationship Id="rId12" Type="http://schemas.openxmlformats.org/officeDocument/2006/relationships/hyperlink" Target="http://web.undp.org/evaluation/guideline/documents/PDF/UNDP_Evaluation_Guidelines.pdf" TargetMode="External"/><Relationship Id="rId17" Type="http://schemas.openxmlformats.org/officeDocument/2006/relationships/hyperlink" Target="http://web.undp.org/evaluation/handbook/documents/english/pme-handbook.pdf" TargetMode="External"/><Relationship Id="rId2" Type="http://schemas.openxmlformats.org/officeDocument/2006/relationships/numbering" Target="numbering.xml"/><Relationship Id="rId16" Type="http://schemas.openxmlformats.org/officeDocument/2006/relationships/hyperlink" Target="https://sustainabledevelopment.un.org/content/documents/20230SDGs_English_Report972018_FINAL.pdf" TargetMode="External"/><Relationship Id="rId20" Type="http://schemas.openxmlformats.org/officeDocument/2006/relationships/hyperlink" Target="http://web.undp.org/evaluation/documents/guidance/GEF/mid-term/Guidance_Midterm%20Review%20_EN_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20.org.tr/wp-content/uploads/2014/12/g20_comprehensive_growth_strategy_saudi_arabia.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mkharoufi/Downloads/UNEG%20Norms%20&amp;%20Standards%20for%20Evaluation_English-2017%20(1).pdf" TargetMode="External"/><Relationship Id="rId23" Type="http://schemas.openxmlformats.org/officeDocument/2006/relationships/fontTable" Target="fontTable.xml"/><Relationship Id="rId10" Type="http://schemas.openxmlformats.org/officeDocument/2006/relationships/hyperlink" Target="https://www.worlddata.info/asia/saudi-arabia/energy-consumption.php" TargetMode="External"/><Relationship Id="rId19" Type="http://schemas.openxmlformats.org/officeDocument/2006/relationships/hyperlink" Target="https://popp.undp.org/SitePages/POPPSubject.aspx?SBJID=135&amp;Menu=BusinessUnit" TargetMode="External"/><Relationship Id="rId4" Type="http://schemas.openxmlformats.org/officeDocument/2006/relationships/settings" Target="settings.xml"/><Relationship Id="rId9" Type="http://schemas.openxmlformats.org/officeDocument/2006/relationships/hyperlink" Target="file:///C:/Users/Asus/Downloads/DB2019-report_web-version.pdf" TargetMode="External"/><Relationship Id="rId14" Type="http://schemas.openxmlformats.org/officeDocument/2006/relationships/hyperlink" Target="file:///C:\Downloads\Saudi_Vision2030_EN.pdf" TargetMode="External"/><Relationship Id="rId22"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eb.undp.org/evaluation/documents/HandBook/OC-guidelines/Guidelines-for-OutcomeEvaluators-2002.pdf" TargetMode="External"/><Relationship Id="rId2" Type="http://schemas.openxmlformats.org/officeDocument/2006/relationships/hyperlink" Target="http://web.undp.org/evaluation/handbook/documents/english/pme-handbook.pdf" TargetMode="External"/><Relationship Id="rId1" Type="http://schemas.openxmlformats.org/officeDocument/2006/relationships/hyperlink" Target="https://popp.undp.org/SitePages/POPPSubject.aspx?SBJID=135&amp;Menu=BusinessUnit" TargetMode="External"/><Relationship Id="rId4" Type="http://schemas.openxmlformats.org/officeDocument/2006/relationships/hyperlink" Target="https://undocs.org/DP/201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5FC6-2C31-4D72-B2ED-D771631E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61</Pages>
  <Words>19024</Words>
  <Characters>108439</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Kharoufi</dc:creator>
  <cp:lastModifiedBy>Mona Bashir</cp:lastModifiedBy>
  <cp:revision>52</cp:revision>
  <cp:lastPrinted>2019-06-25T06:42:00Z</cp:lastPrinted>
  <dcterms:created xsi:type="dcterms:W3CDTF">2019-06-23T07:30:00Z</dcterms:created>
  <dcterms:modified xsi:type="dcterms:W3CDTF">2019-06-30T14:21:00Z</dcterms:modified>
</cp:coreProperties>
</file>