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6296A" w14:textId="77777777" w:rsidR="00091EBC" w:rsidRPr="00B47D93" w:rsidRDefault="005968E5" w:rsidP="009204F3">
      <w:pPr>
        <w:spacing w:after="0" w:line="240" w:lineRule="auto"/>
        <w:jc w:val="center"/>
        <w:rPr>
          <w:rFonts w:cstheme="minorHAnsi"/>
          <w:b/>
          <w:sz w:val="20"/>
          <w:szCs w:val="20"/>
        </w:rPr>
      </w:pPr>
      <w:r w:rsidRPr="00B47D93">
        <w:rPr>
          <w:rFonts w:cstheme="minorHAnsi"/>
          <w:b/>
          <w:sz w:val="20"/>
          <w:szCs w:val="20"/>
        </w:rPr>
        <w:t>Terms of Reference</w:t>
      </w:r>
    </w:p>
    <w:p w14:paraId="0B9FB9A1" w14:textId="10476CB1" w:rsidR="0025629A" w:rsidRPr="00B47D93" w:rsidRDefault="00DA7544" w:rsidP="009204F3">
      <w:pPr>
        <w:spacing w:after="0" w:line="240" w:lineRule="auto"/>
        <w:jc w:val="center"/>
        <w:rPr>
          <w:rFonts w:cstheme="minorHAnsi"/>
          <w:sz w:val="20"/>
          <w:szCs w:val="20"/>
        </w:rPr>
      </w:pPr>
      <w:r>
        <w:rPr>
          <w:rFonts w:cstheme="minorHAnsi"/>
          <w:sz w:val="20"/>
          <w:szCs w:val="20"/>
        </w:rPr>
        <w:t xml:space="preserve">Evaluation </w:t>
      </w:r>
      <w:r w:rsidR="00256E54">
        <w:rPr>
          <w:rFonts w:cstheme="minorHAnsi"/>
          <w:sz w:val="20"/>
          <w:szCs w:val="20"/>
        </w:rPr>
        <w:t xml:space="preserve">Resource </w:t>
      </w:r>
      <w:r w:rsidR="00076942">
        <w:rPr>
          <w:rFonts w:cstheme="minorHAnsi"/>
          <w:sz w:val="20"/>
          <w:szCs w:val="20"/>
        </w:rPr>
        <w:t>Experts</w:t>
      </w:r>
      <w:r>
        <w:rPr>
          <w:rFonts w:cstheme="minorHAnsi"/>
          <w:sz w:val="20"/>
          <w:szCs w:val="20"/>
        </w:rPr>
        <w:t xml:space="preserve"> for </w:t>
      </w:r>
      <w:r w:rsidR="0079117E">
        <w:rPr>
          <w:rFonts w:cstheme="minorHAnsi"/>
          <w:sz w:val="20"/>
          <w:szCs w:val="20"/>
        </w:rPr>
        <w:t>UNDP’s Stage I HCFC Phase-out Management Plans (HPMPs)</w:t>
      </w:r>
      <w:r w:rsidR="00076942">
        <w:rPr>
          <w:rFonts w:cstheme="minorHAnsi"/>
          <w:sz w:val="20"/>
          <w:szCs w:val="20"/>
        </w:rPr>
        <w:t xml:space="preserve"> – 2 positions</w:t>
      </w:r>
    </w:p>
    <w:p w14:paraId="7FD0D532" w14:textId="77777777" w:rsidR="003863FB" w:rsidRPr="00B47D93" w:rsidRDefault="003863FB" w:rsidP="009204F3">
      <w:pPr>
        <w:spacing w:after="0" w:line="240" w:lineRule="auto"/>
        <w:jc w:val="center"/>
        <w:rPr>
          <w:rFonts w:cstheme="minorHAnsi"/>
          <w:sz w:val="20"/>
          <w:szCs w:val="20"/>
        </w:rPr>
      </w:pPr>
      <w:r w:rsidRPr="00B47D93">
        <w:rPr>
          <w:rFonts w:cstheme="minorHAnsi"/>
          <w:sz w:val="20"/>
          <w:szCs w:val="20"/>
        </w:rPr>
        <w:t xml:space="preserve">Bureau </w:t>
      </w:r>
      <w:r w:rsidR="00DC2713" w:rsidRPr="00B47D93">
        <w:rPr>
          <w:rFonts w:cstheme="minorHAnsi"/>
          <w:sz w:val="20"/>
          <w:szCs w:val="20"/>
        </w:rPr>
        <w:t>f</w:t>
      </w:r>
      <w:r w:rsidRPr="00B47D93">
        <w:rPr>
          <w:rFonts w:cstheme="minorHAnsi"/>
          <w:sz w:val="20"/>
          <w:szCs w:val="20"/>
        </w:rPr>
        <w:t>o</w:t>
      </w:r>
      <w:r w:rsidR="00DC2713" w:rsidRPr="00B47D93">
        <w:rPr>
          <w:rFonts w:cstheme="minorHAnsi"/>
          <w:sz w:val="20"/>
          <w:szCs w:val="20"/>
        </w:rPr>
        <w:t>r</w:t>
      </w:r>
      <w:r w:rsidRPr="00B47D93">
        <w:rPr>
          <w:rFonts w:cstheme="minorHAnsi"/>
          <w:sz w:val="20"/>
          <w:szCs w:val="20"/>
        </w:rPr>
        <w:t xml:space="preserve"> Policy</w:t>
      </w:r>
      <w:r w:rsidR="0062590B" w:rsidRPr="00B47D93">
        <w:rPr>
          <w:rFonts w:cstheme="minorHAnsi"/>
          <w:sz w:val="20"/>
          <w:szCs w:val="20"/>
        </w:rPr>
        <w:t xml:space="preserve"> </w:t>
      </w:r>
      <w:r w:rsidR="00945216" w:rsidRPr="00B47D93">
        <w:rPr>
          <w:rFonts w:cstheme="minorHAnsi"/>
          <w:sz w:val="20"/>
          <w:szCs w:val="20"/>
        </w:rPr>
        <w:t xml:space="preserve">and </w:t>
      </w:r>
      <w:proofErr w:type="spellStart"/>
      <w:r w:rsidR="0062590B" w:rsidRPr="00B47D93">
        <w:rPr>
          <w:rFonts w:cstheme="minorHAnsi"/>
          <w:sz w:val="20"/>
          <w:szCs w:val="20"/>
        </w:rPr>
        <w:t>Programme</w:t>
      </w:r>
      <w:proofErr w:type="spellEnd"/>
      <w:r w:rsidR="0062590B" w:rsidRPr="00B47D93">
        <w:rPr>
          <w:rFonts w:cstheme="minorHAnsi"/>
          <w:sz w:val="20"/>
          <w:szCs w:val="20"/>
        </w:rPr>
        <w:t xml:space="preserve"> Support</w:t>
      </w:r>
      <w:r w:rsidR="0025629A" w:rsidRPr="00B47D93">
        <w:rPr>
          <w:rFonts w:cstheme="minorHAnsi"/>
          <w:sz w:val="20"/>
          <w:szCs w:val="20"/>
        </w:rPr>
        <w:t xml:space="preserve"> (BP</w:t>
      </w:r>
      <w:r w:rsidR="0062590B" w:rsidRPr="00B47D93">
        <w:rPr>
          <w:rFonts w:cstheme="minorHAnsi"/>
          <w:sz w:val="20"/>
          <w:szCs w:val="20"/>
        </w:rPr>
        <w:t>PS</w:t>
      </w:r>
      <w:r w:rsidR="0025629A" w:rsidRPr="00B47D93">
        <w:rPr>
          <w:rFonts w:cstheme="minorHAnsi"/>
          <w:sz w:val="20"/>
          <w:szCs w:val="20"/>
        </w:rPr>
        <w:t>)</w:t>
      </w:r>
    </w:p>
    <w:p w14:paraId="098FD5EE" w14:textId="77777777" w:rsidR="003863FB" w:rsidRPr="00B47D93" w:rsidRDefault="003863FB" w:rsidP="009204F3">
      <w:pPr>
        <w:spacing w:after="0" w:line="240" w:lineRule="auto"/>
        <w:jc w:val="center"/>
        <w:rPr>
          <w:rFonts w:cstheme="minorHAnsi"/>
          <w:sz w:val="20"/>
          <w:szCs w:val="20"/>
        </w:rPr>
      </w:pPr>
      <w:r w:rsidRPr="00B47D93">
        <w:rPr>
          <w:rFonts w:cstheme="minorHAnsi"/>
          <w:sz w:val="20"/>
          <w:szCs w:val="20"/>
        </w:rPr>
        <w:t xml:space="preserve">United Nations Development </w:t>
      </w:r>
      <w:proofErr w:type="spellStart"/>
      <w:r w:rsidRPr="00B47D93">
        <w:rPr>
          <w:rFonts w:cstheme="minorHAnsi"/>
          <w:sz w:val="20"/>
          <w:szCs w:val="20"/>
        </w:rPr>
        <w:t>Programme</w:t>
      </w:r>
      <w:proofErr w:type="spellEnd"/>
      <w:r w:rsidRPr="00B47D93">
        <w:rPr>
          <w:rFonts w:cstheme="minorHAnsi"/>
          <w:sz w:val="20"/>
          <w:szCs w:val="20"/>
        </w:rPr>
        <w:t xml:space="preserve"> (UNDP) Headquarters</w:t>
      </w:r>
    </w:p>
    <w:p w14:paraId="6E0EBB30" w14:textId="77777777" w:rsidR="001912B6" w:rsidRPr="00B47D93" w:rsidRDefault="001912B6" w:rsidP="009204F3">
      <w:pPr>
        <w:spacing w:after="0" w:line="240" w:lineRule="auto"/>
        <w:jc w:val="center"/>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5064"/>
      </w:tblGrid>
      <w:tr w:rsidR="00945216" w:rsidRPr="00B47D93" w14:paraId="7C8ACC25" w14:textId="77777777" w:rsidTr="008034F5">
        <w:trPr>
          <w:trHeight w:val="56"/>
        </w:trPr>
        <w:tc>
          <w:tcPr>
            <w:tcW w:w="2368" w:type="pct"/>
            <w:shd w:val="clear" w:color="auto" w:fill="D9D9D9"/>
            <w:hideMark/>
          </w:tcPr>
          <w:p w14:paraId="46301553" w14:textId="77777777" w:rsidR="008034F5" w:rsidRPr="00B47D93" w:rsidRDefault="008034F5" w:rsidP="009204F3">
            <w:pPr>
              <w:spacing w:after="0" w:line="240" w:lineRule="auto"/>
              <w:rPr>
                <w:rFonts w:cstheme="minorHAnsi"/>
                <w:b/>
                <w:bCs/>
                <w:sz w:val="20"/>
                <w:szCs w:val="20"/>
              </w:rPr>
            </w:pPr>
            <w:r w:rsidRPr="00B47D93">
              <w:rPr>
                <w:rFonts w:cstheme="minorHAnsi"/>
                <w:b/>
                <w:bCs/>
                <w:sz w:val="20"/>
                <w:szCs w:val="20"/>
              </w:rPr>
              <w:t>Application Type :</w:t>
            </w:r>
          </w:p>
        </w:tc>
        <w:tc>
          <w:tcPr>
            <w:tcW w:w="2632" w:type="pct"/>
            <w:shd w:val="clear" w:color="auto" w:fill="auto"/>
            <w:hideMark/>
          </w:tcPr>
          <w:p w14:paraId="3DAEF8C7" w14:textId="77777777" w:rsidR="008034F5" w:rsidRPr="00B47D93" w:rsidRDefault="008034F5" w:rsidP="009204F3">
            <w:pPr>
              <w:spacing w:after="0" w:line="240" w:lineRule="auto"/>
              <w:rPr>
                <w:rFonts w:cstheme="minorHAnsi"/>
                <w:sz w:val="20"/>
                <w:szCs w:val="20"/>
              </w:rPr>
            </w:pPr>
            <w:r w:rsidRPr="00B47D93">
              <w:rPr>
                <w:rFonts w:cstheme="minorHAnsi"/>
                <w:sz w:val="20"/>
                <w:szCs w:val="20"/>
              </w:rPr>
              <w:t>External Vacancy</w:t>
            </w:r>
            <w:r w:rsidR="003863FB" w:rsidRPr="00B47D93">
              <w:rPr>
                <w:rFonts w:cstheme="minorHAnsi"/>
                <w:sz w:val="20"/>
                <w:szCs w:val="20"/>
              </w:rPr>
              <w:t xml:space="preserve"> </w:t>
            </w:r>
          </w:p>
        </w:tc>
      </w:tr>
      <w:tr w:rsidR="00945216" w:rsidRPr="00B47D93" w14:paraId="4F0C05E8" w14:textId="77777777" w:rsidTr="008034F5">
        <w:trPr>
          <w:trHeight w:val="206"/>
        </w:trPr>
        <w:tc>
          <w:tcPr>
            <w:tcW w:w="2368" w:type="pct"/>
            <w:shd w:val="clear" w:color="auto" w:fill="D9D9D9"/>
            <w:hideMark/>
          </w:tcPr>
          <w:p w14:paraId="73C6B02F" w14:textId="77777777" w:rsidR="008034F5" w:rsidRPr="00B47D93" w:rsidRDefault="008034F5" w:rsidP="009204F3">
            <w:pPr>
              <w:spacing w:after="0" w:line="240" w:lineRule="auto"/>
              <w:rPr>
                <w:rFonts w:cstheme="minorHAnsi"/>
                <w:b/>
                <w:bCs/>
                <w:sz w:val="20"/>
                <w:szCs w:val="20"/>
              </w:rPr>
            </w:pPr>
            <w:r w:rsidRPr="00B47D93">
              <w:rPr>
                <w:rFonts w:cstheme="minorHAnsi"/>
                <w:b/>
                <w:bCs/>
                <w:sz w:val="20"/>
                <w:szCs w:val="20"/>
              </w:rPr>
              <w:t>Job Title :</w:t>
            </w:r>
          </w:p>
        </w:tc>
        <w:tc>
          <w:tcPr>
            <w:tcW w:w="2632" w:type="pct"/>
            <w:shd w:val="clear" w:color="auto" w:fill="auto"/>
            <w:hideMark/>
          </w:tcPr>
          <w:p w14:paraId="2861E7F2" w14:textId="62AD1995" w:rsidR="008034F5" w:rsidRPr="00B47D93" w:rsidRDefault="0079117E" w:rsidP="00076942">
            <w:pPr>
              <w:spacing w:after="0" w:line="240" w:lineRule="auto"/>
              <w:rPr>
                <w:rFonts w:cstheme="minorHAnsi"/>
                <w:sz w:val="20"/>
                <w:szCs w:val="20"/>
              </w:rPr>
            </w:pPr>
            <w:r>
              <w:rPr>
                <w:rFonts w:cstheme="minorHAnsi"/>
                <w:sz w:val="20"/>
                <w:szCs w:val="20"/>
              </w:rPr>
              <w:t xml:space="preserve">Evaluation </w:t>
            </w:r>
            <w:r w:rsidR="00256E54">
              <w:rPr>
                <w:rFonts w:cstheme="minorHAnsi"/>
                <w:sz w:val="20"/>
                <w:szCs w:val="20"/>
              </w:rPr>
              <w:t xml:space="preserve">Resource </w:t>
            </w:r>
            <w:r w:rsidR="00076942">
              <w:rPr>
                <w:rFonts w:cstheme="minorHAnsi"/>
                <w:sz w:val="20"/>
                <w:szCs w:val="20"/>
              </w:rPr>
              <w:t>Expert</w:t>
            </w:r>
            <w:r w:rsidR="00AF5719">
              <w:rPr>
                <w:rFonts w:cstheme="minorHAnsi"/>
                <w:sz w:val="20"/>
                <w:szCs w:val="20"/>
              </w:rPr>
              <w:t xml:space="preserve"> </w:t>
            </w:r>
            <w:r w:rsidR="00A46365">
              <w:rPr>
                <w:rFonts w:cstheme="minorHAnsi"/>
                <w:sz w:val="20"/>
                <w:szCs w:val="20"/>
              </w:rPr>
              <w:t xml:space="preserve">for </w:t>
            </w:r>
            <w:r>
              <w:rPr>
                <w:rFonts w:cstheme="minorHAnsi"/>
                <w:sz w:val="20"/>
                <w:szCs w:val="20"/>
              </w:rPr>
              <w:t>Stage I HCFC Phase-out Management Plans (HPMPs)</w:t>
            </w:r>
          </w:p>
        </w:tc>
      </w:tr>
      <w:tr w:rsidR="005A18D4" w:rsidRPr="00B47D93" w14:paraId="5D6D74A1" w14:textId="77777777" w:rsidTr="008034F5">
        <w:tc>
          <w:tcPr>
            <w:tcW w:w="2368" w:type="pct"/>
            <w:shd w:val="clear" w:color="auto" w:fill="D9D9D9"/>
          </w:tcPr>
          <w:p w14:paraId="263D5E1A" w14:textId="4B202B84" w:rsidR="005A18D4" w:rsidRPr="00B47D93" w:rsidRDefault="005A18D4" w:rsidP="009204F3">
            <w:pPr>
              <w:spacing w:after="0" w:line="240" w:lineRule="auto"/>
              <w:rPr>
                <w:rFonts w:cstheme="minorHAnsi"/>
                <w:b/>
                <w:bCs/>
                <w:sz w:val="20"/>
                <w:szCs w:val="20"/>
              </w:rPr>
            </w:pPr>
            <w:r>
              <w:rPr>
                <w:rFonts w:cstheme="minorHAnsi"/>
                <w:b/>
                <w:bCs/>
                <w:sz w:val="20"/>
                <w:szCs w:val="20"/>
              </w:rPr>
              <w:t>No. of Assignments</w:t>
            </w:r>
          </w:p>
        </w:tc>
        <w:tc>
          <w:tcPr>
            <w:tcW w:w="2632" w:type="pct"/>
            <w:shd w:val="clear" w:color="auto" w:fill="auto"/>
          </w:tcPr>
          <w:p w14:paraId="1B4FBF60" w14:textId="2C32376D" w:rsidR="005A18D4" w:rsidRDefault="005A18D4" w:rsidP="0079117E">
            <w:pPr>
              <w:spacing w:after="0" w:line="240" w:lineRule="auto"/>
              <w:rPr>
                <w:rFonts w:ascii="Avenir Book" w:hAnsi="Avenir Book"/>
                <w:sz w:val="20"/>
                <w:szCs w:val="20"/>
              </w:rPr>
            </w:pPr>
            <w:r>
              <w:rPr>
                <w:rFonts w:ascii="Avenir Book" w:hAnsi="Avenir Book"/>
                <w:sz w:val="20"/>
                <w:szCs w:val="20"/>
              </w:rPr>
              <w:t>2 positions</w:t>
            </w:r>
          </w:p>
        </w:tc>
      </w:tr>
      <w:tr w:rsidR="00945216" w:rsidRPr="00B47D93" w14:paraId="0DFF47AB" w14:textId="77777777" w:rsidTr="008034F5">
        <w:tc>
          <w:tcPr>
            <w:tcW w:w="2368" w:type="pct"/>
            <w:shd w:val="clear" w:color="auto" w:fill="D9D9D9"/>
            <w:hideMark/>
          </w:tcPr>
          <w:p w14:paraId="1B4B6AB4" w14:textId="77777777" w:rsidR="008034F5" w:rsidRPr="00B47D93" w:rsidRDefault="008034F5" w:rsidP="009204F3">
            <w:pPr>
              <w:spacing w:after="0" w:line="240" w:lineRule="auto"/>
              <w:rPr>
                <w:rFonts w:cstheme="minorHAnsi"/>
                <w:b/>
                <w:bCs/>
                <w:sz w:val="20"/>
                <w:szCs w:val="20"/>
              </w:rPr>
            </w:pPr>
            <w:r w:rsidRPr="00B47D93">
              <w:rPr>
                <w:rFonts w:cstheme="minorHAnsi"/>
                <w:b/>
                <w:bCs/>
                <w:sz w:val="20"/>
                <w:szCs w:val="20"/>
              </w:rPr>
              <w:t>Category :</w:t>
            </w:r>
          </w:p>
        </w:tc>
        <w:tc>
          <w:tcPr>
            <w:tcW w:w="2632" w:type="pct"/>
            <w:shd w:val="clear" w:color="auto" w:fill="auto"/>
            <w:hideMark/>
          </w:tcPr>
          <w:p w14:paraId="37493191" w14:textId="321DAE2D" w:rsidR="008034F5" w:rsidRPr="00B47D93" w:rsidRDefault="0079117E" w:rsidP="0079117E">
            <w:pPr>
              <w:spacing w:after="0" w:line="240" w:lineRule="auto"/>
              <w:rPr>
                <w:rFonts w:cstheme="minorHAnsi"/>
                <w:sz w:val="20"/>
                <w:szCs w:val="20"/>
              </w:rPr>
            </w:pPr>
            <w:r>
              <w:rPr>
                <w:rFonts w:ascii="Avenir Book" w:hAnsi="Avenir Book"/>
                <w:sz w:val="20"/>
                <w:szCs w:val="20"/>
              </w:rPr>
              <w:t>Chemicals</w:t>
            </w:r>
          </w:p>
        </w:tc>
      </w:tr>
      <w:tr w:rsidR="00945216" w:rsidRPr="00B47D93" w14:paraId="3E4D2D39" w14:textId="77777777" w:rsidTr="008034F5">
        <w:tc>
          <w:tcPr>
            <w:tcW w:w="2368" w:type="pct"/>
            <w:shd w:val="clear" w:color="auto" w:fill="D9D9D9"/>
            <w:hideMark/>
          </w:tcPr>
          <w:p w14:paraId="156D233F" w14:textId="77777777" w:rsidR="008034F5" w:rsidRPr="00B47D93" w:rsidRDefault="008034F5" w:rsidP="009204F3">
            <w:pPr>
              <w:spacing w:after="0" w:line="240" w:lineRule="auto"/>
              <w:rPr>
                <w:rFonts w:cstheme="minorHAnsi"/>
                <w:b/>
                <w:bCs/>
                <w:sz w:val="20"/>
                <w:szCs w:val="20"/>
              </w:rPr>
            </w:pPr>
            <w:r w:rsidRPr="00B47D93">
              <w:rPr>
                <w:rFonts w:cstheme="minorHAnsi"/>
                <w:b/>
                <w:bCs/>
                <w:sz w:val="20"/>
                <w:szCs w:val="20"/>
              </w:rPr>
              <w:t>Brand :</w:t>
            </w:r>
          </w:p>
        </w:tc>
        <w:tc>
          <w:tcPr>
            <w:tcW w:w="2632" w:type="pct"/>
            <w:shd w:val="clear" w:color="auto" w:fill="auto"/>
            <w:hideMark/>
          </w:tcPr>
          <w:p w14:paraId="16EDDD3D" w14:textId="77777777" w:rsidR="008034F5" w:rsidRPr="00B47D93" w:rsidRDefault="008034F5" w:rsidP="009204F3">
            <w:pPr>
              <w:spacing w:after="0" w:line="240" w:lineRule="auto"/>
              <w:rPr>
                <w:rFonts w:cstheme="minorHAnsi"/>
                <w:sz w:val="20"/>
                <w:szCs w:val="20"/>
              </w:rPr>
            </w:pPr>
            <w:r w:rsidRPr="00B47D93">
              <w:rPr>
                <w:rFonts w:cstheme="minorHAnsi"/>
                <w:sz w:val="20"/>
                <w:szCs w:val="20"/>
              </w:rPr>
              <w:t>UNDP</w:t>
            </w:r>
          </w:p>
        </w:tc>
      </w:tr>
      <w:tr w:rsidR="00945216" w:rsidRPr="00B47D93" w14:paraId="039BD8DA" w14:textId="77777777" w:rsidTr="008034F5">
        <w:trPr>
          <w:trHeight w:val="224"/>
        </w:trPr>
        <w:tc>
          <w:tcPr>
            <w:tcW w:w="2368" w:type="pct"/>
            <w:shd w:val="clear" w:color="auto" w:fill="D9D9D9"/>
            <w:hideMark/>
          </w:tcPr>
          <w:p w14:paraId="31CCC929" w14:textId="77777777" w:rsidR="008034F5" w:rsidRPr="00B47D93" w:rsidRDefault="008034F5" w:rsidP="009204F3">
            <w:pPr>
              <w:spacing w:after="0" w:line="240" w:lineRule="auto"/>
              <w:rPr>
                <w:rFonts w:cstheme="minorHAnsi"/>
                <w:b/>
                <w:bCs/>
                <w:sz w:val="20"/>
                <w:szCs w:val="20"/>
              </w:rPr>
            </w:pPr>
            <w:r w:rsidRPr="00B47D93">
              <w:rPr>
                <w:rFonts w:cstheme="minorHAnsi"/>
                <w:b/>
                <w:bCs/>
                <w:sz w:val="20"/>
                <w:szCs w:val="20"/>
              </w:rPr>
              <w:t xml:space="preserve">Application </w:t>
            </w:r>
            <w:proofErr w:type="gramStart"/>
            <w:r w:rsidRPr="00B47D93">
              <w:rPr>
                <w:rFonts w:cstheme="minorHAnsi"/>
                <w:b/>
                <w:bCs/>
                <w:sz w:val="20"/>
                <w:szCs w:val="20"/>
              </w:rPr>
              <w:t>Deadline :</w:t>
            </w:r>
            <w:proofErr w:type="gramEnd"/>
            <w:r w:rsidRPr="00B47D93">
              <w:rPr>
                <w:rFonts w:cstheme="minorHAnsi"/>
                <w:b/>
                <w:bCs/>
                <w:sz w:val="20"/>
                <w:szCs w:val="20"/>
              </w:rPr>
              <w:t xml:space="preserve"> </w:t>
            </w:r>
          </w:p>
        </w:tc>
        <w:tc>
          <w:tcPr>
            <w:tcW w:w="2632" w:type="pct"/>
            <w:shd w:val="clear" w:color="auto" w:fill="auto"/>
            <w:hideMark/>
          </w:tcPr>
          <w:p w14:paraId="184E017D" w14:textId="43BEC155" w:rsidR="008034F5" w:rsidRPr="00B47D93" w:rsidRDefault="00EE305D" w:rsidP="00AA6F17">
            <w:pPr>
              <w:spacing w:after="0" w:line="240" w:lineRule="auto"/>
              <w:rPr>
                <w:rFonts w:cstheme="minorHAnsi"/>
                <w:sz w:val="20"/>
                <w:szCs w:val="20"/>
              </w:rPr>
            </w:pPr>
            <w:r>
              <w:rPr>
                <w:rFonts w:cstheme="minorHAnsi"/>
                <w:sz w:val="20"/>
                <w:szCs w:val="20"/>
              </w:rPr>
              <w:t>4</w:t>
            </w:r>
            <w:r w:rsidR="00563D0F">
              <w:rPr>
                <w:rFonts w:cstheme="minorHAnsi"/>
                <w:sz w:val="20"/>
                <w:szCs w:val="20"/>
              </w:rPr>
              <w:t xml:space="preserve"> June 2018</w:t>
            </w:r>
            <w:r w:rsidR="000D30ED">
              <w:rPr>
                <w:rFonts w:cstheme="minorHAnsi"/>
                <w:sz w:val="20"/>
                <w:szCs w:val="20"/>
              </w:rPr>
              <w:t xml:space="preserve"> </w:t>
            </w:r>
            <w:r w:rsidR="00F8768A" w:rsidRPr="00B47D93">
              <w:rPr>
                <w:rFonts w:cstheme="minorHAnsi"/>
                <w:sz w:val="20"/>
                <w:szCs w:val="20"/>
              </w:rPr>
              <w:t xml:space="preserve"> </w:t>
            </w:r>
          </w:p>
        </w:tc>
      </w:tr>
      <w:tr w:rsidR="00945216" w:rsidRPr="00B47D93" w14:paraId="0A2CC21E" w14:textId="77777777" w:rsidTr="008034F5">
        <w:tc>
          <w:tcPr>
            <w:tcW w:w="2368" w:type="pct"/>
            <w:shd w:val="clear" w:color="auto" w:fill="D9D9D9"/>
            <w:hideMark/>
          </w:tcPr>
          <w:p w14:paraId="0CDADEC4" w14:textId="77777777" w:rsidR="008034F5" w:rsidRPr="00B47D93" w:rsidRDefault="008034F5" w:rsidP="009204F3">
            <w:pPr>
              <w:spacing w:after="0" w:line="240" w:lineRule="auto"/>
              <w:rPr>
                <w:rFonts w:cstheme="minorHAnsi"/>
                <w:b/>
                <w:bCs/>
                <w:sz w:val="20"/>
                <w:szCs w:val="20"/>
              </w:rPr>
            </w:pPr>
            <w:r w:rsidRPr="00B47D93">
              <w:rPr>
                <w:rFonts w:cstheme="minorHAnsi"/>
                <w:b/>
                <w:bCs/>
                <w:sz w:val="20"/>
                <w:szCs w:val="20"/>
              </w:rPr>
              <w:t>Duty Station :</w:t>
            </w:r>
          </w:p>
        </w:tc>
        <w:tc>
          <w:tcPr>
            <w:tcW w:w="2632" w:type="pct"/>
            <w:shd w:val="clear" w:color="auto" w:fill="auto"/>
            <w:hideMark/>
          </w:tcPr>
          <w:p w14:paraId="43A0C830" w14:textId="5D6B288F" w:rsidR="008034F5" w:rsidRPr="00B47D93" w:rsidRDefault="00A94BCC" w:rsidP="00B276BC">
            <w:pPr>
              <w:spacing w:after="0" w:line="240" w:lineRule="auto"/>
              <w:rPr>
                <w:rFonts w:cstheme="minorHAnsi"/>
                <w:sz w:val="20"/>
                <w:szCs w:val="20"/>
              </w:rPr>
            </w:pPr>
            <w:r w:rsidRPr="00B47D93">
              <w:rPr>
                <w:rFonts w:cstheme="minorHAnsi"/>
                <w:sz w:val="20"/>
                <w:szCs w:val="20"/>
              </w:rPr>
              <w:t>Home Based</w:t>
            </w:r>
            <w:r w:rsidR="00916CD2" w:rsidRPr="00B47D93">
              <w:rPr>
                <w:rFonts w:cstheme="minorHAnsi"/>
                <w:sz w:val="20"/>
                <w:szCs w:val="20"/>
              </w:rPr>
              <w:t xml:space="preserve"> </w:t>
            </w:r>
          </w:p>
        </w:tc>
      </w:tr>
      <w:tr w:rsidR="00945216" w:rsidRPr="00B47D93" w14:paraId="19A73C36" w14:textId="77777777" w:rsidTr="008034F5">
        <w:tc>
          <w:tcPr>
            <w:tcW w:w="2368" w:type="pct"/>
            <w:shd w:val="clear" w:color="auto" w:fill="D9D9D9"/>
            <w:hideMark/>
          </w:tcPr>
          <w:p w14:paraId="721FA2DB" w14:textId="77777777" w:rsidR="008034F5" w:rsidRPr="00B47D93" w:rsidRDefault="008034F5" w:rsidP="009204F3">
            <w:pPr>
              <w:spacing w:after="0" w:line="240" w:lineRule="auto"/>
              <w:rPr>
                <w:rFonts w:cstheme="minorHAnsi"/>
                <w:b/>
                <w:bCs/>
                <w:sz w:val="20"/>
                <w:szCs w:val="20"/>
              </w:rPr>
            </w:pPr>
            <w:r w:rsidRPr="00B47D93">
              <w:rPr>
                <w:rFonts w:cstheme="minorHAnsi"/>
                <w:b/>
                <w:bCs/>
                <w:sz w:val="20"/>
                <w:szCs w:val="20"/>
              </w:rPr>
              <w:t>Type of Contract :</w:t>
            </w:r>
          </w:p>
        </w:tc>
        <w:tc>
          <w:tcPr>
            <w:tcW w:w="2632" w:type="pct"/>
            <w:shd w:val="clear" w:color="auto" w:fill="auto"/>
            <w:hideMark/>
          </w:tcPr>
          <w:p w14:paraId="42B7A0F9" w14:textId="77777777" w:rsidR="008034F5" w:rsidRPr="00B47D93" w:rsidRDefault="008034F5" w:rsidP="00BF28B0">
            <w:pPr>
              <w:spacing w:after="0" w:line="240" w:lineRule="auto"/>
              <w:rPr>
                <w:rFonts w:cstheme="minorHAnsi"/>
                <w:sz w:val="20"/>
                <w:szCs w:val="20"/>
              </w:rPr>
            </w:pPr>
            <w:r w:rsidRPr="00B47D93">
              <w:rPr>
                <w:rFonts w:cstheme="minorHAnsi"/>
                <w:sz w:val="20"/>
                <w:szCs w:val="20"/>
              </w:rPr>
              <w:t>Individual Consultancy</w:t>
            </w:r>
            <w:r w:rsidR="00420874" w:rsidRPr="00B47D93">
              <w:rPr>
                <w:rFonts w:cstheme="minorHAnsi"/>
                <w:sz w:val="20"/>
                <w:szCs w:val="20"/>
              </w:rPr>
              <w:t xml:space="preserve"> </w:t>
            </w:r>
          </w:p>
        </w:tc>
      </w:tr>
      <w:tr w:rsidR="00945216" w:rsidRPr="00B47D93" w14:paraId="691628F6" w14:textId="77777777" w:rsidTr="008034F5">
        <w:tc>
          <w:tcPr>
            <w:tcW w:w="2368" w:type="pct"/>
            <w:shd w:val="clear" w:color="auto" w:fill="D9D9D9"/>
            <w:hideMark/>
          </w:tcPr>
          <w:p w14:paraId="3FBDAF98" w14:textId="77777777" w:rsidR="008034F5" w:rsidRPr="00B47D93" w:rsidRDefault="008034F5" w:rsidP="009204F3">
            <w:pPr>
              <w:spacing w:after="0" w:line="240" w:lineRule="auto"/>
              <w:rPr>
                <w:rFonts w:cstheme="minorHAnsi"/>
                <w:b/>
                <w:bCs/>
                <w:sz w:val="20"/>
                <w:szCs w:val="20"/>
              </w:rPr>
            </w:pPr>
            <w:r w:rsidRPr="00B47D93">
              <w:rPr>
                <w:rFonts w:cstheme="minorHAnsi"/>
                <w:b/>
                <w:bCs/>
                <w:sz w:val="20"/>
                <w:szCs w:val="20"/>
              </w:rPr>
              <w:t xml:space="preserve">Languages </w:t>
            </w:r>
            <w:proofErr w:type="gramStart"/>
            <w:r w:rsidRPr="00B47D93">
              <w:rPr>
                <w:rFonts w:cstheme="minorHAnsi"/>
                <w:b/>
                <w:bCs/>
                <w:sz w:val="20"/>
                <w:szCs w:val="20"/>
              </w:rPr>
              <w:t>Required :</w:t>
            </w:r>
            <w:proofErr w:type="gramEnd"/>
          </w:p>
        </w:tc>
        <w:tc>
          <w:tcPr>
            <w:tcW w:w="2632" w:type="pct"/>
            <w:shd w:val="clear" w:color="auto" w:fill="auto"/>
            <w:hideMark/>
          </w:tcPr>
          <w:p w14:paraId="6B063B19" w14:textId="490C77D5" w:rsidR="008034F5" w:rsidRPr="00B47D93" w:rsidRDefault="00EE305D" w:rsidP="009204F3">
            <w:pPr>
              <w:spacing w:after="0" w:line="240" w:lineRule="auto"/>
              <w:rPr>
                <w:rFonts w:cstheme="minorHAnsi"/>
                <w:sz w:val="20"/>
                <w:szCs w:val="20"/>
              </w:rPr>
            </w:pPr>
            <w:r>
              <w:rPr>
                <w:rFonts w:cstheme="minorHAnsi"/>
                <w:sz w:val="20"/>
                <w:szCs w:val="20"/>
              </w:rPr>
              <w:t>18 June 2018</w:t>
            </w:r>
          </w:p>
        </w:tc>
      </w:tr>
      <w:tr w:rsidR="00945216" w:rsidRPr="00B47D93" w14:paraId="5FC5ECA1" w14:textId="77777777" w:rsidTr="008034F5">
        <w:tc>
          <w:tcPr>
            <w:tcW w:w="2368" w:type="pct"/>
            <w:shd w:val="clear" w:color="auto" w:fill="D9D9D9"/>
            <w:hideMark/>
          </w:tcPr>
          <w:p w14:paraId="122E6160" w14:textId="77777777" w:rsidR="008034F5" w:rsidRPr="00B47D93" w:rsidRDefault="008034F5" w:rsidP="009204F3">
            <w:pPr>
              <w:spacing w:after="0" w:line="240" w:lineRule="auto"/>
              <w:rPr>
                <w:rFonts w:cstheme="minorHAnsi"/>
                <w:b/>
                <w:bCs/>
                <w:sz w:val="20"/>
                <w:szCs w:val="20"/>
              </w:rPr>
            </w:pPr>
            <w:r w:rsidRPr="00B47D93">
              <w:rPr>
                <w:rFonts w:cstheme="minorHAnsi"/>
                <w:b/>
                <w:bCs/>
                <w:sz w:val="20"/>
                <w:szCs w:val="20"/>
              </w:rPr>
              <w:t>Starting Date :</w:t>
            </w:r>
          </w:p>
        </w:tc>
        <w:tc>
          <w:tcPr>
            <w:tcW w:w="2632" w:type="pct"/>
            <w:shd w:val="clear" w:color="auto" w:fill="auto"/>
            <w:hideMark/>
          </w:tcPr>
          <w:p w14:paraId="185A6AF5" w14:textId="77777777" w:rsidR="008034F5" w:rsidRPr="00B47D93" w:rsidRDefault="008454CA" w:rsidP="009204F3">
            <w:pPr>
              <w:spacing w:after="0" w:line="240" w:lineRule="auto"/>
              <w:rPr>
                <w:rFonts w:cstheme="minorHAnsi"/>
                <w:sz w:val="20"/>
                <w:szCs w:val="20"/>
              </w:rPr>
            </w:pPr>
            <w:r w:rsidRPr="00B47D93">
              <w:rPr>
                <w:rFonts w:cstheme="minorHAnsi"/>
                <w:sz w:val="20"/>
                <w:szCs w:val="20"/>
              </w:rPr>
              <w:t>As soon as possible</w:t>
            </w:r>
          </w:p>
        </w:tc>
      </w:tr>
      <w:tr w:rsidR="00945216" w:rsidRPr="00B47D93" w14:paraId="09C49269" w14:textId="77777777" w:rsidTr="008034F5">
        <w:tc>
          <w:tcPr>
            <w:tcW w:w="2368" w:type="pct"/>
            <w:shd w:val="clear" w:color="auto" w:fill="D9D9D9"/>
            <w:hideMark/>
          </w:tcPr>
          <w:p w14:paraId="4713BC19" w14:textId="77777777" w:rsidR="008034F5" w:rsidRPr="00B47D93" w:rsidRDefault="008034F5" w:rsidP="009204F3">
            <w:pPr>
              <w:spacing w:after="0" w:line="240" w:lineRule="auto"/>
              <w:rPr>
                <w:rFonts w:cstheme="minorHAnsi"/>
                <w:b/>
                <w:bCs/>
                <w:sz w:val="20"/>
                <w:szCs w:val="20"/>
              </w:rPr>
            </w:pPr>
            <w:r w:rsidRPr="00B47D93">
              <w:rPr>
                <w:rFonts w:cstheme="minorHAnsi"/>
                <w:b/>
                <w:bCs/>
                <w:sz w:val="20"/>
                <w:szCs w:val="20"/>
              </w:rPr>
              <w:t>Duration of Contract :</w:t>
            </w:r>
          </w:p>
        </w:tc>
        <w:tc>
          <w:tcPr>
            <w:tcW w:w="2632" w:type="pct"/>
            <w:shd w:val="clear" w:color="auto" w:fill="auto"/>
            <w:hideMark/>
          </w:tcPr>
          <w:p w14:paraId="5B23DC3A" w14:textId="37C3B84E" w:rsidR="008034F5" w:rsidRPr="00425A7E" w:rsidRDefault="008C42B9" w:rsidP="005A18D4">
            <w:pPr>
              <w:spacing w:after="0" w:line="240" w:lineRule="auto"/>
              <w:rPr>
                <w:rFonts w:cstheme="minorHAnsi"/>
                <w:sz w:val="20"/>
                <w:szCs w:val="20"/>
              </w:rPr>
            </w:pPr>
            <w:r w:rsidRPr="001A07A9">
              <w:rPr>
                <w:rFonts w:cstheme="minorHAnsi"/>
                <w:sz w:val="20"/>
                <w:szCs w:val="20"/>
              </w:rPr>
              <w:t xml:space="preserve">Up to </w:t>
            </w:r>
            <w:r w:rsidR="005A18D4">
              <w:rPr>
                <w:rFonts w:cstheme="minorHAnsi"/>
                <w:sz w:val="20"/>
                <w:szCs w:val="20"/>
              </w:rPr>
              <w:t>3</w:t>
            </w:r>
            <w:r w:rsidR="00DD220C">
              <w:rPr>
                <w:rFonts w:cstheme="minorHAnsi"/>
                <w:sz w:val="20"/>
                <w:szCs w:val="20"/>
              </w:rPr>
              <w:t>0</w:t>
            </w:r>
            <w:r w:rsidR="002A6A08" w:rsidRPr="001A07A9">
              <w:rPr>
                <w:rFonts w:cstheme="minorHAnsi"/>
                <w:sz w:val="20"/>
                <w:szCs w:val="20"/>
              </w:rPr>
              <w:t xml:space="preserve"> </w:t>
            </w:r>
            <w:r w:rsidR="00916CD2" w:rsidRPr="001A07A9">
              <w:rPr>
                <w:rFonts w:cstheme="minorHAnsi"/>
                <w:sz w:val="20"/>
                <w:szCs w:val="20"/>
              </w:rPr>
              <w:t>days</w:t>
            </w:r>
            <w:r w:rsidR="006F2353" w:rsidRPr="001A07A9">
              <w:rPr>
                <w:rFonts w:cstheme="minorHAnsi"/>
                <w:sz w:val="20"/>
                <w:szCs w:val="20"/>
              </w:rPr>
              <w:t>,</w:t>
            </w:r>
            <w:r w:rsidR="00AA6F17" w:rsidRPr="001A07A9">
              <w:rPr>
                <w:rFonts w:cstheme="minorHAnsi"/>
                <w:color w:val="FF0000"/>
                <w:sz w:val="20"/>
                <w:szCs w:val="20"/>
              </w:rPr>
              <w:t xml:space="preserve"> </w:t>
            </w:r>
            <w:r w:rsidR="00AA6F17" w:rsidRPr="001A07A9">
              <w:rPr>
                <w:rFonts w:cstheme="minorHAnsi"/>
                <w:sz w:val="20"/>
                <w:szCs w:val="20"/>
              </w:rPr>
              <w:t xml:space="preserve">ending </w:t>
            </w:r>
            <w:r w:rsidR="006041CF" w:rsidRPr="001A07A9">
              <w:rPr>
                <w:rFonts w:cstheme="minorHAnsi"/>
                <w:sz w:val="20"/>
                <w:szCs w:val="20"/>
              </w:rPr>
              <w:t>3</w:t>
            </w:r>
            <w:r w:rsidR="0042242A">
              <w:rPr>
                <w:rFonts w:cstheme="minorHAnsi"/>
                <w:sz w:val="20"/>
                <w:szCs w:val="20"/>
              </w:rPr>
              <w:t>0</w:t>
            </w:r>
            <w:r w:rsidR="00F379C1" w:rsidRPr="001A07A9">
              <w:rPr>
                <w:rFonts w:cstheme="minorHAnsi"/>
                <w:sz w:val="20"/>
                <w:szCs w:val="20"/>
              </w:rPr>
              <w:t xml:space="preserve"> </w:t>
            </w:r>
            <w:r w:rsidR="00DD220C">
              <w:rPr>
                <w:rFonts w:cstheme="minorHAnsi"/>
                <w:sz w:val="20"/>
                <w:szCs w:val="20"/>
              </w:rPr>
              <w:t>Octobe</w:t>
            </w:r>
            <w:r w:rsidR="002C1076">
              <w:rPr>
                <w:rFonts w:cstheme="minorHAnsi"/>
                <w:sz w:val="20"/>
                <w:szCs w:val="20"/>
              </w:rPr>
              <w:t>r</w:t>
            </w:r>
            <w:r w:rsidR="0042242A">
              <w:rPr>
                <w:rFonts w:cstheme="minorHAnsi"/>
                <w:sz w:val="20"/>
                <w:szCs w:val="20"/>
              </w:rPr>
              <w:t xml:space="preserve"> </w:t>
            </w:r>
            <w:r w:rsidR="002A5CA0">
              <w:rPr>
                <w:rFonts w:cstheme="minorHAnsi"/>
                <w:sz w:val="20"/>
                <w:szCs w:val="20"/>
              </w:rPr>
              <w:t>201</w:t>
            </w:r>
            <w:r w:rsidR="0042242A">
              <w:rPr>
                <w:rFonts w:cstheme="minorHAnsi"/>
                <w:sz w:val="20"/>
                <w:szCs w:val="20"/>
              </w:rPr>
              <w:t>8</w:t>
            </w:r>
          </w:p>
        </w:tc>
      </w:tr>
    </w:tbl>
    <w:p w14:paraId="55318ADA" w14:textId="77777777" w:rsidR="008034F5" w:rsidRPr="00B47D93" w:rsidRDefault="008034F5" w:rsidP="009204F3">
      <w:pPr>
        <w:spacing w:after="0" w:line="240" w:lineRule="auto"/>
        <w:rPr>
          <w:rFonts w:cstheme="minorHAnsi"/>
          <w:b/>
          <w:sz w:val="20"/>
          <w:szCs w:val="20"/>
        </w:rPr>
      </w:pPr>
    </w:p>
    <w:p w14:paraId="68A8BCB0" w14:textId="77777777" w:rsidR="005A2287" w:rsidRPr="00B47D93" w:rsidRDefault="005A2287" w:rsidP="009204F3">
      <w:pPr>
        <w:spacing w:after="0" w:line="240" w:lineRule="auto"/>
        <w:rPr>
          <w:rFonts w:cstheme="minorHAnsi"/>
          <w:b/>
          <w:sz w:val="20"/>
          <w:szCs w:val="20"/>
        </w:rPr>
      </w:pPr>
    </w:p>
    <w:p w14:paraId="2C5B9091" w14:textId="77777777" w:rsidR="00916CD2" w:rsidRPr="00B47D93" w:rsidRDefault="001912B6" w:rsidP="0045353C">
      <w:pPr>
        <w:spacing w:after="0" w:line="240" w:lineRule="auto"/>
        <w:rPr>
          <w:rFonts w:cstheme="minorHAnsi"/>
          <w:b/>
          <w:sz w:val="20"/>
          <w:szCs w:val="20"/>
        </w:rPr>
      </w:pPr>
      <w:r w:rsidRPr="00B47D93">
        <w:rPr>
          <w:rFonts w:cstheme="minorHAnsi"/>
          <w:b/>
          <w:sz w:val="20"/>
          <w:szCs w:val="20"/>
        </w:rPr>
        <w:t>Background:</w:t>
      </w:r>
    </w:p>
    <w:p w14:paraId="31864300" w14:textId="77777777" w:rsidR="000042F8" w:rsidRDefault="000042F8" w:rsidP="0045353C">
      <w:pPr>
        <w:spacing w:after="0" w:line="240" w:lineRule="auto"/>
        <w:jc w:val="both"/>
        <w:rPr>
          <w:rFonts w:cstheme="minorHAnsi"/>
          <w:sz w:val="20"/>
          <w:szCs w:val="20"/>
        </w:rPr>
      </w:pPr>
    </w:p>
    <w:p w14:paraId="6591108A" w14:textId="6C4516BD" w:rsidR="0079117E" w:rsidRDefault="0079117E" w:rsidP="00EB7791">
      <w:pPr>
        <w:spacing w:after="0" w:line="240" w:lineRule="auto"/>
        <w:jc w:val="both"/>
        <w:rPr>
          <w:rFonts w:cstheme="minorHAnsi"/>
          <w:sz w:val="20"/>
          <w:szCs w:val="20"/>
        </w:rPr>
      </w:pPr>
      <w:r w:rsidRPr="0079117E">
        <w:rPr>
          <w:rFonts w:cstheme="minorHAnsi"/>
          <w:sz w:val="20"/>
          <w:szCs w:val="20"/>
        </w:rPr>
        <w:t xml:space="preserve">The United Nations Development </w:t>
      </w:r>
      <w:proofErr w:type="spellStart"/>
      <w:r w:rsidRPr="0079117E">
        <w:rPr>
          <w:rFonts w:cstheme="minorHAnsi"/>
          <w:sz w:val="20"/>
          <w:szCs w:val="20"/>
        </w:rPr>
        <w:t>Programme</w:t>
      </w:r>
      <w:proofErr w:type="spellEnd"/>
      <w:r w:rsidRPr="0079117E">
        <w:rPr>
          <w:rFonts w:cstheme="minorHAnsi"/>
          <w:sz w:val="20"/>
          <w:szCs w:val="20"/>
        </w:rPr>
        <w:t xml:space="preserve"> (UNDP) is one of the </w:t>
      </w:r>
      <w:r>
        <w:rPr>
          <w:rFonts w:cstheme="minorHAnsi"/>
          <w:sz w:val="20"/>
          <w:szCs w:val="20"/>
        </w:rPr>
        <w:t>four</w:t>
      </w:r>
      <w:r w:rsidRPr="0079117E">
        <w:rPr>
          <w:rFonts w:cstheme="minorHAnsi"/>
          <w:sz w:val="20"/>
          <w:szCs w:val="20"/>
        </w:rPr>
        <w:t xml:space="preserve"> Implementing Agencies (IA</w:t>
      </w:r>
      <w:r>
        <w:rPr>
          <w:rFonts w:cstheme="minorHAnsi"/>
          <w:sz w:val="20"/>
          <w:szCs w:val="20"/>
        </w:rPr>
        <w:t>s</w:t>
      </w:r>
      <w:r w:rsidRPr="0079117E">
        <w:rPr>
          <w:rFonts w:cstheme="minorHAnsi"/>
          <w:sz w:val="20"/>
          <w:szCs w:val="20"/>
        </w:rPr>
        <w:t>) designated by the Multilateral Fund (MLF) to implement the Montreal Protocol´s Ozone Depletion Substances (ODS) phase-out projects.</w:t>
      </w:r>
    </w:p>
    <w:p w14:paraId="12C7042B" w14:textId="77777777" w:rsidR="000A4ECE" w:rsidRDefault="000A4ECE" w:rsidP="00EB7791">
      <w:pPr>
        <w:spacing w:after="0" w:line="240" w:lineRule="auto"/>
        <w:jc w:val="both"/>
        <w:rPr>
          <w:rFonts w:cstheme="minorHAnsi"/>
          <w:sz w:val="20"/>
          <w:szCs w:val="20"/>
        </w:rPr>
      </w:pPr>
    </w:p>
    <w:p w14:paraId="1E5263B5" w14:textId="26733BD1" w:rsidR="000A4ECE" w:rsidRDefault="000A4ECE" w:rsidP="00EB7791">
      <w:pPr>
        <w:spacing w:after="0" w:line="240" w:lineRule="auto"/>
        <w:jc w:val="both"/>
        <w:rPr>
          <w:rFonts w:cstheme="minorHAnsi"/>
          <w:sz w:val="20"/>
          <w:szCs w:val="20"/>
        </w:rPr>
      </w:pPr>
      <w:r w:rsidRPr="00B33093">
        <w:rPr>
          <w:rFonts w:cstheme="minorHAnsi"/>
          <w:sz w:val="20"/>
          <w:szCs w:val="20"/>
        </w:rPr>
        <w:t xml:space="preserve">UNDP’s ozone </w:t>
      </w:r>
      <w:r>
        <w:rPr>
          <w:rFonts w:cstheme="minorHAnsi"/>
          <w:sz w:val="20"/>
          <w:szCs w:val="20"/>
        </w:rPr>
        <w:t>an</w:t>
      </w:r>
      <w:r w:rsidRPr="00B33093">
        <w:rPr>
          <w:rFonts w:cstheme="minorHAnsi"/>
          <w:sz w:val="20"/>
          <w:szCs w:val="20"/>
        </w:rPr>
        <w:t>d chemicals</w:t>
      </w:r>
      <w:r>
        <w:rPr>
          <w:rFonts w:cstheme="minorHAnsi"/>
          <w:sz w:val="20"/>
          <w:szCs w:val="20"/>
        </w:rPr>
        <w:t xml:space="preserve"> global</w:t>
      </w:r>
      <w:r w:rsidRPr="00B33093">
        <w:rPr>
          <w:rFonts w:cstheme="minorHAnsi"/>
          <w:sz w:val="20"/>
          <w:szCs w:val="20"/>
        </w:rPr>
        <w:t xml:space="preserve"> </w:t>
      </w:r>
      <w:proofErr w:type="spellStart"/>
      <w:r w:rsidRPr="00B33093">
        <w:rPr>
          <w:rFonts w:cstheme="minorHAnsi"/>
          <w:sz w:val="20"/>
          <w:szCs w:val="20"/>
        </w:rPr>
        <w:t>programmes</w:t>
      </w:r>
      <w:proofErr w:type="spellEnd"/>
      <w:r w:rsidRPr="00B33093">
        <w:rPr>
          <w:rFonts w:cstheme="minorHAnsi"/>
          <w:sz w:val="20"/>
          <w:szCs w:val="20"/>
        </w:rPr>
        <w:t xml:space="preserve"> are managed by the Montreal Protocol and Chemicals Unit</w:t>
      </w:r>
      <w:r>
        <w:rPr>
          <w:rFonts w:cstheme="minorHAnsi"/>
          <w:sz w:val="20"/>
          <w:szCs w:val="20"/>
        </w:rPr>
        <w:t xml:space="preserve"> (MPU/Chemicals) within the Sustainable Development Cluster</w:t>
      </w:r>
      <w:r w:rsidRPr="00B33093">
        <w:rPr>
          <w:rFonts w:cstheme="minorHAnsi"/>
          <w:sz w:val="20"/>
          <w:szCs w:val="20"/>
        </w:rPr>
        <w:t xml:space="preserve"> of the Bureau </w:t>
      </w:r>
      <w:r>
        <w:rPr>
          <w:rFonts w:cstheme="minorHAnsi"/>
          <w:sz w:val="20"/>
          <w:szCs w:val="20"/>
        </w:rPr>
        <w:t xml:space="preserve">for Policy and </w:t>
      </w:r>
      <w:proofErr w:type="spellStart"/>
      <w:r>
        <w:rPr>
          <w:rFonts w:cstheme="minorHAnsi"/>
          <w:sz w:val="20"/>
          <w:szCs w:val="20"/>
        </w:rPr>
        <w:t>Programme</w:t>
      </w:r>
      <w:proofErr w:type="spellEnd"/>
      <w:r>
        <w:rPr>
          <w:rFonts w:cstheme="minorHAnsi"/>
          <w:sz w:val="20"/>
          <w:szCs w:val="20"/>
        </w:rPr>
        <w:t xml:space="preserve"> Support (BPPS) </w:t>
      </w:r>
      <w:r w:rsidRPr="00B33093">
        <w:rPr>
          <w:rFonts w:cstheme="minorHAnsi"/>
          <w:sz w:val="20"/>
          <w:szCs w:val="20"/>
        </w:rPr>
        <w:t xml:space="preserve">in New York, with staff also located in UNDP Regional Centers in </w:t>
      </w:r>
      <w:r>
        <w:rPr>
          <w:rFonts w:cstheme="minorHAnsi"/>
          <w:sz w:val="20"/>
          <w:szCs w:val="20"/>
        </w:rPr>
        <w:t>Istanbul</w:t>
      </w:r>
      <w:r w:rsidRPr="00B33093">
        <w:rPr>
          <w:rFonts w:cstheme="minorHAnsi"/>
          <w:sz w:val="20"/>
          <w:szCs w:val="20"/>
        </w:rPr>
        <w:t xml:space="preserve"> Panama City and Bangkok.</w:t>
      </w:r>
      <w:r>
        <w:rPr>
          <w:rFonts w:cstheme="minorHAnsi"/>
          <w:sz w:val="20"/>
          <w:szCs w:val="20"/>
        </w:rPr>
        <w:t xml:space="preserve"> </w:t>
      </w:r>
      <w:r w:rsidRPr="00B33093">
        <w:rPr>
          <w:rFonts w:cstheme="minorHAnsi"/>
          <w:sz w:val="20"/>
          <w:szCs w:val="20"/>
        </w:rPr>
        <w:t>Since 1991, UNDP has received over US $</w:t>
      </w:r>
      <w:r>
        <w:rPr>
          <w:rFonts w:cstheme="minorHAnsi"/>
          <w:sz w:val="20"/>
          <w:szCs w:val="20"/>
        </w:rPr>
        <w:t>800</w:t>
      </w:r>
      <w:r w:rsidRPr="00B33093">
        <w:rPr>
          <w:rFonts w:cstheme="minorHAnsi"/>
          <w:sz w:val="20"/>
          <w:szCs w:val="20"/>
        </w:rPr>
        <w:t xml:space="preserve"> million in grants from the </w:t>
      </w:r>
      <w:r>
        <w:rPr>
          <w:rFonts w:cstheme="minorHAnsi"/>
          <w:sz w:val="20"/>
          <w:szCs w:val="20"/>
        </w:rPr>
        <w:t>MLF</w:t>
      </w:r>
      <w:r w:rsidRPr="00B33093">
        <w:rPr>
          <w:rFonts w:cstheme="minorHAnsi"/>
          <w:sz w:val="20"/>
          <w:szCs w:val="20"/>
        </w:rPr>
        <w:t>, the Global Environment Facility (GEF) and bilateral donors to undertake thousands of activities</w:t>
      </w:r>
      <w:r w:rsidRPr="00B33093">
        <w:rPr>
          <w:rFonts w:cstheme="minorHAnsi"/>
          <w:b/>
          <w:sz w:val="20"/>
          <w:szCs w:val="20"/>
        </w:rPr>
        <w:t xml:space="preserve"> </w:t>
      </w:r>
      <w:r w:rsidRPr="00371A14">
        <w:rPr>
          <w:rFonts w:cstheme="minorHAnsi"/>
          <w:sz w:val="20"/>
          <w:szCs w:val="20"/>
        </w:rPr>
        <w:t>related to ozone and chemicals in nearly 100 developing countries and countries with economies in transition.</w:t>
      </w:r>
      <w:r>
        <w:rPr>
          <w:rFonts w:cstheme="minorHAnsi"/>
          <w:sz w:val="20"/>
          <w:szCs w:val="20"/>
        </w:rPr>
        <w:t xml:space="preserve">  Please refer to this link for more information on MPU/Chemicals’ activi</w:t>
      </w:r>
      <w:r w:rsidR="00931070">
        <w:rPr>
          <w:rFonts w:cstheme="minorHAnsi"/>
          <w:sz w:val="20"/>
          <w:szCs w:val="20"/>
        </w:rPr>
        <w:t>ties on ozone layer protection:</w:t>
      </w:r>
      <w:r w:rsidRPr="000A4ECE">
        <w:rPr>
          <w:rFonts w:cstheme="minorHAnsi"/>
          <w:sz w:val="20"/>
          <w:szCs w:val="20"/>
        </w:rPr>
        <w:t>http://www.undp.org/content/undp/en/home/librarypage/environment-energy/ozone_and_climate/past-successes-and-future-opportunities--case-studies-from-the-u.html</w:t>
      </w:r>
      <w:r>
        <w:rPr>
          <w:rFonts w:cstheme="minorHAnsi"/>
          <w:sz w:val="20"/>
          <w:szCs w:val="20"/>
        </w:rPr>
        <w:t>.</w:t>
      </w:r>
    </w:p>
    <w:p w14:paraId="77F78E4E" w14:textId="77777777" w:rsidR="000A4ECE" w:rsidRPr="0079117E" w:rsidRDefault="000A4ECE" w:rsidP="00EB7791">
      <w:pPr>
        <w:spacing w:after="0" w:line="240" w:lineRule="auto"/>
        <w:jc w:val="both"/>
        <w:rPr>
          <w:rFonts w:cstheme="minorHAnsi"/>
          <w:sz w:val="20"/>
          <w:szCs w:val="20"/>
        </w:rPr>
      </w:pPr>
    </w:p>
    <w:p w14:paraId="152A36A7" w14:textId="77777777" w:rsidR="00CB6831" w:rsidRDefault="0079117E" w:rsidP="00EB7791">
      <w:pPr>
        <w:spacing w:after="0" w:line="240" w:lineRule="auto"/>
        <w:jc w:val="both"/>
        <w:rPr>
          <w:rFonts w:cstheme="minorHAnsi"/>
          <w:sz w:val="20"/>
          <w:szCs w:val="20"/>
        </w:rPr>
      </w:pPr>
      <w:r w:rsidRPr="0079117E">
        <w:rPr>
          <w:rFonts w:cstheme="minorHAnsi"/>
          <w:sz w:val="20"/>
          <w:szCs w:val="20"/>
        </w:rPr>
        <w:t xml:space="preserve">The Parties to the Montreal Protocol agreed under the Decision XIX/6 on the "Adjustment to the Montreal Protocol with regard to Annex C, Group I substances (HCFCs)" to "accelerate the phase-out of production and consumption of the hydrochlorofluorocarbons (HCFCs)", and the Article 5 (A5) countries have been requested by the </w:t>
      </w:r>
      <w:r>
        <w:rPr>
          <w:rFonts w:cstheme="minorHAnsi"/>
          <w:sz w:val="20"/>
          <w:szCs w:val="20"/>
        </w:rPr>
        <w:t xml:space="preserve">MLF’s </w:t>
      </w:r>
      <w:r w:rsidRPr="0079117E">
        <w:rPr>
          <w:rFonts w:cstheme="minorHAnsi"/>
          <w:sz w:val="20"/>
          <w:szCs w:val="20"/>
        </w:rPr>
        <w:t>Ex</w:t>
      </w:r>
      <w:r>
        <w:rPr>
          <w:rFonts w:cstheme="minorHAnsi"/>
          <w:sz w:val="20"/>
          <w:szCs w:val="20"/>
        </w:rPr>
        <w:t xml:space="preserve">ecutive </w:t>
      </w:r>
      <w:r w:rsidRPr="0079117E">
        <w:rPr>
          <w:rFonts w:cstheme="minorHAnsi"/>
          <w:sz w:val="20"/>
          <w:szCs w:val="20"/>
        </w:rPr>
        <w:t>Com</w:t>
      </w:r>
      <w:r>
        <w:rPr>
          <w:rFonts w:cstheme="minorHAnsi"/>
          <w:sz w:val="20"/>
          <w:szCs w:val="20"/>
        </w:rPr>
        <w:t>mittee</w:t>
      </w:r>
      <w:r w:rsidRPr="0079117E">
        <w:rPr>
          <w:rFonts w:cstheme="minorHAnsi"/>
          <w:sz w:val="20"/>
          <w:szCs w:val="20"/>
        </w:rPr>
        <w:t xml:space="preserve"> to adopt a staged approach to the implementation of their HCFC Phase-out Management Plans (HPMP)</w:t>
      </w:r>
      <w:r w:rsidR="00CB6831">
        <w:rPr>
          <w:rFonts w:cstheme="minorHAnsi"/>
          <w:sz w:val="20"/>
          <w:szCs w:val="20"/>
        </w:rPr>
        <w:t xml:space="preserve">.  </w:t>
      </w:r>
    </w:p>
    <w:p w14:paraId="234B7647" w14:textId="77777777" w:rsidR="00CB6831" w:rsidRDefault="00CB6831" w:rsidP="00EB7791">
      <w:pPr>
        <w:spacing w:after="0" w:line="240" w:lineRule="auto"/>
        <w:jc w:val="both"/>
        <w:rPr>
          <w:rFonts w:cstheme="minorHAnsi"/>
          <w:sz w:val="20"/>
          <w:szCs w:val="20"/>
        </w:rPr>
      </w:pPr>
    </w:p>
    <w:p w14:paraId="7D02F4A2" w14:textId="0F7F5779" w:rsidR="00CB6831" w:rsidRDefault="00CB6831" w:rsidP="00EB7791">
      <w:pPr>
        <w:spacing w:after="0" w:line="240" w:lineRule="auto"/>
        <w:jc w:val="both"/>
        <w:rPr>
          <w:rFonts w:cstheme="minorHAnsi"/>
          <w:sz w:val="20"/>
          <w:szCs w:val="20"/>
        </w:rPr>
      </w:pPr>
      <w:r>
        <w:rPr>
          <w:rFonts w:cstheme="minorHAnsi"/>
          <w:sz w:val="20"/>
          <w:szCs w:val="20"/>
        </w:rPr>
        <w:t>HPMPs are performance-based agreements between the country and the MLF Executive Committee, whereby agreed-upon funding tranches are released when conditions related to ODS phaseout and disbursements are met.</w:t>
      </w:r>
    </w:p>
    <w:p w14:paraId="18E0D46D" w14:textId="77777777" w:rsidR="00CB6831" w:rsidRDefault="00CB6831" w:rsidP="00EB7791">
      <w:pPr>
        <w:spacing w:after="0" w:line="240" w:lineRule="auto"/>
        <w:jc w:val="both"/>
        <w:rPr>
          <w:rFonts w:cstheme="minorHAnsi"/>
          <w:sz w:val="20"/>
          <w:szCs w:val="20"/>
        </w:rPr>
      </w:pPr>
    </w:p>
    <w:p w14:paraId="44AAD367" w14:textId="210559E9" w:rsidR="00CB6831" w:rsidRDefault="00CB6831" w:rsidP="00EB7791">
      <w:pPr>
        <w:spacing w:after="0" w:line="240" w:lineRule="auto"/>
        <w:jc w:val="both"/>
        <w:rPr>
          <w:rFonts w:cstheme="minorHAnsi"/>
          <w:sz w:val="20"/>
          <w:szCs w:val="20"/>
        </w:rPr>
      </w:pPr>
      <w:r w:rsidRPr="0079117E">
        <w:rPr>
          <w:rFonts w:cstheme="minorHAnsi"/>
          <w:sz w:val="20"/>
          <w:szCs w:val="20"/>
        </w:rPr>
        <w:t>The preparation of the HPMP included the following</w:t>
      </w:r>
      <w:r>
        <w:rPr>
          <w:rFonts w:cstheme="minorHAnsi"/>
          <w:sz w:val="20"/>
          <w:szCs w:val="20"/>
        </w:rPr>
        <w:t xml:space="preserve"> elements</w:t>
      </w:r>
      <w:r w:rsidRPr="0079117E">
        <w:rPr>
          <w:rFonts w:cstheme="minorHAnsi"/>
          <w:sz w:val="20"/>
          <w:szCs w:val="20"/>
        </w:rPr>
        <w:t>:</w:t>
      </w:r>
    </w:p>
    <w:p w14:paraId="687CF101" w14:textId="77777777" w:rsidR="00CB6831" w:rsidRPr="0079117E" w:rsidRDefault="00CB6831" w:rsidP="00EB7791">
      <w:pPr>
        <w:spacing w:after="0" w:line="240" w:lineRule="auto"/>
        <w:jc w:val="both"/>
        <w:rPr>
          <w:rFonts w:cstheme="minorHAnsi"/>
          <w:sz w:val="20"/>
          <w:szCs w:val="20"/>
        </w:rPr>
      </w:pPr>
    </w:p>
    <w:p w14:paraId="1C36A45C" w14:textId="706747E4" w:rsidR="00CB6831" w:rsidRPr="0079117E" w:rsidRDefault="00CB6831" w:rsidP="00EB7791">
      <w:pPr>
        <w:numPr>
          <w:ilvl w:val="0"/>
          <w:numId w:val="33"/>
        </w:numPr>
        <w:spacing w:after="0" w:line="240" w:lineRule="auto"/>
        <w:jc w:val="both"/>
        <w:rPr>
          <w:rFonts w:cstheme="minorHAnsi"/>
          <w:sz w:val="20"/>
          <w:szCs w:val="20"/>
        </w:rPr>
      </w:pPr>
      <w:r w:rsidRPr="0079117E">
        <w:rPr>
          <w:rFonts w:cstheme="minorHAnsi"/>
          <w:sz w:val="20"/>
          <w:szCs w:val="20"/>
        </w:rPr>
        <w:t>Assistance to determine rel</w:t>
      </w:r>
      <w:r w:rsidR="00486C9E">
        <w:rPr>
          <w:rFonts w:cstheme="minorHAnsi"/>
          <w:sz w:val="20"/>
          <w:szCs w:val="20"/>
        </w:rPr>
        <w:t>evant</w:t>
      </w:r>
      <w:r w:rsidRPr="0079117E">
        <w:rPr>
          <w:rFonts w:cstheme="minorHAnsi"/>
          <w:sz w:val="20"/>
          <w:szCs w:val="20"/>
        </w:rPr>
        <w:t xml:space="preserve"> institutional, policy and legislation framework;</w:t>
      </w:r>
    </w:p>
    <w:p w14:paraId="774C0D99" w14:textId="287E1D30" w:rsidR="00CB6831" w:rsidRPr="0079117E" w:rsidRDefault="00CB6831" w:rsidP="00EB7791">
      <w:pPr>
        <w:numPr>
          <w:ilvl w:val="0"/>
          <w:numId w:val="33"/>
        </w:numPr>
        <w:spacing w:after="0" w:line="240" w:lineRule="auto"/>
        <w:jc w:val="both"/>
        <w:rPr>
          <w:rFonts w:cstheme="minorHAnsi"/>
          <w:sz w:val="20"/>
          <w:szCs w:val="20"/>
        </w:rPr>
      </w:pPr>
      <w:r w:rsidRPr="0079117E">
        <w:rPr>
          <w:rFonts w:cstheme="minorHAnsi"/>
          <w:sz w:val="20"/>
          <w:szCs w:val="20"/>
        </w:rPr>
        <w:t>Survey on HCFC consumption, use and trade;</w:t>
      </w:r>
    </w:p>
    <w:p w14:paraId="3BB29EEB" w14:textId="64195783" w:rsidR="00CB6831" w:rsidRPr="0079117E" w:rsidRDefault="00CB6831" w:rsidP="00EB7791">
      <w:pPr>
        <w:numPr>
          <w:ilvl w:val="0"/>
          <w:numId w:val="33"/>
        </w:numPr>
        <w:spacing w:after="0" w:line="240" w:lineRule="auto"/>
        <w:jc w:val="both"/>
        <w:rPr>
          <w:rFonts w:cstheme="minorHAnsi"/>
          <w:sz w:val="20"/>
          <w:szCs w:val="20"/>
        </w:rPr>
      </w:pPr>
      <w:r w:rsidRPr="0079117E">
        <w:rPr>
          <w:rFonts w:cstheme="minorHAnsi"/>
          <w:sz w:val="20"/>
          <w:szCs w:val="20"/>
        </w:rPr>
        <w:t>Development of strategies and actio</w:t>
      </w:r>
      <w:r>
        <w:rPr>
          <w:rFonts w:cstheme="minorHAnsi"/>
          <w:sz w:val="20"/>
          <w:szCs w:val="20"/>
        </w:rPr>
        <w:t xml:space="preserve">n plans for compliance with </w:t>
      </w:r>
      <w:r w:rsidRPr="0079117E">
        <w:rPr>
          <w:rFonts w:cstheme="minorHAnsi"/>
          <w:sz w:val="20"/>
          <w:szCs w:val="20"/>
        </w:rPr>
        <w:t>Stage</w:t>
      </w:r>
      <w:r>
        <w:rPr>
          <w:rFonts w:cstheme="minorHAnsi"/>
          <w:sz w:val="20"/>
          <w:szCs w:val="20"/>
        </w:rPr>
        <w:t xml:space="preserve"> I</w:t>
      </w:r>
      <w:r w:rsidRPr="0079117E">
        <w:rPr>
          <w:rFonts w:cstheme="minorHAnsi"/>
          <w:sz w:val="20"/>
          <w:szCs w:val="20"/>
        </w:rPr>
        <w:t>;</w:t>
      </w:r>
    </w:p>
    <w:p w14:paraId="4E876C6B" w14:textId="00B36FF6" w:rsidR="00CB6831" w:rsidRPr="0079117E" w:rsidRDefault="00CB6831" w:rsidP="00EB7791">
      <w:pPr>
        <w:numPr>
          <w:ilvl w:val="0"/>
          <w:numId w:val="33"/>
        </w:numPr>
        <w:spacing w:after="0" w:line="240" w:lineRule="auto"/>
        <w:jc w:val="both"/>
        <w:rPr>
          <w:rFonts w:cstheme="minorHAnsi"/>
          <w:sz w:val="20"/>
          <w:szCs w:val="20"/>
        </w:rPr>
      </w:pPr>
      <w:r w:rsidRPr="0079117E">
        <w:rPr>
          <w:rFonts w:cstheme="minorHAnsi"/>
          <w:sz w:val="20"/>
          <w:szCs w:val="20"/>
        </w:rPr>
        <w:t>Development and finalization of HPMP, including stakeholder consultation</w:t>
      </w:r>
      <w:r>
        <w:rPr>
          <w:rFonts w:cstheme="minorHAnsi"/>
          <w:sz w:val="20"/>
          <w:szCs w:val="20"/>
        </w:rPr>
        <w:t>s</w:t>
      </w:r>
      <w:r w:rsidRPr="0079117E">
        <w:rPr>
          <w:rFonts w:cstheme="minorHAnsi"/>
          <w:sz w:val="20"/>
          <w:szCs w:val="20"/>
        </w:rPr>
        <w:t xml:space="preserve"> and support;</w:t>
      </w:r>
      <w:r>
        <w:rPr>
          <w:rFonts w:cstheme="minorHAnsi"/>
          <w:sz w:val="20"/>
          <w:szCs w:val="20"/>
        </w:rPr>
        <w:t xml:space="preserve"> and</w:t>
      </w:r>
    </w:p>
    <w:p w14:paraId="3C5736EA" w14:textId="77777777" w:rsidR="00CB6831" w:rsidRPr="0079117E" w:rsidRDefault="00CB6831" w:rsidP="00EB7791">
      <w:pPr>
        <w:numPr>
          <w:ilvl w:val="0"/>
          <w:numId w:val="33"/>
        </w:numPr>
        <w:spacing w:after="0" w:line="240" w:lineRule="auto"/>
        <w:jc w:val="both"/>
        <w:rPr>
          <w:rFonts w:cstheme="minorHAnsi"/>
          <w:sz w:val="20"/>
          <w:szCs w:val="20"/>
        </w:rPr>
      </w:pPr>
      <w:r w:rsidRPr="0079117E">
        <w:rPr>
          <w:rFonts w:cstheme="minorHAnsi"/>
          <w:sz w:val="20"/>
          <w:szCs w:val="20"/>
        </w:rPr>
        <w:lastRenderedPageBreak/>
        <w:t>Individual HCFC phase-out investment project proposals.</w:t>
      </w:r>
    </w:p>
    <w:p w14:paraId="78E27403" w14:textId="77777777" w:rsidR="00CB6831" w:rsidRDefault="00CB6831" w:rsidP="00EB7791">
      <w:pPr>
        <w:spacing w:after="0" w:line="240" w:lineRule="auto"/>
        <w:jc w:val="both"/>
        <w:rPr>
          <w:rFonts w:cstheme="minorHAnsi"/>
          <w:sz w:val="20"/>
          <w:szCs w:val="20"/>
        </w:rPr>
      </w:pPr>
    </w:p>
    <w:p w14:paraId="2289A275" w14:textId="486BD921" w:rsidR="00CB6831" w:rsidRPr="0079117E" w:rsidRDefault="00CB6831" w:rsidP="00EB7791">
      <w:pPr>
        <w:spacing w:after="0" w:line="240" w:lineRule="auto"/>
        <w:jc w:val="both"/>
        <w:rPr>
          <w:rFonts w:cstheme="minorHAnsi"/>
          <w:sz w:val="20"/>
          <w:szCs w:val="20"/>
        </w:rPr>
      </w:pPr>
      <w:r w:rsidRPr="0079117E">
        <w:rPr>
          <w:rFonts w:cstheme="minorHAnsi"/>
          <w:sz w:val="20"/>
          <w:szCs w:val="20"/>
        </w:rPr>
        <w:t>The implementation of the approved HPMP entails a series of activities for the execution of activities approved under the respective project documents, following the national needs identified during the phase-out</w:t>
      </w:r>
      <w:r>
        <w:rPr>
          <w:rFonts w:cstheme="minorHAnsi"/>
          <w:sz w:val="20"/>
          <w:szCs w:val="20"/>
        </w:rPr>
        <w:t xml:space="preserve"> preparation period</w:t>
      </w:r>
      <w:r w:rsidRPr="0079117E">
        <w:rPr>
          <w:rFonts w:cstheme="minorHAnsi"/>
          <w:sz w:val="20"/>
          <w:szCs w:val="20"/>
        </w:rPr>
        <w:t xml:space="preserve">. </w:t>
      </w:r>
    </w:p>
    <w:p w14:paraId="14B025E7" w14:textId="77777777" w:rsidR="00CB6831" w:rsidRDefault="00CB6831" w:rsidP="00EB7791">
      <w:pPr>
        <w:spacing w:after="0" w:line="240" w:lineRule="auto"/>
        <w:jc w:val="both"/>
        <w:rPr>
          <w:rFonts w:cstheme="minorHAnsi"/>
          <w:sz w:val="20"/>
          <w:szCs w:val="20"/>
        </w:rPr>
      </w:pPr>
    </w:p>
    <w:p w14:paraId="24D328B8" w14:textId="66F21706" w:rsidR="00CB6831" w:rsidRDefault="00CB6831" w:rsidP="00EB7791">
      <w:pPr>
        <w:spacing w:after="0" w:line="240" w:lineRule="auto"/>
        <w:jc w:val="both"/>
        <w:rPr>
          <w:rFonts w:cstheme="minorHAnsi"/>
          <w:sz w:val="20"/>
          <w:szCs w:val="20"/>
        </w:rPr>
      </w:pPr>
      <w:r>
        <w:rPr>
          <w:rFonts w:cstheme="minorHAnsi"/>
          <w:sz w:val="20"/>
          <w:szCs w:val="20"/>
        </w:rPr>
        <w:t xml:space="preserve">UNDP is supporting the implementation of </w:t>
      </w:r>
      <w:r w:rsidR="00DA7544">
        <w:rPr>
          <w:rFonts w:cstheme="minorHAnsi"/>
          <w:sz w:val="20"/>
          <w:szCs w:val="20"/>
        </w:rPr>
        <w:t xml:space="preserve">Stage I </w:t>
      </w:r>
      <w:r>
        <w:rPr>
          <w:rFonts w:cstheme="minorHAnsi"/>
          <w:sz w:val="20"/>
          <w:szCs w:val="20"/>
        </w:rPr>
        <w:t>HPMPs in 47 countries covering both large and small ODS consumers.  We are currently concluding Stage I, which entails meeting the 2013 and 2015 HCFC control measures and starting in 2016, we have initiated Stage II in most countries, which address</w:t>
      </w:r>
      <w:r w:rsidR="00DA7544">
        <w:rPr>
          <w:rFonts w:cstheme="minorHAnsi"/>
          <w:sz w:val="20"/>
          <w:szCs w:val="20"/>
        </w:rPr>
        <w:t>es</w:t>
      </w:r>
      <w:r>
        <w:rPr>
          <w:rFonts w:cstheme="minorHAnsi"/>
          <w:sz w:val="20"/>
          <w:szCs w:val="20"/>
        </w:rPr>
        <w:t xml:space="preserve"> the HCFC control measures through 2020 and for many countries, beyond 2020.</w:t>
      </w:r>
    </w:p>
    <w:p w14:paraId="3EFB44EA" w14:textId="77777777" w:rsidR="00F12055" w:rsidRDefault="00F12055" w:rsidP="00EB7791">
      <w:pPr>
        <w:spacing w:after="0" w:line="240" w:lineRule="auto"/>
        <w:rPr>
          <w:rFonts w:cstheme="minorHAnsi"/>
          <w:sz w:val="20"/>
          <w:szCs w:val="20"/>
        </w:rPr>
      </w:pPr>
    </w:p>
    <w:p w14:paraId="5E7132D0" w14:textId="4DAFE0CF" w:rsidR="0031103B" w:rsidRDefault="0031103B" w:rsidP="00EB7791">
      <w:pPr>
        <w:shd w:val="clear" w:color="auto" w:fill="FFFFFF"/>
        <w:spacing w:after="0" w:line="240" w:lineRule="auto"/>
        <w:jc w:val="both"/>
        <w:rPr>
          <w:b/>
          <w:sz w:val="20"/>
          <w:szCs w:val="20"/>
        </w:rPr>
      </w:pPr>
      <w:r w:rsidRPr="0031103B">
        <w:rPr>
          <w:b/>
          <w:sz w:val="20"/>
          <w:szCs w:val="20"/>
        </w:rPr>
        <w:t>Evaluation Approach</w:t>
      </w:r>
      <w:r w:rsidR="009B722C">
        <w:rPr>
          <w:b/>
          <w:sz w:val="20"/>
          <w:szCs w:val="20"/>
        </w:rPr>
        <w:t>, Scope</w:t>
      </w:r>
      <w:r w:rsidRPr="0031103B">
        <w:rPr>
          <w:b/>
          <w:sz w:val="20"/>
          <w:szCs w:val="20"/>
        </w:rPr>
        <w:t xml:space="preserve"> and Methodology:</w:t>
      </w:r>
    </w:p>
    <w:p w14:paraId="000AEDB9" w14:textId="77777777" w:rsidR="00486C9E" w:rsidRPr="0031103B" w:rsidRDefault="00486C9E" w:rsidP="00EB7791">
      <w:pPr>
        <w:shd w:val="clear" w:color="auto" w:fill="FFFFFF"/>
        <w:spacing w:after="0" w:line="240" w:lineRule="auto"/>
        <w:jc w:val="both"/>
        <w:rPr>
          <w:b/>
          <w:sz w:val="20"/>
          <w:szCs w:val="20"/>
        </w:rPr>
      </w:pPr>
    </w:p>
    <w:p w14:paraId="48643857" w14:textId="40150530" w:rsidR="00747963" w:rsidRPr="00747963" w:rsidRDefault="00486C9E" w:rsidP="00EB7791">
      <w:pPr>
        <w:spacing w:after="0" w:line="240" w:lineRule="auto"/>
        <w:rPr>
          <w:rFonts w:cstheme="minorHAnsi"/>
          <w:sz w:val="20"/>
          <w:szCs w:val="20"/>
        </w:rPr>
      </w:pPr>
      <w:r>
        <w:rPr>
          <w:rFonts w:cstheme="minorHAnsi"/>
          <w:sz w:val="20"/>
          <w:szCs w:val="20"/>
        </w:rPr>
        <w:t>The objective of the evaluation of Stage I HPMP design and implementation is to analyze and document the results and lessons learned from the funding received by the MLF</w:t>
      </w:r>
      <w:r w:rsidR="00C009BD">
        <w:rPr>
          <w:rFonts w:cstheme="minorHAnsi"/>
          <w:sz w:val="20"/>
          <w:szCs w:val="20"/>
        </w:rPr>
        <w:t xml:space="preserve"> for countries to develop national strategies</w:t>
      </w:r>
      <w:r>
        <w:rPr>
          <w:rFonts w:cstheme="minorHAnsi"/>
          <w:sz w:val="20"/>
          <w:szCs w:val="20"/>
        </w:rPr>
        <w:t xml:space="preserve"> to achieve the 2013 freeze and 2015 control target</w:t>
      </w:r>
      <w:r w:rsidR="00C009BD">
        <w:rPr>
          <w:rFonts w:cstheme="minorHAnsi"/>
          <w:sz w:val="20"/>
          <w:szCs w:val="20"/>
        </w:rPr>
        <w:t xml:space="preserve"> (“Stage I”)</w:t>
      </w:r>
      <w:r w:rsidR="00747963">
        <w:rPr>
          <w:rFonts w:cstheme="minorHAnsi"/>
          <w:sz w:val="20"/>
          <w:szCs w:val="20"/>
        </w:rPr>
        <w:t>,</w:t>
      </w:r>
      <w:r>
        <w:rPr>
          <w:rFonts w:cstheme="minorHAnsi"/>
          <w:sz w:val="20"/>
          <w:szCs w:val="20"/>
        </w:rPr>
        <w:t xml:space="preserve"> to provide recommendations regarding the achievement of the 2020 control target (“Stage II</w:t>
      </w:r>
      <w:r w:rsidR="00747963">
        <w:rPr>
          <w:rFonts w:cstheme="minorHAnsi"/>
          <w:sz w:val="20"/>
          <w:szCs w:val="20"/>
        </w:rPr>
        <w:t>)</w:t>
      </w:r>
      <w:r w:rsidR="00747963" w:rsidRPr="00747963">
        <w:rPr>
          <w:rFonts w:cstheme="minorHAnsi"/>
          <w:sz w:val="20"/>
          <w:szCs w:val="20"/>
        </w:rPr>
        <w:t xml:space="preserve"> as well as the upcoming hydrofluorocarbon (HFC) phasedown, and highlight opportunities for scaling up and replicating good practices.  </w:t>
      </w:r>
      <w:hyperlink r:id="rId8" w:history="1">
        <w:r w:rsidR="00747963" w:rsidRPr="00747963">
          <w:rPr>
            <w:rStyle w:val="Hyperlink"/>
            <w:rFonts w:cstheme="minorHAnsi"/>
            <w:sz w:val="20"/>
            <w:szCs w:val="20"/>
          </w:rPr>
          <w:t xml:space="preserve">This evaluation will be conducted </w:t>
        </w:r>
        <w:r w:rsidR="00747963" w:rsidRPr="00747963">
          <w:rPr>
            <w:rStyle w:val="Hyperlink"/>
            <w:rFonts w:ascii="Calibri" w:eastAsia="Times New Roman" w:hAnsi="Calibri" w:cs="Times New Roman"/>
            <w:sz w:val="20"/>
            <w:szCs w:val="20"/>
          </w:rPr>
          <w:t>according to the guidance, rules and procedures established by UNDP</w:t>
        </w:r>
      </w:hyperlink>
      <w:r w:rsidR="00747963" w:rsidRPr="00747963">
        <w:rPr>
          <w:rStyle w:val="Hyperlink"/>
          <w:rFonts w:ascii="Calibri" w:eastAsia="Times New Roman" w:hAnsi="Calibri" w:cs="Times New Roman"/>
          <w:sz w:val="20"/>
          <w:szCs w:val="20"/>
        </w:rPr>
        <w:t xml:space="preserve"> and the </w:t>
      </w:r>
      <w:hyperlink r:id="rId9" w:anchor="handbook" w:history="1">
        <w:r w:rsidR="00747963" w:rsidRPr="00747963">
          <w:rPr>
            <w:rStyle w:val="Hyperlink"/>
            <w:sz w:val="20"/>
            <w:szCs w:val="20"/>
          </w:rPr>
          <w:t>Handbook on Planning, Monitoring and Evaluating for Results</w:t>
        </w:r>
      </w:hyperlink>
      <w:r w:rsidR="00747963" w:rsidRPr="00747963">
        <w:rPr>
          <w:rStyle w:val="Hyperlink"/>
          <w:rFonts w:ascii="Calibri" w:eastAsia="Times New Roman" w:hAnsi="Calibri" w:cs="Times New Roman"/>
          <w:sz w:val="20"/>
          <w:szCs w:val="20"/>
        </w:rPr>
        <w:t xml:space="preserve"> </w:t>
      </w:r>
      <w:r w:rsidR="00747963" w:rsidRPr="00747963">
        <w:rPr>
          <w:rFonts w:ascii="Calibri" w:eastAsia="Times New Roman" w:hAnsi="Calibri" w:cs="Times New Roman"/>
          <w:sz w:val="20"/>
          <w:szCs w:val="20"/>
        </w:rPr>
        <w:t xml:space="preserve">.   </w:t>
      </w:r>
    </w:p>
    <w:p w14:paraId="47D24735" w14:textId="77777777" w:rsidR="00747963" w:rsidRDefault="00747963" w:rsidP="00EB7791">
      <w:pPr>
        <w:spacing w:after="0" w:line="240" w:lineRule="auto"/>
        <w:rPr>
          <w:rFonts w:cstheme="minorHAnsi"/>
          <w:b/>
          <w:color w:val="000000" w:themeColor="text1"/>
          <w:sz w:val="20"/>
          <w:szCs w:val="20"/>
        </w:rPr>
      </w:pPr>
    </w:p>
    <w:p w14:paraId="31731CDD" w14:textId="77777777" w:rsidR="005A18D4" w:rsidRDefault="0031103B" w:rsidP="00EB7791">
      <w:pPr>
        <w:spacing w:after="0" w:line="240" w:lineRule="auto"/>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w:t>
      </w:r>
      <w:r w:rsidR="005A18D4">
        <w:rPr>
          <w:rFonts w:ascii="Calibri" w:eastAsia="Times New Roman" w:hAnsi="Calibri" w:cs="Times New Roman"/>
          <w:sz w:val="20"/>
          <w:szCs w:val="20"/>
        </w:rPr>
        <w:t>evaluation resource expert is expected to:</w:t>
      </w:r>
    </w:p>
    <w:p w14:paraId="7028294E" w14:textId="46970C1F" w:rsidR="00076942" w:rsidRPr="00076942" w:rsidRDefault="005A18D4" w:rsidP="00EB7791">
      <w:pPr>
        <w:pStyle w:val="ListParagraph"/>
        <w:numPr>
          <w:ilvl w:val="0"/>
          <w:numId w:val="44"/>
        </w:numPr>
        <w:spacing w:line="240" w:lineRule="auto"/>
        <w:rPr>
          <w:rFonts w:ascii="Calibri" w:eastAsia="Times New Roman" w:hAnsi="Calibri" w:cs="Times New Roman"/>
          <w:sz w:val="20"/>
          <w:szCs w:val="20"/>
        </w:rPr>
      </w:pPr>
      <w:r w:rsidRPr="00076942">
        <w:rPr>
          <w:rFonts w:ascii="Calibri" w:eastAsia="Times New Roman" w:hAnsi="Calibri" w:cs="Times New Roman"/>
          <w:sz w:val="20"/>
          <w:szCs w:val="20"/>
        </w:rPr>
        <w:t xml:space="preserve">Provide support to the lead evaluator and </w:t>
      </w:r>
      <w:r w:rsidR="00076942">
        <w:rPr>
          <w:rFonts w:ascii="Calibri" w:eastAsia="Times New Roman" w:hAnsi="Calibri" w:cs="Times New Roman"/>
          <w:sz w:val="20"/>
          <w:szCs w:val="20"/>
        </w:rPr>
        <w:t>c</w:t>
      </w:r>
      <w:r w:rsidR="00076942" w:rsidRPr="00076942">
        <w:rPr>
          <w:rFonts w:ascii="Calibri" w:eastAsia="Times New Roman" w:hAnsi="Calibri" w:cs="Times New Roman"/>
          <w:sz w:val="20"/>
          <w:szCs w:val="20"/>
        </w:rPr>
        <w:t xml:space="preserve">ontribute to development of </w:t>
      </w:r>
      <w:r w:rsidR="00076942">
        <w:rPr>
          <w:rFonts w:ascii="Calibri" w:eastAsia="Times New Roman" w:hAnsi="Calibri" w:cs="Times New Roman"/>
          <w:sz w:val="20"/>
          <w:szCs w:val="20"/>
        </w:rPr>
        <w:t xml:space="preserve">Stage I HPMP </w:t>
      </w:r>
      <w:r w:rsidR="00076942" w:rsidRPr="00076942">
        <w:rPr>
          <w:rFonts w:ascii="Calibri" w:eastAsia="Times New Roman" w:hAnsi="Calibri" w:cs="Times New Roman"/>
          <w:sz w:val="20"/>
          <w:szCs w:val="20"/>
        </w:rPr>
        <w:t xml:space="preserve">framework, review questions, </w:t>
      </w:r>
      <w:r w:rsidR="00076942">
        <w:rPr>
          <w:rFonts w:ascii="Calibri" w:eastAsia="Times New Roman" w:hAnsi="Calibri" w:cs="Times New Roman"/>
          <w:sz w:val="20"/>
          <w:szCs w:val="20"/>
        </w:rPr>
        <w:t xml:space="preserve">Stage I HPMP evaluation </w:t>
      </w:r>
      <w:r w:rsidR="00076942" w:rsidRPr="00076942">
        <w:rPr>
          <w:rFonts w:ascii="Calibri" w:eastAsia="Times New Roman" w:hAnsi="Calibri" w:cs="Times New Roman"/>
          <w:sz w:val="20"/>
          <w:szCs w:val="20"/>
        </w:rPr>
        <w:t xml:space="preserve">report structure and detailed timeline; </w:t>
      </w:r>
    </w:p>
    <w:p w14:paraId="5407CA61" w14:textId="2D8C055D" w:rsidR="00494D1F" w:rsidRDefault="00076942" w:rsidP="00EB7791">
      <w:pPr>
        <w:pStyle w:val="ListParagraph"/>
        <w:numPr>
          <w:ilvl w:val="0"/>
          <w:numId w:val="44"/>
        </w:num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R</w:t>
      </w:r>
      <w:r w:rsidR="00494D1F" w:rsidRPr="005A18D4">
        <w:rPr>
          <w:rFonts w:ascii="Calibri" w:eastAsia="Times New Roman" w:hAnsi="Calibri" w:cs="Times New Roman"/>
          <w:sz w:val="20"/>
          <w:szCs w:val="20"/>
        </w:rPr>
        <w:t xml:space="preserve">eview </w:t>
      </w:r>
      <w:r>
        <w:rPr>
          <w:rFonts w:ascii="Calibri" w:eastAsia="Times New Roman" w:hAnsi="Calibri" w:cs="Times New Roman"/>
          <w:sz w:val="20"/>
          <w:szCs w:val="20"/>
        </w:rPr>
        <w:t xml:space="preserve">and synthesize </w:t>
      </w:r>
      <w:r w:rsidR="00494D1F" w:rsidRPr="005A18D4">
        <w:rPr>
          <w:rFonts w:ascii="Calibri" w:eastAsia="Times New Roman" w:hAnsi="Calibri" w:cs="Times New Roman"/>
          <w:sz w:val="20"/>
          <w:szCs w:val="20"/>
        </w:rPr>
        <w:t>all relevant sources of information, such as the UNDP project document, project reports – including Stage I HPMPs</w:t>
      </w:r>
      <w:r w:rsidR="001817BA" w:rsidRPr="005A18D4">
        <w:rPr>
          <w:rFonts w:ascii="Calibri" w:eastAsia="Times New Roman" w:hAnsi="Calibri" w:cs="Times New Roman"/>
          <w:sz w:val="20"/>
          <w:szCs w:val="20"/>
        </w:rPr>
        <w:t xml:space="preserve">, </w:t>
      </w:r>
      <w:r w:rsidR="00494D1F" w:rsidRPr="005A18D4">
        <w:rPr>
          <w:rFonts w:ascii="Calibri" w:eastAsia="Times New Roman" w:hAnsi="Calibri" w:cs="Times New Roman"/>
          <w:sz w:val="20"/>
          <w:szCs w:val="20"/>
        </w:rPr>
        <w:t xml:space="preserve">progress reports, national strategic and legal documents, project completion reports (PCRs), MLF evaluations and any other materials that the evaluator considers useful for </w:t>
      </w:r>
      <w:r>
        <w:rPr>
          <w:rFonts w:ascii="Calibri" w:eastAsia="Times New Roman" w:hAnsi="Calibri" w:cs="Times New Roman"/>
          <w:sz w:val="20"/>
          <w:szCs w:val="20"/>
        </w:rPr>
        <w:t>this evidence-based assessment; and</w:t>
      </w:r>
    </w:p>
    <w:p w14:paraId="705C3B9A" w14:textId="360430DD" w:rsidR="00076942" w:rsidRPr="005A18D4" w:rsidRDefault="00076942" w:rsidP="00EB7791">
      <w:pPr>
        <w:pStyle w:val="ListParagraph"/>
        <w:numPr>
          <w:ilvl w:val="0"/>
          <w:numId w:val="44"/>
        </w:numPr>
        <w:spacing w:before="200" w:line="240" w:lineRule="auto"/>
        <w:jc w:val="both"/>
        <w:rPr>
          <w:rFonts w:ascii="Calibri" w:eastAsia="Times New Roman" w:hAnsi="Calibri" w:cs="Times New Roman"/>
          <w:sz w:val="20"/>
          <w:szCs w:val="20"/>
        </w:rPr>
      </w:pPr>
      <w:r w:rsidRPr="00076942">
        <w:rPr>
          <w:rFonts w:ascii="Calibri" w:eastAsia="Times New Roman" w:hAnsi="Calibri" w:cs="Times New Roman"/>
          <w:sz w:val="20"/>
          <w:szCs w:val="20"/>
        </w:rPr>
        <w:t xml:space="preserve">Provide feedback on draft full </w:t>
      </w:r>
      <w:r>
        <w:rPr>
          <w:rFonts w:ascii="Calibri" w:eastAsia="Times New Roman" w:hAnsi="Calibri" w:cs="Times New Roman"/>
          <w:sz w:val="20"/>
          <w:szCs w:val="20"/>
        </w:rPr>
        <w:t>Stage I HPMP Evaluation</w:t>
      </w:r>
      <w:r w:rsidRPr="00076942">
        <w:rPr>
          <w:rFonts w:ascii="Calibri" w:eastAsia="Times New Roman" w:hAnsi="Calibri" w:cs="Times New Roman"/>
          <w:sz w:val="20"/>
          <w:szCs w:val="20"/>
        </w:rPr>
        <w:t xml:space="preserve"> report</w:t>
      </w:r>
      <w:r>
        <w:rPr>
          <w:rFonts w:ascii="Calibri" w:eastAsia="Times New Roman" w:hAnsi="Calibri" w:cs="Times New Roman"/>
          <w:sz w:val="20"/>
          <w:szCs w:val="20"/>
        </w:rPr>
        <w:t>.</w:t>
      </w:r>
    </w:p>
    <w:p w14:paraId="15EA4ABB" w14:textId="1C877DA2" w:rsidR="00EA42E8" w:rsidRDefault="00EA42E8" w:rsidP="00EB7791">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The methodological approach of the evaluation of Stage I HPMPs is expected to include the following main elements:</w:t>
      </w:r>
    </w:p>
    <w:p w14:paraId="5841A825" w14:textId="2B119FF0" w:rsidR="00EA42E8" w:rsidRDefault="00EA42E8" w:rsidP="00EB7791">
      <w:pPr>
        <w:pStyle w:val="ListParagraph"/>
        <w:numPr>
          <w:ilvl w:val="0"/>
          <w:numId w:val="42"/>
        </w:num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Analysis of all prepared Stage I HPMPs (47 </w:t>
      </w:r>
      <w:r w:rsidR="00C009BD">
        <w:rPr>
          <w:rFonts w:ascii="Calibri" w:eastAsia="Times New Roman" w:hAnsi="Calibri" w:cs="Times New Roman"/>
          <w:sz w:val="20"/>
          <w:szCs w:val="20"/>
        </w:rPr>
        <w:t xml:space="preserve">countries’ </w:t>
      </w:r>
      <w:r>
        <w:rPr>
          <w:rFonts w:ascii="Calibri" w:eastAsia="Times New Roman" w:hAnsi="Calibri" w:cs="Times New Roman"/>
          <w:sz w:val="20"/>
          <w:szCs w:val="20"/>
        </w:rPr>
        <w:t>HPMPs have been approved</w:t>
      </w:r>
      <w:r w:rsidR="00C009BD">
        <w:rPr>
          <w:rFonts w:ascii="Calibri" w:eastAsia="Times New Roman" w:hAnsi="Calibri" w:cs="Times New Roman"/>
          <w:sz w:val="20"/>
          <w:szCs w:val="20"/>
        </w:rPr>
        <w:t xml:space="preserve"> with support from UNDP</w:t>
      </w:r>
      <w:r>
        <w:rPr>
          <w:rFonts w:ascii="Calibri" w:eastAsia="Times New Roman" w:hAnsi="Calibri" w:cs="Times New Roman"/>
          <w:sz w:val="20"/>
          <w:szCs w:val="20"/>
        </w:rPr>
        <w:t xml:space="preserve"> by the MLF Executive Committee) to assess their overall quality and relevance, barriers identifi</w:t>
      </w:r>
      <w:r w:rsidR="00486C9E">
        <w:rPr>
          <w:rFonts w:ascii="Calibri" w:eastAsia="Times New Roman" w:hAnsi="Calibri" w:cs="Times New Roman"/>
          <w:sz w:val="20"/>
          <w:szCs w:val="20"/>
        </w:rPr>
        <w:t>ed and scope for implementation</w:t>
      </w:r>
      <w:r w:rsidR="00C009BD">
        <w:rPr>
          <w:rFonts w:ascii="Calibri" w:eastAsia="Times New Roman" w:hAnsi="Calibri" w:cs="Times New Roman"/>
          <w:sz w:val="20"/>
          <w:szCs w:val="20"/>
        </w:rPr>
        <w:t xml:space="preserve">. </w:t>
      </w:r>
      <w:r w:rsidR="00486C9E">
        <w:rPr>
          <w:rFonts w:ascii="Calibri" w:eastAsia="Times New Roman" w:hAnsi="Calibri" w:cs="Times New Roman"/>
          <w:sz w:val="20"/>
          <w:szCs w:val="20"/>
        </w:rPr>
        <w:t>The analysis should</w:t>
      </w:r>
      <w:r w:rsidR="00C009BD">
        <w:rPr>
          <w:rFonts w:ascii="Calibri" w:eastAsia="Times New Roman" w:hAnsi="Calibri" w:cs="Times New Roman"/>
          <w:sz w:val="20"/>
          <w:szCs w:val="20"/>
        </w:rPr>
        <w:t xml:space="preserve"> also</w:t>
      </w:r>
      <w:r w:rsidR="00486C9E" w:rsidRPr="00693D2F">
        <w:rPr>
          <w:rFonts w:cstheme="minorHAnsi"/>
          <w:sz w:val="20"/>
          <w:szCs w:val="20"/>
        </w:rPr>
        <w:t xml:space="preserve"> </w:t>
      </w:r>
      <w:r w:rsidR="00486C9E">
        <w:rPr>
          <w:rFonts w:cstheme="minorHAnsi"/>
          <w:sz w:val="20"/>
          <w:szCs w:val="20"/>
        </w:rPr>
        <w:t xml:space="preserve">consider </w:t>
      </w:r>
      <w:r w:rsidR="00486C9E" w:rsidRPr="00693D2F">
        <w:rPr>
          <w:rFonts w:cstheme="minorHAnsi"/>
          <w:sz w:val="20"/>
          <w:szCs w:val="20"/>
        </w:rPr>
        <w:t xml:space="preserve">issues around technology selection and implementation methodologies </w:t>
      </w:r>
      <w:r w:rsidR="00486C9E">
        <w:rPr>
          <w:rFonts w:cstheme="minorHAnsi"/>
          <w:sz w:val="20"/>
          <w:szCs w:val="20"/>
        </w:rPr>
        <w:t xml:space="preserve">used </w:t>
      </w:r>
      <w:r w:rsidR="00486C9E" w:rsidRPr="00693D2F">
        <w:rPr>
          <w:rFonts w:cstheme="minorHAnsi"/>
          <w:sz w:val="20"/>
          <w:szCs w:val="20"/>
        </w:rPr>
        <w:t>during Stage I HPMP implementation</w:t>
      </w:r>
      <w:r w:rsidR="0009695B">
        <w:rPr>
          <w:rFonts w:cstheme="minorHAnsi"/>
          <w:sz w:val="20"/>
          <w:szCs w:val="20"/>
        </w:rPr>
        <w:t xml:space="preserve">, </w:t>
      </w:r>
      <w:r w:rsidR="00C009BD">
        <w:rPr>
          <w:rFonts w:cstheme="minorHAnsi"/>
          <w:sz w:val="20"/>
          <w:szCs w:val="20"/>
        </w:rPr>
        <w:t>reflect on</w:t>
      </w:r>
      <w:r w:rsidR="00486C9E">
        <w:rPr>
          <w:rFonts w:cstheme="minorHAnsi"/>
          <w:sz w:val="20"/>
          <w:szCs w:val="20"/>
        </w:rPr>
        <w:t xml:space="preserve"> how these lessons can be applied to Stage II HPMP implementation as well as the upcoming hydrofluorocarbon (HFC) phasedown</w:t>
      </w:r>
      <w:r w:rsidR="0009695B">
        <w:rPr>
          <w:rFonts w:cstheme="minorHAnsi"/>
          <w:sz w:val="20"/>
          <w:szCs w:val="20"/>
        </w:rPr>
        <w:t xml:space="preserve">, and highlight opportunities for </w:t>
      </w:r>
      <w:r w:rsidR="0009695B" w:rsidRPr="0009695B">
        <w:rPr>
          <w:rFonts w:ascii="Calibri" w:eastAsia="Times New Roman" w:hAnsi="Calibri" w:cs="Times New Roman"/>
          <w:sz w:val="20"/>
          <w:szCs w:val="20"/>
        </w:rPr>
        <w:t xml:space="preserve">replication and scaling up </w:t>
      </w:r>
      <w:r w:rsidR="0009695B">
        <w:rPr>
          <w:rFonts w:ascii="Calibri" w:eastAsia="Times New Roman" w:hAnsi="Calibri" w:cs="Times New Roman"/>
          <w:sz w:val="20"/>
          <w:szCs w:val="20"/>
        </w:rPr>
        <w:t xml:space="preserve">of good practices to other countries/regions.  </w:t>
      </w:r>
    </w:p>
    <w:p w14:paraId="35C9A396" w14:textId="12D3B877" w:rsidR="00EA42E8" w:rsidRDefault="00EA42E8" w:rsidP="00EB7791">
      <w:pPr>
        <w:pStyle w:val="ListParagraph"/>
        <w:numPr>
          <w:ilvl w:val="0"/>
          <w:numId w:val="42"/>
        </w:num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Stakeholder analysis through structured </w:t>
      </w:r>
      <w:r w:rsidR="001817BA">
        <w:rPr>
          <w:rFonts w:ascii="Calibri" w:eastAsia="Times New Roman" w:hAnsi="Calibri" w:cs="Times New Roman"/>
          <w:sz w:val="20"/>
          <w:szCs w:val="20"/>
        </w:rPr>
        <w:t xml:space="preserve">virtual </w:t>
      </w:r>
      <w:r>
        <w:rPr>
          <w:rFonts w:ascii="Calibri" w:eastAsia="Times New Roman" w:hAnsi="Calibri" w:cs="Times New Roman"/>
          <w:sz w:val="20"/>
          <w:szCs w:val="20"/>
        </w:rPr>
        <w:t xml:space="preserve">interviews with </w:t>
      </w:r>
      <w:r w:rsidR="000A4ECE">
        <w:rPr>
          <w:rFonts w:ascii="Calibri" w:eastAsia="Times New Roman" w:hAnsi="Calibri" w:cs="Times New Roman"/>
          <w:sz w:val="20"/>
          <w:szCs w:val="20"/>
        </w:rPr>
        <w:t>(</w:t>
      </w:r>
      <w:r>
        <w:rPr>
          <w:rFonts w:ascii="Calibri" w:eastAsia="Times New Roman" w:hAnsi="Calibri" w:cs="Times New Roman"/>
          <w:sz w:val="20"/>
          <w:szCs w:val="20"/>
        </w:rPr>
        <w:t xml:space="preserve">a) the MLF Secretariat, regarding the results, operations and management of the UNDP MLF </w:t>
      </w:r>
      <w:proofErr w:type="spellStart"/>
      <w:r>
        <w:rPr>
          <w:rFonts w:ascii="Calibri" w:eastAsia="Times New Roman" w:hAnsi="Calibri" w:cs="Times New Roman"/>
          <w:sz w:val="20"/>
          <w:szCs w:val="20"/>
        </w:rPr>
        <w:t>programme</w:t>
      </w:r>
      <w:proofErr w:type="spellEnd"/>
      <w:r>
        <w:rPr>
          <w:rFonts w:ascii="Calibri" w:eastAsia="Times New Roman" w:hAnsi="Calibri" w:cs="Times New Roman"/>
          <w:sz w:val="20"/>
          <w:szCs w:val="20"/>
        </w:rPr>
        <w:t xml:space="preserve">; </w:t>
      </w:r>
      <w:r w:rsidR="000A4ECE">
        <w:rPr>
          <w:rFonts w:ascii="Calibri" w:eastAsia="Times New Roman" w:hAnsi="Calibri" w:cs="Times New Roman"/>
          <w:sz w:val="20"/>
          <w:szCs w:val="20"/>
        </w:rPr>
        <w:t>(</w:t>
      </w:r>
      <w:r>
        <w:rPr>
          <w:rFonts w:ascii="Calibri" w:eastAsia="Times New Roman" w:hAnsi="Calibri" w:cs="Times New Roman"/>
          <w:sz w:val="20"/>
          <w:szCs w:val="20"/>
        </w:rPr>
        <w:t xml:space="preserve">b) government counterparts, in particular the National Ozone Unit (NOU) Officer; </w:t>
      </w:r>
      <w:r w:rsidR="000A4ECE">
        <w:rPr>
          <w:rFonts w:ascii="Calibri" w:eastAsia="Times New Roman" w:hAnsi="Calibri" w:cs="Times New Roman"/>
          <w:sz w:val="20"/>
          <w:szCs w:val="20"/>
        </w:rPr>
        <w:t>(</w:t>
      </w:r>
      <w:r>
        <w:rPr>
          <w:rFonts w:ascii="Calibri" w:eastAsia="Times New Roman" w:hAnsi="Calibri" w:cs="Times New Roman"/>
          <w:sz w:val="20"/>
          <w:szCs w:val="20"/>
        </w:rPr>
        <w:t xml:space="preserve">c) UNDP Country Offices, who are key partners in the implementation of HPMPs; </w:t>
      </w:r>
      <w:r w:rsidR="000A4ECE">
        <w:rPr>
          <w:rFonts w:ascii="Calibri" w:eastAsia="Times New Roman" w:hAnsi="Calibri" w:cs="Times New Roman"/>
          <w:sz w:val="20"/>
          <w:szCs w:val="20"/>
        </w:rPr>
        <w:t>(</w:t>
      </w:r>
      <w:r>
        <w:rPr>
          <w:rFonts w:ascii="Calibri" w:eastAsia="Times New Roman" w:hAnsi="Calibri" w:cs="Times New Roman"/>
          <w:sz w:val="20"/>
          <w:szCs w:val="20"/>
        </w:rPr>
        <w:t>d) UNDP Montreal Protocol/Chemicals Technical adviser</w:t>
      </w:r>
      <w:r w:rsidR="00C009BD">
        <w:rPr>
          <w:rFonts w:ascii="Calibri" w:eastAsia="Times New Roman" w:hAnsi="Calibri" w:cs="Times New Roman"/>
          <w:sz w:val="20"/>
          <w:szCs w:val="20"/>
        </w:rPr>
        <w:t xml:space="preserve">s </w:t>
      </w:r>
      <w:r>
        <w:rPr>
          <w:rFonts w:ascii="Calibri" w:eastAsia="Times New Roman" w:hAnsi="Calibri" w:cs="Times New Roman"/>
          <w:sz w:val="20"/>
          <w:szCs w:val="20"/>
        </w:rPr>
        <w:t>based in the region</w:t>
      </w:r>
      <w:r w:rsidR="00C009BD">
        <w:rPr>
          <w:rFonts w:ascii="Calibri" w:eastAsia="Times New Roman" w:hAnsi="Calibri" w:cs="Times New Roman"/>
          <w:sz w:val="20"/>
          <w:szCs w:val="20"/>
        </w:rPr>
        <w:t>s</w:t>
      </w:r>
      <w:r>
        <w:rPr>
          <w:rFonts w:ascii="Calibri" w:eastAsia="Times New Roman" w:hAnsi="Calibri" w:cs="Times New Roman"/>
          <w:sz w:val="20"/>
          <w:szCs w:val="20"/>
        </w:rPr>
        <w:t xml:space="preserve">, who provide overall advice and guidance on HPMP design and implementation; </w:t>
      </w:r>
      <w:r w:rsidR="000A4ECE">
        <w:rPr>
          <w:rFonts w:ascii="Calibri" w:eastAsia="Times New Roman" w:hAnsi="Calibri" w:cs="Times New Roman"/>
          <w:sz w:val="20"/>
          <w:szCs w:val="20"/>
        </w:rPr>
        <w:t>(</w:t>
      </w:r>
      <w:r>
        <w:rPr>
          <w:rFonts w:ascii="Calibri" w:eastAsia="Times New Roman" w:hAnsi="Calibri" w:cs="Times New Roman"/>
          <w:sz w:val="20"/>
          <w:szCs w:val="20"/>
        </w:rPr>
        <w:t xml:space="preserve">e) technical consultants that provide guidance on the development of the Stage I HPMP; and </w:t>
      </w:r>
      <w:r w:rsidR="000A4ECE">
        <w:rPr>
          <w:rFonts w:ascii="Calibri" w:eastAsia="Times New Roman" w:hAnsi="Calibri" w:cs="Times New Roman"/>
          <w:sz w:val="20"/>
          <w:szCs w:val="20"/>
        </w:rPr>
        <w:t>(</w:t>
      </w:r>
      <w:r>
        <w:rPr>
          <w:rFonts w:ascii="Calibri" w:eastAsia="Times New Roman" w:hAnsi="Calibri" w:cs="Times New Roman"/>
          <w:sz w:val="20"/>
          <w:szCs w:val="20"/>
        </w:rPr>
        <w:t>f) other key stakeholders.</w:t>
      </w:r>
    </w:p>
    <w:p w14:paraId="21863135" w14:textId="03E994D7" w:rsidR="00EA42E8" w:rsidRPr="00EA42E8" w:rsidRDefault="00EA42E8" w:rsidP="00EB7791">
      <w:pPr>
        <w:pStyle w:val="ListParagraph"/>
        <w:numPr>
          <w:ilvl w:val="0"/>
          <w:numId w:val="42"/>
        </w:num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Selected thematic analysis and lessons from across Stage I HPMPs, e.g. across key </w:t>
      </w:r>
      <w:r w:rsidR="00494D1F">
        <w:rPr>
          <w:rFonts w:ascii="Calibri" w:eastAsia="Times New Roman" w:hAnsi="Calibri" w:cs="Times New Roman"/>
          <w:sz w:val="20"/>
          <w:szCs w:val="20"/>
        </w:rPr>
        <w:t xml:space="preserve">MLF </w:t>
      </w:r>
      <w:r>
        <w:rPr>
          <w:rFonts w:ascii="Calibri" w:eastAsia="Times New Roman" w:hAnsi="Calibri" w:cs="Times New Roman"/>
          <w:sz w:val="20"/>
          <w:szCs w:val="20"/>
        </w:rPr>
        <w:t>sectors (foam, refrigeration,</w:t>
      </w:r>
      <w:r w:rsidR="00C104EA">
        <w:rPr>
          <w:rFonts w:ascii="Calibri" w:eastAsia="Times New Roman" w:hAnsi="Calibri" w:cs="Times New Roman"/>
          <w:sz w:val="20"/>
          <w:szCs w:val="20"/>
        </w:rPr>
        <w:t xml:space="preserve"> air conditioning, servicing,</w:t>
      </w:r>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etc</w:t>
      </w:r>
      <w:proofErr w:type="spellEnd"/>
      <w:r>
        <w:rPr>
          <w:rFonts w:ascii="Calibri" w:eastAsia="Times New Roman" w:hAnsi="Calibri" w:cs="Times New Roman"/>
          <w:sz w:val="20"/>
          <w:szCs w:val="20"/>
        </w:rPr>
        <w:t xml:space="preserve">), </w:t>
      </w:r>
      <w:r w:rsidR="00337192">
        <w:rPr>
          <w:rFonts w:ascii="Calibri" w:eastAsia="Times New Roman" w:hAnsi="Calibri" w:cs="Times New Roman"/>
          <w:sz w:val="20"/>
          <w:szCs w:val="20"/>
        </w:rPr>
        <w:t>Low</w:t>
      </w:r>
      <w:r w:rsidR="00A87E54">
        <w:rPr>
          <w:rFonts w:ascii="Calibri" w:eastAsia="Times New Roman" w:hAnsi="Calibri" w:cs="Times New Roman"/>
          <w:sz w:val="20"/>
          <w:szCs w:val="20"/>
        </w:rPr>
        <w:t xml:space="preserve"> V</w:t>
      </w:r>
      <w:r w:rsidR="00337192">
        <w:rPr>
          <w:rFonts w:ascii="Calibri" w:eastAsia="Times New Roman" w:hAnsi="Calibri" w:cs="Times New Roman"/>
          <w:sz w:val="20"/>
          <w:szCs w:val="20"/>
        </w:rPr>
        <w:t xml:space="preserve">olume </w:t>
      </w:r>
      <w:r w:rsidR="00A87E54">
        <w:rPr>
          <w:rFonts w:ascii="Calibri" w:eastAsia="Times New Roman" w:hAnsi="Calibri" w:cs="Times New Roman"/>
          <w:sz w:val="20"/>
          <w:szCs w:val="20"/>
        </w:rPr>
        <w:t xml:space="preserve">ODS consuming </w:t>
      </w:r>
      <w:r w:rsidR="00337192">
        <w:rPr>
          <w:rFonts w:ascii="Calibri" w:eastAsia="Times New Roman" w:hAnsi="Calibri" w:cs="Times New Roman"/>
          <w:sz w:val="20"/>
          <w:szCs w:val="20"/>
        </w:rPr>
        <w:t>C</w:t>
      </w:r>
      <w:r w:rsidR="00A87E54">
        <w:rPr>
          <w:rFonts w:ascii="Calibri" w:eastAsia="Times New Roman" w:hAnsi="Calibri" w:cs="Times New Roman"/>
          <w:sz w:val="20"/>
          <w:szCs w:val="20"/>
        </w:rPr>
        <w:t>ountrie</w:t>
      </w:r>
      <w:r w:rsidR="00337192">
        <w:rPr>
          <w:rFonts w:ascii="Calibri" w:eastAsia="Times New Roman" w:hAnsi="Calibri" w:cs="Times New Roman"/>
          <w:sz w:val="20"/>
          <w:szCs w:val="20"/>
        </w:rPr>
        <w:t xml:space="preserve">s </w:t>
      </w:r>
      <w:r w:rsidR="00A87E54">
        <w:rPr>
          <w:rFonts w:ascii="Calibri" w:eastAsia="Times New Roman" w:hAnsi="Calibri" w:cs="Times New Roman"/>
          <w:sz w:val="20"/>
          <w:szCs w:val="20"/>
        </w:rPr>
        <w:t xml:space="preserve">(LVC) </w:t>
      </w:r>
      <w:r w:rsidR="00337192">
        <w:rPr>
          <w:rFonts w:ascii="Calibri" w:eastAsia="Times New Roman" w:hAnsi="Calibri" w:cs="Times New Roman"/>
          <w:sz w:val="20"/>
          <w:szCs w:val="20"/>
        </w:rPr>
        <w:t>and non-LVCs</w:t>
      </w:r>
      <w:r w:rsidR="00A87E54">
        <w:rPr>
          <w:rFonts w:ascii="Calibri" w:eastAsia="Times New Roman" w:hAnsi="Calibri" w:cs="Times New Roman"/>
          <w:sz w:val="20"/>
          <w:szCs w:val="20"/>
        </w:rPr>
        <w:t xml:space="preserve">, </w:t>
      </w:r>
      <w:r w:rsidR="0054046E">
        <w:rPr>
          <w:rFonts w:ascii="Calibri" w:eastAsia="Times New Roman" w:hAnsi="Calibri" w:cs="Times New Roman"/>
          <w:sz w:val="20"/>
          <w:szCs w:val="20"/>
        </w:rPr>
        <w:t xml:space="preserve">technology selection </w:t>
      </w:r>
      <w:r w:rsidR="004E776D">
        <w:rPr>
          <w:rFonts w:ascii="Calibri" w:eastAsia="Times New Roman" w:hAnsi="Calibri" w:cs="Times New Roman"/>
          <w:sz w:val="20"/>
          <w:szCs w:val="20"/>
        </w:rPr>
        <w:t>drivers</w:t>
      </w:r>
      <w:r w:rsidR="0054046E">
        <w:rPr>
          <w:rFonts w:ascii="Calibri" w:eastAsia="Times New Roman" w:hAnsi="Calibri" w:cs="Times New Roman"/>
          <w:sz w:val="20"/>
          <w:szCs w:val="20"/>
        </w:rPr>
        <w:t xml:space="preserve">, </w:t>
      </w:r>
      <w:r>
        <w:rPr>
          <w:rFonts w:ascii="Calibri" w:eastAsia="Times New Roman" w:hAnsi="Calibri" w:cs="Times New Roman"/>
          <w:sz w:val="20"/>
          <w:szCs w:val="20"/>
        </w:rPr>
        <w:t>geographic</w:t>
      </w:r>
      <w:r w:rsidR="00494D1F">
        <w:rPr>
          <w:rFonts w:ascii="Calibri" w:eastAsia="Times New Roman" w:hAnsi="Calibri" w:cs="Times New Roman"/>
          <w:sz w:val="20"/>
          <w:szCs w:val="20"/>
        </w:rPr>
        <w:t xml:space="preserve"> similarities</w:t>
      </w:r>
      <w:r>
        <w:rPr>
          <w:rFonts w:ascii="Calibri" w:eastAsia="Times New Roman" w:hAnsi="Calibri" w:cs="Times New Roman"/>
          <w:sz w:val="20"/>
          <w:szCs w:val="20"/>
        </w:rPr>
        <w:t>,</w:t>
      </w:r>
      <w:r w:rsidR="00494D1F">
        <w:rPr>
          <w:rFonts w:ascii="Calibri" w:eastAsia="Times New Roman" w:hAnsi="Calibri" w:cs="Times New Roman"/>
          <w:sz w:val="20"/>
          <w:szCs w:val="20"/>
        </w:rPr>
        <w:t xml:space="preserve"> </w:t>
      </w:r>
      <w:r w:rsidR="00C104EA">
        <w:rPr>
          <w:rFonts w:ascii="Calibri" w:eastAsia="Times New Roman" w:hAnsi="Calibri" w:cs="Times New Roman"/>
          <w:sz w:val="20"/>
          <w:szCs w:val="20"/>
        </w:rPr>
        <w:t xml:space="preserve">cooperation with the private sector, </w:t>
      </w:r>
      <w:r w:rsidR="00494D1F">
        <w:rPr>
          <w:rFonts w:ascii="Calibri" w:eastAsia="Times New Roman" w:hAnsi="Calibri" w:cs="Times New Roman"/>
          <w:sz w:val="20"/>
          <w:szCs w:val="20"/>
        </w:rPr>
        <w:t>number of</w:t>
      </w:r>
      <w:r>
        <w:rPr>
          <w:rFonts w:ascii="Calibri" w:eastAsia="Times New Roman" w:hAnsi="Calibri" w:cs="Times New Roman"/>
          <w:sz w:val="20"/>
          <w:szCs w:val="20"/>
        </w:rPr>
        <w:t xml:space="preserve"> jobs</w:t>
      </w:r>
      <w:r w:rsidR="00494D1F">
        <w:rPr>
          <w:rFonts w:ascii="Calibri" w:eastAsia="Times New Roman" w:hAnsi="Calibri" w:cs="Times New Roman"/>
          <w:sz w:val="20"/>
          <w:szCs w:val="20"/>
        </w:rPr>
        <w:t xml:space="preserve"> created</w:t>
      </w:r>
      <w:r>
        <w:rPr>
          <w:rFonts w:ascii="Calibri" w:eastAsia="Times New Roman" w:hAnsi="Calibri" w:cs="Times New Roman"/>
          <w:sz w:val="20"/>
          <w:szCs w:val="20"/>
        </w:rPr>
        <w:t>, human health</w:t>
      </w:r>
      <w:r w:rsidR="00494D1F">
        <w:rPr>
          <w:rFonts w:ascii="Calibri" w:eastAsia="Times New Roman" w:hAnsi="Calibri" w:cs="Times New Roman"/>
          <w:sz w:val="20"/>
          <w:szCs w:val="20"/>
        </w:rPr>
        <w:t xml:space="preserve"> impact, is also included.</w:t>
      </w:r>
    </w:p>
    <w:p w14:paraId="3175E3D3" w14:textId="77777777" w:rsidR="00C009BD" w:rsidRDefault="00C009BD" w:rsidP="00EB7791">
      <w:pPr>
        <w:shd w:val="clear" w:color="auto" w:fill="FFFFFF"/>
        <w:spacing w:after="0" w:line="240" w:lineRule="auto"/>
        <w:jc w:val="both"/>
        <w:rPr>
          <w:rFonts w:ascii="Calibri" w:eastAsia="Times New Roman" w:hAnsi="Calibri" w:cs="Times New Roman"/>
          <w:sz w:val="20"/>
          <w:szCs w:val="20"/>
        </w:rPr>
      </w:pPr>
    </w:p>
    <w:p w14:paraId="14EB6CD9" w14:textId="77777777" w:rsidR="005A18D4" w:rsidRDefault="005A18D4" w:rsidP="00EB7791">
      <w:pPr>
        <w:spacing w:after="0" w:line="240" w:lineRule="auto"/>
        <w:rPr>
          <w:rFonts w:ascii="Calibri" w:eastAsia="Times New Roman" w:hAnsi="Calibri" w:cs="Times New Roman"/>
          <w:b/>
          <w:sz w:val="20"/>
          <w:szCs w:val="20"/>
        </w:rPr>
      </w:pPr>
    </w:p>
    <w:p w14:paraId="26BB6EC4" w14:textId="77777777" w:rsidR="005A18D4" w:rsidRDefault="005A18D4" w:rsidP="00EB7791">
      <w:pPr>
        <w:spacing w:after="0" w:line="240" w:lineRule="auto"/>
        <w:rPr>
          <w:rFonts w:ascii="Calibri" w:eastAsia="Times New Roman" w:hAnsi="Calibri" w:cs="Times New Roman"/>
          <w:b/>
          <w:sz w:val="20"/>
          <w:szCs w:val="20"/>
        </w:rPr>
      </w:pPr>
    </w:p>
    <w:p w14:paraId="6A18F10C" w14:textId="59E44841" w:rsidR="004D7BC6" w:rsidRDefault="004D7BC6" w:rsidP="00EB7791">
      <w:pPr>
        <w:spacing w:after="0" w:line="240" w:lineRule="auto"/>
        <w:rPr>
          <w:rFonts w:ascii="Calibri" w:eastAsia="Times New Roman" w:hAnsi="Calibri" w:cs="Times New Roman"/>
          <w:b/>
          <w:sz w:val="20"/>
          <w:szCs w:val="20"/>
        </w:rPr>
      </w:pPr>
      <w:r w:rsidRPr="004D7BC6">
        <w:rPr>
          <w:rFonts w:ascii="Calibri" w:eastAsia="Times New Roman" w:hAnsi="Calibri" w:cs="Times New Roman"/>
          <w:b/>
          <w:sz w:val="20"/>
          <w:szCs w:val="20"/>
        </w:rPr>
        <w:t>Specific Evaluation Criteria:</w:t>
      </w:r>
    </w:p>
    <w:p w14:paraId="7ED612D8" w14:textId="77777777" w:rsidR="0045353C" w:rsidRDefault="0045353C" w:rsidP="00EB7791">
      <w:pPr>
        <w:spacing w:after="0" w:line="240" w:lineRule="auto"/>
        <w:rPr>
          <w:rFonts w:ascii="Calibri" w:eastAsia="Times New Roman" w:hAnsi="Calibri" w:cs="Times New Roman"/>
          <w:sz w:val="20"/>
          <w:szCs w:val="20"/>
        </w:rPr>
      </w:pPr>
    </w:p>
    <w:p w14:paraId="25B4B8DC" w14:textId="4CA85032" w:rsidR="004D7BC6" w:rsidRDefault="004D7BC6" w:rsidP="00EB7791">
      <w:pPr>
        <w:spacing w:after="0" w:line="240" w:lineRule="auto"/>
        <w:rPr>
          <w:rFonts w:ascii="Calibri" w:eastAsia="Times New Roman" w:hAnsi="Calibri" w:cs="Times New Roman"/>
          <w:sz w:val="20"/>
          <w:szCs w:val="20"/>
        </w:rPr>
      </w:pPr>
      <w:r w:rsidRPr="004D7BC6">
        <w:rPr>
          <w:rFonts w:ascii="Calibri" w:eastAsia="Times New Roman" w:hAnsi="Calibri" w:cs="Times New Roman"/>
          <w:sz w:val="20"/>
          <w:szCs w:val="20"/>
        </w:rPr>
        <w:t xml:space="preserve">The five standard </w:t>
      </w:r>
      <w:r>
        <w:rPr>
          <w:rFonts w:ascii="Calibri" w:eastAsia="Times New Roman" w:hAnsi="Calibri" w:cs="Times New Roman"/>
          <w:sz w:val="20"/>
          <w:szCs w:val="20"/>
        </w:rPr>
        <w:t xml:space="preserve">evaluation criteria </w:t>
      </w:r>
      <w:r w:rsidR="00BF68BB">
        <w:rPr>
          <w:rFonts w:ascii="Calibri" w:eastAsia="Times New Roman" w:hAnsi="Calibri" w:cs="Times New Roman"/>
          <w:sz w:val="20"/>
          <w:szCs w:val="20"/>
        </w:rPr>
        <w:t xml:space="preserve">developed </w:t>
      </w:r>
      <w:r w:rsidR="00885BF5">
        <w:rPr>
          <w:rFonts w:ascii="Calibri" w:eastAsia="Times New Roman" w:hAnsi="Calibri" w:cs="Times New Roman"/>
          <w:sz w:val="20"/>
          <w:szCs w:val="20"/>
        </w:rPr>
        <w:t xml:space="preserve">by the OECD/DAC for evaluating development assistance </w:t>
      </w:r>
      <w:r>
        <w:rPr>
          <w:rFonts w:ascii="Calibri" w:eastAsia="Times New Roman" w:hAnsi="Calibri" w:cs="Times New Roman"/>
          <w:sz w:val="20"/>
          <w:szCs w:val="20"/>
        </w:rPr>
        <w:t xml:space="preserve">(relevance, efficiency, effectiveness, impacts and sustainability) will be applied as outlined in </w:t>
      </w:r>
      <w:r w:rsidR="0045353C">
        <w:rPr>
          <w:rFonts w:ascii="Calibri" w:eastAsia="Times New Roman" w:hAnsi="Calibri" w:cs="Times New Roman"/>
          <w:sz w:val="20"/>
          <w:szCs w:val="20"/>
        </w:rPr>
        <w:t>below</w:t>
      </w:r>
      <w:r w:rsidR="00885BF5">
        <w:rPr>
          <w:rStyle w:val="FootnoteReference"/>
          <w:rFonts w:ascii="Calibri" w:eastAsia="Times New Roman" w:hAnsi="Calibri" w:cs="Times New Roman"/>
          <w:sz w:val="20"/>
          <w:szCs w:val="20"/>
        </w:rPr>
        <w:footnoteReference w:id="1"/>
      </w:r>
      <w:r w:rsidR="0045353C">
        <w:rPr>
          <w:rFonts w:ascii="Calibri" w:eastAsia="Times New Roman" w:hAnsi="Calibri" w:cs="Times New Roman"/>
          <w:sz w:val="20"/>
          <w:szCs w:val="20"/>
        </w:rPr>
        <w:t>:</w:t>
      </w:r>
    </w:p>
    <w:p w14:paraId="759DD44A" w14:textId="77777777" w:rsidR="0045353C" w:rsidRDefault="0045353C" w:rsidP="00EB7791">
      <w:pPr>
        <w:spacing w:after="0" w:line="240" w:lineRule="auto"/>
        <w:rPr>
          <w:rFonts w:ascii="Calibri" w:eastAsia="Times New Roman" w:hAnsi="Calibri" w:cs="Times New Roman"/>
          <w:sz w:val="20"/>
          <w:szCs w:val="20"/>
        </w:rPr>
      </w:pPr>
    </w:p>
    <w:tbl>
      <w:tblPr>
        <w:tblStyle w:val="TableGrid"/>
        <w:tblW w:w="0" w:type="auto"/>
        <w:tblLook w:val="04A0" w:firstRow="1" w:lastRow="0" w:firstColumn="1" w:lastColumn="0" w:noHBand="0" w:noVBand="1"/>
      </w:tblPr>
      <w:tblGrid>
        <w:gridCol w:w="1795"/>
        <w:gridCol w:w="3960"/>
        <w:gridCol w:w="3865"/>
      </w:tblGrid>
      <w:tr w:rsidR="00885BF5" w14:paraId="2E82914F" w14:textId="77777777" w:rsidTr="00B141ED">
        <w:tc>
          <w:tcPr>
            <w:tcW w:w="1795" w:type="dxa"/>
          </w:tcPr>
          <w:p w14:paraId="41DD2335" w14:textId="3152CFBE" w:rsidR="00885BF5" w:rsidRPr="00BF68BB" w:rsidRDefault="00885BF5" w:rsidP="004D7BC6">
            <w:pPr>
              <w:spacing w:after="120"/>
              <w:rPr>
                <w:rFonts w:ascii="Calibri" w:eastAsia="Times New Roman" w:hAnsi="Calibri" w:cs="Times New Roman"/>
                <w:b/>
                <w:sz w:val="20"/>
                <w:szCs w:val="20"/>
              </w:rPr>
            </w:pPr>
            <w:r w:rsidRPr="00BF68BB">
              <w:rPr>
                <w:rFonts w:ascii="Calibri" w:eastAsia="Times New Roman" w:hAnsi="Calibri" w:cs="Times New Roman"/>
                <w:b/>
                <w:sz w:val="20"/>
                <w:szCs w:val="20"/>
              </w:rPr>
              <w:t>OECD/DAC Evaluation Criteria</w:t>
            </w:r>
          </w:p>
        </w:tc>
        <w:tc>
          <w:tcPr>
            <w:tcW w:w="3960" w:type="dxa"/>
          </w:tcPr>
          <w:p w14:paraId="5B9C7A26" w14:textId="1700B4CC" w:rsidR="00885BF5" w:rsidRPr="00BF68BB" w:rsidRDefault="00885BF5" w:rsidP="00885BF5">
            <w:pPr>
              <w:spacing w:after="120"/>
              <w:rPr>
                <w:rFonts w:ascii="Calibri" w:eastAsia="Times New Roman" w:hAnsi="Calibri" w:cs="Times New Roman"/>
                <w:b/>
                <w:sz w:val="20"/>
                <w:szCs w:val="20"/>
              </w:rPr>
            </w:pPr>
            <w:r w:rsidRPr="00BF68BB">
              <w:rPr>
                <w:rFonts w:ascii="Calibri" w:eastAsia="Times New Roman" w:hAnsi="Calibri" w:cs="Times New Roman"/>
                <w:b/>
                <w:sz w:val="20"/>
                <w:szCs w:val="20"/>
              </w:rPr>
              <w:t>Definition</w:t>
            </w:r>
            <w:r w:rsidR="00BF68BB">
              <w:rPr>
                <w:rStyle w:val="FootnoteReference"/>
                <w:rFonts w:ascii="Calibri" w:eastAsia="Times New Roman" w:hAnsi="Calibri" w:cs="Times New Roman"/>
                <w:b/>
                <w:sz w:val="20"/>
                <w:szCs w:val="20"/>
              </w:rPr>
              <w:footnoteReference w:id="2"/>
            </w:r>
          </w:p>
        </w:tc>
        <w:tc>
          <w:tcPr>
            <w:tcW w:w="3865" w:type="dxa"/>
          </w:tcPr>
          <w:p w14:paraId="1D06F21A" w14:textId="181F9267" w:rsidR="00885BF5" w:rsidRPr="00BF68BB" w:rsidRDefault="00885BF5" w:rsidP="0045353C">
            <w:pPr>
              <w:spacing w:after="120"/>
              <w:rPr>
                <w:rFonts w:ascii="Calibri" w:eastAsia="Times New Roman" w:hAnsi="Calibri" w:cs="Times New Roman"/>
                <w:b/>
                <w:sz w:val="20"/>
                <w:szCs w:val="20"/>
              </w:rPr>
            </w:pPr>
            <w:r w:rsidRPr="00BF68BB">
              <w:rPr>
                <w:rFonts w:ascii="Calibri" w:eastAsia="Times New Roman" w:hAnsi="Calibri" w:cs="Times New Roman"/>
                <w:b/>
                <w:sz w:val="20"/>
                <w:szCs w:val="20"/>
              </w:rPr>
              <w:t xml:space="preserve">Specific Relevance to Stage I </w:t>
            </w:r>
            <w:r w:rsidR="0045353C">
              <w:rPr>
                <w:rFonts w:ascii="Calibri" w:eastAsia="Times New Roman" w:hAnsi="Calibri" w:cs="Times New Roman"/>
                <w:b/>
                <w:sz w:val="20"/>
                <w:szCs w:val="20"/>
              </w:rPr>
              <w:t xml:space="preserve">HPMP </w:t>
            </w:r>
            <w:r w:rsidRPr="00BF68BB">
              <w:rPr>
                <w:rFonts w:ascii="Calibri" w:eastAsia="Times New Roman" w:hAnsi="Calibri" w:cs="Times New Roman"/>
                <w:b/>
                <w:sz w:val="20"/>
                <w:szCs w:val="20"/>
              </w:rPr>
              <w:t>Evaluation</w:t>
            </w:r>
          </w:p>
        </w:tc>
      </w:tr>
      <w:tr w:rsidR="00885BF5" w14:paraId="07AFAC38" w14:textId="77777777" w:rsidTr="00B141ED">
        <w:tc>
          <w:tcPr>
            <w:tcW w:w="1795" w:type="dxa"/>
          </w:tcPr>
          <w:p w14:paraId="620D5093" w14:textId="68222E22" w:rsidR="00885BF5" w:rsidRDefault="00885BF5" w:rsidP="004D7BC6">
            <w:pPr>
              <w:spacing w:after="120"/>
              <w:rPr>
                <w:rFonts w:ascii="Calibri" w:eastAsia="Times New Roman" w:hAnsi="Calibri" w:cs="Times New Roman"/>
                <w:sz w:val="20"/>
                <w:szCs w:val="20"/>
              </w:rPr>
            </w:pPr>
            <w:r>
              <w:rPr>
                <w:rFonts w:ascii="Calibri" w:eastAsia="Times New Roman" w:hAnsi="Calibri" w:cs="Times New Roman"/>
                <w:sz w:val="20"/>
                <w:szCs w:val="20"/>
              </w:rPr>
              <w:t>Relevance</w:t>
            </w:r>
          </w:p>
        </w:tc>
        <w:tc>
          <w:tcPr>
            <w:tcW w:w="3960" w:type="dxa"/>
          </w:tcPr>
          <w:p w14:paraId="33D8FF2E" w14:textId="6E95AB4A" w:rsidR="00885BF5" w:rsidRDefault="00BF68BB" w:rsidP="004D7BC6">
            <w:pPr>
              <w:spacing w:after="120"/>
              <w:rPr>
                <w:rFonts w:ascii="Calibri" w:eastAsia="Times New Roman" w:hAnsi="Calibri" w:cs="Times New Roman"/>
                <w:sz w:val="20"/>
                <w:szCs w:val="20"/>
              </w:rPr>
            </w:pPr>
            <w:r w:rsidRPr="00BF68BB">
              <w:rPr>
                <w:rFonts w:ascii="Calibri" w:eastAsia="Times New Roman" w:hAnsi="Calibri" w:cs="Times New Roman"/>
                <w:sz w:val="20"/>
                <w:szCs w:val="20"/>
              </w:rPr>
              <w:t>The extent to which the objectives of a development intervention are consistent with beneficiaries’ requirements, country needs, global priorities and partners’ and donors’ policies.</w:t>
            </w:r>
          </w:p>
        </w:tc>
        <w:tc>
          <w:tcPr>
            <w:tcW w:w="3865" w:type="dxa"/>
          </w:tcPr>
          <w:p w14:paraId="5094A27B" w14:textId="4953281E" w:rsidR="00885BF5" w:rsidRDefault="00885BF5" w:rsidP="00BF68BB">
            <w:pPr>
              <w:pStyle w:val="ListParagraph"/>
              <w:numPr>
                <w:ilvl w:val="0"/>
                <w:numId w:val="37"/>
              </w:numPr>
              <w:spacing w:after="120"/>
              <w:rPr>
                <w:rFonts w:ascii="Calibri" w:eastAsia="Times New Roman" w:hAnsi="Calibri" w:cs="Times New Roman"/>
                <w:sz w:val="20"/>
                <w:szCs w:val="20"/>
              </w:rPr>
            </w:pPr>
            <w:r w:rsidRPr="00BF68BB">
              <w:rPr>
                <w:rFonts w:ascii="Calibri" w:eastAsia="Times New Roman" w:hAnsi="Calibri" w:cs="Times New Roman"/>
                <w:sz w:val="20"/>
                <w:szCs w:val="20"/>
              </w:rPr>
              <w:t xml:space="preserve">Are the </w:t>
            </w:r>
            <w:r w:rsidR="00BF68BB" w:rsidRPr="00BF68BB">
              <w:rPr>
                <w:rFonts w:ascii="Calibri" w:eastAsia="Times New Roman" w:hAnsi="Calibri" w:cs="Times New Roman"/>
                <w:sz w:val="20"/>
                <w:szCs w:val="20"/>
              </w:rPr>
              <w:t xml:space="preserve">activities outlined in the country’s national </w:t>
            </w:r>
            <w:r w:rsidR="00BF68BB">
              <w:rPr>
                <w:rFonts w:ascii="Calibri" w:eastAsia="Times New Roman" w:hAnsi="Calibri" w:cs="Times New Roman"/>
                <w:sz w:val="20"/>
                <w:szCs w:val="20"/>
              </w:rPr>
              <w:t xml:space="preserve">HPMP </w:t>
            </w:r>
            <w:r w:rsidR="00BF68BB" w:rsidRPr="00BF68BB">
              <w:rPr>
                <w:rFonts w:ascii="Calibri" w:eastAsia="Times New Roman" w:hAnsi="Calibri" w:cs="Times New Roman"/>
                <w:sz w:val="20"/>
                <w:szCs w:val="20"/>
              </w:rPr>
              <w:t xml:space="preserve">strategies </w:t>
            </w:r>
            <w:r w:rsidRPr="00BF68BB">
              <w:rPr>
                <w:rFonts w:ascii="Calibri" w:eastAsia="Times New Roman" w:hAnsi="Calibri" w:cs="Times New Roman"/>
                <w:sz w:val="20"/>
                <w:szCs w:val="20"/>
              </w:rPr>
              <w:t xml:space="preserve">relevant to address the protection of </w:t>
            </w:r>
            <w:r w:rsidR="00BF68BB" w:rsidRPr="00BF68BB">
              <w:rPr>
                <w:rFonts w:ascii="Calibri" w:eastAsia="Times New Roman" w:hAnsi="Calibri" w:cs="Times New Roman"/>
                <w:sz w:val="20"/>
                <w:szCs w:val="20"/>
              </w:rPr>
              <w:t>the ozone layer</w:t>
            </w:r>
            <w:r w:rsidR="0045353C">
              <w:rPr>
                <w:rFonts w:ascii="Calibri" w:eastAsia="Times New Roman" w:hAnsi="Calibri" w:cs="Times New Roman"/>
                <w:sz w:val="20"/>
                <w:szCs w:val="20"/>
              </w:rPr>
              <w:t xml:space="preserve"> and the climate</w:t>
            </w:r>
            <w:r w:rsidR="00BF68BB" w:rsidRPr="00BF68BB">
              <w:rPr>
                <w:rFonts w:ascii="Calibri" w:eastAsia="Times New Roman" w:hAnsi="Calibri" w:cs="Times New Roman"/>
                <w:sz w:val="20"/>
                <w:szCs w:val="20"/>
              </w:rPr>
              <w:t>?</w:t>
            </w:r>
          </w:p>
          <w:p w14:paraId="26C25124" w14:textId="126F7645" w:rsidR="00BF68BB" w:rsidRPr="00BF68BB" w:rsidRDefault="00BF68BB" w:rsidP="00BF68BB">
            <w:pPr>
              <w:pStyle w:val="ListParagraph"/>
              <w:numPr>
                <w:ilvl w:val="0"/>
                <w:numId w:val="37"/>
              </w:numPr>
              <w:spacing w:after="120"/>
              <w:rPr>
                <w:rFonts w:ascii="Calibri" w:eastAsia="Times New Roman" w:hAnsi="Calibri" w:cs="Times New Roman"/>
                <w:sz w:val="20"/>
                <w:szCs w:val="20"/>
              </w:rPr>
            </w:pPr>
            <w:r>
              <w:rPr>
                <w:rFonts w:ascii="Calibri" w:eastAsia="Times New Roman" w:hAnsi="Calibri" w:cs="Times New Roman"/>
                <w:sz w:val="20"/>
                <w:szCs w:val="20"/>
              </w:rPr>
              <w:t>Relevance to and inclusion in national development strategies?</w:t>
            </w:r>
          </w:p>
        </w:tc>
      </w:tr>
      <w:tr w:rsidR="00885BF5" w14:paraId="2A5173E7" w14:textId="77777777" w:rsidTr="00B141ED">
        <w:tc>
          <w:tcPr>
            <w:tcW w:w="1795" w:type="dxa"/>
          </w:tcPr>
          <w:p w14:paraId="796EA786" w14:textId="488B33C2" w:rsidR="00885BF5" w:rsidRDefault="00BF68BB" w:rsidP="004D7BC6">
            <w:pPr>
              <w:spacing w:after="120"/>
              <w:rPr>
                <w:rFonts w:ascii="Calibri" w:eastAsia="Times New Roman" w:hAnsi="Calibri" w:cs="Times New Roman"/>
                <w:sz w:val="20"/>
                <w:szCs w:val="20"/>
              </w:rPr>
            </w:pPr>
            <w:r>
              <w:rPr>
                <w:rFonts w:ascii="Calibri" w:eastAsia="Times New Roman" w:hAnsi="Calibri" w:cs="Times New Roman"/>
                <w:sz w:val="20"/>
                <w:szCs w:val="20"/>
              </w:rPr>
              <w:t>Efficiency</w:t>
            </w:r>
          </w:p>
        </w:tc>
        <w:tc>
          <w:tcPr>
            <w:tcW w:w="3960" w:type="dxa"/>
          </w:tcPr>
          <w:p w14:paraId="251DAEF3" w14:textId="22CEAF03" w:rsidR="00885BF5" w:rsidRDefault="00BF68BB" w:rsidP="00BF68BB">
            <w:pPr>
              <w:spacing w:after="120"/>
              <w:rPr>
                <w:rFonts w:ascii="Calibri" w:eastAsia="Times New Roman" w:hAnsi="Calibri" w:cs="Times New Roman"/>
                <w:sz w:val="20"/>
                <w:szCs w:val="20"/>
              </w:rPr>
            </w:pPr>
            <w:r>
              <w:rPr>
                <w:rFonts w:ascii="Calibri" w:eastAsia="Times New Roman" w:hAnsi="Calibri" w:cs="Times New Roman"/>
                <w:sz w:val="20"/>
                <w:szCs w:val="20"/>
              </w:rPr>
              <w:t xml:space="preserve">A measure of how economic </w:t>
            </w:r>
            <w:r w:rsidRPr="00BF68BB">
              <w:rPr>
                <w:rFonts w:ascii="Calibri" w:eastAsia="Times New Roman" w:hAnsi="Calibri" w:cs="Times New Roman"/>
                <w:sz w:val="20"/>
                <w:szCs w:val="20"/>
              </w:rPr>
              <w:t>resources/inputs (funds, expertise, time, etc.) are converted to results.</w:t>
            </w:r>
          </w:p>
        </w:tc>
        <w:tc>
          <w:tcPr>
            <w:tcW w:w="3865" w:type="dxa"/>
          </w:tcPr>
          <w:p w14:paraId="76A0A24F" w14:textId="77777777" w:rsidR="00885BF5" w:rsidRDefault="00BF68BB" w:rsidP="00BF68BB">
            <w:pPr>
              <w:pStyle w:val="ListParagraph"/>
              <w:numPr>
                <w:ilvl w:val="0"/>
                <w:numId w:val="38"/>
              </w:numPr>
              <w:spacing w:after="120"/>
              <w:rPr>
                <w:rFonts w:ascii="Calibri" w:eastAsia="Times New Roman" w:hAnsi="Calibri" w:cs="Times New Roman"/>
                <w:sz w:val="20"/>
                <w:szCs w:val="20"/>
              </w:rPr>
            </w:pPr>
            <w:r w:rsidRPr="00BF68BB">
              <w:rPr>
                <w:rFonts w:ascii="Calibri" w:eastAsia="Times New Roman" w:hAnsi="Calibri" w:cs="Times New Roman"/>
                <w:sz w:val="20"/>
                <w:szCs w:val="20"/>
              </w:rPr>
              <w:t>Incurred</w:t>
            </w:r>
            <w:r>
              <w:rPr>
                <w:rFonts w:ascii="Calibri" w:eastAsia="Times New Roman" w:hAnsi="Calibri" w:cs="Times New Roman"/>
                <w:sz w:val="20"/>
                <w:szCs w:val="20"/>
              </w:rPr>
              <w:t xml:space="preserve"> transaction costs from preparing and implementing HPMPs</w:t>
            </w:r>
          </w:p>
          <w:p w14:paraId="7E856284" w14:textId="1636DD38" w:rsidR="00BF68BB" w:rsidRDefault="00BF68BB" w:rsidP="00BF68BB">
            <w:pPr>
              <w:pStyle w:val="ListParagraph"/>
              <w:numPr>
                <w:ilvl w:val="0"/>
                <w:numId w:val="38"/>
              </w:numPr>
              <w:spacing w:after="120"/>
              <w:rPr>
                <w:rFonts w:ascii="Calibri" w:eastAsia="Times New Roman" w:hAnsi="Calibri" w:cs="Times New Roman"/>
                <w:sz w:val="20"/>
                <w:szCs w:val="20"/>
              </w:rPr>
            </w:pPr>
            <w:r>
              <w:rPr>
                <w:rFonts w:ascii="Calibri" w:eastAsia="Times New Roman" w:hAnsi="Calibri" w:cs="Times New Roman"/>
                <w:sz w:val="20"/>
                <w:szCs w:val="20"/>
              </w:rPr>
              <w:t>Comparison of UNDP implementation modalities (NIM vs DIM)</w:t>
            </w:r>
          </w:p>
          <w:p w14:paraId="1933FB20" w14:textId="77777777" w:rsidR="00BF68BB" w:rsidRDefault="00BF68BB" w:rsidP="00BF68BB">
            <w:pPr>
              <w:pStyle w:val="ListParagraph"/>
              <w:numPr>
                <w:ilvl w:val="0"/>
                <w:numId w:val="38"/>
              </w:numPr>
              <w:spacing w:after="120"/>
              <w:rPr>
                <w:rFonts w:ascii="Calibri" w:eastAsia="Times New Roman" w:hAnsi="Calibri" w:cs="Times New Roman"/>
                <w:sz w:val="20"/>
                <w:szCs w:val="20"/>
              </w:rPr>
            </w:pPr>
            <w:r>
              <w:rPr>
                <w:rFonts w:ascii="Calibri" w:eastAsia="Times New Roman" w:hAnsi="Calibri" w:cs="Times New Roman"/>
                <w:sz w:val="20"/>
                <w:szCs w:val="20"/>
              </w:rPr>
              <w:t>UNDP CO role In HPMP implementation</w:t>
            </w:r>
          </w:p>
          <w:p w14:paraId="7ECD7013" w14:textId="0949D13D" w:rsidR="00B141ED" w:rsidRPr="00BF68BB" w:rsidRDefault="001817BA" w:rsidP="001817BA">
            <w:pPr>
              <w:pStyle w:val="ListParagraph"/>
              <w:numPr>
                <w:ilvl w:val="0"/>
                <w:numId w:val="38"/>
              </w:numPr>
              <w:spacing w:after="120"/>
              <w:rPr>
                <w:rFonts w:ascii="Calibri" w:eastAsia="Times New Roman" w:hAnsi="Calibri" w:cs="Times New Roman"/>
                <w:sz w:val="20"/>
                <w:szCs w:val="20"/>
              </w:rPr>
            </w:pPr>
            <w:r>
              <w:rPr>
                <w:rFonts w:ascii="Calibri" w:eastAsia="Times New Roman" w:hAnsi="Calibri" w:cs="Times New Roman"/>
                <w:sz w:val="20"/>
                <w:szCs w:val="20"/>
              </w:rPr>
              <w:t>Effectiveness</w:t>
            </w:r>
            <w:r w:rsidR="00B141ED">
              <w:rPr>
                <w:rFonts w:ascii="Calibri" w:eastAsia="Times New Roman" w:hAnsi="Calibri" w:cs="Times New Roman"/>
                <w:sz w:val="20"/>
                <w:szCs w:val="20"/>
              </w:rPr>
              <w:t xml:space="preserve"> of MPU/Chemicals support </w:t>
            </w:r>
            <w:r w:rsidR="00EA42E8">
              <w:rPr>
                <w:rFonts w:ascii="Calibri" w:eastAsia="Times New Roman" w:hAnsi="Calibri" w:cs="Times New Roman"/>
                <w:sz w:val="20"/>
                <w:szCs w:val="20"/>
              </w:rPr>
              <w:t>to countries</w:t>
            </w:r>
          </w:p>
        </w:tc>
      </w:tr>
      <w:tr w:rsidR="00885BF5" w14:paraId="60210550" w14:textId="77777777" w:rsidTr="00B141ED">
        <w:tc>
          <w:tcPr>
            <w:tcW w:w="1795" w:type="dxa"/>
          </w:tcPr>
          <w:p w14:paraId="11D82715" w14:textId="78D41D7D" w:rsidR="00885BF5" w:rsidRDefault="00BF68BB" w:rsidP="004D7BC6">
            <w:pPr>
              <w:spacing w:after="120"/>
              <w:rPr>
                <w:rFonts w:ascii="Calibri" w:eastAsia="Times New Roman" w:hAnsi="Calibri" w:cs="Times New Roman"/>
                <w:sz w:val="20"/>
                <w:szCs w:val="20"/>
              </w:rPr>
            </w:pPr>
            <w:r>
              <w:rPr>
                <w:rFonts w:ascii="Calibri" w:eastAsia="Times New Roman" w:hAnsi="Calibri" w:cs="Times New Roman"/>
                <w:sz w:val="20"/>
                <w:szCs w:val="20"/>
              </w:rPr>
              <w:t>Effectiveness</w:t>
            </w:r>
          </w:p>
        </w:tc>
        <w:tc>
          <w:tcPr>
            <w:tcW w:w="3960" w:type="dxa"/>
          </w:tcPr>
          <w:p w14:paraId="2C601304" w14:textId="36CBEA9D" w:rsidR="00885BF5" w:rsidRDefault="00BF68BB" w:rsidP="004D7BC6">
            <w:pPr>
              <w:spacing w:after="120"/>
              <w:rPr>
                <w:rFonts w:ascii="Calibri" w:eastAsia="Times New Roman" w:hAnsi="Calibri" w:cs="Times New Roman"/>
                <w:sz w:val="20"/>
                <w:szCs w:val="20"/>
              </w:rPr>
            </w:pPr>
            <w:r w:rsidRPr="00BF68BB">
              <w:rPr>
                <w:rFonts w:ascii="Calibri" w:eastAsia="Times New Roman" w:hAnsi="Calibri" w:cs="Times New Roman"/>
                <w:sz w:val="20"/>
                <w:szCs w:val="20"/>
              </w:rPr>
              <w:t>The extent to which the development intervention’s objectives were achieved, or are expected to be achieved, taking into account their relative importance.</w:t>
            </w:r>
          </w:p>
        </w:tc>
        <w:tc>
          <w:tcPr>
            <w:tcW w:w="3865" w:type="dxa"/>
          </w:tcPr>
          <w:p w14:paraId="2E38AC0F" w14:textId="77777777" w:rsidR="00885BF5" w:rsidRPr="00B141ED" w:rsidRDefault="00B141ED" w:rsidP="00B141ED">
            <w:pPr>
              <w:pStyle w:val="ListParagraph"/>
              <w:numPr>
                <w:ilvl w:val="0"/>
                <w:numId w:val="40"/>
              </w:numPr>
              <w:spacing w:after="120"/>
              <w:rPr>
                <w:rFonts w:ascii="Calibri" w:eastAsia="Times New Roman" w:hAnsi="Calibri" w:cs="Times New Roman"/>
                <w:sz w:val="20"/>
                <w:szCs w:val="20"/>
              </w:rPr>
            </w:pPr>
            <w:r>
              <w:rPr>
                <w:rFonts w:ascii="Calibri" w:eastAsia="Times New Roman" w:hAnsi="Calibri" w:cs="Calibri"/>
                <w:iCs/>
                <w:sz w:val="20"/>
                <w:szCs w:val="20"/>
              </w:rPr>
              <w:t>Did countries meet the control targets established under the Stage I HPMP strategy on time?</w:t>
            </w:r>
          </w:p>
          <w:p w14:paraId="7CC657BE" w14:textId="22B6AA34" w:rsidR="00B141ED" w:rsidRPr="00B141ED" w:rsidRDefault="00B141ED" w:rsidP="00B141ED">
            <w:pPr>
              <w:pStyle w:val="ListParagraph"/>
              <w:numPr>
                <w:ilvl w:val="0"/>
                <w:numId w:val="40"/>
              </w:numPr>
              <w:spacing w:after="120"/>
              <w:rPr>
                <w:rFonts w:ascii="Calibri" w:eastAsia="Times New Roman" w:hAnsi="Calibri" w:cs="Times New Roman"/>
                <w:sz w:val="20"/>
                <w:szCs w:val="20"/>
              </w:rPr>
            </w:pPr>
            <w:r>
              <w:rPr>
                <w:rFonts w:ascii="Calibri" w:eastAsia="Times New Roman" w:hAnsi="Calibri" w:cs="Times New Roman"/>
                <w:sz w:val="20"/>
                <w:szCs w:val="20"/>
              </w:rPr>
              <w:t>Adequate financing for Stage I HPMP activities secured?</w:t>
            </w:r>
          </w:p>
        </w:tc>
      </w:tr>
      <w:tr w:rsidR="00885BF5" w14:paraId="57B77D5C" w14:textId="77777777" w:rsidTr="00B141ED">
        <w:tc>
          <w:tcPr>
            <w:tcW w:w="1795" w:type="dxa"/>
          </w:tcPr>
          <w:p w14:paraId="6DD5C07A" w14:textId="022C4376" w:rsidR="00885BF5" w:rsidRDefault="00BF68BB" w:rsidP="004D7BC6">
            <w:pPr>
              <w:spacing w:after="120"/>
              <w:rPr>
                <w:rFonts w:ascii="Calibri" w:eastAsia="Times New Roman" w:hAnsi="Calibri" w:cs="Times New Roman"/>
                <w:sz w:val="20"/>
                <w:szCs w:val="20"/>
              </w:rPr>
            </w:pPr>
            <w:r>
              <w:rPr>
                <w:rFonts w:ascii="Calibri" w:eastAsia="Times New Roman" w:hAnsi="Calibri" w:cs="Times New Roman"/>
                <w:sz w:val="20"/>
                <w:szCs w:val="20"/>
              </w:rPr>
              <w:t>Impacts</w:t>
            </w:r>
          </w:p>
        </w:tc>
        <w:tc>
          <w:tcPr>
            <w:tcW w:w="3960" w:type="dxa"/>
          </w:tcPr>
          <w:p w14:paraId="3C45F02C" w14:textId="11259FA1" w:rsidR="00885BF5" w:rsidRDefault="00BF68BB" w:rsidP="004D7BC6">
            <w:pPr>
              <w:spacing w:after="120"/>
              <w:rPr>
                <w:rFonts w:ascii="Calibri" w:eastAsia="Times New Roman" w:hAnsi="Calibri" w:cs="Times New Roman"/>
                <w:sz w:val="20"/>
                <w:szCs w:val="20"/>
              </w:rPr>
            </w:pPr>
            <w:r w:rsidRPr="00BF68BB">
              <w:rPr>
                <w:rFonts w:ascii="Calibri" w:eastAsia="Times New Roman" w:hAnsi="Calibri" w:cs="Times New Roman"/>
                <w:sz w:val="20"/>
                <w:szCs w:val="20"/>
              </w:rPr>
              <w:t>Positive and negative, primary and secondary long-term effects produced by a development intervention, directly or indirectly, intended or unintended.</w:t>
            </w:r>
          </w:p>
        </w:tc>
        <w:tc>
          <w:tcPr>
            <w:tcW w:w="3865" w:type="dxa"/>
          </w:tcPr>
          <w:p w14:paraId="101D0FAA" w14:textId="77777777" w:rsidR="00885BF5" w:rsidRPr="00B141ED" w:rsidRDefault="00B141ED" w:rsidP="00B141ED">
            <w:pPr>
              <w:pStyle w:val="ListParagraph"/>
              <w:numPr>
                <w:ilvl w:val="0"/>
                <w:numId w:val="39"/>
              </w:numPr>
              <w:spacing w:after="120"/>
              <w:rPr>
                <w:rFonts w:ascii="Calibri" w:eastAsia="Times New Roman" w:hAnsi="Calibri" w:cs="Times New Roman"/>
                <w:sz w:val="20"/>
                <w:szCs w:val="20"/>
              </w:rPr>
            </w:pPr>
            <w:r w:rsidRPr="00B141ED">
              <w:rPr>
                <w:rFonts w:ascii="Calibri" w:eastAsia="Times New Roman" w:hAnsi="Calibri" w:cs="Calibri"/>
                <w:iCs/>
                <w:sz w:val="20"/>
                <w:szCs w:val="20"/>
              </w:rPr>
              <w:t xml:space="preserve">Did the </w:t>
            </w:r>
            <w:r>
              <w:rPr>
                <w:rFonts w:ascii="Calibri" w:eastAsia="Times New Roman" w:hAnsi="Calibri" w:cs="Calibri"/>
                <w:iCs/>
                <w:sz w:val="20"/>
                <w:szCs w:val="20"/>
              </w:rPr>
              <w:t xml:space="preserve">Stage I HPMP </w:t>
            </w:r>
            <w:r w:rsidRPr="00B141ED">
              <w:rPr>
                <w:rFonts w:ascii="Calibri" w:eastAsia="Times New Roman" w:hAnsi="Calibri" w:cs="Calibri"/>
                <w:iCs/>
                <w:sz w:val="20"/>
                <w:szCs w:val="20"/>
              </w:rPr>
              <w:t>projects lead to any other positive or negative consequences, in particular the non-environmental effects on productivity and enterprise competitivenes</w:t>
            </w:r>
            <w:r>
              <w:rPr>
                <w:rFonts w:ascii="Calibri" w:eastAsia="Times New Roman" w:hAnsi="Calibri" w:cs="Calibri"/>
                <w:iCs/>
                <w:sz w:val="20"/>
                <w:szCs w:val="20"/>
              </w:rPr>
              <w:t>s as well as employment effects?</w:t>
            </w:r>
          </w:p>
          <w:p w14:paraId="621B9888" w14:textId="6951B21C" w:rsidR="00B141ED" w:rsidRPr="00B141ED" w:rsidRDefault="00B141ED" w:rsidP="001817BA">
            <w:pPr>
              <w:pStyle w:val="ListParagraph"/>
              <w:numPr>
                <w:ilvl w:val="0"/>
                <w:numId w:val="39"/>
              </w:numPr>
              <w:spacing w:after="120"/>
              <w:rPr>
                <w:rFonts w:ascii="Calibri" w:eastAsia="Times New Roman" w:hAnsi="Calibri" w:cs="Times New Roman"/>
                <w:sz w:val="20"/>
                <w:szCs w:val="20"/>
              </w:rPr>
            </w:pPr>
            <w:r>
              <w:rPr>
                <w:rFonts w:ascii="Calibri" w:eastAsia="Times New Roman" w:hAnsi="Calibri" w:cs="Calibri"/>
                <w:iCs/>
                <w:sz w:val="20"/>
                <w:szCs w:val="20"/>
              </w:rPr>
              <w:t xml:space="preserve">Results </w:t>
            </w:r>
            <w:r w:rsidR="001817BA">
              <w:rPr>
                <w:rFonts w:ascii="Calibri" w:eastAsia="Times New Roman" w:hAnsi="Calibri" w:cs="Calibri"/>
                <w:iCs/>
                <w:sz w:val="20"/>
                <w:szCs w:val="20"/>
              </w:rPr>
              <w:t>relating to</w:t>
            </w:r>
            <w:r>
              <w:rPr>
                <w:rFonts w:ascii="Calibri" w:eastAsia="Times New Roman" w:hAnsi="Calibri" w:cs="Calibri"/>
                <w:iCs/>
                <w:sz w:val="20"/>
                <w:szCs w:val="20"/>
              </w:rPr>
              <w:t xml:space="preserve"> capacity development in the government as a result of the Stage I HPMP</w:t>
            </w:r>
          </w:p>
        </w:tc>
      </w:tr>
      <w:tr w:rsidR="00BF68BB" w14:paraId="24951E93" w14:textId="77777777" w:rsidTr="00B141ED">
        <w:tc>
          <w:tcPr>
            <w:tcW w:w="1795" w:type="dxa"/>
          </w:tcPr>
          <w:p w14:paraId="56442C65" w14:textId="07C2AC33" w:rsidR="00BF68BB" w:rsidRDefault="00BF68BB" w:rsidP="004D7BC6">
            <w:pPr>
              <w:spacing w:after="120"/>
              <w:rPr>
                <w:rFonts w:ascii="Calibri" w:eastAsia="Times New Roman" w:hAnsi="Calibri" w:cs="Times New Roman"/>
                <w:sz w:val="20"/>
                <w:szCs w:val="20"/>
              </w:rPr>
            </w:pPr>
            <w:r>
              <w:rPr>
                <w:rFonts w:ascii="Calibri" w:eastAsia="Times New Roman" w:hAnsi="Calibri" w:cs="Times New Roman"/>
                <w:sz w:val="20"/>
                <w:szCs w:val="20"/>
              </w:rPr>
              <w:t>Sustainability</w:t>
            </w:r>
          </w:p>
        </w:tc>
        <w:tc>
          <w:tcPr>
            <w:tcW w:w="3960" w:type="dxa"/>
          </w:tcPr>
          <w:p w14:paraId="10680C77" w14:textId="662E3DAB" w:rsidR="00BF68BB" w:rsidRPr="00BF68BB" w:rsidRDefault="00BF68BB" w:rsidP="004D7BC6">
            <w:pPr>
              <w:spacing w:after="120"/>
              <w:rPr>
                <w:rFonts w:ascii="Calibri" w:eastAsia="Times New Roman" w:hAnsi="Calibri" w:cs="Times New Roman"/>
                <w:sz w:val="20"/>
                <w:szCs w:val="20"/>
              </w:rPr>
            </w:pPr>
            <w:r w:rsidRPr="00BF68BB">
              <w:rPr>
                <w:rFonts w:ascii="Calibri" w:eastAsia="Times New Roman" w:hAnsi="Calibri" w:cs="Times New Roman"/>
                <w:sz w:val="20"/>
                <w:szCs w:val="20"/>
              </w:rPr>
              <w:t xml:space="preserve">The continuation of benefits from a development intervention after major development assistance has been completed. The probability of continued long-term </w:t>
            </w:r>
            <w:r w:rsidRPr="00BF68BB">
              <w:rPr>
                <w:rFonts w:ascii="Calibri" w:eastAsia="Times New Roman" w:hAnsi="Calibri" w:cs="Times New Roman"/>
                <w:sz w:val="20"/>
                <w:szCs w:val="20"/>
              </w:rPr>
              <w:lastRenderedPageBreak/>
              <w:t>benefits. The resilience to risk of the net benefit flows over time.</w:t>
            </w:r>
          </w:p>
        </w:tc>
        <w:tc>
          <w:tcPr>
            <w:tcW w:w="3865" w:type="dxa"/>
          </w:tcPr>
          <w:p w14:paraId="02B2E8AE" w14:textId="6A80118D" w:rsidR="00B141ED" w:rsidRPr="00B141ED" w:rsidRDefault="00B141ED" w:rsidP="00747963">
            <w:pPr>
              <w:pStyle w:val="ListParagraph"/>
              <w:numPr>
                <w:ilvl w:val="0"/>
                <w:numId w:val="41"/>
              </w:numPr>
              <w:spacing w:after="120"/>
              <w:rPr>
                <w:rFonts w:ascii="Calibri" w:eastAsia="Times New Roman" w:hAnsi="Calibri" w:cs="Times New Roman"/>
                <w:sz w:val="20"/>
                <w:szCs w:val="20"/>
              </w:rPr>
            </w:pPr>
            <w:r w:rsidRPr="00B141ED">
              <w:rPr>
                <w:rFonts w:ascii="Calibri" w:eastAsia="Times New Roman" w:hAnsi="Calibri" w:cs="Times New Roman"/>
                <w:sz w:val="20"/>
                <w:szCs w:val="20"/>
              </w:rPr>
              <w:lastRenderedPageBreak/>
              <w:t>Ownership of the Stage I HPMP and commitment to follow up by governments and other partners</w:t>
            </w:r>
            <w:r w:rsidR="0092770A">
              <w:rPr>
                <w:rFonts w:ascii="Calibri" w:eastAsia="Times New Roman" w:hAnsi="Calibri" w:cs="Times New Roman"/>
                <w:sz w:val="20"/>
                <w:szCs w:val="20"/>
              </w:rPr>
              <w:t xml:space="preserve"> of </w:t>
            </w:r>
            <w:r w:rsidR="0092770A">
              <w:rPr>
                <w:rFonts w:ascii="Calibri" w:eastAsia="Times New Roman" w:hAnsi="Calibri" w:cs="Times New Roman"/>
                <w:sz w:val="20"/>
                <w:szCs w:val="20"/>
              </w:rPr>
              <w:lastRenderedPageBreak/>
              <w:t>existing and potential future control measures under the Montreal Protocol</w:t>
            </w:r>
          </w:p>
        </w:tc>
      </w:tr>
    </w:tbl>
    <w:p w14:paraId="26392CE4" w14:textId="77777777" w:rsidR="004E776D" w:rsidRDefault="004E776D" w:rsidP="0045353C">
      <w:pPr>
        <w:spacing w:after="0" w:line="240" w:lineRule="auto"/>
        <w:rPr>
          <w:rFonts w:ascii="Calibri" w:eastAsia="Times New Roman" w:hAnsi="Calibri" w:cs="Times New Roman"/>
          <w:b/>
          <w:sz w:val="20"/>
          <w:szCs w:val="20"/>
        </w:rPr>
      </w:pPr>
    </w:p>
    <w:p w14:paraId="1FEF602B" w14:textId="77777777" w:rsidR="0054046E" w:rsidRDefault="0054046E" w:rsidP="0045353C">
      <w:pPr>
        <w:spacing w:after="0" w:line="240" w:lineRule="auto"/>
        <w:jc w:val="both"/>
        <w:rPr>
          <w:rFonts w:ascii="Calibri" w:eastAsia="Times New Roman" w:hAnsi="Calibri" w:cs="Times New Roman"/>
          <w:b/>
          <w:sz w:val="20"/>
          <w:szCs w:val="20"/>
        </w:rPr>
      </w:pPr>
    </w:p>
    <w:p w14:paraId="0E1C7266" w14:textId="745D78E3" w:rsidR="00DE6BEB" w:rsidRPr="00DE6BEB" w:rsidRDefault="00DE6BEB" w:rsidP="0045353C">
      <w:pPr>
        <w:spacing w:after="0" w:line="240" w:lineRule="auto"/>
        <w:jc w:val="both"/>
        <w:rPr>
          <w:rFonts w:ascii="Calibri" w:eastAsia="Times New Roman" w:hAnsi="Calibri" w:cs="Times New Roman"/>
          <w:b/>
          <w:sz w:val="20"/>
          <w:szCs w:val="20"/>
        </w:rPr>
      </w:pPr>
      <w:r w:rsidRPr="00DE6BEB">
        <w:rPr>
          <w:rFonts w:ascii="Calibri" w:eastAsia="Times New Roman" w:hAnsi="Calibri" w:cs="Times New Roman"/>
          <w:b/>
          <w:sz w:val="20"/>
          <w:szCs w:val="20"/>
        </w:rPr>
        <w:t>Composition of Evaluation Team:</w:t>
      </w:r>
    </w:p>
    <w:p w14:paraId="536CC05C" w14:textId="286330D3" w:rsidR="00DE6BEB" w:rsidRPr="00D6638C" w:rsidRDefault="00DE6BEB" w:rsidP="0009695B">
      <w:pPr>
        <w:spacing w:after="0" w:line="240" w:lineRule="auto"/>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00C91678">
        <w:rPr>
          <w:rFonts w:ascii="Calibri" w:eastAsia="Times New Roman" w:hAnsi="Calibri" w:cs="Times New Roman"/>
          <w:sz w:val="20"/>
          <w:szCs w:val="20"/>
        </w:rPr>
        <w:t>one evaluation expert</w:t>
      </w:r>
      <w:r w:rsidR="0054046E">
        <w:rPr>
          <w:rFonts w:ascii="Calibri" w:eastAsia="Times New Roman" w:hAnsi="Calibri" w:cs="Times New Roman"/>
          <w:sz w:val="20"/>
          <w:szCs w:val="20"/>
        </w:rPr>
        <w:t>, who will be supported by two</w:t>
      </w:r>
      <w:r w:rsidR="00C91678">
        <w:rPr>
          <w:rFonts w:ascii="Calibri" w:eastAsia="Times New Roman" w:hAnsi="Calibri" w:cs="Times New Roman"/>
          <w:sz w:val="20"/>
          <w:szCs w:val="20"/>
        </w:rPr>
        <w:t xml:space="preserve"> key resource </w:t>
      </w:r>
      <w:r w:rsidR="005A18D4">
        <w:rPr>
          <w:rFonts w:ascii="Calibri" w:eastAsia="Times New Roman" w:hAnsi="Calibri" w:cs="Times New Roman"/>
          <w:sz w:val="20"/>
          <w:szCs w:val="20"/>
        </w:rPr>
        <w:t xml:space="preserve">experts </w:t>
      </w:r>
      <w:r w:rsidR="0054046E">
        <w:rPr>
          <w:rFonts w:ascii="Calibri" w:eastAsia="Times New Roman" w:hAnsi="Calibri" w:cs="Times New Roman"/>
          <w:sz w:val="20"/>
          <w:szCs w:val="20"/>
        </w:rPr>
        <w:t>with technical knowledge and understanding of the Montreal Protocol</w:t>
      </w:r>
      <w:r>
        <w:rPr>
          <w:rFonts w:ascii="Calibri" w:eastAsia="Times New Roman" w:hAnsi="Calibri" w:cs="Times New Roman"/>
          <w:sz w:val="20"/>
          <w:szCs w:val="20"/>
        </w:rPr>
        <w:t>.</w:t>
      </w:r>
      <w:r w:rsidRPr="00D6638C">
        <w:rPr>
          <w:rFonts w:ascii="Calibri" w:eastAsia="Times New Roman" w:hAnsi="Calibri" w:cs="Times New Roman"/>
          <w:sz w:val="20"/>
          <w:szCs w:val="20"/>
        </w:rPr>
        <w:t xml:space="preserve">  </w:t>
      </w:r>
      <w:r>
        <w:rPr>
          <w:rFonts w:ascii="Calibri" w:eastAsia="Times New Roman" w:hAnsi="Calibri" w:cs="Times New Roman"/>
          <w:sz w:val="20"/>
          <w:szCs w:val="20"/>
        </w:rPr>
        <w:t xml:space="preserve">The </w:t>
      </w:r>
      <w:r w:rsidR="00C91678">
        <w:rPr>
          <w:rFonts w:ascii="Calibri" w:eastAsia="Times New Roman" w:hAnsi="Calibri" w:cs="Times New Roman"/>
          <w:sz w:val="20"/>
          <w:szCs w:val="20"/>
        </w:rPr>
        <w:t>e</w:t>
      </w:r>
      <w:r w:rsidRPr="00DE6BEB">
        <w:rPr>
          <w:rFonts w:ascii="Calibri" w:eastAsia="Times New Roman" w:hAnsi="Calibri" w:cs="Times New Roman"/>
          <w:sz w:val="20"/>
          <w:szCs w:val="20"/>
        </w:rPr>
        <w:t xml:space="preserve">valuation </w:t>
      </w:r>
      <w:r w:rsidR="00C91678">
        <w:rPr>
          <w:rFonts w:ascii="Calibri" w:eastAsia="Times New Roman" w:hAnsi="Calibri" w:cs="Times New Roman"/>
          <w:sz w:val="20"/>
          <w:szCs w:val="20"/>
        </w:rPr>
        <w:t>e</w:t>
      </w:r>
      <w:r w:rsidR="006178D4">
        <w:rPr>
          <w:rFonts w:ascii="Calibri" w:eastAsia="Times New Roman" w:hAnsi="Calibri" w:cs="Times New Roman"/>
          <w:sz w:val="20"/>
          <w:szCs w:val="20"/>
        </w:rPr>
        <w:t>xpert</w:t>
      </w:r>
      <w:r w:rsidRPr="00DE6BEB">
        <w:rPr>
          <w:rFonts w:ascii="Calibri" w:eastAsia="Times New Roman" w:hAnsi="Calibri" w:cs="Times New Roman"/>
          <w:sz w:val="20"/>
          <w:szCs w:val="20"/>
        </w:rPr>
        <w:t xml:space="preserve"> </w:t>
      </w:r>
      <w:r>
        <w:rPr>
          <w:rFonts w:ascii="Calibri" w:eastAsia="Times New Roman" w:hAnsi="Calibri" w:cs="Times New Roman"/>
          <w:sz w:val="20"/>
          <w:szCs w:val="20"/>
        </w:rPr>
        <w:t xml:space="preserve">will be designated as the team leader and will be responsible for finalizing the report and will </w:t>
      </w:r>
      <w:r w:rsidR="006178D4">
        <w:rPr>
          <w:rFonts w:ascii="Calibri" w:eastAsia="Times New Roman" w:hAnsi="Calibri" w:cs="Times New Roman"/>
          <w:sz w:val="20"/>
          <w:szCs w:val="20"/>
        </w:rPr>
        <w:t>be supported by</w:t>
      </w:r>
      <w:r>
        <w:rPr>
          <w:rFonts w:ascii="Calibri" w:eastAsia="Times New Roman" w:hAnsi="Calibri" w:cs="Times New Roman"/>
          <w:sz w:val="20"/>
          <w:szCs w:val="20"/>
        </w:rPr>
        <w:t xml:space="preserve"> the</w:t>
      </w:r>
      <w:r w:rsidR="0054046E">
        <w:rPr>
          <w:rFonts w:ascii="Calibri" w:eastAsia="Times New Roman" w:hAnsi="Calibri" w:cs="Times New Roman"/>
          <w:sz w:val="20"/>
          <w:szCs w:val="20"/>
        </w:rPr>
        <w:t xml:space="preserve"> two</w:t>
      </w:r>
      <w:r>
        <w:rPr>
          <w:rFonts w:ascii="Calibri" w:eastAsia="Times New Roman" w:hAnsi="Calibri" w:cs="Times New Roman"/>
          <w:sz w:val="20"/>
          <w:szCs w:val="20"/>
        </w:rPr>
        <w:t xml:space="preserve"> </w:t>
      </w:r>
      <w:r w:rsidR="00C91678">
        <w:rPr>
          <w:rFonts w:ascii="Calibri" w:eastAsia="Times New Roman" w:hAnsi="Calibri" w:cs="Times New Roman"/>
          <w:sz w:val="20"/>
          <w:szCs w:val="20"/>
        </w:rPr>
        <w:t xml:space="preserve">key resource </w:t>
      </w:r>
      <w:r w:rsidR="0054046E">
        <w:rPr>
          <w:rFonts w:ascii="Calibri" w:eastAsia="Times New Roman" w:hAnsi="Calibri" w:cs="Times New Roman"/>
          <w:sz w:val="20"/>
          <w:szCs w:val="20"/>
        </w:rPr>
        <w:t>people</w:t>
      </w:r>
      <w:r>
        <w:rPr>
          <w:rFonts w:ascii="Calibri" w:eastAsia="Times New Roman" w:hAnsi="Calibri" w:cs="Times New Roman"/>
          <w:sz w:val="20"/>
          <w:szCs w:val="20"/>
        </w:rPr>
        <w:t xml:space="preserve">.  </w:t>
      </w:r>
    </w:p>
    <w:p w14:paraId="0B1EA0E3" w14:textId="77777777" w:rsidR="00AF5719" w:rsidRPr="00B47D93" w:rsidRDefault="00AF5719" w:rsidP="0045353C">
      <w:pPr>
        <w:pStyle w:val="BodyTextIndent"/>
        <w:ind w:left="0"/>
        <w:rPr>
          <w:rFonts w:asciiTheme="minorHAnsi" w:hAnsiTheme="minorHAnsi" w:cstheme="minorHAnsi"/>
          <w:b/>
          <w:sz w:val="20"/>
          <w:lang w:eastAsia="ja-JP"/>
        </w:rPr>
      </w:pPr>
    </w:p>
    <w:p w14:paraId="6FBBC6E8" w14:textId="77777777" w:rsidR="004E776D" w:rsidRPr="005520E9" w:rsidRDefault="004E776D" w:rsidP="004E776D">
      <w:pPr>
        <w:pStyle w:val="ListParagraph"/>
        <w:spacing w:after="0" w:line="240" w:lineRule="auto"/>
        <w:rPr>
          <w:rFonts w:cs="Calibri"/>
          <w:sz w:val="20"/>
          <w:szCs w:val="20"/>
        </w:rPr>
      </w:pPr>
    </w:p>
    <w:p w14:paraId="39548F30" w14:textId="77777777" w:rsidR="0054046E" w:rsidRPr="00CE48BF" w:rsidRDefault="0054046E" w:rsidP="0054046E">
      <w:pPr>
        <w:spacing w:after="0" w:line="240" w:lineRule="auto"/>
        <w:rPr>
          <w:rFonts w:ascii="Calibri" w:eastAsia="Times New Roman" w:hAnsi="Calibri" w:cs="Times New Roman"/>
          <w:b/>
          <w:sz w:val="20"/>
          <w:szCs w:val="20"/>
        </w:rPr>
      </w:pPr>
      <w:r w:rsidRPr="00CE48BF">
        <w:rPr>
          <w:rFonts w:ascii="Calibri" w:eastAsia="Times New Roman" w:hAnsi="Calibri" w:cs="Times New Roman"/>
          <w:b/>
          <w:sz w:val="20"/>
          <w:szCs w:val="20"/>
        </w:rPr>
        <w:t xml:space="preserve">Evaluation </w:t>
      </w:r>
      <w:r>
        <w:rPr>
          <w:rFonts w:ascii="Calibri" w:eastAsia="Times New Roman" w:hAnsi="Calibri" w:cs="Times New Roman"/>
          <w:b/>
          <w:sz w:val="20"/>
          <w:szCs w:val="20"/>
        </w:rPr>
        <w:t xml:space="preserve">Deliverables and </w:t>
      </w:r>
      <w:r w:rsidRPr="00CE48BF">
        <w:rPr>
          <w:rFonts w:ascii="Calibri" w:eastAsia="Times New Roman" w:hAnsi="Calibri" w:cs="Times New Roman"/>
          <w:b/>
          <w:sz w:val="20"/>
          <w:szCs w:val="20"/>
        </w:rPr>
        <w:t>Timeline:</w:t>
      </w:r>
    </w:p>
    <w:p w14:paraId="7C060517" w14:textId="77777777" w:rsidR="0054046E" w:rsidRDefault="0054046E" w:rsidP="0054046E">
      <w:pPr>
        <w:spacing w:after="0" w:line="240" w:lineRule="auto"/>
        <w:rPr>
          <w:rFonts w:ascii="Calibri" w:eastAsia="Times New Roman" w:hAnsi="Calibri" w:cs="Times New Roman"/>
          <w:sz w:val="20"/>
          <w:szCs w:val="20"/>
        </w:rPr>
      </w:pPr>
    </w:p>
    <w:p w14:paraId="0DFE4FB3" w14:textId="14C270C1" w:rsidR="0054046E" w:rsidRDefault="0054046E" w:rsidP="0054046E">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w:t>
      </w:r>
      <w:r>
        <w:rPr>
          <w:rFonts w:ascii="Calibri" w:eastAsia="Times New Roman" w:hAnsi="Calibri" w:cs="Times New Roman"/>
          <w:sz w:val="20"/>
          <w:szCs w:val="20"/>
        </w:rPr>
        <w:t xml:space="preserve">review according to the </w:t>
      </w:r>
      <w:r w:rsidRPr="00D6638C">
        <w:rPr>
          <w:rFonts w:ascii="Calibri" w:eastAsia="Times New Roman" w:hAnsi="Calibri" w:cs="Times New Roman"/>
          <w:sz w:val="20"/>
          <w:szCs w:val="20"/>
        </w:rPr>
        <w:t>following</w:t>
      </w:r>
      <w:r>
        <w:rPr>
          <w:rFonts w:ascii="Calibri" w:eastAsia="Times New Roman" w:hAnsi="Calibri" w:cs="Times New Roman"/>
          <w:sz w:val="20"/>
          <w:szCs w:val="20"/>
        </w:rPr>
        <w:t xml:space="preserve"> schedule</w:t>
      </w:r>
      <w:r w:rsidRPr="00D6638C">
        <w:rPr>
          <w:rFonts w:ascii="Calibri" w:eastAsia="Times New Roman" w:hAnsi="Calibri"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54046E" w:rsidRPr="00D6638C" w14:paraId="1CE6B29B" w14:textId="77777777" w:rsidTr="00633ED8">
        <w:tc>
          <w:tcPr>
            <w:tcW w:w="1548" w:type="dxa"/>
            <w:shd w:val="clear" w:color="auto" w:fill="7F7F7F"/>
          </w:tcPr>
          <w:p w14:paraId="704441BE" w14:textId="77777777" w:rsidR="0054046E" w:rsidRPr="00D6638C" w:rsidRDefault="0054046E" w:rsidP="00633ED8">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059B0D50" w14:textId="77777777" w:rsidR="0054046E" w:rsidRPr="00D6638C" w:rsidRDefault="0054046E" w:rsidP="00633ED8">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285A7022" w14:textId="77777777" w:rsidR="0054046E" w:rsidRPr="00D6638C" w:rsidRDefault="0054046E" w:rsidP="00633ED8">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308C996D" w14:textId="77777777" w:rsidR="0054046E" w:rsidRPr="00D6638C" w:rsidRDefault="0054046E" w:rsidP="00633ED8">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54046E" w:rsidRPr="00D6638C" w14:paraId="3C4FDCF6" w14:textId="77777777" w:rsidTr="00633ED8">
        <w:tc>
          <w:tcPr>
            <w:tcW w:w="1548" w:type="dxa"/>
          </w:tcPr>
          <w:p w14:paraId="595EAD23" w14:textId="77777777" w:rsidR="0054046E" w:rsidRPr="00D6638C" w:rsidRDefault="0054046E" w:rsidP="00633ED8">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202506D6" w14:textId="77777777" w:rsidR="0054046E" w:rsidRPr="00D6638C" w:rsidRDefault="0054046E" w:rsidP="00633ED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w:t>
            </w:r>
            <w:r>
              <w:rPr>
                <w:rFonts w:ascii="Calibri" w:eastAsia="Times New Roman" w:hAnsi="Calibri" w:cs="Times New Roman"/>
                <w:sz w:val="20"/>
                <w:szCs w:val="20"/>
              </w:rPr>
              <w:t>evaluation methodology that will be used and the list of key questions that will be asked during the evaluation</w:t>
            </w:r>
          </w:p>
        </w:tc>
        <w:tc>
          <w:tcPr>
            <w:tcW w:w="2610" w:type="dxa"/>
          </w:tcPr>
          <w:p w14:paraId="4553DBE7" w14:textId="3276EEDB" w:rsidR="002C511B" w:rsidRDefault="00863D76" w:rsidP="00633ED8">
            <w:pPr>
              <w:spacing w:after="0"/>
              <w:rPr>
                <w:rFonts w:ascii="Calibri" w:eastAsia="Times New Roman" w:hAnsi="Calibri" w:cs="Times New Roman"/>
                <w:sz w:val="20"/>
                <w:szCs w:val="20"/>
              </w:rPr>
            </w:pPr>
            <w:r>
              <w:rPr>
                <w:rFonts w:ascii="Calibri" w:eastAsia="Times New Roman" w:hAnsi="Calibri" w:cs="Times New Roman"/>
                <w:sz w:val="20"/>
                <w:szCs w:val="20"/>
              </w:rPr>
              <w:t>3</w:t>
            </w:r>
            <w:r w:rsidR="0054046E">
              <w:rPr>
                <w:rFonts w:ascii="Calibri" w:eastAsia="Times New Roman" w:hAnsi="Calibri" w:cs="Times New Roman"/>
                <w:sz w:val="20"/>
                <w:szCs w:val="20"/>
              </w:rPr>
              <w:t xml:space="preserve"> days</w:t>
            </w:r>
          </w:p>
          <w:p w14:paraId="47840187" w14:textId="4DEE99C7" w:rsidR="0054046E" w:rsidRPr="00D6638C" w:rsidRDefault="0054046E" w:rsidP="00633ED8">
            <w:pPr>
              <w:spacing w:after="0"/>
              <w:rPr>
                <w:rFonts w:ascii="Calibri" w:eastAsia="Times New Roman" w:hAnsi="Calibri" w:cs="Times New Roman"/>
                <w:sz w:val="20"/>
                <w:szCs w:val="20"/>
              </w:rPr>
            </w:pPr>
            <w:bookmarkStart w:id="0" w:name="_GoBack"/>
            <w:bookmarkEnd w:id="0"/>
          </w:p>
        </w:tc>
        <w:tc>
          <w:tcPr>
            <w:tcW w:w="3060" w:type="dxa"/>
          </w:tcPr>
          <w:p w14:paraId="2E3B8451" w14:textId="1171BA9E" w:rsidR="0054046E" w:rsidRPr="00D6638C" w:rsidRDefault="002C511B" w:rsidP="00633ED8">
            <w:pPr>
              <w:spacing w:after="0"/>
              <w:rPr>
                <w:rFonts w:ascii="Calibri" w:eastAsia="Times New Roman" w:hAnsi="Calibri" w:cs="Times New Roman"/>
                <w:sz w:val="20"/>
                <w:szCs w:val="20"/>
              </w:rPr>
            </w:pPr>
            <w:r>
              <w:rPr>
                <w:rFonts w:ascii="Calibri" w:eastAsia="Times New Roman" w:hAnsi="Calibri" w:cs="Times New Roman"/>
                <w:sz w:val="20"/>
                <w:szCs w:val="20"/>
              </w:rPr>
              <w:t>S</w:t>
            </w:r>
            <w:r w:rsidR="0054046E" w:rsidRPr="00D6638C">
              <w:rPr>
                <w:rFonts w:ascii="Calibri" w:eastAsia="Times New Roman" w:hAnsi="Calibri" w:cs="Times New Roman"/>
                <w:sz w:val="20"/>
                <w:szCs w:val="20"/>
              </w:rPr>
              <w:t>ubmi</w:t>
            </w:r>
            <w:r w:rsidR="00747963">
              <w:rPr>
                <w:rFonts w:ascii="Calibri" w:eastAsia="Times New Roman" w:hAnsi="Calibri" w:cs="Times New Roman"/>
                <w:sz w:val="20"/>
                <w:szCs w:val="20"/>
              </w:rPr>
              <w:t>s</w:t>
            </w:r>
            <w:r>
              <w:rPr>
                <w:rFonts w:ascii="Calibri" w:eastAsia="Times New Roman" w:hAnsi="Calibri" w:cs="Times New Roman"/>
                <w:sz w:val="20"/>
                <w:szCs w:val="20"/>
              </w:rPr>
              <w:t>sion</w:t>
            </w:r>
            <w:r w:rsidR="0054046E" w:rsidRPr="00D6638C">
              <w:rPr>
                <w:rFonts w:ascii="Calibri" w:eastAsia="Times New Roman" w:hAnsi="Calibri" w:cs="Times New Roman"/>
                <w:sz w:val="20"/>
                <w:szCs w:val="20"/>
              </w:rPr>
              <w:t xml:space="preserve"> to </w:t>
            </w:r>
            <w:r w:rsidR="0054046E">
              <w:rPr>
                <w:rFonts w:ascii="Calibri" w:eastAsia="Times New Roman" w:hAnsi="Calibri" w:cs="Times New Roman"/>
                <w:sz w:val="20"/>
                <w:szCs w:val="20"/>
              </w:rPr>
              <w:t>UNDP MPU HQ</w:t>
            </w:r>
            <w:r w:rsidR="0054046E" w:rsidRPr="00D6638C">
              <w:rPr>
                <w:rFonts w:ascii="Calibri" w:eastAsia="Times New Roman" w:hAnsi="Calibri" w:cs="Times New Roman"/>
                <w:sz w:val="20"/>
                <w:szCs w:val="20"/>
              </w:rPr>
              <w:t xml:space="preserve"> </w:t>
            </w:r>
            <w:r w:rsidR="0054046E">
              <w:rPr>
                <w:rFonts w:ascii="Calibri" w:eastAsia="Times New Roman" w:hAnsi="Calibri" w:cs="Times New Roman"/>
                <w:sz w:val="20"/>
                <w:szCs w:val="20"/>
              </w:rPr>
              <w:t>for</w:t>
            </w:r>
            <w:r>
              <w:rPr>
                <w:rFonts w:ascii="Calibri" w:eastAsia="Times New Roman" w:hAnsi="Calibri" w:cs="Times New Roman"/>
                <w:sz w:val="20"/>
                <w:szCs w:val="20"/>
              </w:rPr>
              <w:t xml:space="preserve"> comments and</w:t>
            </w:r>
            <w:r w:rsidR="0054046E">
              <w:rPr>
                <w:rFonts w:ascii="Calibri" w:eastAsia="Times New Roman" w:hAnsi="Calibri" w:cs="Times New Roman"/>
                <w:sz w:val="20"/>
                <w:szCs w:val="20"/>
              </w:rPr>
              <w:t xml:space="preserve"> approval</w:t>
            </w:r>
          </w:p>
        </w:tc>
      </w:tr>
      <w:tr w:rsidR="0054046E" w:rsidRPr="00D6638C" w14:paraId="04836D51" w14:textId="77777777" w:rsidTr="00633ED8">
        <w:tc>
          <w:tcPr>
            <w:tcW w:w="1548" w:type="dxa"/>
          </w:tcPr>
          <w:p w14:paraId="5EDC926C" w14:textId="77777777" w:rsidR="0054046E" w:rsidRPr="00D6638C" w:rsidRDefault="0054046E" w:rsidP="00633ED8">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4EEA16E5" w14:textId="2BAB6490" w:rsidR="0054046E" w:rsidRPr="00D6638C" w:rsidRDefault="005B48B2" w:rsidP="004E776D">
            <w:pPr>
              <w:spacing w:after="0"/>
              <w:rPr>
                <w:rFonts w:ascii="Calibri" w:eastAsia="Times New Roman" w:hAnsi="Calibri" w:cs="Times New Roman"/>
                <w:sz w:val="20"/>
                <w:szCs w:val="20"/>
              </w:rPr>
            </w:pPr>
            <w:r>
              <w:rPr>
                <w:rFonts w:ascii="Arial" w:hAnsi="Arial" w:cs="Arial"/>
                <w:color w:val="333333"/>
                <w:sz w:val="20"/>
                <w:szCs w:val="20"/>
              </w:rPr>
              <w:t>Initial Findings, review/summarize document</w:t>
            </w:r>
          </w:p>
        </w:tc>
        <w:tc>
          <w:tcPr>
            <w:tcW w:w="2610" w:type="dxa"/>
          </w:tcPr>
          <w:p w14:paraId="057D2AFC" w14:textId="77777777" w:rsidR="0054046E" w:rsidRPr="00D6638C" w:rsidRDefault="0054046E" w:rsidP="00633ED8">
            <w:pPr>
              <w:spacing w:after="0"/>
              <w:rPr>
                <w:rFonts w:ascii="Calibri" w:eastAsia="Times New Roman" w:hAnsi="Calibri" w:cs="Times New Roman"/>
                <w:sz w:val="20"/>
                <w:szCs w:val="20"/>
              </w:rPr>
            </w:pPr>
            <w:r>
              <w:rPr>
                <w:rFonts w:ascii="Calibri" w:eastAsia="Times New Roman" w:hAnsi="Calibri" w:cs="Times New Roman"/>
                <w:sz w:val="20"/>
                <w:szCs w:val="20"/>
              </w:rPr>
              <w:t>15 days</w:t>
            </w:r>
          </w:p>
        </w:tc>
        <w:tc>
          <w:tcPr>
            <w:tcW w:w="3060" w:type="dxa"/>
          </w:tcPr>
          <w:p w14:paraId="2DE6A638" w14:textId="68F0BDF9" w:rsidR="0054046E" w:rsidRPr="00D6638C" w:rsidRDefault="002C511B" w:rsidP="00633ED8">
            <w:pPr>
              <w:spacing w:after="0"/>
              <w:rPr>
                <w:rFonts w:ascii="Calibri" w:eastAsia="Times New Roman" w:hAnsi="Calibri" w:cs="Times New Roman"/>
                <w:sz w:val="20"/>
                <w:szCs w:val="20"/>
              </w:rPr>
            </w:pPr>
            <w:r>
              <w:rPr>
                <w:rFonts w:ascii="Calibri" w:eastAsia="Times New Roman" w:hAnsi="Calibri" w:cs="Times New Roman"/>
                <w:sz w:val="20"/>
                <w:szCs w:val="20"/>
              </w:rPr>
              <w:t>Submission t</w:t>
            </w:r>
            <w:r w:rsidR="0054046E" w:rsidRPr="00D6638C">
              <w:rPr>
                <w:rFonts w:ascii="Calibri" w:eastAsia="Times New Roman" w:hAnsi="Calibri" w:cs="Times New Roman"/>
                <w:sz w:val="20"/>
                <w:szCs w:val="20"/>
              </w:rPr>
              <w:t xml:space="preserve">o </w:t>
            </w:r>
            <w:r w:rsidR="0054046E">
              <w:rPr>
                <w:rFonts w:ascii="Calibri" w:eastAsia="Times New Roman" w:hAnsi="Calibri" w:cs="Times New Roman"/>
                <w:sz w:val="20"/>
                <w:szCs w:val="20"/>
              </w:rPr>
              <w:t>UNDP MPU HQ</w:t>
            </w:r>
            <w:r>
              <w:rPr>
                <w:rFonts w:ascii="Calibri" w:eastAsia="Times New Roman" w:hAnsi="Calibri" w:cs="Times New Roman"/>
                <w:sz w:val="20"/>
                <w:szCs w:val="20"/>
              </w:rPr>
              <w:t xml:space="preserve"> for comments and approval</w:t>
            </w:r>
          </w:p>
        </w:tc>
      </w:tr>
      <w:tr w:rsidR="0054046E" w:rsidRPr="00D6638C" w14:paraId="58759310" w14:textId="77777777" w:rsidTr="00633ED8">
        <w:tc>
          <w:tcPr>
            <w:tcW w:w="1548" w:type="dxa"/>
          </w:tcPr>
          <w:p w14:paraId="41056E07" w14:textId="77777777" w:rsidR="0054046E" w:rsidRPr="00D6638C" w:rsidRDefault="0054046E" w:rsidP="00633ED8">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085AE5D4" w14:textId="77777777" w:rsidR="0054046E" w:rsidRPr="00D6638C" w:rsidRDefault="0054046E" w:rsidP="00633ED8">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222F9CFB" w14:textId="251B03DB" w:rsidR="0054046E" w:rsidRPr="00D6638C" w:rsidRDefault="005B48B2" w:rsidP="00633ED8">
            <w:pPr>
              <w:spacing w:after="0"/>
              <w:rPr>
                <w:rFonts w:ascii="Calibri" w:eastAsia="Times New Roman" w:hAnsi="Calibri" w:cs="Times New Roman"/>
                <w:sz w:val="20"/>
                <w:szCs w:val="20"/>
              </w:rPr>
            </w:pPr>
            <w:r>
              <w:rPr>
                <w:rFonts w:ascii="Calibri" w:eastAsia="Times New Roman" w:hAnsi="Calibri" w:cs="Times New Roman"/>
                <w:sz w:val="20"/>
                <w:szCs w:val="20"/>
              </w:rPr>
              <w:t>10</w:t>
            </w:r>
            <w:r w:rsidR="0054046E">
              <w:rPr>
                <w:rFonts w:ascii="Calibri" w:eastAsia="Times New Roman" w:hAnsi="Calibri" w:cs="Times New Roman"/>
                <w:sz w:val="20"/>
                <w:szCs w:val="20"/>
              </w:rPr>
              <w:t xml:space="preserve"> days</w:t>
            </w:r>
          </w:p>
        </w:tc>
        <w:tc>
          <w:tcPr>
            <w:tcW w:w="3060" w:type="dxa"/>
          </w:tcPr>
          <w:p w14:paraId="17A60E0C" w14:textId="76B4E5CD" w:rsidR="0054046E" w:rsidRPr="00D6638C" w:rsidRDefault="002C511B" w:rsidP="00633ED8">
            <w:pPr>
              <w:spacing w:after="0"/>
              <w:rPr>
                <w:rFonts w:ascii="Calibri" w:eastAsia="Times New Roman" w:hAnsi="Calibri" w:cs="Times New Roman"/>
                <w:sz w:val="20"/>
                <w:szCs w:val="20"/>
              </w:rPr>
            </w:pPr>
            <w:r>
              <w:rPr>
                <w:rFonts w:ascii="Calibri" w:eastAsia="Times New Roman" w:hAnsi="Calibri" w:cs="Times New Roman"/>
                <w:sz w:val="20"/>
                <w:szCs w:val="20"/>
              </w:rPr>
              <w:t>Submission</w:t>
            </w:r>
            <w:r w:rsidR="0054046E" w:rsidRPr="00D6638C">
              <w:rPr>
                <w:rFonts w:ascii="Calibri" w:eastAsia="Times New Roman" w:hAnsi="Calibri" w:cs="Times New Roman"/>
                <w:sz w:val="20"/>
                <w:szCs w:val="20"/>
              </w:rPr>
              <w:t xml:space="preserve"> </w:t>
            </w:r>
            <w:r w:rsidR="0054046E">
              <w:rPr>
                <w:rFonts w:ascii="Calibri" w:eastAsia="Times New Roman" w:hAnsi="Calibri" w:cs="Times New Roman"/>
                <w:sz w:val="20"/>
                <w:szCs w:val="20"/>
              </w:rPr>
              <w:t>to UNDP MPU HQ</w:t>
            </w:r>
            <w:r w:rsidR="0054046E" w:rsidRPr="00D6638C">
              <w:rPr>
                <w:rFonts w:ascii="Calibri" w:eastAsia="Times New Roman" w:hAnsi="Calibri" w:cs="Times New Roman"/>
                <w:sz w:val="20"/>
                <w:szCs w:val="20"/>
              </w:rPr>
              <w:t>, reviewed</w:t>
            </w:r>
            <w:r>
              <w:rPr>
                <w:rFonts w:ascii="Calibri" w:eastAsia="Times New Roman" w:hAnsi="Calibri" w:cs="Times New Roman"/>
                <w:sz w:val="20"/>
                <w:szCs w:val="20"/>
              </w:rPr>
              <w:t xml:space="preserve"> and commented on</w:t>
            </w:r>
            <w:r w:rsidR="0054046E" w:rsidRPr="00D6638C">
              <w:rPr>
                <w:rFonts w:ascii="Calibri" w:eastAsia="Times New Roman" w:hAnsi="Calibri" w:cs="Times New Roman"/>
                <w:sz w:val="20"/>
                <w:szCs w:val="20"/>
              </w:rPr>
              <w:t xml:space="preserve"> by</w:t>
            </w:r>
            <w:r w:rsidR="0054046E">
              <w:rPr>
                <w:rFonts w:ascii="Calibri" w:eastAsia="Times New Roman" w:hAnsi="Calibri" w:cs="Times New Roman"/>
                <w:sz w:val="20"/>
                <w:szCs w:val="20"/>
              </w:rPr>
              <w:t xml:space="preserve"> UNDP</w:t>
            </w:r>
            <w:r w:rsidR="0054046E" w:rsidRPr="00D6638C">
              <w:rPr>
                <w:rFonts w:ascii="Calibri" w:eastAsia="Times New Roman" w:hAnsi="Calibri" w:cs="Times New Roman"/>
                <w:sz w:val="20"/>
                <w:szCs w:val="20"/>
              </w:rPr>
              <w:t xml:space="preserve"> </w:t>
            </w:r>
            <w:r w:rsidR="0054046E">
              <w:rPr>
                <w:rFonts w:ascii="Calibri" w:eastAsia="Times New Roman" w:hAnsi="Calibri" w:cs="Times New Roman"/>
                <w:sz w:val="20"/>
                <w:szCs w:val="20"/>
              </w:rPr>
              <w:t xml:space="preserve">MPU </w:t>
            </w:r>
            <w:r w:rsidR="0054046E" w:rsidRPr="00D6638C">
              <w:rPr>
                <w:rFonts w:ascii="Calibri" w:eastAsia="Times New Roman" w:hAnsi="Calibri" w:cs="Times New Roman"/>
                <w:sz w:val="20"/>
                <w:szCs w:val="20"/>
              </w:rPr>
              <w:t>RTA</w:t>
            </w:r>
            <w:r w:rsidR="0054046E">
              <w:rPr>
                <w:rFonts w:ascii="Calibri" w:eastAsia="Times New Roman" w:hAnsi="Calibri" w:cs="Times New Roman"/>
                <w:sz w:val="20"/>
                <w:szCs w:val="20"/>
              </w:rPr>
              <w:t>s</w:t>
            </w:r>
          </w:p>
        </w:tc>
      </w:tr>
      <w:tr w:rsidR="0054046E" w:rsidRPr="00D6638C" w14:paraId="52ED28BC" w14:textId="77777777" w:rsidTr="00633ED8">
        <w:tc>
          <w:tcPr>
            <w:tcW w:w="1548" w:type="dxa"/>
          </w:tcPr>
          <w:p w14:paraId="3197A933" w14:textId="77777777" w:rsidR="0054046E" w:rsidRPr="00D6638C" w:rsidRDefault="0054046E" w:rsidP="00633ED8">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2242E1F2" w14:textId="77777777" w:rsidR="0054046E" w:rsidRPr="00D6638C" w:rsidRDefault="0054046E" w:rsidP="00633ED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7AE2C146" w14:textId="7ED1B5EE" w:rsidR="0054046E" w:rsidRPr="00D6638C" w:rsidRDefault="0054046E" w:rsidP="00DD220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r>
              <w:rPr>
                <w:rFonts w:ascii="Calibri" w:eastAsia="Times New Roman" w:hAnsi="Calibri" w:cs="Times New Roman"/>
                <w:sz w:val="20"/>
                <w:szCs w:val="20"/>
              </w:rPr>
              <w:t>(</w:t>
            </w:r>
            <w:r w:rsidR="005B48B2">
              <w:rPr>
                <w:rFonts w:ascii="Calibri" w:eastAsia="Times New Roman" w:hAnsi="Calibri" w:cs="Times New Roman"/>
                <w:sz w:val="20"/>
                <w:szCs w:val="20"/>
              </w:rPr>
              <w:t>2</w:t>
            </w:r>
            <w:r>
              <w:rPr>
                <w:rFonts w:ascii="Calibri" w:eastAsia="Times New Roman" w:hAnsi="Calibri" w:cs="Times New Roman"/>
                <w:sz w:val="20"/>
                <w:szCs w:val="20"/>
              </w:rPr>
              <w:t xml:space="preserve"> days)</w:t>
            </w:r>
          </w:p>
        </w:tc>
        <w:tc>
          <w:tcPr>
            <w:tcW w:w="3060" w:type="dxa"/>
          </w:tcPr>
          <w:p w14:paraId="681D9BC1" w14:textId="14E0DC57" w:rsidR="0054046E" w:rsidRPr="00D6638C" w:rsidRDefault="002C511B" w:rsidP="00633ED8">
            <w:pPr>
              <w:spacing w:after="0"/>
              <w:rPr>
                <w:rFonts w:ascii="Calibri" w:eastAsia="Times New Roman" w:hAnsi="Calibri" w:cs="Times New Roman"/>
                <w:sz w:val="20"/>
                <w:szCs w:val="20"/>
              </w:rPr>
            </w:pPr>
            <w:r>
              <w:rPr>
                <w:rFonts w:ascii="Calibri" w:eastAsia="Times New Roman" w:hAnsi="Calibri" w:cs="Times New Roman"/>
                <w:sz w:val="20"/>
                <w:szCs w:val="20"/>
              </w:rPr>
              <w:t xml:space="preserve">Submission </w:t>
            </w:r>
            <w:r w:rsidR="0054046E" w:rsidRPr="00D6638C">
              <w:rPr>
                <w:rFonts w:ascii="Calibri" w:eastAsia="Times New Roman" w:hAnsi="Calibri" w:cs="Times New Roman"/>
                <w:sz w:val="20"/>
                <w:szCs w:val="20"/>
              </w:rPr>
              <w:t xml:space="preserve">to </w:t>
            </w:r>
            <w:r w:rsidR="0054046E">
              <w:rPr>
                <w:rFonts w:ascii="Calibri" w:eastAsia="Times New Roman" w:hAnsi="Calibri" w:cs="Times New Roman"/>
                <w:sz w:val="20"/>
                <w:szCs w:val="20"/>
              </w:rPr>
              <w:t>UNDP MPU HQ</w:t>
            </w:r>
            <w:r>
              <w:rPr>
                <w:rFonts w:ascii="Calibri" w:eastAsia="Times New Roman" w:hAnsi="Calibri" w:cs="Times New Roman"/>
                <w:sz w:val="20"/>
                <w:szCs w:val="20"/>
              </w:rPr>
              <w:t xml:space="preserve"> for final approval</w:t>
            </w:r>
          </w:p>
        </w:tc>
      </w:tr>
    </w:tbl>
    <w:p w14:paraId="6F40842B" w14:textId="77777777" w:rsidR="0054046E" w:rsidRPr="00486C9E" w:rsidRDefault="0054046E" w:rsidP="00245C5E">
      <w:pPr>
        <w:spacing w:after="0" w:line="240" w:lineRule="auto"/>
        <w:jc w:val="both"/>
        <w:rPr>
          <w:rFonts w:ascii="Calibri" w:eastAsia="Times New Roman" w:hAnsi="Calibri" w:cs="Times New Roman"/>
          <w:sz w:val="20"/>
          <w:szCs w:val="20"/>
        </w:rPr>
      </w:pPr>
      <w:r w:rsidRPr="00486C9E">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report. </w:t>
      </w:r>
    </w:p>
    <w:p w14:paraId="11F1D02B" w14:textId="77777777" w:rsidR="004E776D" w:rsidRDefault="004E776D" w:rsidP="00245C5E">
      <w:pPr>
        <w:pStyle w:val="BodyTextIndent"/>
        <w:ind w:left="0"/>
        <w:rPr>
          <w:rFonts w:asciiTheme="minorHAnsi" w:hAnsiTheme="minorHAnsi" w:cstheme="minorHAnsi"/>
          <w:b/>
          <w:sz w:val="20"/>
          <w:lang w:eastAsia="ja-JP"/>
        </w:rPr>
      </w:pPr>
    </w:p>
    <w:p w14:paraId="419B36E7" w14:textId="7A962138" w:rsidR="003E08F2" w:rsidRPr="003E08F2" w:rsidRDefault="003E08F2" w:rsidP="00245C5E">
      <w:pPr>
        <w:pStyle w:val="BodyTextIndent"/>
        <w:ind w:left="0"/>
        <w:rPr>
          <w:rFonts w:asciiTheme="minorHAnsi" w:hAnsiTheme="minorHAnsi" w:cstheme="minorHAnsi"/>
          <w:b/>
          <w:sz w:val="20"/>
          <w:lang w:eastAsia="ja-JP"/>
        </w:rPr>
      </w:pPr>
      <w:r w:rsidRPr="003E08F2">
        <w:rPr>
          <w:rFonts w:asciiTheme="minorHAnsi" w:hAnsiTheme="minorHAnsi" w:cstheme="minorHAnsi"/>
          <w:b/>
          <w:sz w:val="20"/>
          <w:lang w:eastAsia="ja-JP"/>
        </w:rPr>
        <w:t>Evaluation Ethics:</w:t>
      </w:r>
    </w:p>
    <w:p w14:paraId="53180714" w14:textId="20488716" w:rsidR="003E08F2" w:rsidRDefault="003E08F2" w:rsidP="00245C5E">
      <w:pPr>
        <w:spacing w:after="0" w:line="240" w:lineRule="auto"/>
        <w:jc w:val="both"/>
      </w:pPr>
      <w:r w:rsidRPr="003E08F2">
        <w:rPr>
          <w:rFonts w:ascii="Calibri" w:eastAsia="Times New Roman" w:hAnsi="Calibri" w:cs="Times New Roman"/>
          <w:sz w:val="20"/>
          <w:szCs w:val="20"/>
        </w:rPr>
        <w:t>Evaluation consultants will be held to the hi</w:t>
      </w:r>
      <w:r w:rsidR="006E1C79">
        <w:rPr>
          <w:rFonts w:ascii="Calibri" w:eastAsia="Times New Roman" w:hAnsi="Calibri" w:cs="Times New Roman"/>
          <w:sz w:val="20"/>
          <w:szCs w:val="20"/>
        </w:rPr>
        <w:t xml:space="preserve">ghest ethical standards. </w:t>
      </w:r>
      <w:r w:rsidRPr="003E08F2">
        <w:rPr>
          <w:rFonts w:ascii="Calibri" w:eastAsia="Times New Roman" w:hAnsi="Calibri" w:cs="Times New Roman"/>
          <w:sz w:val="20"/>
          <w:szCs w:val="20"/>
        </w:rPr>
        <w:t>UNDP evaluations are conducted in accordance</w:t>
      </w:r>
      <w:r w:rsidRPr="00D6638C">
        <w:t xml:space="preserve"> </w:t>
      </w:r>
      <w:r w:rsidRPr="003E08F2">
        <w:rPr>
          <w:rFonts w:ascii="Calibri" w:eastAsia="Times New Roman" w:hAnsi="Calibri" w:cs="Times New Roman"/>
          <w:sz w:val="20"/>
          <w:szCs w:val="20"/>
        </w:rPr>
        <w:t>with the principles outlined in the</w:t>
      </w:r>
      <w:r w:rsidRPr="00D6638C">
        <w:t xml:space="preserve"> </w:t>
      </w:r>
      <w:hyperlink r:id="rId10" w:history="1">
        <w:r w:rsidRPr="006C1964">
          <w:rPr>
            <w:rStyle w:val="Hyperlink"/>
            <w:rFonts w:ascii="Calibri" w:eastAsia="Times New Roman" w:hAnsi="Calibri" w:cs="Times New Roman"/>
            <w:sz w:val="20"/>
            <w:szCs w:val="20"/>
          </w:rPr>
          <w:t>UNEG 'Ethical Guidelines for Evaluations'</w:t>
        </w:r>
      </w:hyperlink>
    </w:p>
    <w:p w14:paraId="2C48D989" w14:textId="77777777" w:rsidR="004E776D" w:rsidRDefault="004E776D" w:rsidP="00245C5E">
      <w:pPr>
        <w:spacing w:after="0" w:line="240" w:lineRule="auto"/>
        <w:jc w:val="both"/>
        <w:rPr>
          <w:rFonts w:cstheme="minorHAnsi"/>
          <w:b/>
          <w:sz w:val="20"/>
          <w:szCs w:val="20"/>
        </w:rPr>
      </w:pPr>
    </w:p>
    <w:p w14:paraId="29CA5509" w14:textId="77777777" w:rsidR="0010423C" w:rsidRPr="00AF5719" w:rsidRDefault="0010423C" w:rsidP="00245C5E">
      <w:pPr>
        <w:spacing w:after="0" w:line="240" w:lineRule="auto"/>
        <w:rPr>
          <w:rFonts w:cstheme="minorHAnsi"/>
          <w:b/>
          <w:sz w:val="20"/>
          <w:lang w:eastAsia="ja-JP"/>
        </w:rPr>
      </w:pPr>
      <w:r w:rsidRPr="00AF5719">
        <w:rPr>
          <w:rFonts w:cstheme="minorHAnsi"/>
          <w:b/>
          <w:sz w:val="20"/>
          <w:lang w:eastAsia="ja-JP"/>
        </w:rPr>
        <w:t xml:space="preserve">Institutional Arrangement: </w:t>
      </w:r>
    </w:p>
    <w:p w14:paraId="522CF1DE" w14:textId="77777777" w:rsidR="0010423C" w:rsidRPr="00AF5719" w:rsidRDefault="0010423C" w:rsidP="00245C5E">
      <w:pPr>
        <w:spacing w:after="0" w:line="240" w:lineRule="auto"/>
        <w:jc w:val="both"/>
        <w:rPr>
          <w:rFonts w:cstheme="minorHAnsi"/>
          <w:sz w:val="20"/>
          <w:szCs w:val="20"/>
        </w:rPr>
      </w:pPr>
      <w:r w:rsidRPr="00AF5719">
        <w:rPr>
          <w:rFonts w:cstheme="minorHAnsi"/>
          <w:sz w:val="20"/>
          <w:szCs w:val="20"/>
        </w:rPr>
        <w:t xml:space="preserve">The consultant will report to, seek approval/acceptance of outputs from the task team leader (MPU/Chemicals </w:t>
      </w:r>
      <w:r>
        <w:rPr>
          <w:rFonts w:cstheme="minorHAnsi"/>
          <w:sz w:val="20"/>
          <w:szCs w:val="20"/>
        </w:rPr>
        <w:t>Director</w:t>
      </w:r>
      <w:r w:rsidRPr="00AF5719">
        <w:rPr>
          <w:rFonts w:cstheme="minorHAnsi"/>
          <w:sz w:val="20"/>
          <w:szCs w:val="20"/>
        </w:rPr>
        <w:t xml:space="preserve">). </w:t>
      </w:r>
    </w:p>
    <w:p w14:paraId="2147A2F3" w14:textId="77777777" w:rsidR="0010423C" w:rsidRPr="00AF5719" w:rsidRDefault="0010423C" w:rsidP="00245C5E">
      <w:pPr>
        <w:spacing w:after="0" w:line="240" w:lineRule="auto"/>
        <w:jc w:val="both"/>
        <w:rPr>
          <w:rFonts w:cstheme="minorHAnsi"/>
          <w:sz w:val="20"/>
          <w:szCs w:val="20"/>
        </w:rPr>
      </w:pPr>
    </w:p>
    <w:p w14:paraId="5442FAD3" w14:textId="77777777" w:rsidR="0010423C" w:rsidRPr="00AF5719" w:rsidRDefault="0010423C" w:rsidP="00245C5E">
      <w:pPr>
        <w:spacing w:after="0" w:line="240" w:lineRule="auto"/>
        <w:jc w:val="both"/>
        <w:rPr>
          <w:rFonts w:cstheme="minorHAnsi"/>
          <w:sz w:val="20"/>
          <w:szCs w:val="20"/>
        </w:rPr>
      </w:pPr>
      <w:r w:rsidRPr="00AF5719">
        <w:rPr>
          <w:rFonts w:cstheme="minorHAnsi"/>
          <w:sz w:val="20"/>
          <w:szCs w:val="20"/>
        </w:rPr>
        <w:t>The contractor is expected to have her/his own office space, laptop and access to internet and a printer during the assignment (the cost of this facilities should be included in the financial proposals, if required).</w:t>
      </w:r>
    </w:p>
    <w:p w14:paraId="289D537C" w14:textId="77777777" w:rsidR="0010423C" w:rsidRDefault="0010423C" w:rsidP="00245C5E">
      <w:pPr>
        <w:spacing w:after="0" w:line="240" w:lineRule="auto"/>
        <w:rPr>
          <w:rFonts w:ascii="Calibri" w:eastAsia="Times New Roman" w:hAnsi="Calibri" w:cs="Times New Roman"/>
          <w:b/>
          <w:sz w:val="20"/>
          <w:szCs w:val="20"/>
        </w:rPr>
      </w:pPr>
    </w:p>
    <w:p w14:paraId="369885ED" w14:textId="77777777" w:rsidR="0010423C" w:rsidRDefault="0010423C" w:rsidP="00245C5E">
      <w:pPr>
        <w:spacing w:after="0" w:line="240" w:lineRule="auto"/>
        <w:jc w:val="both"/>
        <w:rPr>
          <w:rFonts w:cstheme="minorHAnsi"/>
          <w:b/>
          <w:sz w:val="20"/>
          <w:szCs w:val="20"/>
        </w:rPr>
      </w:pPr>
      <w:r w:rsidRPr="00FC6155">
        <w:rPr>
          <w:rFonts w:cstheme="minorHAnsi"/>
          <w:b/>
          <w:sz w:val="20"/>
          <w:szCs w:val="20"/>
        </w:rPr>
        <w:t>Payment terms:</w:t>
      </w:r>
    </w:p>
    <w:p w14:paraId="1456B2B0" w14:textId="77777777" w:rsidR="0010423C" w:rsidRPr="00FC6155" w:rsidRDefault="0010423C" w:rsidP="00245C5E">
      <w:pPr>
        <w:spacing w:after="0" w:line="240" w:lineRule="auto"/>
        <w:jc w:val="both"/>
        <w:rPr>
          <w:rFonts w:cstheme="minorHAnsi"/>
          <w:sz w:val="20"/>
          <w:szCs w:val="20"/>
        </w:rPr>
      </w:pPr>
      <w:r w:rsidRPr="00FC6155">
        <w:rPr>
          <w:rFonts w:cstheme="minorHAnsi"/>
          <w:sz w:val="20"/>
          <w:szCs w:val="20"/>
        </w:rPr>
        <w:lastRenderedPageBreak/>
        <w:t>Payments will be made based on the agreed financial proposal and released upon submission of a certificate of payment request, indicating deliverables achieved and days worked to be verified and cleared for payment by the supervisor.</w:t>
      </w:r>
    </w:p>
    <w:p w14:paraId="5E9F8BFD" w14:textId="0D8395E0" w:rsidR="0010423C" w:rsidRDefault="0010423C" w:rsidP="00245C5E">
      <w:pPr>
        <w:spacing w:after="0" w:line="240" w:lineRule="auto"/>
        <w:jc w:val="both"/>
        <w:rPr>
          <w:rFonts w:cstheme="minorHAnsi"/>
          <w:b/>
          <w:sz w:val="20"/>
          <w:szCs w:val="20"/>
        </w:rPr>
      </w:pPr>
    </w:p>
    <w:p w14:paraId="47B2735B" w14:textId="77777777" w:rsidR="00BD6B46" w:rsidRPr="00B47D93" w:rsidRDefault="00BD6B46" w:rsidP="00245C5E">
      <w:pPr>
        <w:pStyle w:val="NoSpacing"/>
        <w:jc w:val="both"/>
        <w:rPr>
          <w:rFonts w:asciiTheme="minorHAnsi" w:eastAsiaTheme="minorHAnsi" w:hAnsiTheme="minorHAnsi" w:cs="Calibri"/>
          <w:b/>
          <w:color w:val="FF0000"/>
          <w:sz w:val="20"/>
          <w:szCs w:val="20"/>
        </w:rPr>
      </w:pPr>
      <w:r w:rsidRPr="00B47D93">
        <w:rPr>
          <w:rFonts w:asciiTheme="minorHAnsi" w:eastAsiaTheme="minorHAnsi" w:hAnsiTheme="minorHAnsi" w:cs="Calibri"/>
          <w:b/>
          <w:sz w:val="20"/>
          <w:szCs w:val="20"/>
        </w:rPr>
        <w:t>Competencies</w:t>
      </w:r>
      <w:r w:rsidRPr="00B47D93">
        <w:rPr>
          <w:rFonts w:asciiTheme="minorHAnsi" w:eastAsiaTheme="minorHAnsi" w:hAnsiTheme="minorHAnsi" w:cs="Calibri"/>
          <w:sz w:val="20"/>
          <w:szCs w:val="20"/>
        </w:rPr>
        <w:t xml:space="preserve"> </w:t>
      </w:r>
    </w:p>
    <w:p w14:paraId="240042A0" w14:textId="77777777" w:rsidR="00BD6B46" w:rsidRPr="00B47D93" w:rsidRDefault="00BD6B46" w:rsidP="00245C5E">
      <w:pPr>
        <w:numPr>
          <w:ilvl w:val="0"/>
          <w:numId w:val="23"/>
        </w:numPr>
        <w:spacing w:after="0" w:line="240" w:lineRule="auto"/>
        <w:jc w:val="both"/>
        <w:rPr>
          <w:rFonts w:cs="Calibri"/>
          <w:sz w:val="20"/>
          <w:szCs w:val="20"/>
        </w:rPr>
      </w:pPr>
      <w:r w:rsidRPr="00B47D93">
        <w:rPr>
          <w:rFonts w:cs="Calibri"/>
          <w:sz w:val="20"/>
          <w:szCs w:val="20"/>
        </w:rPr>
        <w:t xml:space="preserve">Demonstrated capacity for strategic thinking; </w:t>
      </w:r>
    </w:p>
    <w:p w14:paraId="3908C26D" w14:textId="77777777" w:rsidR="00BD6B46" w:rsidRPr="00B47D93" w:rsidRDefault="00BD6B46" w:rsidP="00245C5E">
      <w:pPr>
        <w:numPr>
          <w:ilvl w:val="0"/>
          <w:numId w:val="23"/>
        </w:numPr>
        <w:spacing w:after="0" w:line="240" w:lineRule="auto"/>
        <w:jc w:val="both"/>
        <w:rPr>
          <w:rFonts w:cs="Calibri"/>
          <w:sz w:val="20"/>
          <w:szCs w:val="20"/>
        </w:rPr>
      </w:pPr>
      <w:r w:rsidRPr="00B47D93">
        <w:rPr>
          <w:rFonts w:cs="Calibri"/>
          <w:sz w:val="20"/>
          <w:szCs w:val="20"/>
        </w:rPr>
        <w:t xml:space="preserve">Proven capacity to produce high quality qualitative research and ability to absorb, analyze and synthesize large amounts of complex information within tight deadlines; </w:t>
      </w:r>
    </w:p>
    <w:p w14:paraId="2017A252" w14:textId="77777777" w:rsidR="00BD6B46" w:rsidRPr="00B47D93" w:rsidRDefault="00BD6B46" w:rsidP="00245C5E">
      <w:pPr>
        <w:numPr>
          <w:ilvl w:val="0"/>
          <w:numId w:val="23"/>
        </w:numPr>
        <w:autoSpaceDE w:val="0"/>
        <w:autoSpaceDN w:val="0"/>
        <w:adjustRightInd w:val="0"/>
        <w:spacing w:after="0" w:line="240" w:lineRule="auto"/>
        <w:jc w:val="both"/>
        <w:rPr>
          <w:rFonts w:cs="Calibri"/>
          <w:sz w:val="20"/>
          <w:szCs w:val="20"/>
        </w:rPr>
      </w:pPr>
      <w:r w:rsidRPr="00B47D93">
        <w:rPr>
          <w:rFonts w:cs="Calibri"/>
          <w:sz w:val="20"/>
          <w:szCs w:val="20"/>
        </w:rPr>
        <w:t>Demonstrated ability and willingness to work with people of different cultural, ethnic and religious background, different gender, and diverse political views.</w:t>
      </w:r>
    </w:p>
    <w:p w14:paraId="45BAEBA5" w14:textId="77777777" w:rsidR="00BD6B46" w:rsidRPr="00B47D93" w:rsidRDefault="00BD6B46" w:rsidP="00245C5E">
      <w:pPr>
        <w:numPr>
          <w:ilvl w:val="0"/>
          <w:numId w:val="23"/>
        </w:numPr>
        <w:spacing w:after="0" w:line="240" w:lineRule="auto"/>
        <w:jc w:val="both"/>
        <w:rPr>
          <w:rFonts w:cs="Calibri"/>
          <w:sz w:val="20"/>
          <w:szCs w:val="20"/>
        </w:rPr>
      </w:pPr>
      <w:r w:rsidRPr="00B47D93">
        <w:rPr>
          <w:rFonts w:cs="Calibri"/>
          <w:sz w:val="20"/>
          <w:szCs w:val="20"/>
        </w:rPr>
        <w:t>Demonstrated ability to communicate complex issues in a concise and clear manner</w:t>
      </w:r>
    </w:p>
    <w:p w14:paraId="2EEEFA33" w14:textId="77777777" w:rsidR="00BD6B46" w:rsidRPr="00B47D93" w:rsidRDefault="00BD6B46" w:rsidP="00245C5E">
      <w:pPr>
        <w:numPr>
          <w:ilvl w:val="0"/>
          <w:numId w:val="23"/>
        </w:numPr>
        <w:spacing w:after="0" w:line="240" w:lineRule="auto"/>
        <w:jc w:val="both"/>
        <w:rPr>
          <w:rFonts w:cs="Calibri"/>
          <w:sz w:val="20"/>
          <w:szCs w:val="20"/>
        </w:rPr>
      </w:pPr>
      <w:r w:rsidRPr="00B47D93">
        <w:rPr>
          <w:rFonts w:cs="Calibri"/>
          <w:sz w:val="20"/>
          <w:szCs w:val="20"/>
        </w:rPr>
        <w:t>Highly organized with strong analytical, synthesis, and research skills</w:t>
      </w:r>
    </w:p>
    <w:p w14:paraId="21014787" w14:textId="77777777" w:rsidR="00BD6B46" w:rsidRDefault="00BD6B46" w:rsidP="00245C5E">
      <w:pPr>
        <w:autoSpaceDE w:val="0"/>
        <w:autoSpaceDN w:val="0"/>
        <w:adjustRightInd w:val="0"/>
        <w:spacing w:after="0" w:line="240" w:lineRule="auto"/>
        <w:ind w:left="720"/>
        <w:jc w:val="both"/>
        <w:rPr>
          <w:rFonts w:cs="Calibri"/>
          <w:color w:val="FF0000"/>
          <w:sz w:val="20"/>
          <w:szCs w:val="20"/>
        </w:rPr>
      </w:pPr>
    </w:p>
    <w:p w14:paraId="4921C715" w14:textId="77777777" w:rsidR="00BD6B46" w:rsidRPr="00B47D93" w:rsidRDefault="00BD6B46" w:rsidP="00245C5E">
      <w:pPr>
        <w:pStyle w:val="BodyTextIndent"/>
        <w:ind w:left="0"/>
        <w:rPr>
          <w:rFonts w:asciiTheme="minorHAnsi" w:hAnsiTheme="minorHAnsi" w:cstheme="minorHAnsi"/>
          <w:b/>
          <w:sz w:val="20"/>
          <w:lang w:eastAsia="ja-JP"/>
        </w:rPr>
      </w:pPr>
      <w:r w:rsidRPr="00B47D93">
        <w:rPr>
          <w:rFonts w:asciiTheme="minorHAnsi" w:hAnsiTheme="minorHAnsi" w:cstheme="minorHAnsi"/>
          <w:b/>
          <w:sz w:val="20"/>
          <w:lang w:eastAsia="ja-JP"/>
        </w:rPr>
        <w:t>Qualifications of the Successful Individual Contractor:</w:t>
      </w:r>
    </w:p>
    <w:p w14:paraId="005058D0" w14:textId="77777777" w:rsidR="00BD6B46" w:rsidRDefault="00BD6B46" w:rsidP="00245C5E">
      <w:pPr>
        <w:pStyle w:val="BodyTextIndent"/>
        <w:ind w:left="0"/>
        <w:rPr>
          <w:rFonts w:asciiTheme="minorHAnsi" w:hAnsiTheme="minorHAnsi" w:cstheme="minorHAnsi"/>
          <w:b/>
          <w:sz w:val="20"/>
          <w:lang w:eastAsia="ja-JP"/>
        </w:rPr>
      </w:pPr>
    </w:p>
    <w:p w14:paraId="6385AF33" w14:textId="11C9A875" w:rsidR="00BD6B46" w:rsidRPr="00590D78" w:rsidRDefault="00BD6B46" w:rsidP="00245C5E">
      <w:pPr>
        <w:pStyle w:val="BodyTextIndent"/>
        <w:ind w:left="0"/>
        <w:rPr>
          <w:rFonts w:asciiTheme="minorHAnsi" w:hAnsiTheme="minorHAnsi" w:cstheme="minorHAnsi"/>
          <w:b/>
          <w:sz w:val="20"/>
          <w:lang w:eastAsia="ja-JP"/>
        </w:rPr>
      </w:pPr>
      <w:r w:rsidRPr="00590D78">
        <w:rPr>
          <w:rFonts w:asciiTheme="minorHAnsi" w:hAnsiTheme="minorHAnsi" w:cstheme="minorHAnsi"/>
          <w:b/>
          <w:sz w:val="20"/>
          <w:lang w:eastAsia="ja-JP"/>
        </w:rPr>
        <w:t>Education:</w:t>
      </w:r>
    </w:p>
    <w:p w14:paraId="1A9F1232" w14:textId="77777777" w:rsidR="00BD6B46" w:rsidRDefault="00BD6B46" w:rsidP="00245C5E">
      <w:pPr>
        <w:pStyle w:val="ListParagraph"/>
        <w:numPr>
          <w:ilvl w:val="0"/>
          <w:numId w:val="23"/>
        </w:numPr>
        <w:spacing w:after="0" w:line="240" w:lineRule="auto"/>
        <w:rPr>
          <w:rFonts w:cs="Calibri"/>
          <w:sz w:val="20"/>
          <w:szCs w:val="20"/>
        </w:rPr>
      </w:pPr>
      <w:r w:rsidRPr="005520E9">
        <w:rPr>
          <w:rFonts w:cs="Calibri"/>
          <w:sz w:val="20"/>
          <w:szCs w:val="20"/>
        </w:rPr>
        <w:t xml:space="preserve">Master’s degree in </w:t>
      </w:r>
      <w:r>
        <w:rPr>
          <w:rFonts w:cs="Calibri"/>
          <w:sz w:val="20"/>
          <w:szCs w:val="20"/>
        </w:rPr>
        <w:t>natural resources management,</w:t>
      </w:r>
      <w:r w:rsidRPr="005520E9">
        <w:rPr>
          <w:rFonts w:cs="Calibri"/>
          <w:sz w:val="20"/>
          <w:szCs w:val="20"/>
        </w:rPr>
        <w:t xml:space="preserve"> </w:t>
      </w:r>
      <w:r>
        <w:rPr>
          <w:rFonts w:cs="Calibri"/>
          <w:sz w:val="20"/>
          <w:szCs w:val="20"/>
        </w:rPr>
        <w:t xml:space="preserve">engineering, </w:t>
      </w:r>
      <w:r w:rsidRPr="005520E9">
        <w:rPr>
          <w:rFonts w:cs="Calibri"/>
          <w:sz w:val="20"/>
          <w:szCs w:val="20"/>
        </w:rPr>
        <w:t xml:space="preserve">sciences, </w:t>
      </w:r>
      <w:r>
        <w:rPr>
          <w:rFonts w:cs="Calibri"/>
          <w:sz w:val="20"/>
          <w:szCs w:val="20"/>
        </w:rPr>
        <w:t xml:space="preserve">environment, </w:t>
      </w:r>
      <w:r w:rsidRPr="005520E9">
        <w:rPr>
          <w:rFonts w:cs="Calibri"/>
          <w:sz w:val="20"/>
          <w:szCs w:val="20"/>
        </w:rPr>
        <w:t xml:space="preserve">climate sciences, </w:t>
      </w:r>
      <w:r>
        <w:rPr>
          <w:rFonts w:cs="Calibri"/>
          <w:sz w:val="20"/>
          <w:szCs w:val="20"/>
        </w:rPr>
        <w:t xml:space="preserve">sustainable development, </w:t>
      </w:r>
      <w:r w:rsidRPr="005520E9">
        <w:rPr>
          <w:rFonts w:cs="Calibri"/>
          <w:sz w:val="20"/>
          <w:szCs w:val="20"/>
        </w:rPr>
        <w:t>international development, public policy, social sciences, economics, public administration, finance or other closely related fields.</w:t>
      </w:r>
    </w:p>
    <w:p w14:paraId="505596A6" w14:textId="77777777" w:rsidR="00BD6B46" w:rsidRDefault="00BD6B46" w:rsidP="00245C5E">
      <w:pPr>
        <w:spacing w:after="0" w:line="240" w:lineRule="auto"/>
        <w:jc w:val="both"/>
        <w:rPr>
          <w:rFonts w:cstheme="minorHAnsi"/>
          <w:b/>
          <w:sz w:val="20"/>
          <w:szCs w:val="20"/>
        </w:rPr>
      </w:pPr>
    </w:p>
    <w:p w14:paraId="3E4555C3" w14:textId="75F25D00" w:rsidR="00BD6B46" w:rsidRDefault="00BD6B46" w:rsidP="00245C5E">
      <w:pPr>
        <w:spacing w:after="0" w:line="240" w:lineRule="auto"/>
        <w:jc w:val="both"/>
        <w:rPr>
          <w:rFonts w:cstheme="minorHAnsi"/>
          <w:b/>
          <w:sz w:val="20"/>
          <w:szCs w:val="20"/>
        </w:rPr>
      </w:pPr>
      <w:r>
        <w:rPr>
          <w:rFonts w:cstheme="minorHAnsi"/>
          <w:b/>
          <w:sz w:val="20"/>
          <w:szCs w:val="20"/>
        </w:rPr>
        <w:t>Experience:</w:t>
      </w:r>
    </w:p>
    <w:p w14:paraId="46AE0513" w14:textId="77777777" w:rsidR="00BD6B46" w:rsidRDefault="00BD6B46" w:rsidP="00245C5E">
      <w:pPr>
        <w:numPr>
          <w:ilvl w:val="0"/>
          <w:numId w:val="23"/>
        </w:num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At least 10 years of working </w:t>
      </w:r>
      <w:r w:rsidRPr="00D6638C">
        <w:rPr>
          <w:rFonts w:ascii="Calibri" w:eastAsia="Times New Roman" w:hAnsi="Calibri" w:cs="Times New Roman"/>
          <w:sz w:val="20"/>
          <w:szCs w:val="20"/>
        </w:rPr>
        <w:t xml:space="preserve">experience with </w:t>
      </w:r>
      <w:r>
        <w:rPr>
          <w:rFonts w:ascii="Calibri" w:eastAsia="Times New Roman" w:hAnsi="Calibri" w:cs="Times New Roman"/>
          <w:sz w:val="20"/>
          <w:szCs w:val="20"/>
        </w:rPr>
        <w:t xml:space="preserve">the Montreal Protocol; </w:t>
      </w:r>
    </w:p>
    <w:p w14:paraId="1D05749C" w14:textId="77777777" w:rsidR="00BD6B46" w:rsidRDefault="00BD6B46" w:rsidP="00245C5E">
      <w:pPr>
        <w:pStyle w:val="ListParagraph"/>
        <w:numPr>
          <w:ilvl w:val="0"/>
          <w:numId w:val="23"/>
        </w:numPr>
        <w:spacing w:line="240" w:lineRule="auto"/>
        <w:rPr>
          <w:rFonts w:ascii="Calibri" w:eastAsia="Times New Roman" w:hAnsi="Calibri" w:cs="Times New Roman"/>
          <w:sz w:val="20"/>
          <w:szCs w:val="20"/>
        </w:rPr>
      </w:pPr>
      <w:r w:rsidRPr="00076942">
        <w:rPr>
          <w:rFonts w:ascii="Calibri" w:eastAsia="Times New Roman" w:hAnsi="Calibri" w:cs="Times New Roman"/>
          <w:sz w:val="20"/>
          <w:szCs w:val="20"/>
        </w:rPr>
        <w:t xml:space="preserve">At least 5 years of experience in </w:t>
      </w:r>
      <w:r>
        <w:rPr>
          <w:rFonts w:ascii="Calibri" w:eastAsia="Times New Roman" w:hAnsi="Calibri" w:cs="Times New Roman"/>
          <w:sz w:val="20"/>
          <w:szCs w:val="20"/>
        </w:rPr>
        <w:t>p</w:t>
      </w:r>
      <w:r w:rsidRPr="00076942">
        <w:rPr>
          <w:rFonts w:ascii="Calibri" w:eastAsia="Times New Roman" w:hAnsi="Calibri" w:cs="Times New Roman"/>
          <w:sz w:val="20"/>
          <w:szCs w:val="20"/>
        </w:rPr>
        <w:t xml:space="preserve">roject and </w:t>
      </w:r>
      <w:proofErr w:type="spellStart"/>
      <w:r w:rsidRPr="00076942">
        <w:rPr>
          <w:rFonts w:ascii="Calibri" w:eastAsia="Times New Roman" w:hAnsi="Calibri" w:cs="Times New Roman"/>
          <w:sz w:val="20"/>
          <w:szCs w:val="20"/>
        </w:rPr>
        <w:t>pro</w:t>
      </w:r>
      <w:r>
        <w:rPr>
          <w:rFonts w:ascii="Calibri" w:eastAsia="Times New Roman" w:hAnsi="Calibri" w:cs="Times New Roman"/>
          <w:sz w:val="20"/>
          <w:szCs w:val="20"/>
        </w:rPr>
        <w:t>gramme</w:t>
      </w:r>
      <w:proofErr w:type="spellEnd"/>
      <w:r>
        <w:rPr>
          <w:rFonts w:ascii="Calibri" w:eastAsia="Times New Roman" w:hAnsi="Calibri" w:cs="Times New Roman"/>
          <w:sz w:val="20"/>
          <w:szCs w:val="20"/>
        </w:rPr>
        <w:t xml:space="preserve"> design and development, p</w:t>
      </w:r>
      <w:r w:rsidRPr="00076942">
        <w:rPr>
          <w:rFonts w:ascii="Calibri" w:eastAsia="Times New Roman" w:hAnsi="Calibri" w:cs="Times New Roman"/>
          <w:sz w:val="20"/>
          <w:szCs w:val="20"/>
        </w:rPr>
        <w:t xml:space="preserve">roject and </w:t>
      </w:r>
      <w:proofErr w:type="spellStart"/>
      <w:r w:rsidRPr="00076942">
        <w:rPr>
          <w:rFonts w:ascii="Calibri" w:eastAsia="Times New Roman" w:hAnsi="Calibri" w:cs="Times New Roman"/>
          <w:sz w:val="20"/>
          <w:szCs w:val="20"/>
        </w:rPr>
        <w:t>programme</w:t>
      </w:r>
      <w:proofErr w:type="spellEnd"/>
      <w:r w:rsidRPr="00076942">
        <w:rPr>
          <w:rFonts w:ascii="Calibri" w:eastAsia="Times New Roman" w:hAnsi="Calibri" w:cs="Times New Roman"/>
          <w:sz w:val="20"/>
          <w:szCs w:val="20"/>
        </w:rPr>
        <w:t xml:space="preserve"> management and implementation, and/or </w:t>
      </w:r>
      <w:r>
        <w:rPr>
          <w:rFonts w:ascii="Calibri" w:eastAsia="Times New Roman" w:hAnsi="Calibri" w:cs="Times New Roman"/>
          <w:sz w:val="20"/>
          <w:szCs w:val="20"/>
        </w:rPr>
        <w:t>m</w:t>
      </w:r>
      <w:r w:rsidRPr="00076942">
        <w:rPr>
          <w:rFonts w:ascii="Calibri" w:eastAsia="Times New Roman" w:hAnsi="Calibri" w:cs="Times New Roman"/>
          <w:sz w:val="20"/>
          <w:szCs w:val="20"/>
        </w:rPr>
        <w:t>onitoring and evaluation/ knowledge.</w:t>
      </w:r>
    </w:p>
    <w:p w14:paraId="75573BD1" w14:textId="77777777" w:rsidR="00BD6B46" w:rsidRPr="00076942" w:rsidRDefault="00BD6B46" w:rsidP="00245C5E">
      <w:pPr>
        <w:pStyle w:val="ListParagraph"/>
        <w:numPr>
          <w:ilvl w:val="0"/>
          <w:numId w:val="23"/>
        </w:numPr>
        <w:spacing w:line="240" w:lineRule="auto"/>
        <w:rPr>
          <w:rFonts w:ascii="Calibri" w:eastAsia="Times New Roman" w:hAnsi="Calibri" w:cs="Times New Roman"/>
          <w:sz w:val="20"/>
          <w:szCs w:val="20"/>
        </w:rPr>
      </w:pPr>
      <w:r w:rsidRPr="00076942">
        <w:rPr>
          <w:rFonts w:cs="Calibri"/>
          <w:sz w:val="20"/>
          <w:szCs w:val="20"/>
        </w:rPr>
        <w:t>Experience with international organizations desired, experience with UNDP an added benefit.</w:t>
      </w:r>
    </w:p>
    <w:p w14:paraId="2E9EB524" w14:textId="77777777" w:rsidR="00BD6B46" w:rsidRPr="00283976" w:rsidRDefault="00BD6B46" w:rsidP="00245C5E">
      <w:pPr>
        <w:pStyle w:val="ListParagraph"/>
        <w:spacing w:after="0" w:line="240" w:lineRule="auto"/>
        <w:contextualSpacing w:val="0"/>
        <w:jc w:val="both"/>
      </w:pPr>
    </w:p>
    <w:p w14:paraId="08EF27D1" w14:textId="05CF8EDD" w:rsidR="00A94BCC" w:rsidRPr="00272BDA" w:rsidRDefault="00A94BCC" w:rsidP="00245C5E">
      <w:pPr>
        <w:spacing w:after="0" w:line="240" w:lineRule="auto"/>
        <w:jc w:val="both"/>
        <w:rPr>
          <w:rFonts w:cstheme="minorHAnsi"/>
          <w:b/>
          <w:sz w:val="20"/>
          <w:szCs w:val="20"/>
        </w:rPr>
      </w:pPr>
      <w:r w:rsidRPr="00272BDA">
        <w:rPr>
          <w:rFonts w:cstheme="minorHAnsi"/>
          <w:b/>
          <w:sz w:val="20"/>
          <w:szCs w:val="20"/>
        </w:rPr>
        <w:t>Recommended Presentation of Offer:</w:t>
      </w:r>
    </w:p>
    <w:p w14:paraId="2EFE55E0" w14:textId="77777777" w:rsidR="009E6FB2" w:rsidRPr="00272BDA" w:rsidRDefault="009E6FB2" w:rsidP="00245C5E">
      <w:pPr>
        <w:spacing w:after="0" w:line="240" w:lineRule="auto"/>
        <w:rPr>
          <w:rFonts w:eastAsia="Times New Roman" w:cs="Times New Roman"/>
          <w:sz w:val="20"/>
          <w:szCs w:val="20"/>
        </w:rPr>
      </w:pPr>
      <w:r w:rsidRPr="00272BDA">
        <w:rPr>
          <w:rFonts w:eastAsia="Times New Roman" w:cs="Times New Roman"/>
          <w:sz w:val="20"/>
          <w:szCs w:val="20"/>
        </w:rPr>
        <w:t>The application is a two-step process. Failing to comply with the submission process may result in disqualifying the applications:</w:t>
      </w:r>
    </w:p>
    <w:p w14:paraId="6E314ACA" w14:textId="77777777" w:rsidR="009E6FB2" w:rsidRPr="00272BDA" w:rsidRDefault="009E6FB2" w:rsidP="00245C5E">
      <w:pPr>
        <w:spacing w:after="0" w:line="240" w:lineRule="auto"/>
        <w:rPr>
          <w:rFonts w:eastAsia="Times New Roman" w:cs="Times New Roman"/>
          <w:sz w:val="20"/>
          <w:szCs w:val="20"/>
        </w:rPr>
      </w:pPr>
    </w:p>
    <w:p w14:paraId="740F0E1B" w14:textId="77777777" w:rsidR="009E6FB2" w:rsidRPr="00272BDA" w:rsidRDefault="009E6FB2" w:rsidP="00245C5E">
      <w:pPr>
        <w:spacing w:after="0" w:line="240" w:lineRule="auto"/>
        <w:rPr>
          <w:sz w:val="20"/>
          <w:szCs w:val="20"/>
        </w:rPr>
      </w:pPr>
      <w:r w:rsidRPr="00272BDA">
        <w:rPr>
          <w:b/>
          <w:sz w:val="20"/>
          <w:szCs w:val="20"/>
        </w:rPr>
        <w:t>Step 1</w:t>
      </w:r>
      <w:r w:rsidRPr="00272BDA">
        <w:rPr>
          <w:sz w:val="20"/>
          <w:szCs w:val="20"/>
        </w:rPr>
        <w:t xml:space="preserve">: Interested individual consultants must include the following documents when submitting the applications in UNDP job shop </w:t>
      </w:r>
      <w:r w:rsidRPr="00272BDA">
        <w:rPr>
          <w:b/>
          <w:sz w:val="20"/>
          <w:szCs w:val="20"/>
        </w:rPr>
        <w:t>(Please note that only 1 (one) file can be uploaded therefore please include all docs in one file)</w:t>
      </w:r>
      <w:r w:rsidRPr="00272BDA">
        <w:rPr>
          <w:sz w:val="20"/>
          <w:szCs w:val="20"/>
        </w:rPr>
        <w:t xml:space="preserve">: </w:t>
      </w:r>
    </w:p>
    <w:p w14:paraId="0A9F2669" w14:textId="602B5E54" w:rsidR="005524D6" w:rsidRDefault="009E6FB2" w:rsidP="005524D6">
      <w:pPr>
        <w:numPr>
          <w:ilvl w:val="0"/>
          <w:numId w:val="18"/>
        </w:numPr>
        <w:tabs>
          <w:tab w:val="left" w:pos="1080"/>
        </w:tabs>
        <w:autoSpaceDE w:val="0"/>
        <w:autoSpaceDN w:val="0"/>
        <w:adjustRightInd w:val="0"/>
        <w:spacing w:after="0" w:line="240" w:lineRule="auto"/>
        <w:rPr>
          <w:rFonts w:cstheme="minorHAnsi"/>
          <w:sz w:val="20"/>
          <w:szCs w:val="20"/>
        </w:rPr>
      </w:pPr>
      <w:r w:rsidRPr="00272BDA">
        <w:rPr>
          <w:rFonts w:cstheme="minorHAnsi"/>
          <w:b/>
          <w:sz w:val="20"/>
          <w:szCs w:val="20"/>
        </w:rPr>
        <w:t>Personal History Form (P11)</w:t>
      </w:r>
      <w:r w:rsidRPr="00272BDA">
        <w:rPr>
          <w:rFonts w:cstheme="minorHAnsi"/>
          <w:sz w:val="20"/>
          <w:szCs w:val="20"/>
        </w:rPr>
        <w:t xml:space="preserve">, indicating all past experience from similar projects, as well as the contact details (email and telephone number) of the Candidate and at least three (3) professional references (the template can be downloaded from this link: </w:t>
      </w:r>
      <w:hyperlink r:id="rId11" w:history="1">
        <w:r w:rsidR="005524D6">
          <w:rPr>
            <w:rStyle w:val="Hyperlink"/>
            <w:rFonts w:cstheme="minorHAnsi"/>
            <w:sz w:val="20"/>
            <w:szCs w:val="20"/>
          </w:rPr>
          <w:t>UNDP P-11 Form</w:t>
        </w:r>
      </w:hyperlink>
      <w:r w:rsidR="005524D6">
        <w:rPr>
          <w:rFonts w:cstheme="minorHAnsi"/>
          <w:sz w:val="20"/>
          <w:szCs w:val="20"/>
        </w:rPr>
        <w:t xml:space="preserve"> </w:t>
      </w:r>
    </w:p>
    <w:p w14:paraId="009D2337" w14:textId="0071FE59" w:rsidR="009E6FB2" w:rsidRPr="00272BDA" w:rsidRDefault="009E6FB2" w:rsidP="005524D6">
      <w:pPr>
        <w:tabs>
          <w:tab w:val="left" w:pos="1080"/>
        </w:tabs>
        <w:autoSpaceDE w:val="0"/>
        <w:autoSpaceDN w:val="0"/>
        <w:adjustRightInd w:val="0"/>
        <w:spacing w:after="0" w:line="240" w:lineRule="auto"/>
        <w:ind w:left="720"/>
        <w:rPr>
          <w:rFonts w:cstheme="minorHAnsi"/>
          <w:sz w:val="20"/>
          <w:szCs w:val="20"/>
        </w:rPr>
      </w:pPr>
    </w:p>
    <w:p w14:paraId="275C9CC5" w14:textId="77777777" w:rsidR="009E6FB2" w:rsidRPr="00272BDA" w:rsidRDefault="009E6FB2" w:rsidP="00245C5E">
      <w:pPr>
        <w:numPr>
          <w:ilvl w:val="0"/>
          <w:numId w:val="18"/>
        </w:numPr>
        <w:tabs>
          <w:tab w:val="left" w:pos="1080"/>
        </w:tabs>
        <w:autoSpaceDE w:val="0"/>
        <w:autoSpaceDN w:val="0"/>
        <w:adjustRightInd w:val="0"/>
        <w:spacing w:after="0" w:line="240" w:lineRule="auto"/>
        <w:rPr>
          <w:rFonts w:cstheme="minorHAnsi"/>
          <w:sz w:val="20"/>
          <w:szCs w:val="20"/>
        </w:rPr>
      </w:pPr>
      <w:r w:rsidRPr="00272BDA">
        <w:rPr>
          <w:rFonts w:cstheme="minorHAnsi"/>
          <w:b/>
          <w:sz w:val="20"/>
          <w:szCs w:val="20"/>
        </w:rPr>
        <w:t>Brief description</w:t>
      </w:r>
      <w:r w:rsidRPr="00272BDA">
        <w:rPr>
          <w:rFonts w:cstheme="minorHAnsi"/>
          <w:sz w:val="20"/>
          <w:szCs w:val="20"/>
        </w:rPr>
        <w:t xml:space="preserve"> of why the individual considers him/herself as the most suitable for the assignment. Indicate available start date.</w:t>
      </w:r>
    </w:p>
    <w:p w14:paraId="3742A172" w14:textId="77777777" w:rsidR="00C009BD" w:rsidRPr="00272BDA" w:rsidRDefault="00C009BD" w:rsidP="00245C5E">
      <w:pPr>
        <w:tabs>
          <w:tab w:val="left" w:pos="1080"/>
        </w:tabs>
        <w:autoSpaceDE w:val="0"/>
        <w:autoSpaceDN w:val="0"/>
        <w:adjustRightInd w:val="0"/>
        <w:spacing w:after="0" w:line="240" w:lineRule="auto"/>
        <w:jc w:val="both"/>
        <w:rPr>
          <w:rFonts w:cstheme="minorHAnsi"/>
          <w:b/>
          <w:sz w:val="20"/>
          <w:szCs w:val="20"/>
        </w:rPr>
      </w:pPr>
    </w:p>
    <w:p w14:paraId="6B55B64B" w14:textId="77777777" w:rsidR="009E6FB2" w:rsidRPr="00272BDA" w:rsidRDefault="009E6FB2" w:rsidP="00245C5E">
      <w:pPr>
        <w:tabs>
          <w:tab w:val="left" w:pos="1080"/>
        </w:tabs>
        <w:autoSpaceDE w:val="0"/>
        <w:autoSpaceDN w:val="0"/>
        <w:adjustRightInd w:val="0"/>
        <w:spacing w:after="0" w:line="240" w:lineRule="auto"/>
        <w:jc w:val="both"/>
        <w:rPr>
          <w:rFonts w:cstheme="minorHAnsi"/>
          <w:sz w:val="20"/>
          <w:szCs w:val="20"/>
        </w:rPr>
      </w:pPr>
      <w:r w:rsidRPr="00272BDA">
        <w:rPr>
          <w:rFonts w:cstheme="minorHAnsi"/>
          <w:b/>
          <w:sz w:val="20"/>
          <w:szCs w:val="20"/>
        </w:rPr>
        <w:t>Step 2: Submission of Financial Proposal</w:t>
      </w:r>
      <w:r w:rsidRPr="00272BDA">
        <w:rPr>
          <w:rFonts w:cstheme="minorHAnsi"/>
          <w:sz w:val="20"/>
          <w:szCs w:val="20"/>
        </w:rPr>
        <w:t xml:space="preserve"> </w:t>
      </w:r>
    </w:p>
    <w:p w14:paraId="523F4A67" w14:textId="10F7691D" w:rsidR="009E6FB2" w:rsidRPr="00272BDA" w:rsidRDefault="009E6FB2" w:rsidP="00245C5E">
      <w:pPr>
        <w:tabs>
          <w:tab w:val="left" w:pos="1080"/>
        </w:tabs>
        <w:autoSpaceDE w:val="0"/>
        <w:autoSpaceDN w:val="0"/>
        <w:adjustRightInd w:val="0"/>
        <w:spacing w:after="0" w:line="240" w:lineRule="auto"/>
        <w:ind w:left="720"/>
        <w:jc w:val="both"/>
        <w:rPr>
          <w:rFonts w:cstheme="minorHAnsi"/>
          <w:sz w:val="20"/>
          <w:szCs w:val="20"/>
        </w:rPr>
      </w:pPr>
      <w:r w:rsidRPr="00272BDA">
        <w:rPr>
          <w:rFonts w:cstheme="minorHAnsi"/>
          <w:sz w:val="20"/>
          <w:szCs w:val="20"/>
        </w:rPr>
        <w:t xml:space="preserve">Applicants are instructed to submit their </w:t>
      </w:r>
      <w:r w:rsidR="00894FD7" w:rsidRPr="00272BDA">
        <w:rPr>
          <w:rFonts w:cstheme="minorHAnsi"/>
          <w:sz w:val="20"/>
          <w:szCs w:val="20"/>
        </w:rPr>
        <w:t xml:space="preserve">daily rate </w:t>
      </w:r>
      <w:r w:rsidRPr="00272BDA">
        <w:rPr>
          <w:rFonts w:cstheme="minorHAnsi"/>
          <w:sz w:val="20"/>
          <w:szCs w:val="20"/>
        </w:rPr>
        <w:t xml:space="preserve">financial proposals in US Dollars for this consultancy to </w:t>
      </w:r>
      <w:hyperlink r:id="rId12" w:history="1">
        <w:r w:rsidR="00EE18AF" w:rsidRPr="00272BDA">
          <w:rPr>
            <w:rStyle w:val="Hyperlink"/>
            <w:rFonts w:cstheme="minorHAnsi"/>
            <w:sz w:val="20"/>
            <w:szCs w:val="20"/>
          </w:rPr>
          <w:t>bpps.procurement@undp.org</w:t>
        </w:r>
      </w:hyperlink>
      <w:r w:rsidR="00EE18AF" w:rsidRPr="00272BDA">
        <w:rPr>
          <w:rFonts w:cstheme="minorHAnsi"/>
          <w:sz w:val="20"/>
          <w:szCs w:val="20"/>
        </w:rPr>
        <w:t xml:space="preserve"> </w:t>
      </w:r>
      <w:r w:rsidRPr="00272BDA">
        <w:rPr>
          <w:rFonts w:cstheme="minorHAnsi"/>
          <w:sz w:val="20"/>
          <w:szCs w:val="20"/>
        </w:rPr>
        <w:t xml:space="preserve">using the financial proposal template available here: </w:t>
      </w:r>
      <w:hyperlink r:id="rId13" w:history="1">
        <w:r w:rsidR="00725681" w:rsidRPr="00272BDA">
          <w:rPr>
            <w:rStyle w:val="Hyperlink"/>
            <w:rFonts w:eastAsia="Times New Roman" w:cs="Times New Roman"/>
            <w:sz w:val="20"/>
            <w:szCs w:val="20"/>
          </w:rPr>
          <w:t>http://procurement-notices.undp.org/view_file.cfm?doc_id=45780</w:t>
        </w:r>
      </w:hyperlink>
      <w:r w:rsidRPr="00272BDA">
        <w:rPr>
          <w:rFonts w:cstheme="minorHAnsi"/>
          <w:sz w:val="20"/>
          <w:szCs w:val="20"/>
        </w:rPr>
        <w:t xml:space="preserve">. The proposals should be sent via email with the following subject heading: “Financial Proposal for </w:t>
      </w:r>
      <w:r w:rsidR="0018470A" w:rsidRPr="00272BDA">
        <w:rPr>
          <w:rFonts w:eastAsia="Times New Roman" w:cs="Times New Roman"/>
          <w:b/>
          <w:bCs/>
          <w:sz w:val="20"/>
          <w:szCs w:val="20"/>
        </w:rPr>
        <w:t xml:space="preserve">Consultant, </w:t>
      </w:r>
      <w:r w:rsidR="003E08F2" w:rsidRPr="00272BDA">
        <w:rPr>
          <w:rFonts w:eastAsia="Times New Roman" w:cs="Times New Roman"/>
          <w:b/>
          <w:bCs/>
          <w:sz w:val="20"/>
          <w:szCs w:val="20"/>
        </w:rPr>
        <w:t>Evaluation E</w:t>
      </w:r>
      <w:r w:rsidR="00A46365" w:rsidRPr="00272BDA">
        <w:rPr>
          <w:rFonts w:eastAsia="Times New Roman" w:cs="Times New Roman"/>
          <w:b/>
          <w:bCs/>
          <w:sz w:val="20"/>
          <w:szCs w:val="20"/>
        </w:rPr>
        <w:t>xp</w:t>
      </w:r>
      <w:r w:rsidR="003E08F2" w:rsidRPr="00272BDA">
        <w:rPr>
          <w:rFonts w:eastAsia="Times New Roman" w:cs="Times New Roman"/>
          <w:b/>
          <w:bCs/>
          <w:sz w:val="20"/>
          <w:szCs w:val="20"/>
        </w:rPr>
        <w:t xml:space="preserve">ert for MPU/Chemicals </w:t>
      </w:r>
      <w:proofErr w:type="spellStart"/>
      <w:r w:rsidR="003E08F2" w:rsidRPr="00272BDA">
        <w:rPr>
          <w:rFonts w:eastAsia="Times New Roman" w:cs="Times New Roman"/>
          <w:b/>
          <w:bCs/>
          <w:sz w:val="20"/>
          <w:szCs w:val="20"/>
        </w:rPr>
        <w:t>Programme</w:t>
      </w:r>
      <w:proofErr w:type="spellEnd"/>
      <w:r w:rsidRPr="00272BDA">
        <w:rPr>
          <w:rFonts w:cstheme="minorHAnsi"/>
          <w:sz w:val="20"/>
          <w:szCs w:val="20"/>
        </w:rPr>
        <w:t xml:space="preserve">" by the deadline for this vacancy. Proposals to be received after the deadline may be rejected. In order to assist the requesting unit in the comparison of financial proposals, the financial proposal should be all-inclusive and include a breakdown. The term ‘all-inclusive” implies that all costs (professional fees, travel related expenses, communications, utilities, consumables, insurance, etc.) that could possibly be incurred by the Contractor are already factored into the financial proposal.  </w:t>
      </w:r>
    </w:p>
    <w:p w14:paraId="611629E8" w14:textId="77777777" w:rsidR="009E6FB2" w:rsidRPr="00272BDA" w:rsidRDefault="009E6FB2" w:rsidP="00245C5E">
      <w:pPr>
        <w:spacing w:after="0" w:line="240" w:lineRule="auto"/>
        <w:rPr>
          <w:rFonts w:cstheme="minorHAnsi"/>
          <w:sz w:val="20"/>
          <w:szCs w:val="20"/>
        </w:rPr>
      </w:pPr>
    </w:p>
    <w:p w14:paraId="2A5296FA" w14:textId="026C4BD9" w:rsidR="00124609" w:rsidRPr="00272BDA" w:rsidRDefault="00FF3FA2" w:rsidP="00245C5E">
      <w:pPr>
        <w:spacing w:after="0" w:line="240" w:lineRule="auto"/>
        <w:jc w:val="both"/>
        <w:rPr>
          <w:rFonts w:eastAsia="Times New Roman" w:cs="Times New Roman"/>
          <w:b/>
          <w:bCs/>
          <w:sz w:val="20"/>
          <w:szCs w:val="20"/>
        </w:rPr>
      </w:pPr>
      <w:r w:rsidRPr="00272BDA">
        <w:rPr>
          <w:rFonts w:eastAsia="Times New Roman" w:cs="Times New Roman"/>
          <w:b/>
          <w:bCs/>
          <w:sz w:val="20"/>
          <w:szCs w:val="20"/>
        </w:rPr>
        <w:tab/>
      </w:r>
      <w:r w:rsidR="003A5AE8">
        <w:rPr>
          <w:rFonts w:eastAsia="Times New Roman" w:cs="Times New Roman"/>
          <w:b/>
          <w:bCs/>
          <w:sz w:val="20"/>
          <w:szCs w:val="20"/>
        </w:rPr>
        <w:br/>
      </w:r>
      <w:r w:rsidR="00124609" w:rsidRPr="00272BDA">
        <w:rPr>
          <w:rFonts w:eastAsia="Times New Roman" w:cs="Times New Roman"/>
          <w:b/>
          <w:bCs/>
          <w:sz w:val="20"/>
          <w:szCs w:val="20"/>
        </w:rPr>
        <w:t>Travel</w:t>
      </w:r>
    </w:p>
    <w:p w14:paraId="10C608F1" w14:textId="71DD4B96" w:rsidR="00FF3FA2" w:rsidRPr="00272BDA" w:rsidRDefault="00C009BD" w:rsidP="00245C5E">
      <w:pPr>
        <w:spacing w:after="0" w:line="240" w:lineRule="auto"/>
        <w:ind w:left="720"/>
        <w:jc w:val="both"/>
        <w:rPr>
          <w:rFonts w:cstheme="minorHAnsi"/>
          <w:sz w:val="20"/>
          <w:szCs w:val="20"/>
        </w:rPr>
      </w:pPr>
      <w:r w:rsidRPr="00272BDA">
        <w:rPr>
          <w:rFonts w:eastAsia="Times New Roman" w:cs="Times New Roman"/>
          <w:bCs/>
          <w:sz w:val="20"/>
          <w:szCs w:val="20"/>
        </w:rPr>
        <w:t>Travel is not anticipated at this time but may be included at a later date</w:t>
      </w:r>
      <w:r w:rsidR="0092770A" w:rsidRPr="00272BDA">
        <w:rPr>
          <w:rFonts w:eastAsia="Times New Roman" w:cs="Times New Roman"/>
          <w:bCs/>
          <w:sz w:val="20"/>
          <w:szCs w:val="20"/>
        </w:rPr>
        <w:t xml:space="preserve"> as an addendum to the approved contract with costs based on UNDP travel guidelines</w:t>
      </w:r>
      <w:r w:rsidRPr="00272BDA">
        <w:rPr>
          <w:rFonts w:eastAsia="Times New Roman" w:cs="Times New Roman"/>
          <w:bCs/>
          <w:sz w:val="20"/>
          <w:szCs w:val="20"/>
        </w:rPr>
        <w:t xml:space="preserve">.  </w:t>
      </w:r>
    </w:p>
    <w:p w14:paraId="1851C4CB" w14:textId="77777777" w:rsidR="00A94BCC" w:rsidRPr="00272BDA" w:rsidRDefault="00A94BCC" w:rsidP="00245C5E">
      <w:pPr>
        <w:spacing w:after="0" w:line="240" w:lineRule="auto"/>
        <w:jc w:val="both"/>
        <w:rPr>
          <w:rFonts w:cstheme="minorHAnsi"/>
          <w:b/>
          <w:bCs/>
          <w:sz w:val="20"/>
          <w:szCs w:val="20"/>
        </w:rPr>
      </w:pPr>
    </w:p>
    <w:p w14:paraId="13F75EEA" w14:textId="77777777" w:rsidR="009E6FB2" w:rsidRPr="00272BDA" w:rsidRDefault="00FF3FA2" w:rsidP="00245C5E">
      <w:pPr>
        <w:spacing w:after="0" w:line="240" w:lineRule="auto"/>
        <w:jc w:val="both"/>
        <w:rPr>
          <w:rFonts w:cstheme="minorHAnsi"/>
          <w:b/>
          <w:bCs/>
          <w:sz w:val="20"/>
          <w:szCs w:val="20"/>
        </w:rPr>
      </w:pPr>
      <w:r w:rsidRPr="00272BDA">
        <w:rPr>
          <w:rFonts w:cstheme="minorHAnsi"/>
          <w:b/>
          <w:bCs/>
          <w:sz w:val="20"/>
          <w:szCs w:val="20"/>
        </w:rPr>
        <w:tab/>
      </w:r>
      <w:r w:rsidR="009E6FB2" w:rsidRPr="00272BDA">
        <w:rPr>
          <w:rFonts w:cstheme="minorHAnsi"/>
          <w:b/>
          <w:bCs/>
          <w:sz w:val="20"/>
          <w:szCs w:val="20"/>
        </w:rPr>
        <w:t>Scope of Price Proposal and Schedule of Payments:</w:t>
      </w:r>
    </w:p>
    <w:p w14:paraId="1400EF35" w14:textId="77777777" w:rsidR="00FF3FA2" w:rsidRPr="00272BDA" w:rsidRDefault="00FF3FA2" w:rsidP="00245C5E">
      <w:pPr>
        <w:spacing w:after="0" w:line="240" w:lineRule="auto"/>
        <w:jc w:val="both"/>
        <w:rPr>
          <w:rFonts w:cstheme="minorHAnsi"/>
          <w:b/>
          <w:bCs/>
          <w:sz w:val="20"/>
          <w:szCs w:val="20"/>
        </w:rPr>
      </w:pPr>
    </w:p>
    <w:p w14:paraId="02E58093" w14:textId="77777777" w:rsidR="009E6FB2" w:rsidRPr="00272BDA" w:rsidRDefault="009E6FB2" w:rsidP="00245C5E">
      <w:pPr>
        <w:pStyle w:val="ListParagraph"/>
        <w:numPr>
          <w:ilvl w:val="0"/>
          <w:numId w:val="1"/>
        </w:numPr>
        <w:spacing w:after="0" w:line="240" w:lineRule="auto"/>
        <w:jc w:val="both"/>
        <w:rPr>
          <w:rFonts w:cstheme="minorHAnsi"/>
          <w:sz w:val="20"/>
          <w:szCs w:val="20"/>
        </w:rPr>
      </w:pPr>
      <w:r w:rsidRPr="00272BDA">
        <w:rPr>
          <w:rFonts w:cstheme="minorHAnsi"/>
          <w:sz w:val="20"/>
          <w:szCs w:val="20"/>
        </w:rPr>
        <w:t>Financial proposals must be all inclusive</w:t>
      </w:r>
      <w:r w:rsidRPr="00272BDA">
        <w:rPr>
          <w:rFonts w:cstheme="minorHAnsi"/>
          <w:sz w:val="20"/>
          <w:szCs w:val="20"/>
          <w:vertAlign w:val="superscript"/>
        </w:rPr>
        <w:endnoteReference w:id="1"/>
      </w:r>
      <w:r w:rsidRPr="00272BDA">
        <w:rPr>
          <w:rFonts w:cstheme="minorHAnsi"/>
          <w:sz w:val="20"/>
          <w:szCs w:val="20"/>
        </w:rPr>
        <w:t xml:space="preserve"> and must be expressed on the basis of “a daily fee” in USD.</w:t>
      </w:r>
    </w:p>
    <w:p w14:paraId="39824358" w14:textId="77777777" w:rsidR="009E6FB2" w:rsidRPr="00272BDA" w:rsidRDefault="009E6FB2" w:rsidP="00245C5E">
      <w:pPr>
        <w:pStyle w:val="ListParagraph"/>
        <w:numPr>
          <w:ilvl w:val="0"/>
          <w:numId w:val="1"/>
        </w:numPr>
        <w:spacing w:after="0" w:line="240" w:lineRule="auto"/>
        <w:jc w:val="both"/>
        <w:rPr>
          <w:rFonts w:cstheme="minorHAnsi"/>
          <w:sz w:val="20"/>
          <w:szCs w:val="20"/>
        </w:rPr>
      </w:pPr>
      <w:r w:rsidRPr="00272BDA">
        <w:rPr>
          <w:rFonts w:cstheme="minorHAnsi"/>
          <w:sz w:val="20"/>
          <w:szCs w:val="20"/>
        </w:rPr>
        <w:t>Payment will be made upon monthly submission of a certificate of payment request, indicating outputs achieved and days worked to be verified and cleared for payment by the supervisor.</w:t>
      </w:r>
    </w:p>
    <w:p w14:paraId="555E6CCC" w14:textId="77777777" w:rsidR="009E6FB2" w:rsidRPr="00272BDA" w:rsidRDefault="009E6FB2" w:rsidP="00245C5E">
      <w:pPr>
        <w:spacing w:after="0" w:line="240" w:lineRule="auto"/>
        <w:jc w:val="both"/>
        <w:rPr>
          <w:rFonts w:cstheme="minorHAnsi"/>
          <w:sz w:val="20"/>
          <w:szCs w:val="20"/>
        </w:rPr>
      </w:pPr>
    </w:p>
    <w:p w14:paraId="2280B92F" w14:textId="77777777" w:rsidR="007317F7" w:rsidRPr="00272BDA" w:rsidRDefault="00F52227" w:rsidP="00245C5E">
      <w:pPr>
        <w:spacing w:after="0" w:line="240" w:lineRule="auto"/>
        <w:jc w:val="both"/>
        <w:rPr>
          <w:rFonts w:cstheme="minorHAnsi"/>
          <w:b/>
          <w:bCs/>
          <w:sz w:val="20"/>
          <w:szCs w:val="20"/>
        </w:rPr>
      </w:pPr>
      <w:r w:rsidRPr="00272BDA">
        <w:rPr>
          <w:rFonts w:cstheme="minorHAnsi"/>
          <w:b/>
          <w:bCs/>
          <w:sz w:val="20"/>
          <w:szCs w:val="20"/>
        </w:rPr>
        <w:t>Criteria for Selection of the Best Offer</w:t>
      </w:r>
      <w:r w:rsidR="00F33A83" w:rsidRPr="00272BDA">
        <w:rPr>
          <w:rFonts w:cstheme="minorHAnsi"/>
          <w:b/>
          <w:bCs/>
          <w:sz w:val="20"/>
          <w:szCs w:val="20"/>
        </w:rPr>
        <w:t>:</w:t>
      </w:r>
    </w:p>
    <w:p w14:paraId="3F4D0934" w14:textId="77777777" w:rsidR="007317F7" w:rsidRPr="00272BDA" w:rsidRDefault="006D2E8A" w:rsidP="00245C5E">
      <w:pPr>
        <w:spacing w:after="0" w:line="240" w:lineRule="auto"/>
        <w:jc w:val="both"/>
        <w:rPr>
          <w:rFonts w:cstheme="minorHAnsi"/>
          <w:sz w:val="20"/>
          <w:szCs w:val="20"/>
        </w:rPr>
      </w:pPr>
      <w:r w:rsidRPr="00272BDA">
        <w:rPr>
          <w:rFonts w:cstheme="minorHAnsi"/>
          <w:sz w:val="20"/>
          <w:szCs w:val="20"/>
        </w:rPr>
        <w:t>Only those candidates that meet the minimum level of education and relevant years of experience requirements will be considered</w:t>
      </w:r>
      <w:r w:rsidR="003963DE" w:rsidRPr="00272BDA">
        <w:rPr>
          <w:rFonts w:cstheme="minorHAnsi"/>
          <w:sz w:val="20"/>
          <w:szCs w:val="20"/>
        </w:rPr>
        <w:t xml:space="preserve"> for the technical evaluation</w:t>
      </w:r>
      <w:r w:rsidR="007A72E0" w:rsidRPr="00272BDA">
        <w:rPr>
          <w:rFonts w:cstheme="minorHAnsi"/>
          <w:sz w:val="20"/>
          <w:szCs w:val="20"/>
        </w:rPr>
        <w:t>.</w:t>
      </w:r>
      <w:r w:rsidR="007317F7" w:rsidRPr="00272BDA">
        <w:rPr>
          <w:rFonts w:cstheme="minorHAnsi"/>
          <w:sz w:val="20"/>
          <w:szCs w:val="20"/>
        </w:rPr>
        <w:t xml:space="preserve"> </w:t>
      </w:r>
      <w:r w:rsidR="00DC05AF" w:rsidRPr="00272BDA">
        <w:rPr>
          <w:rFonts w:cstheme="minorHAnsi"/>
          <w:sz w:val="20"/>
          <w:szCs w:val="20"/>
        </w:rPr>
        <w:t xml:space="preserve">The technical evaluation will include a </w:t>
      </w:r>
      <w:r w:rsidR="007A72E0" w:rsidRPr="00272BDA">
        <w:rPr>
          <w:rFonts w:cstheme="minorHAnsi"/>
          <w:sz w:val="20"/>
          <w:szCs w:val="20"/>
        </w:rPr>
        <w:t xml:space="preserve">desk review </w:t>
      </w:r>
      <w:r w:rsidR="00DC05AF" w:rsidRPr="00272BDA">
        <w:rPr>
          <w:rFonts w:cstheme="minorHAnsi"/>
          <w:sz w:val="20"/>
          <w:szCs w:val="20"/>
        </w:rPr>
        <w:t>to</w:t>
      </w:r>
      <w:r w:rsidR="007A72E0" w:rsidRPr="00272BDA">
        <w:rPr>
          <w:rFonts w:cstheme="minorHAnsi"/>
          <w:sz w:val="20"/>
          <w:szCs w:val="20"/>
        </w:rPr>
        <w:t xml:space="preserve"> </w:t>
      </w:r>
      <w:r w:rsidR="00DC05AF" w:rsidRPr="00272BDA">
        <w:rPr>
          <w:rFonts w:cstheme="minorHAnsi"/>
          <w:sz w:val="20"/>
          <w:szCs w:val="20"/>
        </w:rPr>
        <w:t>select the</w:t>
      </w:r>
      <w:r w:rsidR="007A72E0" w:rsidRPr="00272BDA">
        <w:rPr>
          <w:rFonts w:cstheme="minorHAnsi"/>
          <w:sz w:val="20"/>
          <w:szCs w:val="20"/>
        </w:rPr>
        <w:t xml:space="preserve"> shortlisted candidates. </w:t>
      </w:r>
      <w:r w:rsidR="00DC05AF" w:rsidRPr="00272BDA">
        <w:rPr>
          <w:rFonts w:cstheme="minorHAnsi"/>
          <w:sz w:val="20"/>
          <w:szCs w:val="20"/>
        </w:rPr>
        <w:t xml:space="preserve">The technical evaluation </w:t>
      </w:r>
      <w:r w:rsidR="00725681" w:rsidRPr="00272BDA">
        <w:rPr>
          <w:rFonts w:cstheme="minorHAnsi"/>
          <w:sz w:val="20"/>
          <w:szCs w:val="20"/>
        </w:rPr>
        <w:t>may</w:t>
      </w:r>
      <w:r w:rsidR="00DC05AF" w:rsidRPr="00272BDA">
        <w:rPr>
          <w:rFonts w:cstheme="minorHAnsi"/>
          <w:sz w:val="20"/>
          <w:szCs w:val="20"/>
        </w:rPr>
        <w:t xml:space="preserve"> also include i</w:t>
      </w:r>
      <w:r w:rsidR="003963DE" w:rsidRPr="00272BDA">
        <w:rPr>
          <w:rFonts w:cstheme="minorHAnsi"/>
          <w:sz w:val="20"/>
          <w:szCs w:val="20"/>
        </w:rPr>
        <w:t>nterviews with shortlisted candidate</w:t>
      </w:r>
      <w:r w:rsidR="00AE6E5C" w:rsidRPr="00272BDA">
        <w:rPr>
          <w:rFonts w:cstheme="minorHAnsi"/>
          <w:sz w:val="20"/>
          <w:szCs w:val="20"/>
        </w:rPr>
        <w:t>(</w:t>
      </w:r>
      <w:r w:rsidR="003963DE" w:rsidRPr="00272BDA">
        <w:rPr>
          <w:rFonts w:cstheme="minorHAnsi"/>
          <w:sz w:val="20"/>
          <w:szCs w:val="20"/>
        </w:rPr>
        <w:t>s</w:t>
      </w:r>
      <w:r w:rsidR="00AE6E5C" w:rsidRPr="00272BDA">
        <w:rPr>
          <w:rFonts w:cstheme="minorHAnsi"/>
          <w:sz w:val="20"/>
          <w:szCs w:val="20"/>
        </w:rPr>
        <w:t>)</w:t>
      </w:r>
      <w:r w:rsidR="003963DE" w:rsidRPr="00272BDA">
        <w:rPr>
          <w:rFonts w:cstheme="minorHAnsi"/>
          <w:sz w:val="20"/>
          <w:szCs w:val="20"/>
        </w:rPr>
        <w:t>.</w:t>
      </w:r>
    </w:p>
    <w:p w14:paraId="0966F486" w14:textId="77777777" w:rsidR="007317F7" w:rsidRPr="00272BDA" w:rsidRDefault="007317F7" w:rsidP="00245C5E">
      <w:pPr>
        <w:spacing w:after="0" w:line="240" w:lineRule="auto"/>
        <w:jc w:val="both"/>
        <w:rPr>
          <w:rFonts w:cstheme="minorHAnsi"/>
          <w:sz w:val="20"/>
          <w:szCs w:val="20"/>
        </w:rPr>
      </w:pPr>
    </w:p>
    <w:p w14:paraId="4DBF69FB" w14:textId="77777777" w:rsidR="007317F7" w:rsidRPr="00272BDA" w:rsidRDefault="00611C9B" w:rsidP="00245C5E">
      <w:pPr>
        <w:spacing w:after="0" w:line="240" w:lineRule="auto"/>
        <w:jc w:val="both"/>
        <w:rPr>
          <w:rFonts w:cstheme="minorHAnsi"/>
          <w:sz w:val="20"/>
          <w:szCs w:val="20"/>
        </w:rPr>
      </w:pPr>
      <w:r w:rsidRPr="00272BDA">
        <w:rPr>
          <w:rFonts w:cstheme="minorHAnsi"/>
          <w:sz w:val="20"/>
          <w:szCs w:val="20"/>
        </w:rPr>
        <w:t xml:space="preserve">The selection of the best offer </w:t>
      </w:r>
      <w:r w:rsidR="007A72E0" w:rsidRPr="00272BDA">
        <w:rPr>
          <w:rFonts w:cstheme="minorHAnsi"/>
          <w:sz w:val="20"/>
          <w:szCs w:val="20"/>
        </w:rPr>
        <w:t xml:space="preserve">from the shortlisted candidates </w:t>
      </w:r>
      <w:r w:rsidRPr="00272BDA">
        <w:rPr>
          <w:rFonts w:cstheme="minorHAnsi"/>
          <w:sz w:val="20"/>
          <w:szCs w:val="20"/>
        </w:rPr>
        <w:t xml:space="preserve">will be based on a Combined Scoring method – where the </w:t>
      </w:r>
      <w:r w:rsidR="007A72E0" w:rsidRPr="00272BDA">
        <w:rPr>
          <w:rFonts w:cstheme="minorHAnsi"/>
          <w:sz w:val="20"/>
          <w:szCs w:val="20"/>
        </w:rPr>
        <w:t xml:space="preserve">technical evaluation (desk review and interview) </w:t>
      </w:r>
      <w:r w:rsidRPr="00272BDA">
        <w:rPr>
          <w:rFonts w:cstheme="minorHAnsi"/>
          <w:sz w:val="20"/>
          <w:szCs w:val="20"/>
        </w:rPr>
        <w:t>will be weighted a maximum of 70</w:t>
      </w:r>
      <w:r w:rsidR="00E80CEF" w:rsidRPr="00272BDA">
        <w:rPr>
          <w:rFonts w:cstheme="minorHAnsi"/>
          <w:sz w:val="20"/>
          <w:szCs w:val="20"/>
        </w:rPr>
        <w:t xml:space="preserve"> points</w:t>
      </w:r>
      <w:r w:rsidRPr="00272BDA">
        <w:rPr>
          <w:rFonts w:cstheme="minorHAnsi"/>
          <w:sz w:val="20"/>
          <w:szCs w:val="20"/>
        </w:rPr>
        <w:t>, and combined with the price offer which will</w:t>
      </w:r>
      <w:r w:rsidR="00273499" w:rsidRPr="00272BDA">
        <w:rPr>
          <w:rFonts w:cstheme="minorHAnsi"/>
          <w:sz w:val="20"/>
          <w:szCs w:val="20"/>
        </w:rPr>
        <w:t xml:space="preserve"> be weighted a maximum of 30</w:t>
      </w:r>
      <w:r w:rsidR="00E80CEF" w:rsidRPr="00272BDA">
        <w:rPr>
          <w:rFonts w:cstheme="minorHAnsi"/>
          <w:sz w:val="20"/>
          <w:szCs w:val="20"/>
        </w:rPr>
        <w:t xml:space="preserve"> points</w:t>
      </w:r>
      <w:r w:rsidR="00273499" w:rsidRPr="00272BDA">
        <w:rPr>
          <w:rFonts w:cstheme="minorHAnsi"/>
          <w:sz w:val="20"/>
          <w:szCs w:val="20"/>
        </w:rPr>
        <w:t xml:space="preserve">. </w:t>
      </w:r>
      <w:r w:rsidRPr="00272BDA">
        <w:rPr>
          <w:rFonts w:cstheme="minorHAnsi"/>
          <w:sz w:val="20"/>
          <w:szCs w:val="20"/>
        </w:rPr>
        <w:t>The 70</w:t>
      </w:r>
      <w:r w:rsidR="00E80CEF" w:rsidRPr="00272BDA">
        <w:rPr>
          <w:rFonts w:cstheme="minorHAnsi"/>
          <w:sz w:val="20"/>
          <w:szCs w:val="20"/>
        </w:rPr>
        <w:t xml:space="preserve"> points</w:t>
      </w:r>
      <w:r w:rsidRPr="00272BDA">
        <w:rPr>
          <w:rFonts w:cstheme="minorHAnsi"/>
          <w:sz w:val="20"/>
          <w:szCs w:val="20"/>
        </w:rPr>
        <w:t xml:space="preserve"> rating shall be based on how well the Offer</w:t>
      </w:r>
      <w:r w:rsidR="00BF28B0" w:rsidRPr="00272BDA">
        <w:rPr>
          <w:rFonts w:cstheme="minorHAnsi"/>
          <w:sz w:val="20"/>
          <w:szCs w:val="20"/>
        </w:rPr>
        <w:t xml:space="preserve"> </w:t>
      </w:r>
      <w:r w:rsidRPr="00272BDA">
        <w:rPr>
          <w:rFonts w:cstheme="minorHAnsi"/>
          <w:sz w:val="20"/>
          <w:szCs w:val="20"/>
        </w:rPr>
        <w:t xml:space="preserve">or meets the minimum qualifications/competencies described above.  </w:t>
      </w:r>
    </w:p>
    <w:p w14:paraId="4351AFF4" w14:textId="77777777" w:rsidR="007317F7" w:rsidRPr="00272BDA" w:rsidRDefault="007317F7" w:rsidP="00245C5E">
      <w:pPr>
        <w:spacing w:after="0" w:line="240" w:lineRule="auto"/>
        <w:jc w:val="both"/>
        <w:rPr>
          <w:rFonts w:cstheme="minorHAnsi"/>
          <w:sz w:val="20"/>
          <w:szCs w:val="20"/>
        </w:rPr>
      </w:pPr>
    </w:p>
    <w:p w14:paraId="2FD80174" w14:textId="77777777" w:rsidR="00725681" w:rsidRPr="00272BDA" w:rsidRDefault="00611C9B" w:rsidP="00245C5E">
      <w:pPr>
        <w:spacing w:after="0" w:line="240" w:lineRule="auto"/>
        <w:jc w:val="both"/>
        <w:rPr>
          <w:rFonts w:cstheme="minorHAnsi"/>
          <w:sz w:val="20"/>
          <w:szCs w:val="20"/>
        </w:rPr>
      </w:pPr>
      <w:r w:rsidRPr="00272BDA">
        <w:rPr>
          <w:rFonts w:cstheme="minorHAnsi"/>
          <w:sz w:val="20"/>
          <w:szCs w:val="20"/>
        </w:rPr>
        <w:t xml:space="preserve">The </w:t>
      </w:r>
      <w:r w:rsidRPr="00272BDA">
        <w:rPr>
          <w:rFonts w:cstheme="minorHAnsi"/>
          <w:b/>
          <w:sz w:val="20"/>
          <w:szCs w:val="20"/>
        </w:rPr>
        <w:t>technical evaluation</w:t>
      </w:r>
      <w:r w:rsidRPr="00272BDA">
        <w:rPr>
          <w:rFonts w:cstheme="minorHAnsi"/>
          <w:sz w:val="20"/>
          <w:szCs w:val="20"/>
        </w:rPr>
        <w:t xml:space="preserve"> will be based on the following criteria with the corresponding points (out of a total </w:t>
      </w:r>
      <w:r w:rsidR="007317F7" w:rsidRPr="00272BDA">
        <w:rPr>
          <w:rFonts w:cstheme="minorHAnsi"/>
          <w:sz w:val="20"/>
          <w:szCs w:val="20"/>
        </w:rPr>
        <w:t>70</w:t>
      </w:r>
      <w:r w:rsidRPr="00272BDA">
        <w:rPr>
          <w:rFonts w:cstheme="minorHAnsi"/>
          <w:sz w:val="20"/>
          <w:szCs w:val="20"/>
        </w:rPr>
        <w:t xml:space="preserve"> points):</w:t>
      </w:r>
    </w:p>
    <w:p w14:paraId="0CBC8281" w14:textId="77777777" w:rsidR="00725681" w:rsidRPr="00272BDA" w:rsidRDefault="00725681" w:rsidP="00245C5E">
      <w:pPr>
        <w:pStyle w:val="ListParagraph"/>
        <w:spacing w:after="0" w:line="240" w:lineRule="auto"/>
        <w:jc w:val="both"/>
        <w:rPr>
          <w:rFonts w:cstheme="minorHAnsi"/>
          <w:sz w:val="20"/>
          <w:szCs w:val="20"/>
        </w:rPr>
      </w:pPr>
    </w:p>
    <w:p w14:paraId="36E74DA7" w14:textId="6F418E68" w:rsidR="00725681" w:rsidRPr="00272BDA" w:rsidRDefault="00725681" w:rsidP="00245C5E">
      <w:pPr>
        <w:spacing w:after="0" w:line="240" w:lineRule="auto"/>
        <w:ind w:left="1440" w:hanging="1440"/>
        <w:jc w:val="both"/>
        <w:rPr>
          <w:rFonts w:cstheme="minorHAnsi"/>
          <w:sz w:val="20"/>
          <w:szCs w:val="20"/>
        </w:rPr>
      </w:pPr>
      <w:r w:rsidRPr="00272BDA">
        <w:rPr>
          <w:rFonts w:cstheme="minorHAnsi"/>
          <w:sz w:val="20"/>
          <w:szCs w:val="20"/>
        </w:rPr>
        <w:t>Criteria 1:</w:t>
      </w:r>
      <w:r w:rsidRPr="00272BDA">
        <w:rPr>
          <w:rFonts w:cstheme="minorHAnsi"/>
          <w:sz w:val="20"/>
          <w:szCs w:val="20"/>
        </w:rPr>
        <w:tab/>
      </w:r>
      <w:r w:rsidR="00272BDA" w:rsidRPr="00272BDA">
        <w:rPr>
          <w:rFonts w:cstheme="minorHAnsi"/>
          <w:sz w:val="20"/>
          <w:szCs w:val="20"/>
        </w:rPr>
        <w:t xml:space="preserve">Master’s degree in natural resources management, </w:t>
      </w:r>
      <w:r w:rsidR="003A5AE8">
        <w:rPr>
          <w:rFonts w:cstheme="minorHAnsi"/>
          <w:sz w:val="20"/>
          <w:szCs w:val="20"/>
        </w:rPr>
        <w:t xml:space="preserve">engineering, </w:t>
      </w:r>
      <w:r w:rsidR="00272BDA" w:rsidRPr="00272BDA">
        <w:rPr>
          <w:rFonts w:cstheme="minorHAnsi"/>
          <w:sz w:val="20"/>
          <w:szCs w:val="20"/>
        </w:rPr>
        <w:t>sciences, environment, climate sciences, sustainable development, international development, public policy, social sciences, economics, public administration, finance or other closely related fields</w:t>
      </w:r>
      <w:r w:rsidR="0009695B">
        <w:rPr>
          <w:rFonts w:cstheme="minorHAnsi"/>
          <w:sz w:val="20"/>
          <w:szCs w:val="20"/>
        </w:rPr>
        <w:t>;</w:t>
      </w:r>
      <w:r w:rsidR="00272BDA" w:rsidRPr="00272BDA">
        <w:rPr>
          <w:rFonts w:cstheme="minorHAnsi"/>
          <w:sz w:val="20"/>
          <w:szCs w:val="20"/>
        </w:rPr>
        <w:t xml:space="preserve"> </w:t>
      </w:r>
      <w:r w:rsidR="00E7422F" w:rsidRPr="00272BDA">
        <w:rPr>
          <w:rFonts w:cstheme="minorHAnsi"/>
          <w:sz w:val="20"/>
          <w:szCs w:val="20"/>
        </w:rPr>
        <w:t>(1</w:t>
      </w:r>
      <w:r w:rsidR="00AB6FF1" w:rsidRPr="00272BDA">
        <w:rPr>
          <w:rFonts w:cstheme="minorHAnsi"/>
          <w:sz w:val="20"/>
          <w:szCs w:val="20"/>
        </w:rPr>
        <w:t>0</w:t>
      </w:r>
      <w:r w:rsidR="00E7422F" w:rsidRPr="00272BDA">
        <w:rPr>
          <w:rFonts w:cstheme="minorHAnsi"/>
          <w:sz w:val="20"/>
          <w:szCs w:val="20"/>
        </w:rPr>
        <w:t xml:space="preserve"> points)</w:t>
      </w:r>
    </w:p>
    <w:p w14:paraId="629AE1BF" w14:textId="2063221C" w:rsidR="000A5CCB" w:rsidRPr="00272BDA" w:rsidRDefault="00725681" w:rsidP="00245C5E">
      <w:pPr>
        <w:spacing w:after="0" w:line="240" w:lineRule="auto"/>
        <w:ind w:left="1440" w:hanging="1440"/>
        <w:jc w:val="both"/>
        <w:rPr>
          <w:rFonts w:cstheme="minorHAnsi"/>
          <w:sz w:val="20"/>
          <w:szCs w:val="20"/>
        </w:rPr>
      </w:pPr>
      <w:r w:rsidRPr="00272BDA">
        <w:rPr>
          <w:rFonts w:cstheme="minorHAnsi"/>
          <w:sz w:val="20"/>
          <w:szCs w:val="20"/>
        </w:rPr>
        <w:t>Criteria 2:</w:t>
      </w:r>
      <w:r w:rsidRPr="00272BDA">
        <w:rPr>
          <w:rFonts w:cstheme="minorHAnsi"/>
          <w:sz w:val="20"/>
          <w:szCs w:val="20"/>
        </w:rPr>
        <w:tab/>
      </w:r>
      <w:r w:rsidR="00272BDA" w:rsidRPr="00272BDA">
        <w:rPr>
          <w:rFonts w:cstheme="minorHAnsi"/>
          <w:sz w:val="20"/>
          <w:szCs w:val="20"/>
        </w:rPr>
        <w:t xml:space="preserve">At least 10 years of </w:t>
      </w:r>
      <w:r w:rsidR="00674F34">
        <w:rPr>
          <w:rFonts w:cstheme="minorHAnsi"/>
          <w:sz w:val="20"/>
          <w:szCs w:val="20"/>
        </w:rPr>
        <w:t xml:space="preserve">working </w:t>
      </w:r>
      <w:r w:rsidR="00272BDA" w:rsidRPr="00272BDA">
        <w:rPr>
          <w:rFonts w:cstheme="minorHAnsi"/>
          <w:sz w:val="20"/>
          <w:szCs w:val="20"/>
        </w:rPr>
        <w:t xml:space="preserve">experience with </w:t>
      </w:r>
      <w:r w:rsidR="00674F34">
        <w:rPr>
          <w:rFonts w:cstheme="minorHAnsi"/>
          <w:sz w:val="20"/>
          <w:szCs w:val="20"/>
        </w:rPr>
        <w:t xml:space="preserve">the Montreal Protocol; </w:t>
      </w:r>
      <w:r w:rsidR="000A5CCB" w:rsidRPr="00272BDA">
        <w:rPr>
          <w:rFonts w:cstheme="minorHAnsi"/>
          <w:sz w:val="20"/>
          <w:szCs w:val="20"/>
        </w:rPr>
        <w:t>(</w:t>
      </w:r>
      <w:r w:rsidR="00674F34">
        <w:rPr>
          <w:rFonts w:cstheme="minorHAnsi"/>
          <w:sz w:val="20"/>
          <w:szCs w:val="20"/>
        </w:rPr>
        <w:t>4</w:t>
      </w:r>
      <w:r w:rsidR="00272BDA">
        <w:rPr>
          <w:rFonts w:cstheme="minorHAnsi"/>
          <w:sz w:val="20"/>
          <w:szCs w:val="20"/>
        </w:rPr>
        <w:t>0</w:t>
      </w:r>
      <w:r w:rsidR="000A5CCB" w:rsidRPr="00272BDA">
        <w:rPr>
          <w:rFonts w:cstheme="minorHAnsi"/>
          <w:sz w:val="20"/>
          <w:szCs w:val="20"/>
        </w:rPr>
        <w:t xml:space="preserve"> points)</w:t>
      </w:r>
    </w:p>
    <w:p w14:paraId="40E4F846" w14:textId="70470E0A" w:rsidR="00674F34" w:rsidRPr="00674F34" w:rsidRDefault="00AB6FF1" w:rsidP="00245C5E">
      <w:pPr>
        <w:spacing w:after="0" w:line="240" w:lineRule="auto"/>
        <w:ind w:left="1440" w:hanging="1440"/>
        <w:rPr>
          <w:rFonts w:ascii="Calibri" w:eastAsia="Times New Roman" w:hAnsi="Calibri" w:cs="Times New Roman"/>
          <w:sz w:val="20"/>
          <w:szCs w:val="20"/>
        </w:rPr>
      </w:pPr>
      <w:r w:rsidRPr="00674F34">
        <w:rPr>
          <w:rFonts w:cstheme="minorHAnsi"/>
          <w:sz w:val="20"/>
          <w:szCs w:val="20"/>
        </w:rPr>
        <w:t xml:space="preserve">Criteria </w:t>
      </w:r>
      <w:r w:rsidR="00272BDA" w:rsidRPr="00674F34">
        <w:rPr>
          <w:rFonts w:cstheme="minorHAnsi"/>
          <w:sz w:val="20"/>
          <w:szCs w:val="20"/>
        </w:rPr>
        <w:t>3</w:t>
      </w:r>
      <w:r w:rsidRPr="00674F34">
        <w:rPr>
          <w:rFonts w:cstheme="minorHAnsi"/>
          <w:sz w:val="20"/>
          <w:szCs w:val="20"/>
        </w:rPr>
        <w:t>:</w:t>
      </w:r>
      <w:r w:rsidRPr="00674F34">
        <w:rPr>
          <w:rFonts w:cstheme="minorHAnsi"/>
          <w:sz w:val="20"/>
          <w:szCs w:val="20"/>
        </w:rPr>
        <w:tab/>
      </w:r>
      <w:r w:rsidR="00674F34" w:rsidRPr="00674F34">
        <w:rPr>
          <w:rFonts w:ascii="Calibri" w:eastAsia="Times New Roman" w:hAnsi="Calibri" w:cs="Times New Roman"/>
          <w:sz w:val="20"/>
          <w:szCs w:val="20"/>
        </w:rPr>
        <w:t xml:space="preserve">At least 5 years of experience in project and </w:t>
      </w:r>
      <w:proofErr w:type="spellStart"/>
      <w:r w:rsidR="00674F34" w:rsidRPr="00674F34">
        <w:rPr>
          <w:rFonts w:ascii="Calibri" w:eastAsia="Times New Roman" w:hAnsi="Calibri" w:cs="Times New Roman"/>
          <w:sz w:val="20"/>
          <w:szCs w:val="20"/>
        </w:rPr>
        <w:t>programme</w:t>
      </w:r>
      <w:proofErr w:type="spellEnd"/>
      <w:r w:rsidR="00674F34" w:rsidRPr="00674F34">
        <w:rPr>
          <w:rFonts w:ascii="Calibri" w:eastAsia="Times New Roman" w:hAnsi="Calibri" w:cs="Times New Roman"/>
          <w:sz w:val="20"/>
          <w:szCs w:val="20"/>
        </w:rPr>
        <w:t xml:space="preserve"> design and development, project and </w:t>
      </w:r>
      <w:proofErr w:type="spellStart"/>
      <w:r w:rsidR="00674F34" w:rsidRPr="00674F34">
        <w:rPr>
          <w:rFonts w:ascii="Calibri" w:eastAsia="Times New Roman" w:hAnsi="Calibri" w:cs="Times New Roman"/>
          <w:sz w:val="20"/>
          <w:szCs w:val="20"/>
        </w:rPr>
        <w:t>programme</w:t>
      </w:r>
      <w:proofErr w:type="spellEnd"/>
      <w:r w:rsidR="00674F34" w:rsidRPr="00674F34">
        <w:rPr>
          <w:rFonts w:ascii="Calibri" w:eastAsia="Times New Roman" w:hAnsi="Calibri" w:cs="Times New Roman"/>
          <w:sz w:val="20"/>
          <w:szCs w:val="20"/>
        </w:rPr>
        <w:t xml:space="preserve"> management and implementation, and/or monitoring and evaluation/ knowledge</w:t>
      </w:r>
      <w:r w:rsidR="00674F34">
        <w:rPr>
          <w:rFonts w:ascii="Calibri" w:eastAsia="Times New Roman" w:hAnsi="Calibri" w:cs="Times New Roman"/>
          <w:sz w:val="20"/>
          <w:szCs w:val="20"/>
        </w:rPr>
        <w:t>; (30 points)</w:t>
      </w:r>
      <w:r w:rsidR="00674F34" w:rsidRPr="00674F34">
        <w:rPr>
          <w:rFonts w:ascii="Calibri" w:eastAsia="Times New Roman" w:hAnsi="Calibri" w:cs="Times New Roman"/>
          <w:sz w:val="20"/>
          <w:szCs w:val="20"/>
        </w:rPr>
        <w:t>.</w:t>
      </w:r>
    </w:p>
    <w:p w14:paraId="4C258DBD" w14:textId="26201C6B" w:rsidR="00272BDA" w:rsidRPr="00272BDA" w:rsidRDefault="00AB6FF1" w:rsidP="00245C5E">
      <w:pPr>
        <w:spacing w:after="0" w:line="240" w:lineRule="auto"/>
        <w:ind w:left="1440" w:hanging="1440"/>
        <w:jc w:val="both"/>
        <w:rPr>
          <w:rFonts w:cstheme="minorHAnsi"/>
          <w:sz w:val="20"/>
          <w:szCs w:val="20"/>
        </w:rPr>
      </w:pPr>
      <w:r w:rsidRPr="00272BDA">
        <w:rPr>
          <w:rFonts w:cstheme="minorHAnsi"/>
          <w:sz w:val="20"/>
          <w:szCs w:val="20"/>
        </w:rPr>
        <w:t xml:space="preserve">Criteria </w:t>
      </w:r>
      <w:r w:rsidR="00272BDA">
        <w:rPr>
          <w:rFonts w:cstheme="minorHAnsi"/>
          <w:sz w:val="20"/>
          <w:szCs w:val="20"/>
        </w:rPr>
        <w:t>4</w:t>
      </w:r>
      <w:r w:rsidRPr="00272BDA">
        <w:rPr>
          <w:rFonts w:cstheme="minorHAnsi"/>
          <w:sz w:val="20"/>
          <w:szCs w:val="20"/>
        </w:rPr>
        <w:t>:</w:t>
      </w:r>
      <w:r w:rsidRPr="00272BDA">
        <w:rPr>
          <w:rFonts w:cstheme="minorHAnsi"/>
          <w:sz w:val="20"/>
          <w:szCs w:val="20"/>
        </w:rPr>
        <w:tab/>
      </w:r>
      <w:r w:rsidR="00272BDA">
        <w:rPr>
          <w:rFonts w:cs="Calibri"/>
          <w:sz w:val="20"/>
          <w:szCs w:val="20"/>
        </w:rPr>
        <w:t>Experience with international organizations desired, experience with UNDP an added benefit</w:t>
      </w:r>
      <w:r w:rsidR="00272BDA" w:rsidRPr="00272BDA">
        <w:rPr>
          <w:rFonts w:cstheme="minorHAnsi"/>
          <w:sz w:val="20"/>
          <w:szCs w:val="20"/>
        </w:rPr>
        <w:t xml:space="preserve"> (</w:t>
      </w:r>
      <w:r w:rsidR="00674F34">
        <w:rPr>
          <w:rFonts w:cstheme="minorHAnsi"/>
          <w:sz w:val="20"/>
          <w:szCs w:val="20"/>
        </w:rPr>
        <w:t>2</w:t>
      </w:r>
      <w:r w:rsidR="00272BDA">
        <w:rPr>
          <w:rFonts w:cstheme="minorHAnsi"/>
          <w:sz w:val="20"/>
          <w:szCs w:val="20"/>
        </w:rPr>
        <w:t>0</w:t>
      </w:r>
      <w:r w:rsidR="00272BDA" w:rsidRPr="00272BDA">
        <w:rPr>
          <w:rFonts w:cstheme="minorHAnsi"/>
          <w:sz w:val="20"/>
          <w:szCs w:val="20"/>
        </w:rPr>
        <w:t xml:space="preserve"> points)</w:t>
      </w:r>
    </w:p>
    <w:p w14:paraId="142047FC" w14:textId="77777777" w:rsidR="00E7422F" w:rsidRPr="00272BDA" w:rsidRDefault="00E7422F" w:rsidP="00245C5E">
      <w:pPr>
        <w:spacing w:after="0" w:line="240" w:lineRule="auto"/>
        <w:ind w:left="1440" w:hanging="1440"/>
        <w:jc w:val="both"/>
        <w:rPr>
          <w:rFonts w:cstheme="minorHAnsi"/>
          <w:sz w:val="20"/>
          <w:szCs w:val="20"/>
        </w:rPr>
      </w:pPr>
    </w:p>
    <w:p w14:paraId="35763FDA" w14:textId="77777777" w:rsidR="00725681" w:rsidRDefault="00725681" w:rsidP="00245C5E">
      <w:pPr>
        <w:pStyle w:val="ListParagraph"/>
        <w:spacing w:after="0" w:line="240" w:lineRule="auto"/>
        <w:ind w:left="0"/>
        <w:jc w:val="both"/>
        <w:rPr>
          <w:rFonts w:cstheme="minorHAnsi"/>
          <w:sz w:val="20"/>
          <w:szCs w:val="20"/>
        </w:rPr>
      </w:pPr>
      <w:r w:rsidRPr="00272BDA">
        <w:rPr>
          <w:rFonts w:cstheme="minorHAnsi"/>
          <w:sz w:val="20"/>
          <w:szCs w:val="20"/>
        </w:rPr>
        <w:t xml:space="preserve">Only candidates obtaining a minimum of </w:t>
      </w:r>
      <w:r w:rsidR="00E80CEF" w:rsidRPr="00272BDA">
        <w:rPr>
          <w:rFonts w:cstheme="minorHAnsi"/>
          <w:sz w:val="20"/>
          <w:szCs w:val="20"/>
        </w:rPr>
        <w:t>49</w:t>
      </w:r>
      <w:r w:rsidRPr="00272BDA">
        <w:rPr>
          <w:rFonts w:cstheme="minorHAnsi"/>
          <w:sz w:val="20"/>
          <w:szCs w:val="20"/>
        </w:rPr>
        <w:t xml:space="preserve"> (70%) points on technical evaluation will be considered for the Financial Evaluation.</w:t>
      </w:r>
    </w:p>
    <w:p w14:paraId="71C39015" w14:textId="77777777" w:rsidR="00272BDA" w:rsidRPr="00272BDA" w:rsidRDefault="00272BDA" w:rsidP="007317F7">
      <w:pPr>
        <w:pStyle w:val="ListParagraph"/>
        <w:spacing w:after="0" w:line="240" w:lineRule="auto"/>
        <w:ind w:left="0"/>
        <w:jc w:val="both"/>
        <w:rPr>
          <w:rFonts w:cstheme="minorHAnsi"/>
          <w:sz w:val="20"/>
          <w:szCs w:val="20"/>
        </w:rPr>
      </w:pPr>
    </w:p>
    <w:p w14:paraId="147C559B" w14:textId="77777777" w:rsidR="00725681" w:rsidRPr="00272BDA" w:rsidRDefault="00725681" w:rsidP="00725681">
      <w:pPr>
        <w:rPr>
          <w:rFonts w:cstheme="minorHAnsi"/>
          <w:b/>
          <w:sz w:val="20"/>
          <w:szCs w:val="20"/>
        </w:rPr>
      </w:pPr>
      <w:r w:rsidRPr="00272BDA">
        <w:rPr>
          <w:rFonts w:cstheme="minorHAnsi"/>
          <w:b/>
          <w:sz w:val="20"/>
          <w:szCs w:val="20"/>
        </w:rPr>
        <w:t>Financial evaluation (maximum 30 points):</w:t>
      </w:r>
    </w:p>
    <w:p w14:paraId="00ECD2C2" w14:textId="77777777" w:rsidR="00725681" w:rsidRPr="00272BDA" w:rsidRDefault="00725681" w:rsidP="00725681">
      <w:pPr>
        <w:spacing w:after="0" w:line="240" w:lineRule="auto"/>
        <w:rPr>
          <w:rFonts w:cstheme="minorHAnsi"/>
          <w:sz w:val="20"/>
          <w:szCs w:val="20"/>
        </w:rPr>
      </w:pPr>
      <w:r w:rsidRPr="00272BDA">
        <w:rPr>
          <w:rFonts w:cstheme="minorHAnsi"/>
          <w:sz w:val="20"/>
          <w:szCs w:val="20"/>
        </w:rPr>
        <w:t xml:space="preserve">The following formula will be used to evaluate financial proposal: </w:t>
      </w:r>
    </w:p>
    <w:p w14:paraId="185E1FD7" w14:textId="77777777" w:rsidR="00725681" w:rsidRPr="00272BDA" w:rsidRDefault="00725681" w:rsidP="00725681">
      <w:pPr>
        <w:spacing w:after="0" w:line="240" w:lineRule="auto"/>
        <w:rPr>
          <w:rFonts w:cstheme="minorHAnsi"/>
          <w:sz w:val="20"/>
          <w:szCs w:val="20"/>
        </w:rPr>
      </w:pPr>
    </w:p>
    <w:p w14:paraId="6DF839E5" w14:textId="77777777" w:rsidR="00725681" w:rsidRPr="00272BDA" w:rsidRDefault="00725681" w:rsidP="00725681">
      <w:pPr>
        <w:spacing w:after="0" w:line="240" w:lineRule="auto"/>
        <w:rPr>
          <w:rFonts w:cstheme="minorHAnsi"/>
          <w:sz w:val="20"/>
          <w:szCs w:val="20"/>
        </w:rPr>
      </w:pPr>
      <w:r w:rsidRPr="00272BDA">
        <w:rPr>
          <w:rFonts w:cstheme="minorHAnsi"/>
          <w:sz w:val="20"/>
          <w:szCs w:val="20"/>
        </w:rPr>
        <w:t>p = y (μ/z), where</w:t>
      </w:r>
    </w:p>
    <w:p w14:paraId="66D1F3C6" w14:textId="77777777" w:rsidR="00725681" w:rsidRPr="00272BDA" w:rsidRDefault="00725681" w:rsidP="00725681">
      <w:pPr>
        <w:spacing w:after="0" w:line="240" w:lineRule="auto"/>
        <w:rPr>
          <w:rFonts w:cstheme="minorHAnsi"/>
          <w:sz w:val="20"/>
          <w:szCs w:val="20"/>
        </w:rPr>
      </w:pPr>
    </w:p>
    <w:p w14:paraId="1F81D29E" w14:textId="77777777" w:rsidR="003963DE" w:rsidRPr="00B47D93" w:rsidRDefault="00725681" w:rsidP="00725681">
      <w:pPr>
        <w:spacing w:after="0" w:line="240" w:lineRule="auto"/>
        <w:rPr>
          <w:rFonts w:cstheme="minorHAnsi"/>
          <w:sz w:val="20"/>
          <w:szCs w:val="20"/>
        </w:rPr>
      </w:pPr>
      <w:r w:rsidRPr="00272BDA">
        <w:rPr>
          <w:rFonts w:cstheme="minorHAnsi"/>
          <w:sz w:val="20"/>
          <w:szCs w:val="20"/>
        </w:rPr>
        <w:t>p = points for the financial proposal being evaluated</w:t>
      </w:r>
      <w:r w:rsidRPr="00272BDA">
        <w:rPr>
          <w:rFonts w:cstheme="minorHAnsi"/>
          <w:sz w:val="20"/>
          <w:szCs w:val="20"/>
        </w:rPr>
        <w:br/>
        <w:t>y = maximum number of points for the financial proposal</w:t>
      </w:r>
      <w:r w:rsidRPr="00272BDA">
        <w:rPr>
          <w:rFonts w:cstheme="minorHAnsi"/>
          <w:sz w:val="20"/>
          <w:szCs w:val="20"/>
        </w:rPr>
        <w:br/>
        <w:t>μ = price of the lowest priced proposal</w:t>
      </w:r>
      <w:r w:rsidRPr="00272BDA">
        <w:rPr>
          <w:rFonts w:cstheme="minorHAnsi"/>
          <w:sz w:val="20"/>
          <w:szCs w:val="20"/>
        </w:rPr>
        <w:br/>
        <w:t>z = price of the proposal being evaluated</w:t>
      </w:r>
    </w:p>
    <w:p w14:paraId="5279A926" w14:textId="77777777" w:rsidR="003963DE" w:rsidRDefault="003963DE" w:rsidP="003963DE">
      <w:pPr>
        <w:spacing w:after="0" w:line="240" w:lineRule="auto"/>
        <w:jc w:val="both"/>
        <w:rPr>
          <w:rFonts w:cstheme="minorHAnsi"/>
          <w:sz w:val="20"/>
          <w:szCs w:val="20"/>
        </w:rPr>
      </w:pPr>
    </w:p>
    <w:p w14:paraId="53657325" w14:textId="77777777" w:rsidR="0031103B" w:rsidRPr="00B47D93" w:rsidRDefault="0031103B" w:rsidP="003963DE">
      <w:pPr>
        <w:spacing w:after="0" w:line="240" w:lineRule="auto"/>
        <w:jc w:val="both"/>
        <w:rPr>
          <w:rFonts w:cstheme="minorHAnsi"/>
          <w:sz w:val="20"/>
          <w:szCs w:val="20"/>
        </w:rPr>
      </w:pPr>
    </w:p>
    <w:sectPr w:rsidR="0031103B" w:rsidRPr="00B47D93" w:rsidSect="004D3893">
      <w:headerReference w:type="default" r:id="rId14"/>
      <w:footerReference w:type="default" r:id="rId15"/>
      <w:pgSz w:w="12240" w:h="15840"/>
      <w:pgMar w:top="2700" w:right="1170" w:bottom="1260" w:left="1440" w:header="540"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23BFE" w14:textId="77777777" w:rsidR="005D465C" w:rsidRDefault="005D465C" w:rsidP="005968E5">
      <w:pPr>
        <w:spacing w:after="0" w:line="240" w:lineRule="auto"/>
      </w:pPr>
      <w:r>
        <w:separator/>
      </w:r>
    </w:p>
  </w:endnote>
  <w:endnote w:type="continuationSeparator" w:id="0">
    <w:p w14:paraId="59D0F43B" w14:textId="77777777" w:rsidR="005D465C" w:rsidRDefault="005D465C" w:rsidP="005968E5">
      <w:pPr>
        <w:spacing w:after="0" w:line="240" w:lineRule="auto"/>
      </w:pPr>
      <w:r>
        <w:continuationSeparator/>
      </w:r>
    </w:p>
  </w:endnote>
  <w:endnote w:id="1">
    <w:p w14:paraId="55CE21FA" w14:textId="77777777" w:rsidR="009E6FB2" w:rsidRPr="00A47D1C" w:rsidRDefault="009E6FB2" w:rsidP="009E6FB2">
      <w:pPr>
        <w:shd w:val="clear" w:color="auto" w:fill="FFFFFF"/>
        <w:spacing w:after="0" w:line="240" w:lineRule="auto"/>
        <w:textAlignment w:val="top"/>
        <w:rPr>
          <w:rFonts w:cs="Arial"/>
          <w:color w:val="333333"/>
        </w:rPr>
      </w:pPr>
      <w:r>
        <w:rPr>
          <w:rStyle w:val="EndnoteReference"/>
        </w:rPr>
        <w:endnoteRef/>
      </w:r>
      <w:r>
        <w:t xml:space="preserve"> </w:t>
      </w:r>
      <w:r w:rsidRPr="003549FC">
        <w:rPr>
          <w:sz w:val="18"/>
          <w:szCs w:val="18"/>
        </w:rPr>
        <w:t>The term ‘all inclusive” implies that all costs (professional fees, communications,</w:t>
      </w:r>
      <w:r>
        <w:rPr>
          <w:sz w:val="18"/>
          <w:szCs w:val="18"/>
        </w:rPr>
        <w:t xml:space="preserve"> utilities,</w:t>
      </w:r>
      <w:r w:rsidRPr="003549FC">
        <w:rPr>
          <w:sz w:val="18"/>
          <w:szCs w:val="18"/>
        </w:rPr>
        <w:t xml:space="preserve"> consumables, </w:t>
      </w:r>
      <w:r>
        <w:rPr>
          <w:sz w:val="18"/>
          <w:szCs w:val="18"/>
        </w:rPr>
        <w:t xml:space="preserve">insurance, </w:t>
      </w:r>
      <w:r w:rsidRPr="003549FC">
        <w:rPr>
          <w:sz w:val="18"/>
          <w:szCs w:val="18"/>
        </w:rPr>
        <w:t>etc.) that could possibly be incurred by the Contractor are already factored into the final amounts submitted in the proposal</w:t>
      </w:r>
      <w:r w:rsidR="00E80CEF">
        <w:rPr>
          <w:sz w:val="18"/>
          <w:szCs w:val="18"/>
        </w:rPr>
        <w:t>.</w:t>
      </w:r>
    </w:p>
    <w:p w14:paraId="5FFA4677" w14:textId="77777777" w:rsidR="009E6FB2" w:rsidRDefault="009E6FB2" w:rsidP="009E6FB2">
      <w:pPr>
        <w:pStyle w:val="EndnoteText"/>
      </w:pPr>
    </w:p>
    <w:p w14:paraId="1F6E2A7C" w14:textId="77777777" w:rsidR="009E6FB2" w:rsidRDefault="009E6FB2" w:rsidP="009E6FB2">
      <w:pPr>
        <w:pStyle w:val="EndnoteText"/>
      </w:pPr>
    </w:p>
    <w:p w14:paraId="6060960F" w14:textId="77777777" w:rsidR="009E6FB2" w:rsidRDefault="009E6FB2" w:rsidP="009E6FB2">
      <w:pPr>
        <w:ind w:left="450" w:hanging="450"/>
        <w:jc w:val="both"/>
        <w:rPr>
          <w:rFonts w:cstheme="minorHAnsi"/>
          <w:b/>
          <w:sz w:val="20"/>
          <w:szCs w:val="20"/>
        </w:rPr>
      </w:pPr>
      <w:r>
        <w:rPr>
          <w:rFonts w:cstheme="minorHAnsi"/>
          <w:b/>
          <w:sz w:val="20"/>
          <w:szCs w:val="20"/>
        </w:rPr>
        <w:t xml:space="preserve">Approval </w:t>
      </w:r>
    </w:p>
    <w:p w14:paraId="4765BECB" w14:textId="70F8F110" w:rsidR="009E6FB2" w:rsidRPr="008B3D65" w:rsidRDefault="009E6FB2" w:rsidP="009E6FB2">
      <w:pPr>
        <w:jc w:val="both"/>
        <w:rPr>
          <w:rFonts w:cstheme="minorHAnsi"/>
          <w:sz w:val="20"/>
          <w:szCs w:val="20"/>
        </w:rPr>
      </w:pPr>
      <w:r w:rsidRPr="008B3D65">
        <w:rPr>
          <w:rFonts w:cstheme="minorHAnsi"/>
          <w:b/>
          <w:sz w:val="20"/>
          <w:szCs w:val="20"/>
        </w:rPr>
        <w:t>This TOR is approved by</w:t>
      </w:r>
      <w:r w:rsidRPr="008B3D65">
        <w:rPr>
          <w:rFonts w:cstheme="minorHAnsi"/>
          <w:sz w:val="20"/>
          <w:szCs w:val="20"/>
        </w:rPr>
        <w:t xml:space="preserve">: </w:t>
      </w:r>
      <w:r w:rsidR="00175AAA">
        <w:rPr>
          <w:rFonts w:cstheme="minorHAnsi"/>
          <w:sz w:val="20"/>
          <w:szCs w:val="20"/>
        </w:rPr>
        <w:t>Xiaofang Zhou</w:t>
      </w:r>
    </w:p>
    <w:p w14:paraId="2555448B" w14:textId="77777777" w:rsidR="009E6FB2" w:rsidRPr="008B3D65" w:rsidRDefault="009E6FB2" w:rsidP="009E6FB2">
      <w:pPr>
        <w:jc w:val="both"/>
        <w:rPr>
          <w:rFonts w:cstheme="minorHAnsi"/>
          <w:sz w:val="20"/>
          <w:szCs w:val="20"/>
          <w:u w:val="single"/>
        </w:rPr>
      </w:pPr>
      <w:r w:rsidRPr="008B3D65">
        <w:rPr>
          <w:rFonts w:cstheme="minorHAnsi"/>
          <w:sz w:val="20"/>
          <w:szCs w:val="20"/>
        </w:rPr>
        <w:t>Signature</w:t>
      </w:r>
      <w:r w:rsidRPr="008B3D65">
        <w:rPr>
          <w:rFonts w:cstheme="minorHAnsi"/>
          <w:sz w:val="20"/>
          <w:szCs w:val="20"/>
        </w:rPr>
        <w:tab/>
      </w:r>
      <w:r w:rsidRPr="008B3D65">
        <w:rPr>
          <w:rFonts w:cstheme="minorHAnsi"/>
          <w:sz w:val="20"/>
          <w:szCs w:val="20"/>
        </w:rPr>
        <w:tab/>
      </w:r>
      <w:r w:rsidRPr="008B3D65">
        <w:rPr>
          <w:rFonts w:cstheme="minorHAnsi"/>
          <w:sz w:val="20"/>
          <w:szCs w:val="20"/>
          <w:u w:val="single"/>
        </w:rPr>
        <w:tab/>
      </w:r>
      <w:r w:rsidRPr="008B3D65">
        <w:rPr>
          <w:rFonts w:cstheme="minorHAnsi"/>
          <w:sz w:val="20"/>
          <w:szCs w:val="20"/>
          <w:u w:val="single"/>
        </w:rPr>
        <w:tab/>
      </w:r>
      <w:r w:rsidRPr="008B3D65">
        <w:rPr>
          <w:rFonts w:cstheme="minorHAnsi"/>
          <w:sz w:val="20"/>
          <w:szCs w:val="20"/>
          <w:u w:val="single"/>
        </w:rPr>
        <w:tab/>
      </w:r>
      <w:r w:rsidRPr="008B3D65">
        <w:rPr>
          <w:rFonts w:cstheme="minorHAnsi"/>
          <w:sz w:val="20"/>
          <w:szCs w:val="20"/>
          <w:u w:val="single"/>
        </w:rPr>
        <w:tab/>
      </w:r>
    </w:p>
    <w:p w14:paraId="53335752" w14:textId="77777777" w:rsidR="009E6FB2" w:rsidRPr="008B3D65" w:rsidRDefault="009E6FB2" w:rsidP="009E6FB2">
      <w:pPr>
        <w:jc w:val="both"/>
        <w:rPr>
          <w:rFonts w:cstheme="minorHAnsi"/>
          <w:sz w:val="20"/>
          <w:szCs w:val="20"/>
          <w:u w:val="single"/>
        </w:rPr>
      </w:pPr>
      <w:r w:rsidRPr="008B3D65">
        <w:rPr>
          <w:rFonts w:cstheme="minorHAnsi"/>
          <w:sz w:val="20"/>
          <w:szCs w:val="20"/>
        </w:rPr>
        <w:t>Name and Designation</w:t>
      </w:r>
      <w:r w:rsidRPr="008B3D65">
        <w:rPr>
          <w:rFonts w:cstheme="minorHAnsi"/>
          <w:sz w:val="20"/>
          <w:szCs w:val="20"/>
        </w:rPr>
        <w:tab/>
      </w:r>
      <w:r w:rsidRPr="008B3D65">
        <w:rPr>
          <w:rFonts w:cstheme="minorHAnsi"/>
          <w:sz w:val="20"/>
          <w:szCs w:val="20"/>
          <w:u w:val="single"/>
        </w:rPr>
        <w:tab/>
      </w:r>
      <w:r w:rsidRPr="008B3D65">
        <w:rPr>
          <w:rFonts w:cstheme="minorHAnsi"/>
          <w:sz w:val="20"/>
          <w:szCs w:val="20"/>
          <w:u w:val="single"/>
        </w:rPr>
        <w:tab/>
      </w:r>
      <w:r w:rsidRPr="008B3D65">
        <w:rPr>
          <w:rFonts w:cstheme="minorHAnsi"/>
          <w:sz w:val="20"/>
          <w:szCs w:val="20"/>
          <w:u w:val="single"/>
        </w:rPr>
        <w:tab/>
      </w:r>
      <w:r w:rsidRPr="008B3D65">
        <w:rPr>
          <w:rFonts w:cstheme="minorHAnsi"/>
          <w:sz w:val="20"/>
          <w:szCs w:val="20"/>
          <w:u w:val="single"/>
        </w:rPr>
        <w:tab/>
      </w:r>
    </w:p>
    <w:p w14:paraId="5F6283B7" w14:textId="77777777" w:rsidR="00145C95" w:rsidRDefault="009E6FB2" w:rsidP="00145C95">
      <w:pPr>
        <w:jc w:val="both"/>
        <w:rPr>
          <w:rFonts w:cstheme="minorHAnsi"/>
          <w:sz w:val="20"/>
          <w:szCs w:val="20"/>
          <w:u w:val="single"/>
        </w:rPr>
      </w:pPr>
      <w:r w:rsidRPr="008B3D65">
        <w:rPr>
          <w:rFonts w:cstheme="minorHAnsi"/>
          <w:sz w:val="20"/>
          <w:szCs w:val="20"/>
        </w:rPr>
        <w:t>Date of Signing</w:t>
      </w:r>
      <w:r w:rsidRPr="008B3D65">
        <w:rPr>
          <w:rFonts w:cstheme="minorHAnsi"/>
          <w:sz w:val="20"/>
          <w:szCs w:val="20"/>
        </w:rPr>
        <w:tab/>
      </w:r>
      <w:r w:rsidRPr="008B3D65">
        <w:rPr>
          <w:rFonts w:cstheme="minorHAnsi"/>
          <w:sz w:val="20"/>
          <w:szCs w:val="20"/>
        </w:rPr>
        <w:tab/>
      </w:r>
      <w:r w:rsidRPr="008B3D65">
        <w:rPr>
          <w:rFonts w:cstheme="minorHAnsi"/>
          <w:sz w:val="20"/>
          <w:szCs w:val="20"/>
          <w:u w:val="single"/>
        </w:rPr>
        <w:tab/>
      </w:r>
      <w:r w:rsidRPr="008B3D65">
        <w:rPr>
          <w:rFonts w:cstheme="minorHAnsi"/>
          <w:sz w:val="20"/>
          <w:szCs w:val="20"/>
          <w:u w:val="single"/>
        </w:rPr>
        <w:tab/>
      </w:r>
      <w:r w:rsidRPr="008B3D65">
        <w:rPr>
          <w:rFonts w:cstheme="minorHAnsi"/>
          <w:sz w:val="20"/>
          <w:szCs w:val="20"/>
          <w:u w:val="single"/>
        </w:rPr>
        <w:tab/>
      </w:r>
      <w:r w:rsidRPr="008B3D65">
        <w:rPr>
          <w:rFonts w:cstheme="minorHAnsi"/>
          <w:sz w:val="20"/>
          <w:szCs w:val="20"/>
          <w:u w:val="single"/>
        </w:rPr>
        <w:tab/>
      </w:r>
      <w:bookmarkStart w:id="1" w:name="_Toc321341564"/>
    </w:p>
    <w:p w14:paraId="57D627AD" w14:textId="77777777" w:rsidR="00E101C2" w:rsidRDefault="00E101C2" w:rsidP="00145C95">
      <w:pPr>
        <w:jc w:val="both"/>
      </w:pPr>
    </w:p>
    <w:p w14:paraId="48867094" w14:textId="77777777" w:rsidR="00C91678" w:rsidRDefault="00C91678" w:rsidP="00145C95">
      <w:pPr>
        <w:jc w:val="both"/>
      </w:pPr>
    </w:p>
    <w:p w14:paraId="191B5797" w14:textId="77777777" w:rsidR="0054046E" w:rsidRDefault="0054046E" w:rsidP="00C91678">
      <w:pPr>
        <w:rPr>
          <w:b/>
        </w:rPr>
      </w:pPr>
    </w:p>
    <w:p w14:paraId="75174F94" w14:textId="77777777" w:rsidR="00272BDA" w:rsidRDefault="00272BDA" w:rsidP="00C91678">
      <w:pPr>
        <w:rPr>
          <w:b/>
        </w:rPr>
      </w:pPr>
    </w:p>
    <w:p w14:paraId="460AD30C" w14:textId="77777777" w:rsidR="00272BDA" w:rsidRDefault="00272BDA" w:rsidP="00C91678">
      <w:pPr>
        <w:rPr>
          <w:b/>
        </w:rPr>
      </w:pPr>
    </w:p>
    <w:p w14:paraId="1A61F113" w14:textId="77777777" w:rsidR="00E9075B" w:rsidRDefault="00E9075B" w:rsidP="00C91678">
      <w:pPr>
        <w:rPr>
          <w:b/>
        </w:rPr>
      </w:pPr>
    </w:p>
    <w:p w14:paraId="3A6A2D29" w14:textId="77777777" w:rsidR="00E9075B" w:rsidRDefault="00E9075B" w:rsidP="00C91678">
      <w:pPr>
        <w:rPr>
          <w:b/>
        </w:rPr>
      </w:pPr>
    </w:p>
    <w:p w14:paraId="16534DC5" w14:textId="77777777" w:rsidR="00E9075B" w:rsidRDefault="00E9075B" w:rsidP="00C91678">
      <w:pPr>
        <w:rPr>
          <w:b/>
        </w:rPr>
      </w:pPr>
    </w:p>
    <w:p w14:paraId="14DB4A2C" w14:textId="77777777" w:rsidR="00E9075B" w:rsidRDefault="00E9075B" w:rsidP="00C91678">
      <w:pPr>
        <w:rPr>
          <w:b/>
        </w:rPr>
      </w:pPr>
    </w:p>
    <w:p w14:paraId="3BB93807" w14:textId="77777777" w:rsidR="00E9075B" w:rsidRDefault="00E9075B" w:rsidP="00C91678">
      <w:pPr>
        <w:rPr>
          <w:b/>
        </w:rPr>
      </w:pPr>
    </w:p>
    <w:p w14:paraId="4BA7274E" w14:textId="77777777" w:rsidR="00E9075B" w:rsidRDefault="00E9075B" w:rsidP="00C91678">
      <w:pPr>
        <w:rPr>
          <w:b/>
        </w:rPr>
      </w:pPr>
    </w:p>
    <w:p w14:paraId="669BAF1B" w14:textId="77777777" w:rsidR="00E9075B" w:rsidRDefault="00E9075B" w:rsidP="00C91678">
      <w:pPr>
        <w:rPr>
          <w:b/>
        </w:rPr>
      </w:pPr>
    </w:p>
    <w:p w14:paraId="7D997B7E" w14:textId="77777777" w:rsidR="00E9075B" w:rsidRDefault="00E9075B" w:rsidP="00C91678">
      <w:pPr>
        <w:rPr>
          <w:b/>
        </w:rPr>
      </w:pPr>
    </w:p>
    <w:p w14:paraId="04238511" w14:textId="77777777" w:rsidR="00E9075B" w:rsidRDefault="00E9075B" w:rsidP="00C91678">
      <w:pPr>
        <w:rPr>
          <w:b/>
        </w:rPr>
      </w:pPr>
    </w:p>
    <w:p w14:paraId="61B48D0E" w14:textId="77777777" w:rsidR="00E9075B" w:rsidRDefault="00E9075B" w:rsidP="00C91678">
      <w:pPr>
        <w:rPr>
          <w:b/>
        </w:rPr>
      </w:pPr>
    </w:p>
    <w:p w14:paraId="66942E8C" w14:textId="77777777" w:rsidR="00E9075B" w:rsidRDefault="00E9075B" w:rsidP="00C91678">
      <w:pPr>
        <w:rPr>
          <w:b/>
        </w:rPr>
      </w:pPr>
    </w:p>
    <w:p w14:paraId="3DB82666" w14:textId="24A7CFD0" w:rsidR="00C91678" w:rsidRPr="00E101C2" w:rsidRDefault="0045353C" w:rsidP="00C91678">
      <w:pPr>
        <w:rPr>
          <w:b/>
        </w:rPr>
      </w:pPr>
      <w:r>
        <w:rPr>
          <w:b/>
        </w:rPr>
        <w:t>A</w:t>
      </w:r>
      <w:r w:rsidR="00C91678" w:rsidRPr="00E101C2">
        <w:rPr>
          <w:b/>
        </w:rPr>
        <w:t xml:space="preserve">nnex </w:t>
      </w:r>
      <w:r w:rsidR="00C91678">
        <w:rPr>
          <w:b/>
        </w:rPr>
        <w:t>1</w:t>
      </w:r>
      <w:r w:rsidR="00C91678" w:rsidRPr="00E101C2">
        <w:rPr>
          <w:b/>
        </w:rPr>
        <w:t>: Evaluation Report Outline</w:t>
      </w:r>
    </w:p>
    <w:tbl>
      <w:tblPr>
        <w:tblW w:w="0" w:type="auto"/>
        <w:tblInd w:w="108" w:type="dxa"/>
        <w:tblLook w:val="04A0" w:firstRow="1" w:lastRow="0" w:firstColumn="1" w:lastColumn="0" w:noHBand="0" w:noVBand="1"/>
      </w:tblPr>
      <w:tblGrid>
        <w:gridCol w:w="985"/>
        <w:gridCol w:w="8483"/>
      </w:tblGrid>
      <w:tr w:rsidR="00C91678" w:rsidRPr="00D6638C" w14:paraId="5B919B51" w14:textId="77777777" w:rsidTr="008B2FC2">
        <w:tc>
          <w:tcPr>
            <w:tcW w:w="985" w:type="dxa"/>
          </w:tcPr>
          <w:p w14:paraId="5CA5EF9E" w14:textId="77777777" w:rsidR="00C91678" w:rsidRPr="00D6638C" w:rsidRDefault="00C91678" w:rsidP="00C91678">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64E6750F" w14:textId="77777777" w:rsidR="00C91678" w:rsidRPr="00D6638C" w:rsidRDefault="00C91678" w:rsidP="00C91678">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7825B988" w14:textId="749152B5" w:rsidR="00C91678" w:rsidRPr="00D6638C"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w:t>
            </w:r>
            <w:r>
              <w:rPr>
                <w:rFonts w:ascii="Calibri" w:eastAsia="Times New Roman" w:hAnsi="Calibri" w:cs="Times New Roman"/>
                <w:sz w:val="20"/>
                <w:szCs w:val="20"/>
              </w:rPr>
              <w:t>of evaluation</w:t>
            </w:r>
          </w:p>
          <w:p w14:paraId="5A4B84A0" w14:textId="482C3D23" w:rsidR="00C91678" w:rsidRPr="00D6638C" w:rsidRDefault="00C91678" w:rsidP="00C91678">
            <w:pPr>
              <w:numPr>
                <w:ilvl w:val="0"/>
                <w:numId w:val="34"/>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MLF projects covered under evaluation</w:t>
            </w:r>
          </w:p>
          <w:p w14:paraId="1E2BCF76" w14:textId="77777777" w:rsidR="00C91678" w:rsidRPr="00D6638C"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11C29379" w14:textId="77777777" w:rsidR="00C91678" w:rsidRPr="00D6638C"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70A045DF" w14:textId="77777777" w:rsidR="00C91678" w:rsidRPr="00D6638C"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4FA56FB3" w14:textId="77777777" w:rsidR="00C91678" w:rsidRPr="00D6638C"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18BB1141" w14:textId="77777777" w:rsidR="00C91678" w:rsidRPr="00D6638C"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C91678" w:rsidRPr="00D6638C" w14:paraId="79F27FD2" w14:textId="77777777" w:rsidTr="008B2FC2">
        <w:tc>
          <w:tcPr>
            <w:tcW w:w="985" w:type="dxa"/>
          </w:tcPr>
          <w:p w14:paraId="7C004ECF" w14:textId="77777777" w:rsidR="00C91678" w:rsidRPr="00D6638C" w:rsidRDefault="00C91678" w:rsidP="00C91678">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32DC59FB" w14:textId="77777777" w:rsidR="00C91678" w:rsidRPr="00D6638C" w:rsidRDefault="00C91678" w:rsidP="00C91678">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4A74B28C" w14:textId="77777777" w:rsidR="00C91678" w:rsidRPr="00D6638C"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r>
              <w:rPr>
                <w:rFonts w:ascii="Calibri" w:eastAsia="Times New Roman" w:hAnsi="Calibri" w:cs="Times New Roman"/>
                <w:sz w:val="20"/>
                <w:szCs w:val="20"/>
              </w:rPr>
              <w:t xml:space="preserve"> learned from Stage I HPMP design and implementation</w:t>
            </w:r>
          </w:p>
        </w:tc>
      </w:tr>
      <w:tr w:rsidR="00C91678" w:rsidRPr="00D6638C" w14:paraId="09DACC44" w14:textId="77777777" w:rsidTr="008B2FC2">
        <w:tc>
          <w:tcPr>
            <w:tcW w:w="985" w:type="dxa"/>
          </w:tcPr>
          <w:p w14:paraId="671E88C2" w14:textId="77777777" w:rsidR="00C91678" w:rsidRPr="00D6638C" w:rsidRDefault="00C91678" w:rsidP="00C91678">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197162DB" w14:textId="77777777" w:rsidR="00C91678" w:rsidRPr="00D6638C" w:rsidRDefault="00C91678" w:rsidP="00C9167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2DEA2003" w14:textId="77777777" w:rsidR="00C91678" w:rsidRPr="00D6638C" w:rsidRDefault="00C91678" w:rsidP="00C91678">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endnoteRef/>
            </w:r>
            <w:r w:rsidRPr="00D6638C">
              <w:rPr>
                <w:rFonts w:ascii="Calibri" w:eastAsia="Times New Roman" w:hAnsi="Calibri" w:cs="Times New Roman"/>
                <w:sz w:val="20"/>
                <w:szCs w:val="20"/>
              </w:rPr>
              <w:t>)</w:t>
            </w:r>
          </w:p>
        </w:tc>
      </w:tr>
      <w:tr w:rsidR="00C91678" w:rsidRPr="00D6638C" w14:paraId="23044826" w14:textId="77777777" w:rsidTr="008B2FC2">
        <w:tc>
          <w:tcPr>
            <w:tcW w:w="985" w:type="dxa"/>
          </w:tcPr>
          <w:p w14:paraId="29DAF085" w14:textId="77777777" w:rsidR="00C91678" w:rsidRPr="00D6638C" w:rsidRDefault="00C91678" w:rsidP="00C91678">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4F49F169" w14:textId="77777777" w:rsidR="00C91678" w:rsidRPr="00D6638C" w:rsidRDefault="00C91678" w:rsidP="00C91678">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62BF33D7" w14:textId="77777777" w:rsidR="00C91678" w:rsidRPr="00D6638C" w:rsidRDefault="00C91678" w:rsidP="00C91678">
            <w:pPr>
              <w:numPr>
                <w:ilvl w:val="0"/>
                <w:numId w:val="34"/>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5C34B21E" w14:textId="77777777" w:rsidR="00C91678" w:rsidRPr="00D6638C" w:rsidRDefault="00C91678" w:rsidP="00C91678">
            <w:pPr>
              <w:numPr>
                <w:ilvl w:val="0"/>
                <w:numId w:val="34"/>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6CA22221" w14:textId="77777777" w:rsidR="00C91678" w:rsidRPr="00D6638C" w:rsidRDefault="00C91678" w:rsidP="00C91678">
            <w:pPr>
              <w:numPr>
                <w:ilvl w:val="0"/>
                <w:numId w:val="34"/>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C91678" w:rsidRPr="00D6638C" w14:paraId="304F64BB" w14:textId="77777777" w:rsidTr="008B2FC2">
        <w:tc>
          <w:tcPr>
            <w:tcW w:w="985" w:type="dxa"/>
          </w:tcPr>
          <w:p w14:paraId="76508C87" w14:textId="77777777" w:rsidR="00C91678" w:rsidRPr="00D6638C" w:rsidRDefault="00C91678" w:rsidP="00C91678">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0B2C1620" w14:textId="77777777" w:rsidR="00C91678" w:rsidRPr="00D6638C" w:rsidRDefault="00C91678" w:rsidP="00C91678">
            <w:pPr>
              <w:spacing w:after="0"/>
              <w:rPr>
                <w:rFonts w:ascii="Calibri" w:eastAsia="Times New Roman" w:hAnsi="Calibri" w:cs="Times New Roman"/>
                <w:sz w:val="20"/>
                <w:szCs w:val="20"/>
              </w:rPr>
            </w:pPr>
            <w:r>
              <w:rPr>
                <w:rFonts w:ascii="Calibri" w:eastAsia="Times New Roman" w:hAnsi="Calibri" w:cs="Times New Roman"/>
                <w:sz w:val="20"/>
                <w:szCs w:val="20"/>
              </w:rPr>
              <w:t>D</w:t>
            </w:r>
            <w:r w:rsidRPr="00D6638C">
              <w:rPr>
                <w:rFonts w:ascii="Calibri" w:eastAsia="Times New Roman" w:hAnsi="Calibri" w:cs="Times New Roman"/>
                <w:sz w:val="20"/>
                <w:szCs w:val="20"/>
              </w:rPr>
              <w:t>escription and development context</w:t>
            </w:r>
          </w:p>
          <w:p w14:paraId="35597F80" w14:textId="77777777" w:rsidR="00C91678" w:rsidRPr="00D6638C" w:rsidRDefault="00C91678" w:rsidP="00C91678">
            <w:pPr>
              <w:numPr>
                <w:ilvl w:val="0"/>
                <w:numId w:val="35"/>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w:t>
            </w:r>
            <w:r w:rsidRPr="00D6638C">
              <w:rPr>
                <w:rFonts w:ascii="Calibri" w:eastAsia="Times New Roman" w:hAnsi="Calibri" w:cs="Times New Roman"/>
                <w:sz w:val="20"/>
                <w:szCs w:val="20"/>
              </w:rPr>
              <w:t>tart and duration</w:t>
            </w:r>
            <w:r>
              <w:rPr>
                <w:rFonts w:ascii="Calibri" w:eastAsia="Times New Roman" w:hAnsi="Calibri" w:cs="Times New Roman"/>
                <w:sz w:val="20"/>
                <w:szCs w:val="20"/>
              </w:rPr>
              <w:t xml:space="preserve"> of Stage I HPMP implementation</w:t>
            </w:r>
          </w:p>
          <w:p w14:paraId="457D1BFB" w14:textId="77777777" w:rsidR="00C91678" w:rsidRPr="00D6638C" w:rsidRDefault="00C91678" w:rsidP="00C91678">
            <w:pPr>
              <w:numPr>
                <w:ilvl w:val="0"/>
                <w:numId w:val="35"/>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w:t>
            </w:r>
            <w:r>
              <w:rPr>
                <w:rFonts w:ascii="Calibri" w:eastAsia="Times New Roman" w:hAnsi="Calibri" w:cs="Times New Roman"/>
                <w:sz w:val="20"/>
                <w:szCs w:val="20"/>
              </w:rPr>
              <w:t>s</w:t>
            </w:r>
            <w:r w:rsidRPr="00D6638C">
              <w:rPr>
                <w:rFonts w:ascii="Calibri" w:eastAsia="Times New Roman" w:hAnsi="Calibri" w:cs="Times New Roman"/>
                <w:sz w:val="20"/>
                <w:szCs w:val="20"/>
              </w:rPr>
              <w:t xml:space="preserve"> sought  to address</w:t>
            </w:r>
          </w:p>
          <w:p w14:paraId="6BA734C9" w14:textId="77777777" w:rsidR="00C91678" w:rsidRPr="00D6638C" w:rsidRDefault="00C91678" w:rsidP="00C91678">
            <w:pPr>
              <w:numPr>
                <w:ilvl w:val="0"/>
                <w:numId w:val="35"/>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r>
              <w:rPr>
                <w:rFonts w:ascii="Calibri" w:eastAsia="Times New Roman" w:hAnsi="Calibri" w:cs="Times New Roman"/>
                <w:sz w:val="20"/>
                <w:szCs w:val="20"/>
              </w:rPr>
              <w:t>s</w:t>
            </w:r>
          </w:p>
          <w:p w14:paraId="08A1039A" w14:textId="77777777" w:rsidR="00C91678" w:rsidRPr="00D6638C" w:rsidRDefault="00C91678" w:rsidP="00C91678">
            <w:pPr>
              <w:numPr>
                <w:ilvl w:val="0"/>
                <w:numId w:val="35"/>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2413D2BC" w14:textId="77777777" w:rsidR="00C91678" w:rsidRPr="00D6638C" w:rsidRDefault="00C91678" w:rsidP="00C91678">
            <w:pPr>
              <w:numPr>
                <w:ilvl w:val="0"/>
                <w:numId w:val="35"/>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27883B15" w14:textId="77777777" w:rsidR="00C91678" w:rsidRPr="00D6638C" w:rsidRDefault="00C91678" w:rsidP="00C91678">
            <w:pPr>
              <w:numPr>
                <w:ilvl w:val="0"/>
                <w:numId w:val="35"/>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C91678" w:rsidRPr="00D6638C" w14:paraId="73F54891" w14:textId="77777777" w:rsidTr="008B2FC2">
        <w:tc>
          <w:tcPr>
            <w:tcW w:w="985" w:type="dxa"/>
          </w:tcPr>
          <w:p w14:paraId="70D81413" w14:textId="77777777" w:rsidR="00C91678" w:rsidRPr="00D6638C" w:rsidRDefault="00C91678" w:rsidP="00C91678">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2C871B4F" w14:textId="77777777" w:rsidR="00C91678" w:rsidRPr="00D6638C" w:rsidRDefault="00C91678" w:rsidP="00C9167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562F69A8" w14:textId="77777777" w:rsidR="00C91678" w:rsidRPr="00D6638C" w:rsidRDefault="00C91678" w:rsidP="00C91678">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endnoteRef/>
            </w:r>
            <w:r w:rsidRPr="00D6638C">
              <w:rPr>
                <w:rFonts w:ascii="Calibri" w:eastAsia="Times New Roman" w:hAnsi="Calibri" w:cs="Times New Roman"/>
                <w:sz w:val="20"/>
                <w:szCs w:val="20"/>
              </w:rPr>
              <w:t xml:space="preserve">) </w:t>
            </w:r>
          </w:p>
        </w:tc>
      </w:tr>
      <w:tr w:rsidR="00C91678" w:rsidRPr="00D6638C" w14:paraId="586E0573" w14:textId="77777777" w:rsidTr="008B2FC2">
        <w:tc>
          <w:tcPr>
            <w:tcW w:w="985" w:type="dxa"/>
          </w:tcPr>
          <w:p w14:paraId="23EDCA27" w14:textId="77777777" w:rsidR="00C91678" w:rsidRPr="00D6638C" w:rsidRDefault="00C91678" w:rsidP="00C91678">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74710E29" w14:textId="36C3B293" w:rsidR="00C91678" w:rsidRPr="00D6638C" w:rsidRDefault="00C91678" w:rsidP="00C91678">
            <w:pPr>
              <w:spacing w:after="0"/>
              <w:rPr>
                <w:rFonts w:ascii="Calibri" w:eastAsia="Times New Roman" w:hAnsi="Calibri" w:cs="Times New Roman"/>
                <w:sz w:val="20"/>
                <w:szCs w:val="20"/>
              </w:rPr>
            </w:pPr>
            <w:r w:rsidRPr="00D6638C">
              <w:rPr>
                <w:rFonts w:ascii="Calibri" w:eastAsia="Times New Roman" w:hAnsi="Calibri" w:cs="Times New Roman"/>
                <w:sz w:val="20"/>
                <w:szCs w:val="20"/>
              </w:rPr>
              <w:t>Design / Formulation</w:t>
            </w:r>
          </w:p>
          <w:p w14:paraId="30392C7D" w14:textId="77777777" w:rsidR="00C91678" w:rsidRPr="00D6638C"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1C6C78FA" w14:textId="77777777" w:rsidR="00C91678" w:rsidRPr="00D6638C"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0869BFD4" w14:textId="77777777" w:rsidR="00C91678" w:rsidRPr="00D6638C"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5BF0D38C" w14:textId="77777777" w:rsidR="00C91678" w:rsidRPr="00D6638C"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40F09027" w14:textId="77777777" w:rsidR="00C91678" w:rsidRDefault="00C91678" w:rsidP="00C91678">
            <w:pPr>
              <w:numPr>
                <w:ilvl w:val="0"/>
                <w:numId w:val="34"/>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Technology choices</w:t>
            </w:r>
          </w:p>
          <w:p w14:paraId="67D71064" w14:textId="77777777" w:rsidR="00C91678" w:rsidRPr="00D6638C"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409CBF91" w14:textId="77777777" w:rsidR="00C91678" w:rsidRPr="00D6638C"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C91678" w:rsidRPr="00D6638C" w14:paraId="5E2520A1" w14:textId="77777777" w:rsidTr="008B2FC2">
        <w:tc>
          <w:tcPr>
            <w:tcW w:w="985" w:type="dxa"/>
          </w:tcPr>
          <w:p w14:paraId="0FD3FC93" w14:textId="77777777" w:rsidR="00C91678" w:rsidRPr="00D6638C" w:rsidRDefault="00C91678" w:rsidP="00C91678">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528D472D" w14:textId="0CA694D6" w:rsidR="00C91678" w:rsidRPr="00D6638C" w:rsidRDefault="00C91678" w:rsidP="00C91678">
            <w:pPr>
              <w:spacing w:after="0"/>
              <w:rPr>
                <w:rFonts w:ascii="Calibri" w:eastAsia="Times New Roman" w:hAnsi="Calibri" w:cs="Times New Roman"/>
                <w:sz w:val="20"/>
                <w:szCs w:val="20"/>
              </w:rPr>
            </w:pPr>
            <w:r w:rsidRPr="00D6638C">
              <w:rPr>
                <w:rFonts w:ascii="Calibri" w:eastAsia="Times New Roman" w:hAnsi="Calibri" w:cs="Times New Roman"/>
                <w:sz w:val="20"/>
                <w:szCs w:val="20"/>
                <w:lang w:val="en-GB"/>
              </w:rPr>
              <w:t>Implementation</w:t>
            </w:r>
          </w:p>
          <w:p w14:paraId="10F076E5" w14:textId="77777777" w:rsidR="00C91678" w:rsidRPr="00D6638C"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740DF818" w14:textId="77777777" w:rsidR="00C91678" w:rsidRPr="00D6638C"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56F3A6CE" w14:textId="77777777" w:rsidR="00C91678" w:rsidRPr="00D6638C"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14:paraId="5C5310DD" w14:textId="77777777" w:rsidR="00C91678" w:rsidRPr="00D6638C" w:rsidRDefault="00C91678" w:rsidP="00C91678">
            <w:pPr>
              <w:numPr>
                <w:ilvl w:val="0"/>
                <w:numId w:val="34"/>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Project Finance</w:t>
            </w:r>
            <w:r w:rsidRPr="00D6638C">
              <w:rPr>
                <w:rFonts w:ascii="Calibri" w:eastAsia="Times New Roman" w:hAnsi="Calibri" w:cs="Times New Roman"/>
                <w:sz w:val="20"/>
                <w:szCs w:val="20"/>
              </w:rPr>
              <w:t xml:space="preserve">  </w:t>
            </w:r>
          </w:p>
          <w:p w14:paraId="79BADAEE" w14:textId="77777777" w:rsidR="00C91678" w:rsidRPr="00D6638C" w:rsidRDefault="00C91678" w:rsidP="00C91678">
            <w:pPr>
              <w:numPr>
                <w:ilvl w:val="0"/>
                <w:numId w:val="34"/>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106DC4D7" w14:textId="77777777" w:rsidR="00C91678" w:rsidRPr="00D6638C" w:rsidRDefault="00C91678" w:rsidP="00C91678">
            <w:pPr>
              <w:numPr>
                <w:ilvl w:val="0"/>
                <w:numId w:val="34"/>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C91678" w:rsidRPr="00D6638C" w14:paraId="1F1E8C0A" w14:textId="77777777" w:rsidTr="008B2FC2">
        <w:trPr>
          <w:trHeight w:val="74"/>
        </w:trPr>
        <w:tc>
          <w:tcPr>
            <w:tcW w:w="985" w:type="dxa"/>
          </w:tcPr>
          <w:p w14:paraId="5161A6FD" w14:textId="77777777" w:rsidR="00C91678" w:rsidRPr="00D6638C" w:rsidRDefault="00C91678" w:rsidP="00C91678">
            <w:pPr>
              <w:spacing w:after="0"/>
              <w:rPr>
                <w:rFonts w:ascii="Calibri" w:eastAsia="Times New Roman" w:hAnsi="Calibri" w:cs="Times New Roman"/>
                <w:b/>
                <w:bCs/>
                <w:sz w:val="20"/>
              </w:rPr>
            </w:pPr>
            <w:r w:rsidRPr="00D6638C">
              <w:rPr>
                <w:rFonts w:ascii="Calibri" w:eastAsia="Times New Roman" w:hAnsi="Calibri" w:cs="Times New Roman"/>
                <w:b/>
                <w:bCs/>
                <w:sz w:val="20"/>
              </w:rPr>
              <w:t>3.3</w:t>
            </w:r>
          </w:p>
        </w:tc>
        <w:tc>
          <w:tcPr>
            <w:tcW w:w="8483" w:type="dxa"/>
          </w:tcPr>
          <w:p w14:paraId="2A502455" w14:textId="6DA88AA4" w:rsidR="00C91678" w:rsidRPr="00D6638C" w:rsidRDefault="00C91678" w:rsidP="00C91678">
            <w:pPr>
              <w:spacing w:after="0"/>
              <w:rPr>
                <w:rFonts w:ascii="Calibri" w:eastAsia="Times New Roman" w:hAnsi="Calibri" w:cs="Times New Roman"/>
                <w:sz w:val="20"/>
                <w:szCs w:val="20"/>
              </w:rPr>
            </w:pPr>
            <w:r w:rsidRPr="00D6638C">
              <w:rPr>
                <w:rFonts w:ascii="Calibri" w:eastAsia="Times New Roman" w:hAnsi="Calibri" w:cs="Times New Roman"/>
                <w:sz w:val="20"/>
                <w:szCs w:val="20"/>
                <w:lang w:val="en-GB"/>
              </w:rPr>
              <w:t>Results</w:t>
            </w:r>
          </w:p>
          <w:p w14:paraId="5F8EA459" w14:textId="728F5ED6" w:rsidR="00C91678" w:rsidRPr="00D6638C" w:rsidRDefault="00C91678" w:rsidP="00C91678">
            <w:pPr>
              <w:numPr>
                <w:ilvl w:val="0"/>
                <w:numId w:val="34"/>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w:t>
            </w:r>
            <w:r w:rsidR="00486C9E">
              <w:rPr>
                <w:rFonts w:ascii="Calibri" w:eastAsia="Times New Roman" w:hAnsi="Calibri" w:cs="Times New Roman"/>
                <w:sz w:val="20"/>
                <w:szCs w:val="20"/>
              </w:rPr>
              <w:t>s (attainment of objectives)</w:t>
            </w:r>
          </w:p>
          <w:p w14:paraId="7E43D181" w14:textId="3B16C449" w:rsidR="00C91678" w:rsidRPr="00D6638C" w:rsidRDefault="00C91678" w:rsidP="00C91678">
            <w:pPr>
              <w:numPr>
                <w:ilvl w:val="0"/>
                <w:numId w:val="34"/>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0AC946A4" w14:textId="688185E3" w:rsidR="00C91678" w:rsidRPr="00D6638C" w:rsidRDefault="00486C9E" w:rsidP="00C91678">
            <w:pPr>
              <w:numPr>
                <w:ilvl w:val="0"/>
                <w:numId w:val="34"/>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Effectiveness &amp; Efficiency</w:t>
            </w:r>
          </w:p>
          <w:p w14:paraId="50EAEA4D" w14:textId="4BFA3B97" w:rsidR="00C91678" w:rsidRPr="00D6638C" w:rsidRDefault="00C91678" w:rsidP="00C91678">
            <w:pPr>
              <w:numPr>
                <w:ilvl w:val="0"/>
                <w:numId w:val="34"/>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w:t>
            </w:r>
          </w:p>
          <w:p w14:paraId="5F2B6715" w14:textId="77777777" w:rsidR="00C91678" w:rsidRPr="00D6638C"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C91678" w:rsidRPr="00D6638C" w14:paraId="23A5B673" w14:textId="77777777" w:rsidTr="008B2FC2">
        <w:tc>
          <w:tcPr>
            <w:tcW w:w="985" w:type="dxa"/>
          </w:tcPr>
          <w:p w14:paraId="71EF1553" w14:textId="77777777" w:rsidR="00C91678" w:rsidRPr="00D6638C" w:rsidRDefault="00C91678" w:rsidP="00C91678">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7C120C1B" w14:textId="77777777" w:rsidR="00C91678" w:rsidRPr="00D6638C" w:rsidRDefault="00C91678" w:rsidP="00C91678">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5B676ADB" w14:textId="33F83F00" w:rsidR="00C91678" w:rsidRPr="00D6638C" w:rsidRDefault="0092770A" w:rsidP="00C91678">
            <w:pPr>
              <w:numPr>
                <w:ilvl w:val="0"/>
                <w:numId w:val="34"/>
              </w:numPr>
              <w:spacing w:after="0" w:line="240" w:lineRule="auto"/>
              <w:rPr>
                <w:rFonts w:ascii="Calibri" w:eastAsia="Times New Roman" w:hAnsi="Calibri" w:cs="Times New Roman"/>
                <w:b/>
                <w:sz w:val="20"/>
                <w:szCs w:val="20"/>
              </w:rPr>
            </w:pPr>
            <w:r>
              <w:rPr>
                <w:rFonts w:ascii="Calibri" w:eastAsia="Times New Roman" w:hAnsi="Calibri" w:cs="Times New Roman"/>
                <w:sz w:val="20"/>
                <w:szCs w:val="20"/>
              </w:rPr>
              <w:t>Recommended</w:t>
            </w:r>
            <w:r w:rsidR="00C91678" w:rsidRPr="00D6638C">
              <w:rPr>
                <w:rFonts w:ascii="Calibri" w:eastAsia="Times New Roman" w:hAnsi="Calibri" w:cs="Times New Roman"/>
                <w:sz w:val="20"/>
                <w:szCs w:val="20"/>
              </w:rPr>
              <w:t xml:space="preserve"> actions </w:t>
            </w:r>
            <w:r>
              <w:rPr>
                <w:rFonts w:ascii="Calibri" w:eastAsia="Times New Roman" w:hAnsi="Calibri" w:cs="Times New Roman"/>
                <w:sz w:val="20"/>
                <w:szCs w:val="20"/>
              </w:rPr>
              <w:t xml:space="preserve">to improve </w:t>
            </w:r>
            <w:r w:rsidR="00C91678" w:rsidRPr="00D6638C">
              <w:rPr>
                <w:rFonts w:ascii="Calibri" w:eastAsia="Times New Roman" w:hAnsi="Calibri" w:cs="Times New Roman"/>
                <w:sz w:val="20"/>
                <w:szCs w:val="20"/>
              </w:rPr>
              <w:t xml:space="preserve">the design, implementation, monitoring and evaluation of </w:t>
            </w:r>
            <w:r w:rsidR="00C91678">
              <w:rPr>
                <w:rFonts w:ascii="Calibri" w:eastAsia="Times New Roman" w:hAnsi="Calibri" w:cs="Times New Roman"/>
                <w:sz w:val="20"/>
                <w:szCs w:val="20"/>
              </w:rPr>
              <w:t>Stage I</w:t>
            </w:r>
            <w:r w:rsidR="00C91678" w:rsidRPr="00D6638C">
              <w:rPr>
                <w:rFonts w:ascii="Calibri" w:eastAsia="Times New Roman" w:hAnsi="Calibri" w:cs="Times New Roman"/>
                <w:sz w:val="20"/>
                <w:szCs w:val="20"/>
              </w:rPr>
              <w:t xml:space="preserve"> </w:t>
            </w:r>
            <w:r w:rsidR="00C91678">
              <w:rPr>
                <w:rFonts w:ascii="Calibri" w:eastAsia="Times New Roman" w:hAnsi="Calibri" w:cs="Times New Roman"/>
                <w:sz w:val="20"/>
                <w:szCs w:val="20"/>
              </w:rPr>
              <w:t>HPMPs</w:t>
            </w:r>
          </w:p>
          <w:p w14:paraId="297B47ED" w14:textId="77777777" w:rsidR="00C91678" w:rsidRPr="00D6638C" w:rsidRDefault="00C91678" w:rsidP="00C91678">
            <w:pPr>
              <w:numPr>
                <w:ilvl w:val="0"/>
                <w:numId w:val="34"/>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r>
              <w:rPr>
                <w:rFonts w:ascii="Calibri" w:eastAsia="Times New Roman" w:hAnsi="Calibri" w:cs="Times New Roman"/>
                <w:sz w:val="20"/>
                <w:szCs w:val="20"/>
              </w:rPr>
              <w:t>s</w:t>
            </w:r>
          </w:p>
          <w:p w14:paraId="798305F1" w14:textId="77777777" w:rsidR="00C91678" w:rsidRPr="00D6638C" w:rsidRDefault="00C91678" w:rsidP="00C91678">
            <w:pPr>
              <w:numPr>
                <w:ilvl w:val="0"/>
                <w:numId w:val="34"/>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3287ED41" w14:textId="77777777" w:rsidR="00C91678" w:rsidRPr="00D6638C" w:rsidRDefault="00C91678" w:rsidP="00C91678">
            <w:pPr>
              <w:numPr>
                <w:ilvl w:val="0"/>
                <w:numId w:val="34"/>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C91678" w:rsidRPr="00D6638C" w14:paraId="05641994" w14:textId="77777777" w:rsidTr="008B2FC2">
        <w:tc>
          <w:tcPr>
            <w:tcW w:w="985" w:type="dxa"/>
          </w:tcPr>
          <w:p w14:paraId="27551978" w14:textId="77777777" w:rsidR="00C91678" w:rsidRPr="00D6638C" w:rsidRDefault="00C91678" w:rsidP="00C91678">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06BED335" w14:textId="77777777" w:rsidR="00C91678" w:rsidRPr="00D6638C" w:rsidRDefault="00C91678" w:rsidP="00C91678">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61B95E16" w14:textId="77777777" w:rsidR="00C91678" w:rsidRPr="00D6638C" w:rsidRDefault="00C91678" w:rsidP="00C91678">
            <w:pPr>
              <w:numPr>
                <w:ilvl w:val="0"/>
                <w:numId w:val="34"/>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14:paraId="1F5B56EC" w14:textId="12870F00" w:rsidR="00C91678" w:rsidRPr="00D6638C" w:rsidRDefault="00C91678" w:rsidP="00C91678">
            <w:pPr>
              <w:numPr>
                <w:ilvl w:val="0"/>
                <w:numId w:val="34"/>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r w:rsidR="0092770A">
              <w:rPr>
                <w:rFonts w:ascii="Calibri" w:eastAsia="Times New Roman" w:hAnsi="Calibri" w:cs="Times New Roman"/>
                <w:sz w:val="20"/>
                <w:szCs w:val="20"/>
              </w:rPr>
              <w:t xml:space="preserve"> (if travel is involved)</w:t>
            </w:r>
          </w:p>
          <w:p w14:paraId="0E2268EA" w14:textId="77777777" w:rsidR="00C91678" w:rsidRPr="00D6638C" w:rsidRDefault="00C91678" w:rsidP="00C91678">
            <w:pPr>
              <w:numPr>
                <w:ilvl w:val="0"/>
                <w:numId w:val="34"/>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591F8FEE" w14:textId="34CEFB6A" w:rsidR="00C91678" w:rsidRPr="00D6638C" w:rsidRDefault="00C91678" w:rsidP="00C91678">
            <w:pPr>
              <w:numPr>
                <w:ilvl w:val="0"/>
                <w:numId w:val="34"/>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r w:rsidR="0092770A">
              <w:rPr>
                <w:rFonts w:ascii="Calibri" w:eastAsia="Times New Roman" w:hAnsi="Calibri" w:cs="Times New Roman"/>
                <w:sz w:val="20"/>
                <w:szCs w:val="20"/>
              </w:rPr>
              <w:t xml:space="preserve"> (if travel is involved)</w:t>
            </w:r>
          </w:p>
          <w:p w14:paraId="2AE17CC5" w14:textId="77777777" w:rsidR="00C91678" w:rsidRPr="00D6638C" w:rsidRDefault="00C91678" w:rsidP="00C91678">
            <w:pPr>
              <w:numPr>
                <w:ilvl w:val="0"/>
                <w:numId w:val="34"/>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277C6D35" w14:textId="77777777" w:rsidR="00C91678" w:rsidRPr="00D6638C" w:rsidRDefault="00C91678" w:rsidP="00C91678">
            <w:pPr>
              <w:numPr>
                <w:ilvl w:val="0"/>
                <w:numId w:val="34"/>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6B764359" w14:textId="77777777" w:rsidR="00C91678" w:rsidRPr="00D6638C" w:rsidRDefault="00C91678" w:rsidP="00C91678">
            <w:pPr>
              <w:numPr>
                <w:ilvl w:val="0"/>
                <w:numId w:val="34"/>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71D4314B" w14:textId="77777777" w:rsidR="0047396D" w:rsidRDefault="00C91678" w:rsidP="00C91678">
            <w:pPr>
              <w:numPr>
                <w:ilvl w:val="0"/>
                <w:numId w:val="34"/>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Consultant Agreement Form</w:t>
            </w:r>
          </w:p>
          <w:p w14:paraId="330296E8" w14:textId="27A9AC1B" w:rsidR="00C91678" w:rsidRPr="006178D4" w:rsidRDefault="0047396D" w:rsidP="00C91678">
            <w:pPr>
              <w:numPr>
                <w:ilvl w:val="0"/>
                <w:numId w:val="34"/>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Report Clearance Form</w:t>
            </w:r>
            <w:r w:rsidR="00C91678" w:rsidRPr="00D6638C">
              <w:rPr>
                <w:rFonts w:ascii="Calibri" w:eastAsia="Times New Roman" w:hAnsi="Calibri" w:cs="Times New Roman"/>
                <w:sz w:val="20"/>
                <w:szCs w:val="20"/>
              </w:rPr>
              <w:t xml:space="preserve">  </w:t>
            </w:r>
          </w:p>
        </w:tc>
      </w:tr>
      <w:bookmarkEnd w:id="1"/>
    </w:tbl>
    <w:p w14:paraId="613C4E02" w14:textId="77777777" w:rsidR="008C6AA6" w:rsidRDefault="008C6AA6" w:rsidP="00674F3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Corbel"/>
    <w:charset w:val="00"/>
    <w:family w:val="auto"/>
    <w:pitch w:val="variable"/>
    <w:sig w:usb0="00000001" w:usb1="5000204A" w:usb2="00000000" w:usb3="00000000" w:csb0="0000009B"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726F" w14:textId="66D65BA3" w:rsidR="00885BF5" w:rsidRDefault="00885BF5">
    <w:pPr>
      <w:pStyle w:val="Footer"/>
    </w:pPr>
  </w:p>
  <w:p w14:paraId="116A02E2" w14:textId="4B0DC5CF" w:rsidR="005968E5" w:rsidRDefault="005968E5" w:rsidP="00E91313">
    <w:pPr>
      <w:pStyle w:val="Footer"/>
      <w:tabs>
        <w:tab w:val="clear" w:pos="9360"/>
        <w:tab w:val="right" w:pos="963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AA3B6" w14:textId="77777777" w:rsidR="005D465C" w:rsidRDefault="005D465C" w:rsidP="005968E5">
      <w:pPr>
        <w:spacing w:after="0" w:line="240" w:lineRule="auto"/>
      </w:pPr>
      <w:r>
        <w:separator/>
      </w:r>
    </w:p>
  </w:footnote>
  <w:footnote w:type="continuationSeparator" w:id="0">
    <w:p w14:paraId="1AB98468" w14:textId="77777777" w:rsidR="005D465C" w:rsidRDefault="005D465C" w:rsidP="005968E5">
      <w:pPr>
        <w:spacing w:after="0" w:line="240" w:lineRule="auto"/>
      </w:pPr>
      <w:r>
        <w:continuationSeparator/>
      </w:r>
    </w:p>
  </w:footnote>
  <w:footnote w:id="1">
    <w:p w14:paraId="38C112CE" w14:textId="29BC91F9" w:rsidR="00885BF5" w:rsidRDefault="00885BF5" w:rsidP="00885BF5">
      <w:pPr>
        <w:spacing w:after="120"/>
        <w:rPr>
          <w:rFonts w:ascii="Calibri" w:eastAsia="Times New Roman" w:hAnsi="Calibri" w:cs="Times New Roman"/>
          <w:sz w:val="20"/>
          <w:szCs w:val="20"/>
        </w:rPr>
      </w:pPr>
      <w:r>
        <w:rPr>
          <w:rStyle w:val="FootnoteReference"/>
        </w:rPr>
        <w:footnoteRef/>
      </w:r>
      <w:r>
        <w:t xml:space="preserve"> </w:t>
      </w:r>
      <w:hyperlink r:id="rId1" w:history="1">
        <w:r w:rsidRPr="00657128">
          <w:rPr>
            <w:rStyle w:val="Hyperlink"/>
            <w:rFonts w:ascii="Calibri" w:eastAsia="Times New Roman" w:hAnsi="Calibri" w:cs="Times New Roman"/>
            <w:sz w:val="20"/>
            <w:szCs w:val="20"/>
          </w:rPr>
          <w:t>http://www.oecd.org/dac/evaluation/daccriteriaforevaluatingdevelopmentassistance.htm</w:t>
        </w:r>
      </w:hyperlink>
    </w:p>
    <w:p w14:paraId="1D02BD02" w14:textId="2E882A07" w:rsidR="00885BF5" w:rsidRDefault="00885BF5">
      <w:pPr>
        <w:pStyle w:val="FootnoteText"/>
      </w:pPr>
    </w:p>
  </w:footnote>
  <w:footnote w:id="2">
    <w:p w14:paraId="1124AA43" w14:textId="0E637708" w:rsidR="00BF68BB" w:rsidRDefault="00BF68BB">
      <w:pPr>
        <w:pStyle w:val="FootnoteText"/>
      </w:pPr>
      <w:r>
        <w:rPr>
          <w:rStyle w:val="FootnoteReference"/>
        </w:rPr>
        <w:footnoteRef/>
      </w:r>
      <w:r>
        <w:t xml:space="preserve"> </w:t>
      </w:r>
      <w:r w:rsidRPr="00BF68BB">
        <w:t>http://www.oecd.org/dac/evaluation/2754804.pdf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99DA" w14:textId="77777777" w:rsidR="005968E5" w:rsidRDefault="008034F5" w:rsidP="005968E5">
    <w:pPr>
      <w:pStyle w:val="Header"/>
      <w:tabs>
        <w:tab w:val="clear" w:pos="4320"/>
        <w:tab w:val="clear" w:pos="8640"/>
      </w:tabs>
      <w:ind w:right="28"/>
      <w:rPr>
        <w:rFonts w:ascii="Myriad Pro" w:hAnsi="Myriad Pro"/>
        <w:b/>
        <w:spacing w:val="-4"/>
        <w:sz w:val="22"/>
        <w:lang w:val="en-GB"/>
      </w:rPr>
    </w:pPr>
    <w:r>
      <w:rPr>
        <w:rFonts w:ascii="Arial" w:hAnsi="Arial" w:cs="Arial"/>
        <w:noProof/>
        <w:color w:val="66C2FF"/>
        <w:sz w:val="20"/>
      </w:rPr>
      <w:drawing>
        <wp:anchor distT="0" distB="0" distL="114300" distR="114300" simplePos="0" relativeHeight="251663360" behindDoc="0" locked="0" layoutInCell="1" allowOverlap="1" wp14:anchorId="552C798B" wp14:editId="263FAB5B">
          <wp:simplePos x="0" y="0"/>
          <wp:positionH relativeFrom="column">
            <wp:posOffset>5448935</wp:posOffset>
          </wp:positionH>
          <wp:positionV relativeFrom="paragraph">
            <wp:posOffset>-55880</wp:posOffset>
          </wp:positionV>
          <wp:extent cx="641350" cy="1221105"/>
          <wp:effectExtent l="0" t="0" r="6350" b="0"/>
          <wp:wrapNone/>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8E5">
      <w:rPr>
        <w:noProof/>
      </w:rPr>
      <mc:AlternateContent>
        <mc:Choice Requires="wps">
          <w:drawing>
            <wp:anchor distT="0" distB="0" distL="114300" distR="114300" simplePos="0" relativeHeight="251660288" behindDoc="0" locked="0" layoutInCell="0" allowOverlap="1" wp14:anchorId="739D7E13" wp14:editId="7BFA8BB2">
              <wp:simplePos x="0" y="0"/>
              <wp:positionH relativeFrom="column">
                <wp:posOffset>0</wp:posOffset>
              </wp:positionH>
              <wp:positionV relativeFrom="paragraph">
                <wp:posOffset>173990</wp:posOffset>
              </wp:positionV>
              <wp:extent cx="2597150" cy="0"/>
              <wp:effectExtent l="9525" t="12065" r="12700" b="698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31040"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20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5S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AyXTxl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" o:allowincell="f"/>
          </w:pict>
        </mc:Fallback>
      </mc:AlternateContent>
    </w:r>
    <w:r w:rsidR="005968E5">
      <w:rPr>
        <w:rFonts w:ascii="Myriad Pro" w:hAnsi="Myriad Pro"/>
        <w:b/>
        <w:spacing w:val="-4"/>
        <w:sz w:val="22"/>
        <w:lang w:val="en-GB"/>
      </w:rPr>
      <w:t>United Nations Development Programme</w:t>
    </w:r>
  </w:p>
  <w:p w14:paraId="431A280C" w14:textId="77777777" w:rsidR="005968E5" w:rsidRPr="001B3E9A" w:rsidRDefault="005968E5" w:rsidP="005968E5">
    <w:pPr>
      <w:pStyle w:val="Header"/>
      <w:tabs>
        <w:tab w:val="clear" w:pos="4320"/>
        <w:tab w:val="clear" w:pos="8640"/>
      </w:tabs>
      <w:ind w:right="28"/>
      <w:rPr>
        <w:rFonts w:ascii="Myriad Pro" w:hAnsi="Myriad Pro"/>
        <w:b/>
        <w:spacing w:val="-4"/>
        <w:sz w:val="6"/>
        <w:szCs w:val="6"/>
        <w:lang w:val="en-GB"/>
      </w:rPr>
    </w:pPr>
  </w:p>
  <w:p w14:paraId="5D7F24C2" w14:textId="77777777" w:rsidR="004D3AEE" w:rsidRDefault="004D3AEE" w:rsidP="005968E5">
    <w:pPr>
      <w:pStyle w:val="Header"/>
      <w:tabs>
        <w:tab w:val="clear" w:pos="4320"/>
        <w:tab w:val="clear" w:pos="8640"/>
      </w:tabs>
      <w:ind w:right="28"/>
      <w:rPr>
        <w:rFonts w:ascii="Myriad Pro" w:hAnsi="Myriad Pro"/>
        <w:b/>
        <w:spacing w:val="-4"/>
        <w:sz w:val="20"/>
        <w:lang w:val="en-GB"/>
      </w:rPr>
    </w:pPr>
    <w:r>
      <w:rPr>
        <w:rFonts w:ascii="Myriad Pro" w:hAnsi="Myriad Pro"/>
        <w:b/>
        <w:spacing w:val="-4"/>
        <w:sz w:val="20"/>
        <w:lang w:val="en-GB"/>
      </w:rPr>
      <w:t>BPPS</w:t>
    </w:r>
  </w:p>
  <w:p w14:paraId="71B1FC7E" w14:textId="77777777" w:rsidR="005968E5" w:rsidRPr="001B3E9A" w:rsidRDefault="005968E5" w:rsidP="005968E5">
    <w:pPr>
      <w:pStyle w:val="Header"/>
      <w:tabs>
        <w:tab w:val="clear" w:pos="4320"/>
        <w:tab w:val="clear" w:pos="8640"/>
      </w:tabs>
      <w:ind w:right="28"/>
      <w:rPr>
        <w:rFonts w:ascii="Myriad Pro" w:hAnsi="Myriad Pro"/>
        <w:b/>
        <w:spacing w:val="-4"/>
        <w:sz w:val="20"/>
        <w:lang w:val="en-GB"/>
      </w:rPr>
    </w:pPr>
    <w:r w:rsidRPr="001B3E9A">
      <w:rPr>
        <w:rFonts w:ascii="Myriad Pro" w:hAnsi="Myriad Pro"/>
        <w:b/>
        <w:spacing w:val="-4"/>
        <w:sz w:val="20"/>
        <w:lang w:val="en-GB"/>
      </w:rPr>
      <w:t xml:space="preserve"> </w:t>
    </w:r>
  </w:p>
  <w:p w14:paraId="54305BB1" w14:textId="77777777" w:rsidR="005968E5" w:rsidRDefault="005968E5">
    <w:pPr>
      <w:pStyle w:val="Header"/>
    </w:pPr>
  </w:p>
  <w:p w14:paraId="5E3A811F" w14:textId="77777777" w:rsidR="005968E5" w:rsidRDefault="00596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6pt;height:6pt" o:bullet="t">
        <v:imagedata r:id="rId1" o:title="bullet"/>
      </v:shape>
    </w:pict>
  </w:numPicBullet>
  <w:numPicBullet w:numPicBulletId="1">
    <w:pict>
      <v:shape id="_x0000_i1351" type="#_x0000_t75" style="width:3in;height:3in" o:bullet="t"/>
    </w:pict>
  </w:numPicBullet>
  <w:numPicBullet w:numPicBulletId="2">
    <w:pict>
      <v:shape id="_x0000_i1352" type="#_x0000_t75" style="width:3in;height:3in" o:bullet="t"/>
    </w:pict>
  </w:numPicBullet>
  <w:numPicBullet w:numPicBulletId="3">
    <w:pict>
      <v:shape id="_x0000_i1353" type="#_x0000_t75" style="width:3in;height:3in" o:bullet="t"/>
    </w:pict>
  </w:numPicBullet>
  <w:numPicBullet w:numPicBulletId="4">
    <w:pict>
      <v:shape id="_x0000_i1354" type="#_x0000_t75" style="width:3in;height:3in" o:bullet="t"/>
    </w:pict>
  </w:numPicBullet>
  <w:numPicBullet w:numPicBulletId="5">
    <w:pict>
      <v:shape id="_x0000_i1355" type="#_x0000_t75" style="width:3in;height:3in" o:bullet="t"/>
    </w:pict>
  </w:numPicBullet>
  <w:numPicBullet w:numPicBulletId="6">
    <w:pict>
      <v:shape id="_x0000_i1356" type="#_x0000_t75" style="width:3in;height:3in" o:bullet="t"/>
    </w:pict>
  </w:numPicBullet>
  <w:abstractNum w:abstractNumId="0" w15:restartNumberingAfterBreak="0">
    <w:nsid w:val="00532278"/>
    <w:multiLevelType w:val="hybridMultilevel"/>
    <w:tmpl w:val="068EEE36"/>
    <w:lvl w:ilvl="0" w:tplc="9A900988">
      <w:start w:val="3"/>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D65193"/>
    <w:multiLevelType w:val="hybridMultilevel"/>
    <w:tmpl w:val="7F2A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9086D"/>
    <w:multiLevelType w:val="hybridMultilevel"/>
    <w:tmpl w:val="BCE896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F6FA8"/>
    <w:multiLevelType w:val="hybridMultilevel"/>
    <w:tmpl w:val="E6E22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50A32"/>
    <w:multiLevelType w:val="hybridMultilevel"/>
    <w:tmpl w:val="981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F60C2"/>
    <w:multiLevelType w:val="multilevel"/>
    <w:tmpl w:val="94F2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86478"/>
    <w:multiLevelType w:val="hybridMultilevel"/>
    <w:tmpl w:val="3DA8D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946387"/>
    <w:multiLevelType w:val="hybridMultilevel"/>
    <w:tmpl w:val="1F84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F602F"/>
    <w:multiLevelType w:val="hybridMultilevel"/>
    <w:tmpl w:val="5CFCAC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D400E"/>
    <w:multiLevelType w:val="hybridMultilevel"/>
    <w:tmpl w:val="04CEB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10565E"/>
    <w:multiLevelType w:val="hybridMultilevel"/>
    <w:tmpl w:val="52B8A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359D8"/>
    <w:multiLevelType w:val="multilevel"/>
    <w:tmpl w:val="E35E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046BF"/>
    <w:multiLevelType w:val="hybridMultilevel"/>
    <w:tmpl w:val="8C7E24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1A06FF"/>
    <w:multiLevelType w:val="hybridMultilevel"/>
    <w:tmpl w:val="5C2A19E4"/>
    <w:lvl w:ilvl="0" w:tplc="94A4FDF6">
      <w:start w:val="1"/>
      <w:numFmt w:val="decimal"/>
      <w:lvlText w:val="%1."/>
      <w:lvlJc w:val="left"/>
      <w:pPr>
        <w:ind w:left="720" w:hanging="360"/>
      </w:pPr>
      <w:rPr>
        <w:rFonts w:ascii="Calibri" w:eastAsia="Times New Roman" w:hAnsi="Calibri" w:cs="Times New Roman" w:hint="default"/>
        <w:b/>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7" w15:restartNumberingAfterBreak="0">
    <w:nsid w:val="2D9902E7"/>
    <w:multiLevelType w:val="hybridMultilevel"/>
    <w:tmpl w:val="1EE0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02A15"/>
    <w:multiLevelType w:val="hybridMultilevel"/>
    <w:tmpl w:val="5B820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1B1D07"/>
    <w:multiLevelType w:val="hybridMultilevel"/>
    <w:tmpl w:val="F2A09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B3DD1"/>
    <w:multiLevelType w:val="hybridMultilevel"/>
    <w:tmpl w:val="8FF6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44446"/>
    <w:multiLevelType w:val="multilevel"/>
    <w:tmpl w:val="D406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700F3E"/>
    <w:multiLevelType w:val="hybridMultilevel"/>
    <w:tmpl w:val="8D48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46614A3B"/>
    <w:multiLevelType w:val="hybridMultilevel"/>
    <w:tmpl w:val="D8FA6C2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C0517"/>
    <w:multiLevelType w:val="hybridMultilevel"/>
    <w:tmpl w:val="E7B2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907C7"/>
    <w:multiLevelType w:val="hybridMultilevel"/>
    <w:tmpl w:val="FA0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25E71"/>
    <w:multiLevelType w:val="hybridMultilevel"/>
    <w:tmpl w:val="1F66F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FF5C5C"/>
    <w:multiLevelType w:val="hybridMultilevel"/>
    <w:tmpl w:val="DE3C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078C9"/>
    <w:multiLevelType w:val="hybridMultilevel"/>
    <w:tmpl w:val="98F42F1E"/>
    <w:lvl w:ilvl="0" w:tplc="F7D665FA">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41D6D"/>
    <w:multiLevelType w:val="hybridMultilevel"/>
    <w:tmpl w:val="A0E62276"/>
    <w:lvl w:ilvl="0" w:tplc="8CEE03E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7740F"/>
    <w:multiLevelType w:val="hybridMultilevel"/>
    <w:tmpl w:val="6C0C7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E2369"/>
    <w:multiLevelType w:val="hybridMultilevel"/>
    <w:tmpl w:val="42368C1E"/>
    <w:lvl w:ilvl="0" w:tplc="EB78F57C">
      <w:numFmt w:val="bullet"/>
      <w:lvlText w:val="•"/>
      <w:lvlJc w:val="left"/>
      <w:pPr>
        <w:ind w:left="1080" w:hanging="72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B0022"/>
    <w:multiLevelType w:val="hybridMultilevel"/>
    <w:tmpl w:val="75B4F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9D1314"/>
    <w:multiLevelType w:val="multilevel"/>
    <w:tmpl w:val="4B4C1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cs="Times New Roman" w:hint="default"/>
        <w:sz w:val="20"/>
      </w:rPr>
    </w:lvl>
    <w:lvl w:ilvl="2">
      <w:start w:val="1"/>
      <w:numFmt w:val="bullet"/>
      <w:lvlText w:val=""/>
      <w:lvlPicBulletId w:val="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1B621A"/>
    <w:multiLevelType w:val="hybridMultilevel"/>
    <w:tmpl w:val="9DDC6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532D77"/>
    <w:multiLevelType w:val="hybridMultilevel"/>
    <w:tmpl w:val="748CB5A6"/>
    <w:lvl w:ilvl="0" w:tplc="04090005">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76AFC"/>
    <w:multiLevelType w:val="hybridMultilevel"/>
    <w:tmpl w:val="192C0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9A4DE7"/>
    <w:multiLevelType w:val="multilevel"/>
    <w:tmpl w:val="A042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7800A9"/>
    <w:multiLevelType w:val="multilevel"/>
    <w:tmpl w:val="0C50BC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0"/>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C2E3277"/>
    <w:multiLevelType w:val="multilevel"/>
    <w:tmpl w:val="6A08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26327A"/>
    <w:multiLevelType w:val="hybridMultilevel"/>
    <w:tmpl w:val="6464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num>
  <w:num w:numId="2">
    <w:abstractNumId w:val="34"/>
  </w:num>
  <w:num w:numId="3">
    <w:abstractNumId w:val="27"/>
  </w:num>
  <w:num w:numId="4">
    <w:abstractNumId w:val="41"/>
  </w:num>
  <w:num w:numId="5">
    <w:abstractNumId w:val="40"/>
  </w:num>
  <w:num w:numId="6">
    <w:abstractNumId w:val="43"/>
  </w:num>
  <w:num w:numId="7">
    <w:abstractNumId w:val="33"/>
  </w:num>
  <w:num w:numId="8">
    <w:abstractNumId w:val="37"/>
  </w:num>
  <w:num w:numId="9">
    <w:abstractNumId w:val="18"/>
  </w:num>
  <w:num w:numId="10">
    <w:abstractNumId w:val="15"/>
  </w:num>
  <w:num w:numId="11">
    <w:abstractNumId w:val="44"/>
  </w:num>
  <w:num w:numId="12">
    <w:abstractNumId w:val="4"/>
  </w:num>
  <w:num w:numId="13">
    <w:abstractNumId w:val="30"/>
  </w:num>
  <w:num w:numId="14">
    <w:abstractNumId w:val="25"/>
  </w:num>
  <w:num w:numId="15">
    <w:abstractNumId w:val="23"/>
  </w:num>
  <w:num w:numId="16">
    <w:abstractNumId w:val="12"/>
  </w:num>
  <w:num w:numId="17">
    <w:abstractNumId w:val="24"/>
  </w:num>
  <w:num w:numId="18">
    <w:abstractNumId w:val="42"/>
  </w:num>
  <w:num w:numId="19">
    <w:abstractNumId w:val="0"/>
  </w:num>
  <w:num w:numId="20">
    <w:abstractNumId w:val="19"/>
  </w:num>
  <w:num w:numId="21">
    <w:abstractNumId w:val="3"/>
  </w:num>
  <w:num w:numId="22">
    <w:abstractNumId w:val="31"/>
  </w:num>
  <w:num w:numId="23">
    <w:abstractNumId w:val="21"/>
  </w:num>
  <w:num w:numId="24">
    <w:abstractNumId w:val="8"/>
  </w:num>
  <w:num w:numId="25">
    <w:abstractNumId w:val="2"/>
  </w:num>
  <w:num w:numId="26">
    <w:abstractNumId w:val="11"/>
  </w:num>
  <w:num w:numId="27">
    <w:abstractNumId w:val="22"/>
  </w:num>
  <w:num w:numId="28">
    <w:abstractNumId w:val="5"/>
  </w:num>
  <w:num w:numId="29">
    <w:abstractNumId w:val="13"/>
  </w:num>
  <w:num w:numId="30">
    <w:abstractNumId w:val="35"/>
  </w:num>
  <w:num w:numId="31">
    <w:abstractNumId w:val="1"/>
  </w:num>
  <w:num w:numId="32">
    <w:abstractNumId w:val="28"/>
  </w:num>
  <w:num w:numId="33">
    <w:abstractNumId w:val="20"/>
  </w:num>
  <w:num w:numId="34">
    <w:abstractNumId w:val="6"/>
  </w:num>
  <w:num w:numId="35">
    <w:abstractNumId w:val="38"/>
  </w:num>
  <w:num w:numId="36">
    <w:abstractNumId w:val="16"/>
  </w:num>
  <w:num w:numId="37">
    <w:abstractNumId w:val="36"/>
  </w:num>
  <w:num w:numId="38">
    <w:abstractNumId w:val="32"/>
  </w:num>
  <w:num w:numId="39">
    <w:abstractNumId w:val="7"/>
  </w:num>
  <w:num w:numId="40">
    <w:abstractNumId w:val="39"/>
  </w:num>
  <w:num w:numId="41">
    <w:abstractNumId w:val="10"/>
  </w:num>
  <w:num w:numId="42">
    <w:abstractNumId w:val="26"/>
  </w:num>
  <w:num w:numId="43">
    <w:abstractNumId w:val="29"/>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E5"/>
    <w:rsid w:val="000015D4"/>
    <w:rsid w:val="000042F8"/>
    <w:rsid w:val="00007EC3"/>
    <w:rsid w:val="00014071"/>
    <w:rsid w:val="00034950"/>
    <w:rsid w:val="000466AF"/>
    <w:rsid w:val="00050861"/>
    <w:rsid w:val="000520E6"/>
    <w:rsid w:val="0005465B"/>
    <w:rsid w:val="00054B3F"/>
    <w:rsid w:val="000747D8"/>
    <w:rsid w:val="00076942"/>
    <w:rsid w:val="000779E5"/>
    <w:rsid w:val="00082523"/>
    <w:rsid w:val="00091EBC"/>
    <w:rsid w:val="0009695B"/>
    <w:rsid w:val="000A1117"/>
    <w:rsid w:val="000A1FB1"/>
    <w:rsid w:val="000A4ECE"/>
    <w:rsid w:val="000A5CCB"/>
    <w:rsid w:val="000B5951"/>
    <w:rsid w:val="000C2E0E"/>
    <w:rsid w:val="000D30ED"/>
    <w:rsid w:val="000E14A5"/>
    <w:rsid w:val="000E5082"/>
    <w:rsid w:val="000E784E"/>
    <w:rsid w:val="000E7928"/>
    <w:rsid w:val="000E7C72"/>
    <w:rsid w:val="000E7E4D"/>
    <w:rsid w:val="000F4AA2"/>
    <w:rsid w:val="00101F9A"/>
    <w:rsid w:val="0010261E"/>
    <w:rsid w:val="00103E29"/>
    <w:rsid w:val="0010423C"/>
    <w:rsid w:val="001121CB"/>
    <w:rsid w:val="00112B10"/>
    <w:rsid w:val="00115DDF"/>
    <w:rsid w:val="001169F5"/>
    <w:rsid w:val="001200A1"/>
    <w:rsid w:val="001232ED"/>
    <w:rsid w:val="00124609"/>
    <w:rsid w:val="001259F8"/>
    <w:rsid w:val="001261BC"/>
    <w:rsid w:val="00137703"/>
    <w:rsid w:val="00145C95"/>
    <w:rsid w:val="00160F5E"/>
    <w:rsid w:val="00160FA7"/>
    <w:rsid w:val="00170121"/>
    <w:rsid w:val="001725F6"/>
    <w:rsid w:val="00175AAA"/>
    <w:rsid w:val="00175CC5"/>
    <w:rsid w:val="00175F8F"/>
    <w:rsid w:val="001817BA"/>
    <w:rsid w:val="0018470A"/>
    <w:rsid w:val="0018764A"/>
    <w:rsid w:val="0019089B"/>
    <w:rsid w:val="001912B6"/>
    <w:rsid w:val="00193797"/>
    <w:rsid w:val="00196D1A"/>
    <w:rsid w:val="001A07A9"/>
    <w:rsid w:val="001A11D4"/>
    <w:rsid w:val="001A7404"/>
    <w:rsid w:val="001A7F98"/>
    <w:rsid w:val="001B517D"/>
    <w:rsid w:val="001B6F4C"/>
    <w:rsid w:val="001D7CE9"/>
    <w:rsid w:val="001F097A"/>
    <w:rsid w:val="001F7414"/>
    <w:rsid w:val="0021071E"/>
    <w:rsid w:val="00213059"/>
    <w:rsid w:val="002164E6"/>
    <w:rsid w:val="0023136B"/>
    <w:rsid w:val="00245C5E"/>
    <w:rsid w:val="00255093"/>
    <w:rsid w:val="0025629A"/>
    <w:rsid w:val="00256E54"/>
    <w:rsid w:val="00263F22"/>
    <w:rsid w:val="00264D06"/>
    <w:rsid w:val="00272BDA"/>
    <w:rsid w:val="00273499"/>
    <w:rsid w:val="0029619F"/>
    <w:rsid w:val="00296C5F"/>
    <w:rsid w:val="002A0933"/>
    <w:rsid w:val="002A2A6B"/>
    <w:rsid w:val="002A5CA0"/>
    <w:rsid w:val="002A6A08"/>
    <w:rsid w:val="002B648B"/>
    <w:rsid w:val="002C0E34"/>
    <w:rsid w:val="002C1076"/>
    <w:rsid w:val="002C511B"/>
    <w:rsid w:val="002D64B4"/>
    <w:rsid w:val="002D6F8A"/>
    <w:rsid w:val="0031103B"/>
    <w:rsid w:val="00317A68"/>
    <w:rsid w:val="00317C34"/>
    <w:rsid w:val="00320DBA"/>
    <w:rsid w:val="00321B9C"/>
    <w:rsid w:val="00325413"/>
    <w:rsid w:val="00336B09"/>
    <w:rsid w:val="00337192"/>
    <w:rsid w:val="003455AA"/>
    <w:rsid w:val="00353C28"/>
    <w:rsid w:val="00371A14"/>
    <w:rsid w:val="00383AEF"/>
    <w:rsid w:val="003863FB"/>
    <w:rsid w:val="003963DE"/>
    <w:rsid w:val="00397A0E"/>
    <w:rsid w:val="003A3DA5"/>
    <w:rsid w:val="003A4676"/>
    <w:rsid w:val="003A5AE8"/>
    <w:rsid w:val="003A6F79"/>
    <w:rsid w:val="003C10B6"/>
    <w:rsid w:val="003C3282"/>
    <w:rsid w:val="003D1AA8"/>
    <w:rsid w:val="003D5F1A"/>
    <w:rsid w:val="003E04CC"/>
    <w:rsid w:val="003E08F2"/>
    <w:rsid w:val="00400453"/>
    <w:rsid w:val="0040231B"/>
    <w:rsid w:val="00411130"/>
    <w:rsid w:val="00413997"/>
    <w:rsid w:val="00416868"/>
    <w:rsid w:val="00420874"/>
    <w:rsid w:val="0042242A"/>
    <w:rsid w:val="004246BE"/>
    <w:rsid w:val="00425A7E"/>
    <w:rsid w:val="004373C9"/>
    <w:rsid w:val="00444672"/>
    <w:rsid w:val="0045030D"/>
    <w:rsid w:val="0045353C"/>
    <w:rsid w:val="0047396D"/>
    <w:rsid w:val="00482B57"/>
    <w:rsid w:val="00486C9E"/>
    <w:rsid w:val="00492201"/>
    <w:rsid w:val="00494D1F"/>
    <w:rsid w:val="004A4362"/>
    <w:rsid w:val="004A43CF"/>
    <w:rsid w:val="004B7045"/>
    <w:rsid w:val="004B7B6D"/>
    <w:rsid w:val="004C343B"/>
    <w:rsid w:val="004C6216"/>
    <w:rsid w:val="004C71E6"/>
    <w:rsid w:val="004C74A8"/>
    <w:rsid w:val="004D3893"/>
    <w:rsid w:val="004D3AEE"/>
    <w:rsid w:val="004D6B7F"/>
    <w:rsid w:val="004D7BC6"/>
    <w:rsid w:val="004E2154"/>
    <w:rsid w:val="004E6399"/>
    <w:rsid w:val="004E776D"/>
    <w:rsid w:val="004E7A84"/>
    <w:rsid w:val="004F24A8"/>
    <w:rsid w:val="00503954"/>
    <w:rsid w:val="00504DFD"/>
    <w:rsid w:val="00510DCA"/>
    <w:rsid w:val="0051279C"/>
    <w:rsid w:val="005164DF"/>
    <w:rsid w:val="00520872"/>
    <w:rsid w:val="005266AC"/>
    <w:rsid w:val="00527263"/>
    <w:rsid w:val="0054046E"/>
    <w:rsid w:val="005520E9"/>
    <w:rsid w:val="005524D6"/>
    <w:rsid w:val="00563D0F"/>
    <w:rsid w:val="00564DFF"/>
    <w:rsid w:val="00572C02"/>
    <w:rsid w:val="00581A04"/>
    <w:rsid w:val="0058485F"/>
    <w:rsid w:val="00590D78"/>
    <w:rsid w:val="0059269D"/>
    <w:rsid w:val="005957BB"/>
    <w:rsid w:val="005968E5"/>
    <w:rsid w:val="005A18D4"/>
    <w:rsid w:val="005A2287"/>
    <w:rsid w:val="005A61A1"/>
    <w:rsid w:val="005B48B2"/>
    <w:rsid w:val="005C3DFC"/>
    <w:rsid w:val="005D1E61"/>
    <w:rsid w:val="005D465C"/>
    <w:rsid w:val="005D4E6F"/>
    <w:rsid w:val="005D5BE5"/>
    <w:rsid w:val="005E406A"/>
    <w:rsid w:val="005E46E2"/>
    <w:rsid w:val="00600E65"/>
    <w:rsid w:val="006041CF"/>
    <w:rsid w:val="006118FA"/>
    <w:rsid w:val="00611C9B"/>
    <w:rsid w:val="006178D4"/>
    <w:rsid w:val="0062590B"/>
    <w:rsid w:val="00630CE0"/>
    <w:rsid w:val="00650084"/>
    <w:rsid w:val="00654A97"/>
    <w:rsid w:val="00667207"/>
    <w:rsid w:val="006676A8"/>
    <w:rsid w:val="00674F34"/>
    <w:rsid w:val="00680C2C"/>
    <w:rsid w:val="00693D2F"/>
    <w:rsid w:val="006947F2"/>
    <w:rsid w:val="006948AD"/>
    <w:rsid w:val="006A2FD1"/>
    <w:rsid w:val="006A73CA"/>
    <w:rsid w:val="006C32EC"/>
    <w:rsid w:val="006D2E8A"/>
    <w:rsid w:val="006D320E"/>
    <w:rsid w:val="006E1C79"/>
    <w:rsid w:val="006E2E51"/>
    <w:rsid w:val="006F2353"/>
    <w:rsid w:val="006F62E5"/>
    <w:rsid w:val="00712120"/>
    <w:rsid w:val="007131BE"/>
    <w:rsid w:val="007143F2"/>
    <w:rsid w:val="0071707A"/>
    <w:rsid w:val="00723F3B"/>
    <w:rsid w:val="00725681"/>
    <w:rsid w:val="00731793"/>
    <w:rsid w:val="007317F7"/>
    <w:rsid w:val="00744CF0"/>
    <w:rsid w:val="00747963"/>
    <w:rsid w:val="00750345"/>
    <w:rsid w:val="0076534F"/>
    <w:rsid w:val="007863E4"/>
    <w:rsid w:val="00790DE0"/>
    <w:rsid w:val="0079117E"/>
    <w:rsid w:val="007A1EDF"/>
    <w:rsid w:val="007A72E0"/>
    <w:rsid w:val="007B5966"/>
    <w:rsid w:val="007C5243"/>
    <w:rsid w:val="007C6E63"/>
    <w:rsid w:val="007D231B"/>
    <w:rsid w:val="007D604A"/>
    <w:rsid w:val="007E1051"/>
    <w:rsid w:val="007F0457"/>
    <w:rsid w:val="007F6BEF"/>
    <w:rsid w:val="00800621"/>
    <w:rsid w:val="008034F5"/>
    <w:rsid w:val="00804B3C"/>
    <w:rsid w:val="00816165"/>
    <w:rsid w:val="00844C56"/>
    <w:rsid w:val="008454CA"/>
    <w:rsid w:val="00852337"/>
    <w:rsid w:val="008633E2"/>
    <w:rsid w:val="00863D76"/>
    <w:rsid w:val="00864A44"/>
    <w:rsid w:val="00866894"/>
    <w:rsid w:val="00867479"/>
    <w:rsid w:val="00885BF5"/>
    <w:rsid w:val="00894FD7"/>
    <w:rsid w:val="008B14FB"/>
    <w:rsid w:val="008B5E7E"/>
    <w:rsid w:val="008C08BA"/>
    <w:rsid w:val="008C42B9"/>
    <w:rsid w:val="008C6AA6"/>
    <w:rsid w:val="008D04AF"/>
    <w:rsid w:val="008D1C91"/>
    <w:rsid w:val="008D311F"/>
    <w:rsid w:val="008F37CB"/>
    <w:rsid w:val="00901831"/>
    <w:rsid w:val="00902AB5"/>
    <w:rsid w:val="00911408"/>
    <w:rsid w:val="009142AA"/>
    <w:rsid w:val="00916CD2"/>
    <w:rsid w:val="00917FF9"/>
    <w:rsid w:val="009204F3"/>
    <w:rsid w:val="0092340C"/>
    <w:rsid w:val="0092770A"/>
    <w:rsid w:val="00931070"/>
    <w:rsid w:val="00937669"/>
    <w:rsid w:val="00945216"/>
    <w:rsid w:val="00946A6C"/>
    <w:rsid w:val="0095067A"/>
    <w:rsid w:val="009511F9"/>
    <w:rsid w:val="00952B06"/>
    <w:rsid w:val="00953292"/>
    <w:rsid w:val="0097488E"/>
    <w:rsid w:val="009830D6"/>
    <w:rsid w:val="00983A7E"/>
    <w:rsid w:val="009846BF"/>
    <w:rsid w:val="00990122"/>
    <w:rsid w:val="009A357B"/>
    <w:rsid w:val="009A44FC"/>
    <w:rsid w:val="009B71D9"/>
    <w:rsid w:val="009B722C"/>
    <w:rsid w:val="009C608E"/>
    <w:rsid w:val="009E68CB"/>
    <w:rsid w:val="009E6FB2"/>
    <w:rsid w:val="00A06884"/>
    <w:rsid w:val="00A16381"/>
    <w:rsid w:val="00A46365"/>
    <w:rsid w:val="00A514CB"/>
    <w:rsid w:val="00A5412D"/>
    <w:rsid w:val="00A55402"/>
    <w:rsid w:val="00A722B8"/>
    <w:rsid w:val="00A76BEA"/>
    <w:rsid w:val="00A82627"/>
    <w:rsid w:val="00A879CA"/>
    <w:rsid w:val="00A87E54"/>
    <w:rsid w:val="00A90779"/>
    <w:rsid w:val="00A94982"/>
    <w:rsid w:val="00A94A96"/>
    <w:rsid w:val="00A94BCC"/>
    <w:rsid w:val="00A965BB"/>
    <w:rsid w:val="00AA6F17"/>
    <w:rsid w:val="00AB3876"/>
    <w:rsid w:val="00AB63F7"/>
    <w:rsid w:val="00AB6FF1"/>
    <w:rsid w:val="00AC3FC7"/>
    <w:rsid w:val="00AE0B05"/>
    <w:rsid w:val="00AE6E5C"/>
    <w:rsid w:val="00AF3A2B"/>
    <w:rsid w:val="00AF5719"/>
    <w:rsid w:val="00B02B18"/>
    <w:rsid w:val="00B03F24"/>
    <w:rsid w:val="00B127C7"/>
    <w:rsid w:val="00B141ED"/>
    <w:rsid w:val="00B2023D"/>
    <w:rsid w:val="00B207A1"/>
    <w:rsid w:val="00B20A2F"/>
    <w:rsid w:val="00B248E9"/>
    <w:rsid w:val="00B276BC"/>
    <w:rsid w:val="00B33093"/>
    <w:rsid w:val="00B35602"/>
    <w:rsid w:val="00B47D93"/>
    <w:rsid w:val="00B6023D"/>
    <w:rsid w:val="00B6133C"/>
    <w:rsid w:val="00B82F8B"/>
    <w:rsid w:val="00B8760F"/>
    <w:rsid w:val="00B915DD"/>
    <w:rsid w:val="00BA0FBA"/>
    <w:rsid w:val="00BA502A"/>
    <w:rsid w:val="00BA581C"/>
    <w:rsid w:val="00BB02C2"/>
    <w:rsid w:val="00BB330C"/>
    <w:rsid w:val="00BC655A"/>
    <w:rsid w:val="00BD29D6"/>
    <w:rsid w:val="00BD63EF"/>
    <w:rsid w:val="00BD6B46"/>
    <w:rsid w:val="00BE3F9D"/>
    <w:rsid w:val="00BE736C"/>
    <w:rsid w:val="00BF28B0"/>
    <w:rsid w:val="00BF68BB"/>
    <w:rsid w:val="00BF7D52"/>
    <w:rsid w:val="00C009BD"/>
    <w:rsid w:val="00C013D7"/>
    <w:rsid w:val="00C04362"/>
    <w:rsid w:val="00C104EA"/>
    <w:rsid w:val="00C15B33"/>
    <w:rsid w:val="00C16E1E"/>
    <w:rsid w:val="00C22D44"/>
    <w:rsid w:val="00C23EB0"/>
    <w:rsid w:val="00C42B99"/>
    <w:rsid w:val="00C524DC"/>
    <w:rsid w:val="00C52566"/>
    <w:rsid w:val="00C577CB"/>
    <w:rsid w:val="00C6090C"/>
    <w:rsid w:val="00C709B6"/>
    <w:rsid w:val="00C70EC6"/>
    <w:rsid w:val="00C80EBB"/>
    <w:rsid w:val="00C87594"/>
    <w:rsid w:val="00C8777D"/>
    <w:rsid w:val="00C91678"/>
    <w:rsid w:val="00C935D9"/>
    <w:rsid w:val="00C9785F"/>
    <w:rsid w:val="00CB369A"/>
    <w:rsid w:val="00CB6831"/>
    <w:rsid w:val="00CC1FE1"/>
    <w:rsid w:val="00CC2C9C"/>
    <w:rsid w:val="00CC2E2B"/>
    <w:rsid w:val="00CE48BF"/>
    <w:rsid w:val="00CE4A6F"/>
    <w:rsid w:val="00CE770E"/>
    <w:rsid w:val="00CF6F32"/>
    <w:rsid w:val="00D06C55"/>
    <w:rsid w:val="00D20677"/>
    <w:rsid w:val="00D2479B"/>
    <w:rsid w:val="00D26955"/>
    <w:rsid w:val="00D2722B"/>
    <w:rsid w:val="00D4288D"/>
    <w:rsid w:val="00D44142"/>
    <w:rsid w:val="00D470E0"/>
    <w:rsid w:val="00D621ED"/>
    <w:rsid w:val="00D94E05"/>
    <w:rsid w:val="00D979A8"/>
    <w:rsid w:val="00DA4275"/>
    <w:rsid w:val="00DA62C7"/>
    <w:rsid w:val="00DA7544"/>
    <w:rsid w:val="00DB7489"/>
    <w:rsid w:val="00DC05AF"/>
    <w:rsid w:val="00DC2713"/>
    <w:rsid w:val="00DD220C"/>
    <w:rsid w:val="00DD2A63"/>
    <w:rsid w:val="00DE69A2"/>
    <w:rsid w:val="00DE6BEB"/>
    <w:rsid w:val="00DF17F2"/>
    <w:rsid w:val="00DF25A1"/>
    <w:rsid w:val="00E07062"/>
    <w:rsid w:val="00E101C2"/>
    <w:rsid w:val="00E11C7A"/>
    <w:rsid w:val="00E36095"/>
    <w:rsid w:val="00E62042"/>
    <w:rsid w:val="00E65ED0"/>
    <w:rsid w:val="00E70065"/>
    <w:rsid w:val="00E7422F"/>
    <w:rsid w:val="00E80CEF"/>
    <w:rsid w:val="00E9075B"/>
    <w:rsid w:val="00E91313"/>
    <w:rsid w:val="00EA19E7"/>
    <w:rsid w:val="00EA3442"/>
    <w:rsid w:val="00EA42E8"/>
    <w:rsid w:val="00EB7791"/>
    <w:rsid w:val="00ED70F8"/>
    <w:rsid w:val="00EE18AF"/>
    <w:rsid w:val="00EE305D"/>
    <w:rsid w:val="00EE3C02"/>
    <w:rsid w:val="00EE54F4"/>
    <w:rsid w:val="00EE649D"/>
    <w:rsid w:val="00EE6691"/>
    <w:rsid w:val="00EE732E"/>
    <w:rsid w:val="00EF79B5"/>
    <w:rsid w:val="00F03CD1"/>
    <w:rsid w:val="00F12055"/>
    <w:rsid w:val="00F12FB3"/>
    <w:rsid w:val="00F22867"/>
    <w:rsid w:val="00F2633C"/>
    <w:rsid w:val="00F303B7"/>
    <w:rsid w:val="00F336F2"/>
    <w:rsid w:val="00F33A83"/>
    <w:rsid w:val="00F34981"/>
    <w:rsid w:val="00F379C1"/>
    <w:rsid w:val="00F52227"/>
    <w:rsid w:val="00F53575"/>
    <w:rsid w:val="00F73B55"/>
    <w:rsid w:val="00F7505D"/>
    <w:rsid w:val="00F86E1E"/>
    <w:rsid w:val="00F8768A"/>
    <w:rsid w:val="00FA55DD"/>
    <w:rsid w:val="00FC036B"/>
    <w:rsid w:val="00FC1EC4"/>
    <w:rsid w:val="00FC6155"/>
    <w:rsid w:val="00FD5F63"/>
    <w:rsid w:val="00FE2B1C"/>
    <w:rsid w:val="00FF01E5"/>
    <w:rsid w:val="00FF3FA2"/>
    <w:rsid w:val="00FF5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40B5F"/>
  <w15:docId w15:val="{C6FB39B9-5CF9-4B6A-BF37-70BB41DF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BEF"/>
    <w:pPr>
      <w:keepNext/>
      <w:keepLines/>
      <w:numPr>
        <w:numId w:val="15"/>
      </w:numPr>
      <w:spacing w:before="480" w:after="0" w:line="240" w:lineRule="auto"/>
      <w:outlineLvl w:val="0"/>
    </w:pPr>
    <w:rPr>
      <w:rFonts w:asciiTheme="majorHAnsi" w:eastAsiaTheme="majorEastAsia" w:hAnsiTheme="majorHAnsi" w:cstheme="majorBidi"/>
      <w:b/>
      <w:bCs/>
      <w:color w:val="345A8A" w:themeColor="accent1" w:themeShade="B5"/>
      <w:sz w:val="32"/>
      <w:szCs w:val="32"/>
      <w:lang w:eastAsia="ja-JP"/>
    </w:rPr>
  </w:style>
  <w:style w:type="paragraph" w:styleId="Heading4">
    <w:name w:val="heading 4"/>
    <w:basedOn w:val="Normal"/>
    <w:next w:val="Normal"/>
    <w:link w:val="Heading4Char"/>
    <w:uiPriority w:val="9"/>
    <w:qFormat/>
    <w:rsid w:val="007F6BEF"/>
    <w:pPr>
      <w:keepNext/>
      <w:keepLines/>
      <w:numPr>
        <w:ilvl w:val="3"/>
        <w:numId w:val="15"/>
      </w:numPr>
      <w:spacing w:before="200" w:after="0" w:line="240" w:lineRule="auto"/>
      <w:outlineLvl w:val="3"/>
    </w:pPr>
    <w:rPr>
      <w:rFonts w:ascii="Calibri" w:eastAsia="MS Gothic" w:hAnsi="Calibri" w:cs="Times New Roman"/>
      <w:b/>
      <w:bCs/>
      <w:iCs/>
      <w:color w:val="4F81BD"/>
      <w:szCs w:val="24"/>
      <w:lang w:eastAsia="ja-JP"/>
    </w:rPr>
  </w:style>
  <w:style w:type="paragraph" w:styleId="Heading5">
    <w:name w:val="heading 5"/>
    <w:basedOn w:val="Normal"/>
    <w:next w:val="Normal"/>
    <w:link w:val="Heading5Char"/>
    <w:uiPriority w:val="9"/>
    <w:semiHidden/>
    <w:unhideWhenUsed/>
    <w:qFormat/>
    <w:rsid w:val="007F6BEF"/>
    <w:pPr>
      <w:keepNext/>
      <w:keepLines/>
      <w:numPr>
        <w:ilvl w:val="4"/>
        <w:numId w:val="15"/>
      </w:numPr>
      <w:spacing w:before="200" w:after="0" w:line="240" w:lineRule="auto"/>
      <w:outlineLvl w:val="4"/>
    </w:pPr>
    <w:rPr>
      <w:rFonts w:asciiTheme="majorHAnsi" w:eastAsiaTheme="majorEastAsia" w:hAnsiTheme="majorHAnsi" w:cstheme="majorBidi"/>
      <w:color w:val="243F60" w:themeColor="accent1" w:themeShade="7F"/>
      <w:sz w:val="20"/>
      <w:szCs w:val="24"/>
      <w:lang w:eastAsia="ja-JP"/>
    </w:rPr>
  </w:style>
  <w:style w:type="paragraph" w:styleId="Heading6">
    <w:name w:val="heading 6"/>
    <w:basedOn w:val="Normal"/>
    <w:next w:val="Normal"/>
    <w:link w:val="Heading6Char"/>
    <w:uiPriority w:val="9"/>
    <w:semiHidden/>
    <w:unhideWhenUsed/>
    <w:qFormat/>
    <w:rsid w:val="007F6BEF"/>
    <w:pPr>
      <w:keepNext/>
      <w:keepLines/>
      <w:numPr>
        <w:ilvl w:val="5"/>
        <w:numId w:val="15"/>
      </w:numPr>
      <w:spacing w:before="200" w:after="0" w:line="240" w:lineRule="auto"/>
      <w:outlineLvl w:val="5"/>
    </w:pPr>
    <w:rPr>
      <w:rFonts w:asciiTheme="majorHAnsi" w:eastAsiaTheme="majorEastAsia" w:hAnsiTheme="majorHAnsi" w:cstheme="majorBidi"/>
      <w:i/>
      <w:iCs/>
      <w:color w:val="243F60" w:themeColor="accent1" w:themeShade="7F"/>
      <w:sz w:val="20"/>
      <w:szCs w:val="24"/>
      <w:lang w:eastAsia="ja-JP"/>
    </w:rPr>
  </w:style>
  <w:style w:type="paragraph" w:styleId="Heading7">
    <w:name w:val="heading 7"/>
    <w:basedOn w:val="Normal"/>
    <w:next w:val="Normal"/>
    <w:link w:val="Heading7Char"/>
    <w:uiPriority w:val="9"/>
    <w:unhideWhenUsed/>
    <w:qFormat/>
    <w:rsid w:val="007F6BEF"/>
    <w:pPr>
      <w:keepNext/>
      <w:keepLines/>
      <w:numPr>
        <w:ilvl w:val="6"/>
        <w:numId w:val="15"/>
      </w:numPr>
      <w:spacing w:before="200" w:after="0" w:line="240" w:lineRule="auto"/>
      <w:outlineLvl w:val="6"/>
    </w:pPr>
    <w:rPr>
      <w:rFonts w:asciiTheme="majorHAnsi" w:eastAsiaTheme="majorEastAsia" w:hAnsiTheme="majorHAnsi" w:cstheme="majorBidi"/>
      <w:i/>
      <w:iCs/>
      <w:color w:val="404040" w:themeColor="text1" w:themeTint="BF"/>
      <w:sz w:val="20"/>
      <w:szCs w:val="24"/>
      <w:lang w:eastAsia="ja-JP"/>
    </w:rPr>
  </w:style>
  <w:style w:type="paragraph" w:styleId="Heading8">
    <w:name w:val="heading 8"/>
    <w:basedOn w:val="Normal"/>
    <w:next w:val="Normal"/>
    <w:link w:val="Heading8Char"/>
    <w:uiPriority w:val="9"/>
    <w:semiHidden/>
    <w:unhideWhenUsed/>
    <w:qFormat/>
    <w:rsid w:val="007F6BEF"/>
    <w:pPr>
      <w:keepNext/>
      <w:keepLines/>
      <w:numPr>
        <w:ilvl w:val="7"/>
        <w:numId w:val="15"/>
      </w:numPr>
      <w:spacing w:before="200" w:after="0" w:line="240"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7F6BEF"/>
    <w:pPr>
      <w:keepNext/>
      <w:keepLines/>
      <w:numPr>
        <w:ilvl w:val="8"/>
        <w:numId w:val="15"/>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E5"/>
    <w:rPr>
      <w:rFonts w:ascii="Tahoma" w:hAnsi="Tahoma" w:cs="Tahoma"/>
      <w:sz w:val="16"/>
      <w:szCs w:val="16"/>
    </w:rPr>
  </w:style>
  <w:style w:type="paragraph" w:styleId="Header">
    <w:name w:val="header"/>
    <w:basedOn w:val="Normal"/>
    <w:link w:val="HeaderChar"/>
    <w:rsid w:val="005968E5"/>
    <w:pPr>
      <w:tabs>
        <w:tab w:val="center" w:pos="4320"/>
        <w:tab w:val="right" w:pos="8640"/>
      </w:tabs>
      <w:spacing w:after="0" w:line="240" w:lineRule="auto"/>
    </w:pPr>
    <w:rPr>
      <w:rFonts w:ascii="Times New Roman" w:eastAsia="SimSun" w:hAnsi="Times New Roman" w:cs="Times New Roman"/>
      <w:sz w:val="24"/>
      <w:szCs w:val="20"/>
    </w:rPr>
  </w:style>
  <w:style w:type="character" w:customStyle="1" w:styleId="HeaderChar">
    <w:name w:val="Header Char"/>
    <w:basedOn w:val="DefaultParagraphFont"/>
    <w:link w:val="Header"/>
    <w:uiPriority w:val="99"/>
    <w:rsid w:val="005968E5"/>
    <w:rPr>
      <w:rFonts w:ascii="Times New Roman" w:eastAsia="SimSun" w:hAnsi="Times New Roman" w:cs="Times New Roman"/>
      <w:sz w:val="24"/>
      <w:szCs w:val="20"/>
    </w:rPr>
  </w:style>
  <w:style w:type="paragraph" w:styleId="Footer">
    <w:name w:val="footer"/>
    <w:basedOn w:val="Normal"/>
    <w:link w:val="FooterChar"/>
    <w:uiPriority w:val="99"/>
    <w:unhideWhenUsed/>
    <w:rsid w:val="00596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8E5"/>
  </w:style>
  <w:style w:type="character" w:styleId="Hyperlink">
    <w:name w:val="Hyperlink"/>
    <w:basedOn w:val="DefaultParagraphFont"/>
    <w:uiPriority w:val="99"/>
    <w:unhideWhenUsed/>
    <w:rsid w:val="005968E5"/>
    <w:rPr>
      <w:color w:val="0000FF" w:themeColor="hyperlink"/>
      <w:u w:val="single"/>
    </w:rPr>
  </w:style>
  <w:style w:type="paragraph" w:styleId="ListParagraph">
    <w:name w:val="List Paragraph"/>
    <w:aliases w:val="List Paragraph1,Heading,Bullets,List Paragraph (numbered (a)),WB Para,Párrafo de lista1"/>
    <w:basedOn w:val="Normal"/>
    <w:link w:val="ListParagraphChar"/>
    <w:uiPriority w:val="34"/>
    <w:qFormat/>
    <w:rsid w:val="00BD63EF"/>
    <w:pPr>
      <w:ind w:left="720"/>
      <w:contextualSpacing/>
    </w:pPr>
  </w:style>
  <w:style w:type="paragraph" w:styleId="BodyText">
    <w:name w:val="Body Text"/>
    <w:basedOn w:val="Normal"/>
    <w:link w:val="BodyTextChar"/>
    <w:semiHidden/>
    <w:unhideWhenUsed/>
    <w:rsid w:val="00C577CB"/>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C577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C577CB"/>
    <w:pPr>
      <w:spacing w:after="0" w:line="240" w:lineRule="auto"/>
      <w:ind w:left="14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577CB"/>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F52227"/>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F52227"/>
    <w:rPr>
      <w:rFonts w:ascii="Arial" w:eastAsia="Times New Roman" w:hAnsi="Arial" w:cs="Times New Roman"/>
      <w:sz w:val="20"/>
      <w:szCs w:val="20"/>
    </w:rPr>
  </w:style>
  <w:style w:type="character" w:styleId="EndnoteReference">
    <w:name w:val="endnote reference"/>
    <w:uiPriority w:val="99"/>
    <w:semiHidden/>
    <w:unhideWhenUsed/>
    <w:rsid w:val="00F52227"/>
    <w:rPr>
      <w:vertAlign w:val="superscript"/>
    </w:rPr>
  </w:style>
  <w:style w:type="paragraph" w:customStyle="1" w:styleId="MediumGrid21">
    <w:name w:val="Medium Grid 21"/>
    <w:uiPriority w:val="1"/>
    <w:qFormat/>
    <w:rsid w:val="00353C28"/>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6D320E"/>
    <w:rPr>
      <w:color w:val="800080" w:themeColor="followedHyperlink"/>
      <w:u w:val="single"/>
    </w:rPr>
  </w:style>
  <w:style w:type="character" w:customStyle="1" w:styleId="Heading1Char">
    <w:name w:val="Heading 1 Char"/>
    <w:basedOn w:val="DefaultParagraphFont"/>
    <w:link w:val="Heading1"/>
    <w:uiPriority w:val="9"/>
    <w:rsid w:val="007F6BEF"/>
    <w:rPr>
      <w:rFonts w:asciiTheme="majorHAnsi" w:eastAsiaTheme="majorEastAsia" w:hAnsiTheme="majorHAnsi" w:cstheme="majorBidi"/>
      <w:b/>
      <w:bCs/>
      <w:color w:val="345A8A" w:themeColor="accent1" w:themeShade="B5"/>
      <w:sz w:val="32"/>
      <w:szCs w:val="32"/>
      <w:lang w:eastAsia="ja-JP"/>
    </w:rPr>
  </w:style>
  <w:style w:type="character" w:customStyle="1" w:styleId="Heading4Char">
    <w:name w:val="Heading 4 Char"/>
    <w:basedOn w:val="DefaultParagraphFont"/>
    <w:link w:val="Heading4"/>
    <w:uiPriority w:val="9"/>
    <w:rsid w:val="007F6BEF"/>
    <w:rPr>
      <w:rFonts w:ascii="Calibri" w:eastAsia="MS Gothic" w:hAnsi="Calibri" w:cs="Times New Roman"/>
      <w:b/>
      <w:bCs/>
      <w:iCs/>
      <w:color w:val="4F81BD"/>
      <w:szCs w:val="24"/>
      <w:lang w:eastAsia="ja-JP"/>
    </w:rPr>
  </w:style>
  <w:style w:type="character" w:customStyle="1" w:styleId="Heading5Char">
    <w:name w:val="Heading 5 Char"/>
    <w:basedOn w:val="DefaultParagraphFont"/>
    <w:link w:val="Heading5"/>
    <w:uiPriority w:val="9"/>
    <w:semiHidden/>
    <w:rsid w:val="007F6BEF"/>
    <w:rPr>
      <w:rFonts w:asciiTheme="majorHAnsi" w:eastAsiaTheme="majorEastAsia" w:hAnsiTheme="majorHAnsi" w:cstheme="majorBidi"/>
      <w:color w:val="243F60" w:themeColor="accent1" w:themeShade="7F"/>
      <w:sz w:val="20"/>
      <w:szCs w:val="24"/>
      <w:lang w:eastAsia="ja-JP"/>
    </w:rPr>
  </w:style>
  <w:style w:type="character" w:customStyle="1" w:styleId="Heading6Char">
    <w:name w:val="Heading 6 Char"/>
    <w:basedOn w:val="DefaultParagraphFont"/>
    <w:link w:val="Heading6"/>
    <w:uiPriority w:val="9"/>
    <w:semiHidden/>
    <w:rsid w:val="007F6BEF"/>
    <w:rPr>
      <w:rFonts w:asciiTheme="majorHAnsi" w:eastAsiaTheme="majorEastAsia" w:hAnsiTheme="majorHAnsi" w:cstheme="majorBidi"/>
      <w:i/>
      <w:iCs/>
      <w:color w:val="243F60" w:themeColor="accent1" w:themeShade="7F"/>
      <w:sz w:val="20"/>
      <w:szCs w:val="24"/>
      <w:lang w:eastAsia="ja-JP"/>
    </w:rPr>
  </w:style>
  <w:style w:type="character" w:customStyle="1" w:styleId="Heading7Char">
    <w:name w:val="Heading 7 Char"/>
    <w:basedOn w:val="DefaultParagraphFont"/>
    <w:link w:val="Heading7"/>
    <w:uiPriority w:val="9"/>
    <w:rsid w:val="007F6BEF"/>
    <w:rPr>
      <w:rFonts w:asciiTheme="majorHAnsi" w:eastAsiaTheme="majorEastAsia" w:hAnsiTheme="majorHAnsi" w:cstheme="majorBidi"/>
      <w:i/>
      <w:iCs/>
      <w:color w:val="404040" w:themeColor="text1" w:themeTint="BF"/>
      <w:sz w:val="20"/>
      <w:szCs w:val="24"/>
      <w:lang w:eastAsia="ja-JP"/>
    </w:rPr>
  </w:style>
  <w:style w:type="character" w:customStyle="1" w:styleId="Heading8Char">
    <w:name w:val="Heading 8 Char"/>
    <w:basedOn w:val="DefaultParagraphFont"/>
    <w:link w:val="Heading8"/>
    <w:uiPriority w:val="9"/>
    <w:semiHidden/>
    <w:rsid w:val="007F6BE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7F6BEF"/>
    <w:rPr>
      <w:rFonts w:asciiTheme="majorHAnsi" w:eastAsiaTheme="majorEastAsia" w:hAnsiTheme="majorHAnsi" w:cstheme="majorBidi"/>
      <w:i/>
      <w:iCs/>
      <w:color w:val="404040" w:themeColor="text1" w:themeTint="BF"/>
      <w:sz w:val="20"/>
      <w:szCs w:val="20"/>
      <w:lang w:eastAsia="ja-JP"/>
    </w:rPr>
  </w:style>
  <w:style w:type="paragraph" w:customStyle="1" w:styleId="SESPbodynumbered">
    <w:name w:val="SESP body numbered"/>
    <w:basedOn w:val="Normal"/>
    <w:qFormat/>
    <w:rsid w:val="007F6BEF"/>
    <w:pPr>
      <w:numPr>
        <w:numId w:val="14"/>
      </w:numPr>
      <w:tabs>
        <w:tab w:val="left" w:pos="360"/>
      </w:tabs>
      <w:spacing w:before="120" w:after="120" w:line="264" w:lineRule="auto"/>
    </w:pPr>
    <w:rPr>
      <w:rFonts w:ascii="Calibri" w:eastAsia="MS Mincho" w:hAnsi="Calibri" w:cs="Times New Roman"/>
      <w:sz w:val="20"/>
      <w:szCs w:val="20"/>
      <w:lang w:eastAsia="ja-JP"/>
    </w:rPr>
  </w:style>
  <w:style w:type="character" w:styleId="PageNumber">
    <w:name w:val="page number"/>
    <w:basedOn w:val="DefaultParagraphFont"/>
    <w:uiPriority w:val="99"/>
    <w:semiHidden/>
    <w:unhideWhenUsed/>
    <w:rsid w:val="007F6BEF"/>
  </w:style>
  <w:style w:type="character" w:styleId="CommentReference">
    <w:name w:val="annotation reference"/>
    <w:basedOn w:val="DefaultParagraphFont"/>
    <w:uiPriority w:val="99"/>
    <w:semiHidden/>
    <w:unhideWhenUsed/>
    <w:rsid w:val="00FF3FA2"/>
    <w:rPr>
      <w:sz w:val="16"/>
      <w:szCs w:val="16"/>
    </w:rPr>
  </w:style>
  <w:style w:type="paragraph" w:styleId="CommentText">
    <w:name w:val="annotation text"/>
    <w:basedOn w:val="Normal"/>
    <w:link w:val="CommentTextChar"/>
    <w:uiPriority w:val="99"/>
    <w:semiHidden/>
    <w:unhideWhenUsed/>
    <w:rsid w:val="00FF3FA2"/>
    <w:pPr>
      <w:spacing w:line="240" w:lineRule="auto"/>
    </w:pPr>
    <w:rPr>
      <w:sz w:val="20"/>
      <w:szCs w:val="20"/>
    </w:rPr>
  </w:style>
  <w:style w:type="character" w:customStyle="1" w:styleId="CommentTextChar">
    <w:name w:val="Comment Text Char"/>
    <w:basedOn w:val="DefaultParagraphFont"/>
    <w:link w:val="CommentText"/>
    <w:uiPriority w:val="99"/>
    <w:semiHidden/>
    <w:rsid w:val="00FF3FA2"/>
    <w:rPr>
      <w:sz w:val="20"/>
      <w:szCs w:val="20"/>
    </w:rPr>
  </w:style>
  <w:style w:type="paragraph" w:styleId="CommentSubject">
    <w:name w:val="annotation subject"/>
    <w:basedOn w:val="CommentText"/>
    <w:next w:val="CommentText"/>
    <w:link w:val="CommentSubjectChar"/>
    <w:uiPriority w:val="99"/>
    <w:semiHidden/>
    <w:unhideWhenUsed/>
    <w:rsid w:val="00FF3FA2"/>
    <w:rPr>
      <w:b/>
      <w:bCs/>
    </w:rPr>
  </w:style>
  <w:style w:type="character" w:customStyle="1" w:styleId="CommentSubjectChar">
    <w:name w:val="Comment Subject Char"/>
    <w:basedOn w:val="CommentTextChar"/>
    <w:link w:val="CommentSubject"/>
    <w:uiPriority w:val="99"/>
    <w:semiHidden/>
    <w:rsid w:val="00FF3FA2"/>
    <w:rPr>
      <w:b/>
      <w:bCs/>
      <w:sz w:val="20"/>
      <w:szCs w:val="20"/>
    </w:rPr>
  </w:style>
  <w:style w:type="paragraph" w:styleId="NoSpacing">
    <w:name w:val="No Spacing"/>
    <w:uiPriority w:val="1"/>
    <w:qFormat/>
    <w:rsid w:val="00FF3FA2"/>
    <w:pPr>
      <w:spacing w:after="0" w:line="240" w:lineRule="auto"/>
    </w:pPr>
    <w:rPr>
      <w:rFonts w:ascii="Calibri" w:eastAsia="Calibri" w:hAnsi="Calibri" w:cs="Times New Roman"/>
    </w:rPr>
  </w:style>
  <w:style w:type="character" w:customStyle="1" w:styleId="ListParagraphChar">
    <w:name w:val="List Paragraph Char"/>
    <w:aliases w:val="List Paragraph1 Char,Heading Char,Bullets Char,List Paragraph (numbered (a)) Char,WB Para Char,Párrafo de lista1 Char"/>
    <w:link w:val="ListParagraph"/>
    <w:uiPriority w:val="34"/>
    <w:locked/>
    <w:rsid w:val="002C1076"/>
  </w:style>
  <w:style w:type="character" w:styleId="FootnoteReference">
    <w:name w:val="footnote reference"/>
    <w:aliases w:val="16 Point,Superscript 6 Point"/>
    <w:basedOn w:val="DefaultParagraphFont"/>
    <w:unhideWhenUsed/>
    <w:rsid w:val="0031103B"/>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31103B"/>
    <w:pPr>
      <w:spacing w:before="40" w:after="40" w:line="240" w:lineRule="auto"/>
    </w:pPr>
    <w:rPr>
      <w:rFonts w:eastAsia="Times New Roman"/>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31103B"/>
    <w:rPr>
      <w:rFonts w:eastAsia="Times New Roman"/>
      <w:sz w:val="18"/>
      <w:szCs w:val="20"/>
      <w:lang w:bidi="en-US"/>
    </w:rPr>
  </w:style>
  <w:style w:type="paragraph" w:customStyle="1" w:styleId="Heading31">
    <w:name w:val="Heading 31"/>
    <w:basedOn w:val="Normal"/>
    <w:next w:val="Normal"/>
    <w:uiPriority w:val="9"/>
    <w:unhideWhenUsed/>
    <w:qFormat/>
    <w:rsid w:val="0031103B"/>
    <w:pPr>
      <w:pBdr>
        <w:bottom w:val="single" w:sz="6" w:space="1" w:color="4F81BD"/>
      </w:pBdr>
      <w:spacing w:before="300" w:after="0"/>
      <w:outlineLvl w:val="4"/>
    </w:pPr>
    <w:rPr>
      <w:rFonts w:eastAsia="Times New Roman"/>
      <w:b/>
      <w:caps/>
      <w:spacing w:val="10"/>
      <w:lang w:bidi="en-US"/>
    </w:rPr>
  </w:style>
  <w:style w:type="paragraph" w:customStyle="1" w:styleId="Heading51">
    <w:name w:val="Heading 51"/>
    <w:basedOn w:val="Normal"/>
    <w:next w:val="Normal"/>
    <w:uiPriority w:val="9"/>
    <w:unhideWhenUsed/>
    <w:qFormat/>
    <w:rsid w:val="00DE6BEB"/>
    <w:pPr>
      <w:pBdr>
        <w:bottom w:val="single" w:sz="6" w:space="1" w:color="4F81BD"/>
      </w:pBdr>
      <w:spacing w:before="300" w:after="0"/>
      <w:outlineLvl w:val="4"/>
    </w:pPr>
    <w:rPr>
      <w:rFonts w:eastAsia="Times New Roman"/>
      <w:b/>
      <w:caps/>
      <w:spacing w:val="10"/>
      <w:lang w:bidi="en-US"/>
    </w:rPr>
  </w:style>
  <w:style w:type="table" w:styleId="TableGrid">
    <w:name w:val="Table Grid"/>
    <w:basedOn w:val="TableNormal"/>
    <w:uiPriority w:val="59"/>
    <w:rsid w:val="0088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C0E34"/>
    <w:rPr>
      <w:color w:val="808080"/>
      <w:shd w:val="clear" w:color="auto" w:fill="E6E6E6"/>
    </w:rPr>
  </w:style>
  <w:style w:type="character" w:styleId="UnresolvedMention">
    <w:name w:val="Unresolved Mention"/>
    <w:basedOn w:val="DefaultParagraphFont"/>
    <w:uiPriority w:val="99"/>
    <w:semiHidden/>
    <w:unhideWhenUsed/>
    <w:rsid w:val="005524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5326">
      <w:bodyDiv w:val="1"/>
      <w:marLeft w:val="0"/>
      <w:marRight w:val="0"/>
      <w:marTop w:val="0"/>
      <w:marBottom w:val="0"/>
      <w:divBdr>
        <w:top w:val="none" w:sz="0" w:space="0" w:color="auto"/>
        <w:left w:val="none" w:sz="0" w:space="0" w:color="auto"/>
        <w:bottom w:val="none" w:sz="0" w:space="0" w:color="auto"/>
        <w:right w:val="none" w:sz="0" w:space="0" w:color="auto"/>
      </w:divBdr>
    </w:div>
    <w:div w:id="243875347">
      <w:bodyDiv w:val="1"/>
      <w:marLeft w:val="0"/>
      <w:marRight w:val="0"/>
      <w:marTop w:val="0"/>
      <w:marBottom w:val="0"/>
      <w:divBdr>
        <w:top w:val="none" w:sz="0" w:space="0" w:color="auto"/>
        <w:left w:val="none" w:sz="0" w:space="0" w:color="auto"/>
        <w:bottom w:val="none" w:sz="0" w:space="0" w:color="auto"/>
        <w:right w:val="none" w:sz="0" w:space="0" w:color="auto"/>
      </w:divBdr>
    </w:div>
    <w:div w:id="262298332">
      <w:bodyDiv w:val="1"/>
      <w:marLeft w:val="0"/>
      <w:marRight w:val="0"/>
      <w:marTop w:val="0"/>
      <w:marBottom w:val="0"/>
      <w:divBdr>
        <w:top w:val="none" w:sz="0" w:space="0" w:color="auto"/>
        <w:left w:val="none" w:sz="0" w:space="0" w:color="auto"/>
        <w:bottom w:val="none" w:sz="0" w:space="0" w:color="auto"/>
        <w:right w:val="none" w:sz="0" w:space="0" w:color="auto"/>
      </w:divBdr>
    </w:div>
    <w:div w:id="759256659">
      <w:bodyDiv w:val="1"/>
      <w:marLeft w:val="0"/>
      <w:marRight w:val="0"/>
      <w:marTop w:val="0"/>
      <w:marBottom w:val="0"/>
      <w:divBdr>
        <w:top w:val="none" w:sz="0" w:space="0" w:color="auto"/>
        <w:left w:val="none" w:sz="0" w:space="0" w:color="auto"/>
        <w:bottom w:val="none" w:sz="0" w:space="0" w:color="auto"/>
        <w:right w:val="none" w:sz="0" w:space="0" w:color="auto"/>
      </w:divBdr>
    </w:div>
    <w:div w:id="967736058">
      <w:bodyDiv w:val="1"/>
      <w:marLeft w:val="0"/>
      <w:marRight w:val="0"/>
      <w:marTop w:val="0"/>
      <w:marBottom w:val="0"/>
      <w:divBdr>
        <w:top w:val="none" w:sz="0" w:space="0" w:color="auto"/>
        <w:left w:val="none" w:sz="0" w:space="0" w:color="auto"/>
        <w:bottom w:val="none" w:sz="0" w:space="0" w:color="auto"/>
        <w:right w:val="none" w:sz="0" w:space="0" w:color="auto"/>
      </w:divBdr>
    </w:div>
    <w:div w:id="1134372566">
      <w:bodyDiv w:val="1"/>
      <w:marLeft w:val="0"/>
      <w:marRight w:val="0"/>
      <w:marTop w:val="0"/>
      <w:marBottom w:val="0"/>
      <w:divBdr>
        <w:top w:val="none" w:sz="0" w:space="0" w:color="auto"/>
        <w:left w:val="none" w:sz="0" w:space="0" w:color="auto"/>
        <w:bottom w:val="none" w:sz="0" w:space="0" w:color="auto"/>
        <w:right w:val="none" w:sz="0" w:space="0" w:color="auto"/>
      </w:divBdr>
    </w:div>
    <w:div w:id="1138260641">
      <w:bodyDiv w:val="1"/>
      <w:marLeft w:val="0"/>
      <w:marRight w:val="0"/>
      <w:marTop w:val="0"/>
      <w:marBottom w:val="0"/>
      <w:divBdr>
        <w:top w:val="none" w:sz="0" w:space="0" w:color="auto"/>
        <w:left w:val="none" w:sz="0" w:space="0" w:color="auto"/>
        <w:bottom w:val="none" w:sz="0" w:space="0" w:color="auto"/>
        <w:right w:val="none" w:sz="0" w:space="0" w:color="auto"/>
      </w:divBdr>
    </w:div>
    <w:div w:id="1146700383">
      <w:bodyDiv w:val="1"/>
      <w:marLeft w:val="0"/>
      <w:marRight w:val="0"/>
      <w:marTop w:val="0"/>
      <w:marBottom w:val="0"/>
      <w:divBdr>
        <w:top w:val="none" w:sz="0" w:space="0" w:color="auto"/>
        <w:left w:val="none" w:sz="0" w:space="0" w:color="auto"/>
        <w:bottom w:val="none" w:sz="0" w:space="0" w:color="auto"/>
        <w:right w:val="none" w:sz="0" w:space="0" w:color="auto"/>
      </w:divBdr>
      <w:divsChild>
        <w:div w:id="363485814">
          <w:marLeft w:val="0"/>
          <w:marRight w:val="0"/>
          <w:marTop w:val="0"/>
          <w:marBottom w:val="360"/>
          <w:divBdr>
            <w:top w:val="none" w:sz="0" w:space="0" w:color="auto"/>
            <w:left w:val="none" w:sz="0" w:space="0" w:color="auto"/>
            <w:bottom w:val="none" w:sz="0" w:space="0" w:color="auto"/>
            <w:right w:val="none" w:sz="0" w:space="0" w:color="auto"/>
          </w:divBdr>
          <w:divsChild>
            <w:div w:id="1953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1991">
      <w:bodyDiv w:val="1"/>
      <w:marLeft w:val="0"/>
      <w:marRight w:val="0"/>
      <w:marTop w:val="0"/>
      <w:marBottom w:val="0"/>
      <w:divBdr>
        <w:top w:val="none" w:sz="0" w:space="0" w:color="auto"/>
        <w:left w:val="none" w:sz="0" w:space="0" w:color="auto"/>
        <w:bottom w:val="none" w:sz="0" w:space="0" w:color="auto"/>
        <w:right w:val="none" w:sz="0" w:space="0" w:color="auto"/>
      </w:divBdr>
    </w:div>
    <w:div w:id="18211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policy/2016/Evaluation_policy_EN_2016.pdf" TargetMode="External"/><Relationship Id="rId13" Type="http://schemas.openxmlformats.org/officeDocument/2006/relationships/hyperlink" Target="http://procurement-notices.undp.org/view_file.cfm?doc_id=457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ps.procurement@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undp.org/unit/oolts/oso/psu/_layouts/15/WopiFrame.aspx?sourcedoc=/unit/oolts/oso/psu/Support%20Documents%20on%20the%20IC%20Guidelines/P11%20modified%20for%20SCs%20and%20ICs.doc&amp;action=defau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hyperlink" Target="http://web.undp.org/evaluation/guidance.s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ac/evaluation/daccriteriaforevaluatingdevelopmentassista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91DE6-1CF3-4878-8DC8-84844763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 Bernardo</dc:creator>
  <cp:lastModifiedBy>Rodolfo Alonday</cp:lastModifiedBy>
  <cp:revision>14</cp:revision>
  <cp:lastPrinted>2015-04-15T19:41:00Z</cp:lastPrinted>
  <dcterms:created xsi:type="dcterms:W3CDTF">2018-05-04T18:02:00Z</dcterms:created>
  <dcterms:modified xsi:type="dcterms:W3CDTF">2018-05-14T19:56:00Z</dcterms:modified>
</cp:coreProperties>
</file>